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EA15" w14:textId="496D8B4F" w:rsidR="00CE5593" w:rsidRDefault="00CE5593" w:rsidP="00CE5593">
      <w:pPr>
        <w:pStyle w:val="Heading1"/>
        <w:jc w:val="center"/>
        <w:rPr>
          <w:lang w:val="en-US"/>
        </w:rPr>
      </w:pPr>
      <w:r>
        <w:rPr>
          <w:lang w:val="en-US"/>
        </w:rPr>
        <w:t>Review of the project “</w:t>
      </w:r>
      <w:r w:rsidR="006E656A" w:rsidRPr="006E656A">
        <w:rPr>
          <w:lang w:val="en-US"/>
        </w:rPr>
        <w:t>Search for dark sectors in missing energy events</w:t>
      </w:r>
      <w:r>
        <w:rPr>
          <w:lang w:val="en-US"/>
        </w:rPr>
        <w:t>”</w:t>
      </w:r>
      <w:r w:rsidR="009C637D">
        <w:rPr>
          <w:lang w:val="en-US"/>
        </w:rPr>
        <w:t>:</w:t>
      </w:r>
      <w:r w:rsidR="009C637D" w:rsidRPr="009C637D">
        <w:t xml:space="preserve"> </w:t>
      </w:r>
      <w:r w:rsidR="009C637D" w:rsidRPr="000055C6">
        <w:t>Proposal for Extension of JINR Participation</w:t>
      </w:r>
      <w:r w:rsidR="00CF4960">
        <w:t xml:space="preserve"> in the NA64 experiment at SPS</w:t>
      </w:r>
    </w:p>
    <w:p w14:paraId="412F0116" w14:textId="77777777" w:rsidR="00CE5593" w:rsidRDefault="00CE5593" w:rsidP="00A40720">
      <w:pPr>
        <w:rPr>
          <w:lang w:val="en-US"/>
        </w:rPr>
      </w:pPr>
    </w:p>
    <w:p w14:paraId="146BA430" w14:textId="216E04A7" w:rsidR="00890844" w:rsidRDefault="00A40720" w:rsidP="00F0530F">
      <w:pPr>
        <w:rPr>
          <w:lang w:val="en-US"/>
        </w:rPr>
      </w:pPr>
      <w:r w:rsidRPr="00A9413D">
        <w:rPr>
          <w:b/>
          <w:lang w:val="en-US"/>
        </w:rPr>
        <w:t>The NA64 experiment</w:t>
      </w:r>
      <w:r>
        <w:rPr>
          <w:lang w:val="en-US"/>
        </w:rPr>
        <w:t xml:space="preserve"> </w:t>
      </w:r>
      <w:r w:rsidR="00A85623">
        <w:rPr>
          <w:lang w:val="en-US"/>
        </w:rPr>
        <w:t xml:space="preserve">was reviewed in January 2019 and in June 2019. The 51th session of the PAC </w:t>
      </w:r>
      <w:r w:rsidR="00FD3B21">
        <w:rPr>
          <w:lang w:val="en-US"/>
        </w:rPr>
        <w:t>made the following statements concerning the NA64 proposal:</w:t>
      </w:r>
    </w:p>
    <w:p w14:paraId="2874419A" w14:textId="0F057103" w:rsidR="00A85623" w:rsidRDefault="00A85623" w:rsidP="00F0530F">
      <w:pPr>
        <w:rPr>
          <w:lang w:val="en-US"/>
        </w:rPr>
      </w:pPr>
    </w:p>
    <w:p w14:paraId="59C2385A" w14:textId="65536EC1" w:rsidR="00A85623" w:rsidRDefault="00CD08E7" w:rsidP="00A85623">
      <w:pPr>
        <w:rPr>
          <w:lang w:val="en-US"/>
        </w:rPr>
      </w:pPr>
      <w:r>
        <w:rPr>
          <w:lang w:val="en-US"/>
        </w:rPr>
        <w:t>“</w:t>
      </w:r>
      <w:r w:rsidR="00662135">
        <w:rPr>
          <w:lang w:val="en-US"/>
        </w:rPr>
        <w:t>…</w:t>
      </w:r>
      <w:r w:rsidR="00A85623" w:rsidRPr="00A85623">
        <w:rPr>
          <w:lang w:val="en-US"/>
        </w:rPr>
        <w:t xml:space="preserve"> The PAC also notes that the recommendations</w:t>
      </w:r>
      <w:r w:rsidR="00A85623">
        <w:rPr>
          <w:lang w:val="en-US"/>
        </w:rPr>
        <w:t xml:space="preserve"> </w:t>
      </w:r>
      <w:r w:rsidR="00A85623" w:rsidRPr="00A85623">
        <w:rPr>
          <w:lang w:val="en-US"/>
        </w:rPr>
        <w:t>made by the PAC for</w:t>
      </w:r>
      <w:r w:rsidR="00A85623">
        <w:rPr>
          <w:lang w:val="en-US"/>
        </w:rPr>
        <w:t xml:space="preserve"> </w:t>
      </w:r>
      <w:r w:rsidR="00A85623" w:rsidRPr="00A85623">
        <w:rPr>
          <w:lang w:val="en-US"/>
        </w:rPr>
        <w:t>Particle Physics and the PAC for Nuclear Physics at their joint</w:t>
      </w:r>
      <w:r w:rsidR="00A85623">
        <w:rPr>
          <w:lang w:val="en-US"/>
        </w:rPr>
        <w:t xml:space="preserve"> </w:t>
      </w:r>
      <w:r w:rsidR="00A85623" w:rsidRPr="00A85623">
        <w:rPr>
          <w:lang w:val="en-US"/>
        </w:rPr>
        <w:t>session in</w:t>
      </w:r>
      <w:r w:rsidR="00A85623">
        <w:rPr>
          <w:lang w:val="en-US"/>
        </w:rPr>
        <w:t xml:space="preserve"> </w:t>
      </w:r>
      <w:r w:rsidR="00A85623" w:rsidRPr="00A85623">
        <w:rPr>
          <w:lang w:val="en-US"/>
        </w:rPr>
        <w:t>January 2019, to</w:t>
      </w:r>
      <w:r w:rsidR="00A85623">
        <w:rPr>
          <w:lang w:val="en-US"/>
        </w:rPr>
        <w:t xml:space="preserve"> </w:t>
      </w:r>
      <w:r w:rsidR="00A85623" w:rsidRPr="00A85623">
        <w:rPr>
          <w:lang w:val="en-US"/>
        </w:rPr>
        <w:t>improve the ratio of FTE to participants, to attract students and to get</w:t>
      </w:r>
      <w:r w:rsidR="00A85623">
        <w:rPr>
          <w:lang w:val="en-US"/>
        </w:rPr>
        <w:t xml:space="preserve"> </w:t>
      </w:r>
      <w:r w:rsidR="00A85623" w:rsidRPr="00A85623">
        <w:rPr>
          <w:lang w:val="en-US"/>
        </w:rPr>
        <w:t>involved in data</w:t>
      </w:r>
      <w:r w:rsidR="00A85623">
        <w:rPr>
          <w:lang w:val="en-US"/>
        </w:rPr>
        <w:t xml:space="preserve"> </w:t>
      </w:r>
      <w:r w:rsidR="00A85623" w:rsidRPr="00A85623">
        <w:rPr>
          <w:lang w:val="en-US"/>
        </w:rPr>
        <w:t>analysis are not properly addressed in the presented material.</w:t>
      </w:r>
    </w:p>
    <w:p w14:paraId="7CA67177" w14:textId="77777777" w:rsidR="00A85623" w:rsidRPr="00A85623" w:rsidRDefault="00A85623" w:rsidP="00A85623">
      <w:pPr>
        <w:rPr>
          <w:lang w:val="en-US"/>
        </w:rPr>
      </w:pPr>
    </w:p>
    <w:p w14:paraId="5ECD3F2E" w14:textId="6C70D9A0" w:rsidR="00A85623" w:rsidRPr="00A85623" w:rsidRDefault="00A85623" w:rsidP="00A85623">
      <w:pPr>
        <w:rPr>
          <w:lang w:val="en-US"/>
        </w:rPr>
      </w:pPr>
      <w:r w:rsidRPr="00A85623">
        <w:rPr>
          <w:u w:val="single"/>
          <w:lang w:val="en-US"/>
        </w:rPr>
        <w:t>Recommendation</w:t>
      </w:r>
      <w:r w:rsidRPr="00A85623">
        <w:rPr>
          <w:lang w:val="en-US"/>
        </w:rPr>
        <w:t>. The PAC decides to postpone any recommendation on the</w:t>
      </w:r>
      <w:r>
        <w:rPr>
          <w:lang w:val="en-US"/>
        </w:rPr>
        <w:t xml:space="preserve"> </w:t>
      </w:r>
      <w:r w:rsidRPr="00A85623">
        <w:rPr>
          <w:lang w:val="en-US"/>
        </w:rPr>
        <w:t>project till the authors present to the PAC, not later than at the next session in January</w:t>
      </w:r>
      <w:r>
        <w:rPr>
          <w:lang w:val="en-US"/>
        </w:rPr>
        <w:t xml:space="preserve"> </w:t>
      </w:r>
      <w:r w:rsidRPr="00A85623">
        <w:rPr>
          <w:lang w:val="en-US"/>
        </w:rPr>
        <w:t>2020, a revised proposal including an action plan where the previous recommendations</w:t>
      </w:r>
      <w:r>
        <w:rPr>
          <w:lang w:val="en-US"/>
        </w:rPr>
        <w:t xml:space="preserve"> </w:t>
      </w:r>
      <w:r w:rsidRPr="00A85623">
        <w:rPr>
          <w:lang w:val="en-US"/>
        </w:rPr>
        <w:t>mentioned above are addressed. Till then, if needed, the PAC recommends that the JINR</w:t>
      </w:r>
      <w:r>
        <w:rPr>
          <w:lang w:val="en-US"/>
        </w:rPr>
        <w:t xml:space="preserve"> </w:t>
      </w:r>
      <w:r w:rsidRPr="00A85623">
        <w:rPr>
          <w:lang w:val="en-US"/>
        </w:rPr>
        <w:t>management provide sufficient resources to the group to allow continuation of their work</w:t>
      </w:r>
      <w:r>
        <w:rPr>
          <w:lang w:val="en-US"/>
        </w:rPr>
        <w:t xml:space="preserve"> </w:t>
      </w:r>
      <w:r w:rsidRPr="00A85623">
        <w:rPr>
          <w:lang w:val="en-US"/>
        </w:rPr>
        <w:t>and commitments.</w:t>
      </w:r>
      <w:r w:rsidR="00CD08E7">
        <w:rPr>
          <w:lang w:val="en-US"/>
        </w:rPr>
        <w:t>”</w:t>
      </w:r>
    </w:p>
    <w:p w14:paraId="38CD4D62" w14:textId="371E6DFC" w:rsidR="0082765A" w:rsidRDefault="0082765A" w:rsidP="00442A15">
      <w:pPr>
        <w:rPr>
          <w:lang w:val="en-US"/>
        </w:rPr>
      </w:pPr>
    </w:p>
    <w:p w14:paraId="3F297319" w14:textId="19959B9C" w:rsidR="006556DF" w:rsidRDefault="00FD3B21" w:rsidP="002846CD">
      <w:pPr>
        <w:rPr>
          <w:lang w:val="en-US"/>
        </w:rPr>
      </w:pPr>
      <w:r>
        <w:rPr>
          <w:lang w:val="en-US"/>
        </w:rPr>
        <w:t xml:space="preserve">The members of the NA64 experiment provided a </w:t>
      </w:r>
      <w:r w:rsidRPr="00CD08E7">
        <w:rPr>
          <w:b/>
          <w:lang w:val="en-US"/>
        </w:rPr>
        <w:t>new version of their proposal</w:t>
      </w:r>
      <w:r>
        <w:rPr>
          <w:lang w:val="en-US"/>
        </w:rPr>
        <w:t xml:space="preserve">, where they have </w:t>
      </w:r>
      <w:r w:rsidR="00CD08E7">
        <w:rPr>
          <w:lang w:val="en-US"/>
        </w:rPr>
        <w:t>considered</w:t>
      </w:r>
      <w:r>
        <w:rPr>
          <w:lang w:val="en-US"/>
        </w:rPr>
        <w:t xml:space="preserve"> the request of the PAC:</w:t>
      </w:r>
    </w:p>
    <w:p w14:paraId="0A85C116" w14:textId="484D2921" w:rsidR="00FD3B21" w:rsidRDefault="00FD3B21" w:rsidP="002846CD">
      <w:pPr>
        <w:rPr>
          <w:lang w:val="en-US"/>
        </w:rPr>
      </w:pPr>
    </w:p>
    <w:p w14:paraId="46715781" w14:textId="77777777" w:rsidR="00FD3B21" w:rsidRPr="00FD3B21" w:rsidRDefault="00FD3B21" w:rsidP="00FD3B21">
      <w:pPr>
        <w:rPr>
          <w:lang w:val="en-US"/>
        </w:rPr>
      </w:pPr>
      <w:r w:rsidRPr="00FD3B21">
        <w:rPr>
          <w:lang w:val="en-US"/>
        </w:rPr>
        <w:t xml:space="preserve">1.     </w:t>
      </w:r>
      <w:r w:rsidRPr="00CD08E7">
        <w:rPr>
          <w:i/>
          <w:lang w:val="en-US"/>
        </w:rPr>
        <w:t>FTE and number of participants</w:t>
      </w:r>
    </w:p>
    <w:p w14:paraId="0536CDE8" w14:textId="7514F48E" w:rsidR="00FD3B21" w:rsidRPr="00FD3B21" w:rsidRDefault="005C00E1" w:rsidP="00FD3B21">
      <w:pPr>
        <w:rPr>
          <w:lang w:val="en-US"/>
        </w:rPr>
      </w:pPr>
      <w:r>
        <w:rPr>
          <w:lang w:val="en-US"/>
        </w:rPr>
        <w:t>The JINR participation in the NA64 experiment improved from</w:t>
      </w:r>
      <w:r w:rsidR="00FD3B21" w:rsidRPr="00FD3B21">
        <w:rPr>
          <w:lang w:val="en-US"/>
        </w:rPr>
        <w:t xml:space="preserve"> 4,7</w:t>
      </w:r>
      <w:r w:rsidR="00FD3B21">
        <w:rPr>
          <w:lang w:val="en-US"/>
        </w:rPr>
        <w:t xml:space="preserve"> FTE and </w:t>
      </w:r>
      <w:r w:rsidR="00FD3B21" w:rsidRPr="00FD3B21">
        <w:rPr>
          <w:lang w:val="en-US"/>
        </w:rPr>
        <w:t>13 participants</w:t>
      </w:r>
      <w:r>
        <w:rPr>
          <w:lang w:val="en-US"/>
        </w:rPr>
        <w:t xml:space="preserve"> to</w:t>
      </w:r>
      <w:r w:rsidR="00FD3B21" w:rsidRPr="00FD3B21">
        <w:rPr>
          <w:lang w:val="en-US"/>
        </w:rPr>
        <w:t xml:space="preserve"> 7,5</w:t>
      </w:r>
      <w:r w:rsidR="00FD3B21">
        <w:rPr>
          <w:lang w:val="en-US"/>
        </w:rPr>
        <w:t xml:space="preserve"> FTE and </w:t>
      </w:r>
      <w:r w:rsidR="00FD3B21" w:rsidRPr="00FD3B21">
        <w:rPr>
          <w:lang w:val="en-US"/>
        </w:rPr>
        <w:t>14</w:t>
      </w:r>
      <w:r w:rsidR="00FD3B21">
        <w:rPr>
          <w:lang w:val="en-US"/>
        </w:rPr>
        <w:t xml:space="preserve"> participants</w:t>
      </w:r>
      <w:r w:rsidR="00936523">
        <w:rPr>
          <w:lang w:val="en-US"/>
        </w:rPr>
        <w:t>.</w:t>
      </w:r>
    </w:p>
    <w:p w14:paraId="2285DFD3" w14:textId="77777777" w:rsidR="00FD3B21" w:rsidRPr="00FD3B21" w:rsidRDefault="00FD3B21" w:rsidP="00FD3B21">
      <w:pPr>
        <w:rPr>
          <w:lang w:val="en-US"/>
        </w:rPr>
      </w:pPr>
    </w:p>
    <w:p w14:paraId="04E87161" w14:textId="6AE7DC6B" w:rsidR="00FD3B21" w:rsidRPr="00FD3B21" w:rsidRDefault="00FD3B21" w:rsidP="00FD3B21">
      <w:pPr>
        <w:rPr>
          <w:lang w:val="en-US"/>
        </w:rPr>
      </w:pPr>
      <w:r w:rsidRPr="00FD3B21">
        <w:rPr>
          <w:lang w:val="en-US"/>
        </w:rPr>
        <w:t xml:space="preserve">2.     </w:t>
      </w:r>
      <w:r w:rsidRPr="00CD08E7">
        <w:rPr>
          <w:i/>
          <w:lang w:val="en-US"/>
        </w:rPr>
        <w:t xml:space="preserve">Young researchers </w:t>
      </w:r>
      <w:r w:rsidR="00CD08E7" w:rsidRPr="00CD08E7">
        <w:rPr>
          <w:i/>
          <w:lang w:val="en-US"/>
        </w:rPr>
        <w:t>and</w:t>
      </w:r>
      <w:r w:rsidRPr="00CD08E7">
        <w:rPr>
          <w:i/>
          <w:lang w:val="en-US"/>
        </w:rPr>
        <w:t xml:space="preserve"> potential PhD students</w:t>
      </w:r>
    </w:p>
    <w:p w14:paraId="645253E7" w14:textId="18D493A4" w:rsidR="00FD3B21" w:rsidRPr="00FD3B21" w:rsidRDefault="00936523" w:rsidP="00FD3B21">
      <w:pPr>
        <w:rPr>
          <w:lang w:val="en-US"/>
        </w:rPr>
      </w:pPr>
      <w:r>
        <w:rPr>
          <w:lang w:val="en-US"/>
        </w:rPr>
        <w:t>NA64</w:t>
      </w:r>
      <w:r w:rsidR="00FD3B21" w:rsidRPr="00FD3B21">
        <w:rPr>
          <w:lang w:val="en-US"/>
        </w:rPr>
        <w:t xml:space="preserve"> </w:t>
      </w:r>
      <w:r>
        <w:rPr>
          <w:lang w:val="en-US"/>
        </w:rPr>
        <w:t>attracted 4</w:t>
      </w:r>
      <w:r w:rsidR="00FD3B21" w:rsidRPr="00FD3B21">
        <w:rPr>
          <w:lang w:val="en-US"/>
        </w:rPr>
        <w:t xml:space="preserve"> new young researches </w:t>
      </w:r>
      <w:r>
        <w:rPr>
          <w:lang w:val="en-US"/>
        </w:rPr>
        <w:t>bringing the total number to</w:t>
      </w:r>
      <w:r w:rsidR="00FD3B21" w:rsidRPr="00FD3B21">
        <w:rPr>
          <w:lang w:val="en-US"/>
        </w:rPr>
        <w:t xml:space="preserve"> 6 (</w:t>
      </w:r>
      <w:r w:rsidR="00232B48">
        <w:rPr>
          <w:lang w:val="en-US"/>
        </w:rPr>
        <w:t>increased from</w:t>
      </w:r>
      <w:bookmarkStart w:id="0" w:name="_GoBack"/>
      <w:bookmarkEnd w:id="0"/>
      <w:r w:rsidR="00FD3B21" w:rsidRPr="00FD3B21">
        <w:rPr>
          <w:lang w:val="en-US"/>
        </w:rPr>
        <w:t xml:space="preserve"> 3 in the initial document). All they are potential PhD students in NA64 data analysis, electronic &amp; detector development. The contribution of the young researchers is 3,5 FTE</w:t>
      </w:r>
      <w:r>
        <w:rPr>
          <w:lang w:val="en-US"/>
        </w:rPr>
        <w:t>.</w:t>
      </w:r>
    </w:p>
    <w:p w14:paraId="4569B190" w14:textId="77777777" w:rsidR="00FD3B21" w:rsidRPr="00FD3B21" w:rsidRDefault="00FD3B21" w:rsidP="00FD3B21">
      <w:pPr>
        <w:rPr>
          <w:lang w:val="en-US"/>
        </w:rPr>
      </w:pPr>
    </w:p>
    <w:p w14:paraId="02CDC9B1" w14:textId="6E6B440C" w:rsidR="00FD3B21" w:rsidRPr="00FD3B21" w:rsidRDefault="00FD3B21" w:rsidP="00FD3B21">
      <w:pPr>
        <w:rPr>
          <w:lang w:val="en-US"/>
        </w:rPr>
      </w:pPr>
      <w:r w:rsidRPr="00FD3B21">
        <w:rPr>
          <w:lang w:val="en-US"/>
        </w:rPr>
        <w:t xml:space="preserve">3.     </w:t>
      </w:r>
      <w:r w:rsidRPr="00CD08E7">
        <w:rPr>
          <w:i/>
          <w:lang w:val="en-US"/>
        </w:rPr>
        <w:t>Participation in physics analysis</w:t>
      </w:r>
      <w:r w:rsidR="00CD08E7">
        <w:rPr>
          <w:i/>
          <w:lang w:val="en-US"/>
        </w:rPr>
        <w:t xml:space="preserve">, </w:t>
      </w:r>
      <w:r w:rsidR="00CD08E7" w:rsidRPr="00CD08E7">
        <w:rPr>
          <w:i/>
          <w:lang w:val="en-US"/>
        </w:rPr>
        <w:t>upgrade activities</w:t>
      </w:r>
      <w:r w:rsidR="00CD08E7">
        <w:rPr>
          <w:i/>
          <w:lang w:val="en-US"/>
        </w:rPr>
        <w:t xml:space="preserve"> and conferences</w:t>
      </w:r>
    </w:p>
    <w:p w14:paraId="18B76348" w14:textId="7BF58D9F" w:rsidR="00CD08E7" w:rsidRDefault="00CD08E7" w:rsidP="00FD3B21">
      <w:pPr>
        <w:rPr>
          <w:lang w:val="en-US"/>
        </w:rPr>
      </w:pPr>
      <w:r>
        <w:rPr>
          <w:lang w:val="en-US"/>
        </w:rPr>
        <w:t xml:space="preserve">The </w:t>
      </w:r>
      <w:r w:rsidR="00863BFE">
        <w:rPr>
          <w:lang w:val="en-US"/>
        </w:rPr>
        <w:t xml:space="preserve">NA64-JINR </w:t>
      </w:r>
      <w:r>
        <w:rPr>
          <w:lang w:val="en-US"/>
        </w:rPr>
        <w:t>group</w:t>
      </w:r>
      <w:r w:rsidR="00FD3B21" w:rsidRPr="00FD3B21">
        <w:rPr>
          <w:lang w:val="en-US"/>
        </w:rPr>
        <w:t xml:space="preserve"> joined the analysis of 2018 data</w:t>
      </w:r>
      <w:r>
        <w:rPr>
          <w:lang w:val="en-US"/>
        </w:rPr>
        <w:t xml:space="preserve">. </w:t>
      </w:r>
      <w:r w:rsidR="00E63DA9">
        <w:rPr>
          <w:lang w:val="en-US"/>
        </w:rPr>
        <w:t xml:space="preserve">Work on </w:t>
      </w:r>
      <w:r w:rsidR="00FD3B21" w:rsidRPr="00FD3B21">
        <w:rPr>
          <w:lang w:val="en-US"/>
        </w:rPr>
        <w:t>MC simulation for the upgrade and modernization of</w:t>
      </w:r>
      <w:r>
        <w:rPr>
          <w:lang w:val="en-US"/>
        </w:rPr>
        <w:t xml:space="preserve"> the</w:t>
      </w:r>
      <w:r w:rsidR="00FD3B21" w:rsidRPr="00FD3B21">
        <w:rPr>
          <w:lang w:val="en-US"/>
        </w:rPr>
        <w:t xml:space="preserve"> NA64 </w:t>
      </w:r>
      <w:r>
        <w:rPr>
          <w:lang w:val="en-US"/>
        </w:rPr>
        <w:t>detector</w:t>
      </w:r>
      <w:r w:rsidR="00E63DA9">
        <w:rPr>
          <w:lang w:val="en-US"/>
        </w:rPr>
        <w:t xml:space="preserve"> is ongoing</w:t>
      </w:r>
      <w:r w:rsidR="00FD3B21" w:rsidRPr="00FD3B21">
        <w:rPr>
          <w:lang w:val="en-US"/>
        </w:rPr>
        <w:t xml:space="preserve">.  </w:t>
      </w:r>
      <w:r w:rsidR="00E63DA9">
        <w:rPr>
          <w:lang w:val="en-US"/>
        </w:rPr>
        <w:t>Activities on t</w:t>
      </w:r>
      <w:r w:rsidR="00FD3B21" w:rsidRPr="00FD3B21">
        <w:rPr>
          <w:lang w:val="en-US"/>
        </w:rPr>
        <w:t xml:space="preserve">he electron beam </w:t>
      </w:r>
      <w:r>
        <w:rPr>
          <w:lang w:val="en-US"/>
        </w:rPr>
        <w:t>run and studies</w:t>
      </w:r>
      <w:r w:rsidR="00E63DA9">
        <w:rPr>
          <w:lang w:val="en-US"/>
        </w:rPr>
        <w:t xml:space="preserve"> on</w:t>
      </w:r>
      <w:r>
        <w:rPr>
          <w:lang w:val="en-US"/>
        </w:rPr>
        <w:t xml:space="preserve"> the visible decay modes of</w:t>
      </w:r>
      <w:r w:rsidR="00FD3B21" w:rsidRPr="00FD3B21">
        <w:rPr>
          <w:lang w:val="en-US"/>
        </w:rPr>
        <w:t xml:space="preserve"> </w:t>
      </w:r>
      <w:r>
        <w:rPr>
          <w:lang w:val="en-US"/>
        </w:rPr>
        <w:t xml:space="preserve">the hypothetical </w:t>
      </w:r>
      <w:r w:rsidR="00FD3B21" w:rsidRPr="00FD3B21">
        <w:rPr>
          <w:lang w:val="en-US"/>
        </w:rPr>
        <w:t>dark photon</w:t>
      </w:r>
      <w:r w:rsidR="00E63DA9">
        <w:rPr>
          <w:lang w:val="en-US"/>
        </w:rPr>
        <w:t xml:space="preserve"> begun</w:t>
      </w:r>
      <w:r w:rsidR="00FD3B21" w:rsidRPr="00FD3B21">
        <w:rPr>
          <w:lang w:val="en-US"/>
        </w:rPr>
        <w:t xml:space="preserve">.  </w:t>
      </w:r>
      <w:r w:rsidR="00E63DA9">
        <w:rPr>
          <w:lang w:val="en-US"/>
        </w:rPr>
        <w:t>T</w:t>
      </w:r>
      <w:r>
        <w:rPr>
          <w:lang w:val="en-US"/>
        </w:rPr>
        <w:t>he</w:t>
      </w:r>
      <w:r w:rsidR="00FD3B21" w:rsidRPr="00FD3B21">
        <w:rPr>
          <w:lang w:val="en-US"/>
        </w:rPr>
        <w:t xml:space="preserve"> design and preparation of new setup for operation with muon beam</w:t>
      </w:r>
      <w:r w:rsidR="00E63DA9">
        <w:rPr>
          <w:lang w:val="en-US"/>
        </w:rPr>
        <w:t xml:space="preserve"> continues</w:t>
      </w:r>
      <w:r w:rsidR="00FD3B21" w:rsidRPr="00FD3B21">
        <w:rPr>
          <w:lang w:val="en-US"/>
        </w:rPr>
        <w:t>.</w:t>
      </w:r>
      <w:r>
        <w:rPr>
          <w:lang w:val="en-US"/>
        </w:rPr>
        <w:t xml:space="preserve"> NA64-JINR</w:t>
      </w:r>
      <w:r w:rsidR="00FD3B21" w:rsidRPr="00FD3B21">
        <w:rPr>
          <w:lang w:val="en-US"/>
        </w:rPr>
        <w:t xml:space="preserve"> </w:t>
      </w:r>
      <w:r>
        <w:rPr>
          <w:lang w:val="en-US"/>
        </w:rPr>
        <w:t xml:space="preserve">plans </w:t>
      </w:r>
      <w:r w:rsidR="00FD3B21" w:rsidRPr="00FD3B21">
        <w:rPr>
          <w:lang w:val="en-US"/>
        </w:rPr>
        <w:t>presentations at the PAC</w:t>
      </w:r>
      <w:r>
        <w:rPr>
          <w:lang w:val="en-US"/>
        </w:rPr>
        <w:t>, at the</w:t>
      </w:r>
      <w:r w:rsidR="00FD3B21" w:rsidRPr="00FD3B21">
        <w:rPr>
          <w:lang w:val="en-US"/>
        </w:rPr>
        <w:t xml:space="preserve"> conference of young scientists in Dubna</w:t>
      </w:r>
      <w:r>
        <w:rPr>
          <w:lang w:val="en-US"/>
        </w:rPr>
        <w:t xml:space="preserve">, </w:t>
      </w:r>
      <w:r w:rsidR="00FD3B21" w:rsidRPr="00FD3B21">
        <w:rPr>
          <w:lang w:val="en-US"/>
        </w:rPr>
        <w:t>and at international conferences.</w:t>
      </w:r>
    </w:p>
    <w:p w14:paraId="690D07A8" w14:textId="77777777" w:rsidR="00E63DA9" w:rsidRDefault="00E63DA9" w:rsidP="00FD3B21">
      <w:pPr>
        <w:rPr>
          <w:b/>
        </w:rPr>
      </w:pPr>
    </w:p>
    <w:p w14:paraId="1CB329F6" w14:textId="0A8819DF" w:rsidR="00CD08E7" w:rsidRDefault="003971F8" w:rsidP="00FD3B21">
      <w:pPr>
        <w:rPr>
          <w:lang w:val="en-US"/>
        </w:rPr>
      </w:pPr>
      <w:r w:rsidRPr="004258BD">
        <w:rPr>
          <w:b/>
        </w:rPr>
        <w:t xml:space="preserve">I </w:t>
      </w:r>
      <w:r>
        <w:rPr>
          <w:b/>
        </w:rPr>
        <w:t>think the new document addresses the recommendations of the PAC in a</w:t>
      </w:r>
      <w:r w:rsidR="00043F0F">
        <w:rPr>
          <w:b/>
        </w:rPr>
        <w:t>n adequate</w:t>
      </w:r>
      <w:r>
        <w:rPr>
          <w:b/>
        </w:rPr>
        <w:t xml:space="preserve"> way.</w:t>
      </w:r>
      <w:r w:rsidRPr="004258BD">
        <w:rPr>
          <w:b/>
        </w:rPr>
        <w:t xml:space="preserve"> </w:t>
      </w:r>
      <w:r>
        <w:rPr>
          <w:b/>
        </w:rPr>
        <w:t>My</w:t>
      </w:r>
      <w:r w:rsidRPr="004258BD">
        <w:rPr>
          <w:b/>
        </w:rPr>
        <w:t xml:space="preserve"> propos</w:t>
      </w:r>
      <w:r>
        <w:rPr>
          <w:b/>
        </w:rPr>
        <w:t>al is</w:t>
      </w:r>
      <w:r w:rsidRPr="004258BD">
        <w:rPr>
          <w:b/>
        </w:rPr>
        <w:t xml:space="preserve"> to extend the JINR</w:t>
      </w:r>
      <w:r>
        <w:rPr>
          <w:b/>
        </w:rPr>
        <w:t xml:space="preserve"> participation in the NA64 experiment in 2020</w:t>
      </w:r>
      <w:r w:rsidRPr="004258BD">
        <w:rPr>
          <w:b/>
        </w:rPr>
        <w:t>-202</w:t>
      </w:r>
      <w:r>
        <w:rPr>
          <w:b/>
        </w:rPr>
        <w:t>2</w:t>
      </w:r>
      <w:r>
        <w:rPr>
          <w:b/>
        </w:rPr>
        <w:t>.</w:t>
      </w:r>
    </w:p>
    <w:p w14:paraId="141496FA" w14:textId="77777777" w:rsidR="004A3CB5" w:rsidRDefault="004A3CB5" w:rsidP="002846CD">
      <w:pPr>
        <w:rPr>
          <w:lang w:val="en-US"/>
        </w:rPr>
      </w:pPr>
    </w:p>
    <w:p w14:paraId="63F7C0E4" w14:textId="6F225B47" w:rsidR="006556DF" w:rsidRDefault="006556DF" w:rsidP="002846CD">
      <w:pPr>
        <w:rPr>
          <w:lang w:val="en-US"/>
        </w:rPr>
      </w:pPr>
      <w:r>
        <w:rPr>
          <w:lang w:val="en-US"/>
        </w:rPr>
        <w:t>Peter Hristov</w:t>
      </w:r>
    </w:p>
    <w:p w14:paraId="08847DF9" w14:textId="649D69F9" w:rsidR="006556DF" w:rsidRPr="00A40720" w:rsidRDefault="00F0530F" w:rsidP="002846CD">
      <w:pPr>
        <w:rPr>
          <w:lang w:val="en-US"/>
        </w:rPr>
      </w:pPr>
      <w:r>
        <w:rPr>
          <w:lang w:val="en-US"/>
        </w:rPr>
        <w:t>30</w:t>
      </w:r>
      <w:r w:rsidR="006556DF">
        <w:rPr>
          <w:lang w:val="en-US"/>
        </w:rPr>
        <w:t>/0</w:t>
      </w:r>
      <w:r>
        <w:rPr>
          <w:lang w:val="en-US"/>
        </w:rPr>
        <w:t>1</w:t>
      </w:r>
      <w:r w:rsidR="006556DF">
        <w:rPr>
          <w:lang w:val="en-US"/>
        </w:rPr>
        <w:t>/</w:t>
      </w:r>
      <w:r>
        <w:rPr>
          <w:lang w:val="en-US"/>
        </w:rPr>
        <w:t>2020</w:t>
      </w:r>
    </w:p>
    <w:sectPr w:rsidR="006556DF" w:rsidRPr="00A40720" w:rsidSect="00395C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B6CE5"/>
    <w:multiLevelType w:val="hybridMultilevel"/>
    <w:tmpl w:val="9D44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75473"/>
    <w:multiLevelType w:val="hybridMultilevel"/>
    <w:tmpl w:val="132AB96C"/>
    <w:lvl w:ilvl="0" w:tplc="1444B84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03974"/>
    <w:multiLevelType w:val="hybridMultilevel"/>
    <w:tmpl w:val="C6FE7974"/>
    <w:lvl w:ilvl="0" w:tplc="1444B8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0299"/>
    <w:multiLevelType w:val="hybridMultilevel"/>
    <w:tmpl w:val="CF405C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20"/>
    <w:rsid w:val="00043F0F"/>
    <w:rsid w:val="0005164D"/>
    <w:rsid w:val="0009376F"/>
    <w:rsid w:val="001874E3"/>
    <w:rsid w:val="001C49F3"/>
    <w:rsid w:val="00232B48"/>
    <w:rsid w:val="002846CD"/>
    <w:rsid w:val="0039212E"/>
    <w:rsid w:val="00395CB0"/>
    <w:rsid w:val="003971F8"/>
    <w:rsid w:val="003E3455"/>
    <w:rsid w:val="00442A15"/>
    <w:rsid w:val="00455265"/>
    <w:rsid w:val="004A3CB5"/>
    <w:rsid w:val="00532CBF"/>
    <w:rsid w:val="005C00E1"/>
    <w:rsid w:val="006174EF"/>
    <w:rsid w:val="006556DF"/>
    <w:rsid w:val="00662135"/>
    <w:rsid w:val="00686F36"/>
    <w:rsid w:val="006E656A"/>
    <w:rsid w:val="00812021"/>
    <w:rsid w:val="00817600"/>
    <w:rsid w:val="0082765A"/>
    <w:rsid w:val="00863BFE"/>
    <w:rsid w:val="00890844"/>
    <w:rsid w:val="00936523"/>
    <w:rsid w:val="009563B6"/>
    <w:rsid w:val="009C637D"/>
    <w:rsid w:val="00A40720"/>
    <w:rsid w:val="00A803D5"/>
    <w:rsid w:val="00A85623"/>
    <w:rsid w:val="00A86082"/>
    <w:rsid w:val="00A9413D"/>
    <w:rsid w:val="00AA07D2"/>
    <w:rsid w:val="00B57E3C"/>
    <w:rsid w:val="00BA549F"/>
    <w:rsid w:val="00BB5525"/>
    <w:rsid w:val="00CD08E7"/>
    <w:rsid w:val="00CE5593"/>
    <w:rsid w:val="00CF4960"/>
    <w:rsid w:val="00E206D9"/>
    <w:rsid w:val="00E56809"/>
    <w:rsid w:val="00E63DA9"/>
    <w:rsid w:val="00ED3BCD"/>
    <w:rsid w:val="00F0530F"/>
    <w:rsid w:val="00F21D2E"/>
    <w:rsid w:val="00F30652"/>
    <w:rsid w:val="00F52D13"/>
    <w:rsid w:val="00F6407D"/>
    <w:rsid w:val="00FD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D0CD8"/>
  <w14:defaultImageDpi w14:val="32767"/>
  <w15:chartTrackingRefBased/>
  <w15:docId w15:val="{0A295108-9523-D24B-8B5D-A8F26800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5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9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Hristov</dc:creator>
  <cp:keywords/>
  <dc:description/>
  <cp:lastModifiedBy>Peter Hristov</cp:lastModifiedBy>
  <cp:revision>9</cp:revision>
  <dcterms:created xsi:type="dcterms:W3CDTF">2020-01-29T18:53:00Z</dcterms:created>
  <dcterms:modified xsi:type="dcterms:W3CDTF">2020-01-30T08:17:00Z</dcterms:modified>
</cp:coreProperties>
</file>