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0" w:hAnsi="0"/>
          <w:sz w:val="32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Referee report </w:t>
      </w:r>
      <w:r>
        <w:rPr>
          <w:rFonts w:ascii="Times New Roman" w:hAnsi="Times New Roman"/>
          <w:sz w:val="28"/>
          <w:szCs w:val="28"/>
        </w:rPr>
        <w:t xml:space="preserve">by Hans H. Gutbrod </w:t>
      </w:r>
      <w:r>
        <w:rPr>
          <w:rFonts w:ascii="Times New Roman" w:hAnsi="Times New Roman"/>
          <w:sz w:val="28"/>
          <w:szCs w:val="28"/>
        </w:rPr>
        <w:t>on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Measurement of the Rare Decay K+→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ascii="Times New Roman" w:hAnsi="Times New Roman"/>
          <w:sz w:val="28"/>
          <w:szCs w:val="28"/>
        </w:rPr>
        <w:t>π+</w:t>
      </w:r>
      <w:r>
        <w:rPr>
          <w:rFonts w:ascii="Symbol" w:hAnsi="Symbol"/>
          <w:sz w:val="32"/>
        </w:rPr>
        <w:t>nn</w:t>
      </w:r>
      <w:r>
        <w:rPr>
          <w:rFonts w:ascii="Times New Roman" w:hAnsi="Times New Roman"/>
          <w:sz w:val="28"/>
          <w:szCs w:val="28"/>
        </w:rPr>
        <w:t xml:space="preserve"> at the CERN SPS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NA62 Project (prolongation for 2022-2024)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Theme 02-1-1096-2010/2022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  <w:szCs w:val="28"/>
        </w:rPr>
        <w:t xml:space="preserve">The primary goal of the four stages of the NA62 experiment is the </w:t>
      </w:r>
      <w:r>
        <w:rPr>
          <w:rFonts w:ascii="0" w:hAnsi="0"/>
          <w:sz w:val="28"/>
        </w:rPr>
        <w:t xml:space="preserve">measurement of the very rare kaon decay </w:t>
      </w:r>
      <w:r>
        <w:rPr>
          <w:rFonts w:ascii="Times New Roman" w:hAnsi="Times New Roman"/>
          <w:sz w:val="28"/>
          <w:szCs w:val="28"/>
        </w:rPr>
        <w:t>K+→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ascii="Times New Roman" w:hAnsi="Times New Roman"/>
          <w:sz w:val="28"/>
          <w:szCs w:val="28"/>
        </w:rPr>
        <w:t>π+</w:t>
      </w:r>
      <w:r>
        <w:rPr>
          <w:rFonts w:ascii="Symbol" w:hAnsi="Symbol"/>
          <w:sz w:val="32"/>
        </w:rPr>
        <w:t>nn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0" w:hAnsi="0"/>
          <w:sz w:val="28"/>
        </w:rPr>
        <w:t xml:space="preserve"> </w:t>
      </w:r>
      <w:r>
        <w:rPr>
          <w:rFonts w:ascii="0" w:hAnsi="0"/>
          <w:sz w:val="28"/>
        </w:rPr>
        <w:t>This measurement is planned to</w:t>
      </w:r>
      <w:r>
        <w:rPr>
          <w:rFonts w:ascii="0" w:hAnsi="0"/>
          <w:sz w:val="28"/>
        </w:rPr>
        <w:t xml:space="preserve"> make a decisive test of the Standard Model (SM) by means of the 10%-precision measurement of the </w:t>
      </w:r>
      <w:r>
        <w:rPr>
          <w:rFonts w:ascii="0" w:hAnsi="0"/>
          <w:sz w:val="28"/>
          <w:szCs w:val="28"/>
        </w:rPr>
        <w:t>Cabibbo-Kobayashi-Maskawa (CKM) matrix parameter V</w:t>
      </w:r>
      <w:r>
        <w:rPr>
          <w:rFonts w:ascii="0" w:hAnsi="0"/>
          <w:sz w:val="18"/>
          <w:szCs w:val="28"/>
        </w:rPr>
        <w:t>td</w:t>
      </w:r>
      <w:r>
        <w:rPr>
          <w:rFonts w:ascii="0" w:hAnsi="0"/>
          <w:sz w:val="28"/>
          <w:szCs w:val="28"/>
        </w:rPr>
        <w:t>.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  <w:szCs w:val="28"/>
        </w:rPr>
        <w:t xml:space="preserve">The chosen </w:t>
      </w:r>
      <w:r>
        <w:rPr>
          <w:rFonts w:ascii="0" w:hAnsi="0"/>
          <w:sz w:val="28"/>
          <w:szCs w:val="28"/>
        </w:rPr>
        <w:t>strategy of the ongoing NA62 experiment is based on the measurement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>of the high energy K</w:t>
      </w:r>
      <w:r>
        <w:rPr>
          <w:rFonts w:ascii="0" w:hAnsi="0"/>
          <w:sz w:val="18"/>
        </w:rPr>
        <w:t xml:space="preserve">+ </w:t>
      </w:r>
      <w:r>
        <w:rPr>
          <w:rFonts w:ascii="0" w:hAnsi="0"/>
          <w:sz w:val="28"/>
        </w:rPr>
        <w:t xml:space="preserve">decays </w:t>
      </w:r>
      <w:r>
        <w:rPr>
          <w:rFonts w:ascii="0" w:hAnsi="0"/>
          <w:i/>
          <w:iCs/>
          <w:sz w:val="28"/>
        </w:rPr>
        <w:t xml:space="preserve">in flight </w:t>
      </w:r>
      <w:r>
        <w:rPr>
          <w:rFonts w:ascii="0" w:hAnsi="0"/>
          <w:i w:val="false"/>
          <w:iCs w:val="false"/>
          <w:sz w:val="28"/>
        </w:rPr>
        <w:t>in a very long vacuum tube</w:t>
      </w:r>
      <w:r>
        <w:rPr>
          <w:rFonts w:ascii="0" w:hAnsi="0"/>
          <w:i w:val="false"/>
          <w:iCs w:val="false"/>
          <w:sz w:val="28"/>
        </w:rPr>
        <w:t>.</w:t>
      </w:r>
    </w:p>
    <w:p>
      <w:pPr>
        <w:pStyle w:val="Normal"/>
        <w:bidi w:val="0"/>
        <w:jc w:val="left"/>
        <w:rPr>
          <w:rFonts w:ascii="0" w:hAnsi="0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0" w:hAnsi="0"/>
          <w:b/>
          <w:bCs/>
          <w:sz w:val="28"/>
          <w:szCs w:val="28"/>
        </w:rPr>
        <w:t>Scientific merit: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  <w:szCs w:val="28"/>
        </w:rPr>
        <w:t xml:space="preserve">The referee must confess that he is not </w:t>
      </w:r>
      <w:r>
        <w:rPr>
          <w:rFonts w:ascii="0" w:hAnsi="0"/>
          <w:sz w:val="28"/>
          <w:szCs w:val="28"/>
        </w:rPr>
        <w:t>expert enough</w:t>
      </w:r>
      <w:r>
        <w:rPr>
          <w:rFonts w:ascii="0" w:hAnsi="0"/>
          <w:sz w:val="28"/>
          <w:szCs w:val="28"/>
        </w:rPr>
        <w:t xml:space="preserve"> to check the validity of the stated single event sensitivity of 1.11x 10 </w:t>
      </w:r>
      <w:r>
        <w:rPr>
          <w:rFonts w:ascii="0" w:hAnsi="0"/>
          <w:sz w:val="28"/>
          <w:szCs w:val="28"/>
          <w:vertAlign w:val="superscript"/>
        </w:rPr>
        <w:t>-11</w:t>
      </w:r>
      <w:r>
        <w:rPr>
          <w:rFonts w:ascii="0" w:hAnsi="0"/>
          <w:sz w:val="28"/>
        </w:rPr>
        <w:t xml:space="preserve">, </w:t>
      </w:r>
      <w:r>
        <w:rPr>
          <w:rFonts w:ascii="0" w:hAnsi="0"/>
          <w:sz w:val="28"/>
        </w:rPr>
        <w:t xml:space="preserve">nor </w:t>
      </w:r>
      <w:r>
        <w:rPr>
          <w:rFonts w:ascii="0" w:hAnsi="0"/>
          <w:sz w:val="28"/>
        </w:rPr>
        <w:t xml:space="preserve">to see the validity of the 17 signal candidates in view of understanding all systematic errors, nor </w:t>
      </w:r>
      <w:r>
        <w:rPr>
          <w:rFonts w:ascii="0" w:hAnsi="0"/>
          <w:sz w:val="28"/>
        </w:rPr>
        <w:t xml:space="preserve">to be able to judge whether a 10% </w:t>
      </w:r>
      <w:r>
        <w:rPr>
          <w:rFonts w:ascii="0" w:hAnsi="0"/>
          <w:sz w:val="28"/>
        </w:rPr>
        <w:t xml:space="preserve">precision measurement could be achieved </w:t>
      </w:r>
      <w:r>
        <w:rPr>
          <w:rFonts w:ascii="0" w:hAnsi="0"/>
          <w:sz w:val="28"/>
        </w:rPr>
        <w:t xml:space="preserve">by identifying 100 </w:t>
      </w:r>
      <w:r>
        <w:rPr>
          <w:rFonts w:ascii="0" w:hAnsi="0"/>
          <w:i/>
          <w:iCs/>
          <w:sz w:val="28"/>
        </w:rPr>
        <w:t>golden</w:t>
      </w:r>
      <w:r>
        <w:rPr>
          <w:rFonts w:ascii="0" w:hAnsi="0"/>
          <w:sz w:val="28"/>
        </w:rPr>
        <w:t xml:space="preserve"> signal candidates </w:t>
      </w:r>
      <w:r>
        <w:rPr>
          <w:rFonts w:ascii="0" w:hAnsi="0"/>
          <w:sz w:val="28"/>
        </w:rPr>
        <w:t>and how this would be precision enough for testing the validity of the SM.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>H</w:t>
      </w:r>
      <w:r>
        <w:rPr>
          <w:rFonts w:ascii="0" w:hAnsi="0"/>
          <w:sz w:val="28"/>
        </w:rPr>
        <w:t>e assumes that referees of the SPSC are more able to judge the proposal for its scientific value and contribution.</w:t>
      </w:r>
    </w:p>
    <w:p>
      <w:pPr>
        <w:pStyle w:val="Normal"/>
        <w:bidi w:val="0"/>
        <w:jc w:val="left"/>
        <w:rPr>
          <w:rFonts w:ascii="0" w:hAnsi="0"/>
          <w:sz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0" w:hAnsi="0"/>
          <w:b/>
          <w:bCs/>
          <w:sz w:val="28"/>
        </w:rPr>
        <w:t>E</w:t>
      </w:r>
      <w:r>
        <w:rPr>
          <w:rFonts w:ascii="0" w:hAnsi="0"/>
          <w:b/>
          <w:bCs/>
          <w:sz w:val="28"/>
        </w:rPr>
        <w:t>xperimental questions: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 xml:space="preserve">JINR experts together with those from CERN have contributed to the NA62 set-up </w:t>
      </w:r>
      <w:r>
        <w:rPr>
          <w:rFonts w:ascii="0" w:hAnsi="0"/>
          <w:sz w:val="28"/>
        </w:rPr>
        <w:t xml:space="preserve"> </w:t>
      </w:r>
      <w:r>
        <w:rPr>
          <w:rFonts w:ascii="0" w:hAnsi="0"/>
          <w:sz w:val="28"/>
        </w:rPr>
        <w:t xml:space="preserve">by </w:t>
      </w:r>
      <w:r>
        <w:rPr>
          <w:rFonts w:ascii="0" w:hAnsi="0"/>
          <w:sz w:val="28"/>
        </w:rPr>
        <w:t>provid</w:t>
      </w:r>
      <w:r>
        <w:rPr>
          <w:rFonts w:ascii="0" w:hAnsi="0"/>
          <w:sz w:val="28"/>
        </w:rPr>
        <w:t>ing</w:t>
      </w:r>
      <w:r>
        <w:rPr>
          <w:rFonts w:ascii="0" w:hAnsi="0"/>
          <w:sz w:val="28"/>
        </w:rPr>
        <w:t xml:space="preserve"> the construction and installation of the track spectrometer detectors (STRAW tracker) designed and built during the two NA62 project stages completed </w:t>
      </w:r>
      <w:r>
        <w:rPr>
          <w:rFonts w:ascii="0" w:hAnsi="0"/>
          <w:sz w:val="28"/>
        </w:rPr>
        <w:t>in JINR earlier (in 2010-2012 and in 2013-2015).</w:t>
      </w:r>
    </w:p>
    <w:p>
      <w:pPr>
        <w:pStyle w:val="Normal"/>
        <w:bidi w:val="0"/>
        <w:jc w:val="left"/>
        <w:rPr>
          <w:rFonts w:ascii="0" w:hAnsi="0"/>
          <w:sz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 xml:space="preserve">The referee fully respects the experimental difficulties </w:t>
      </w:r>
      <w:r>
        <w:rPr>
          <w:rFonts w:ascii="0" w:hAnsi="0"/>
          <w:sz w:val="28"/>
        </w:rPr>
        <w:t xml:space="preserve">in observing and measuring </w:t>
      </w:r>
      <w:r>
        <w:rPr>
          <w:rFonts w:ascii="0" w:hAnsi="0"/>
          <w:sz w:val="28"/>
        </w:rPr>
        <w:t>2x10</w:t>
      </w:r>
      <w:r>
        <w:rPr>
          <w:rFonts w:ascii="0" w:hAnsi="0"/>
          <w:sz w:val="28"/>
          <w:vertAlign w:val="superscript"/>
        </w:rPr>
        <w:t>13</w:t>
      </w:r>
      <w:r>
        <w:rPr>
          <w:rFonts w:ascii="0" w:hAnsi="0"/>
          <w:sz w:val="28"/>
        </w:rPr>
        <w:t xml:space="preserve"> well identified K</w:t>
      </w:r>
      <w:r>
        <w:rPr>
          <w:rFonts w:ascii="0" w:hAnsi="0"/>
          <w:sz w:val="28"/>
          <w:vertAlign w:val="superscript"/>
        </w:rPr>
        <w:t>+</w:t>
      </w:r>
      <w:r>
        <w:rPr>
          <w:rFonts w:ascii="0" w:hAnsi="0"/>
          <w:sz w:val="28"/>
        </w:rPr>
        <w:t xml:space="preserve"> decays. The authors report past difficulties of beam spill structures which did not allow running at the full requested intensity. Additional </w:t>
      </w:r>
      <w:r>
        <w:rPr>
          <w:rFonts w:ascii="0" w:hAnsi="0"/>
          <w:sz w:val="28"/>
        </w:rPr>
        <w:t xml:space="preserve">unforeseen </w:t>
      </w:r>
      <w:r>
        <w:rPr>
          <w:rFonts w:ascii="0" w:hAnsi="0"/>
          <w:sz w:val="28"/>
        </w:rPr>
        <w:t xml:space="preserve">back ground problems </w:t>
      </w:r>
      <w:r>
        <w:rPr>
          <w:rFonts w:ascii="0" w:hAnsi="0"/>
          <w:sz w:val="28"/>
        </w:rPr>
        <w:t xml:space="preserve">increased </w:t>
      </w:r>
      <w:r>
        <w:rPr>
          <w:rFonts w:ascii="0" w:hAnsi="0"/>
          <w:sz w:val="28"/>
        </w:rPr>
        <w:t xml:space="preserve">among others </w:t>
      </w:r>
      <w:r>
        <w:rPr>
          <w:rFonts w:ascii="0" w:hAnsi="0"/>
          <w:sz w:val="28"/>
        </w:rPr>
        <w:t>the</w:t>
      </w:r>
      <w:r>
        <w:rPr>
          <w:rFonts w:ascii="0" w:hAnsi="0"/>
          <w:sz w:val="28"/>
        </w:rPr>
        <w:t xml:space="preserve"> halo. The </w:t>
      </w:r>
      <w:r>
        <w:rPr>
          <w:rFonts w:ascii="0" w:hAnsi="0"/>
          <w:sz w:val="28"/>
        </w:rPr>
        <w:t>last</w:t>
      </w:r>
      <w:r>
        <w:rPr>
          <w:rFonts w:ascii="0" w:hAnsi="0"/>
          <w:sz w:val="28"/>
        </w:rPr>
        <w:t xml:space="preserve"> problem </w:t>
      </w:r>
      <w:r>
        <w:rPr>
          <w:rFonts w:ascii="0" w:hAnsi="0"/>
          <w:sz w:val="28"/>
        </w:rPr>
        <w:t xml:space="preserve">has been </w:t>
      </w:r>
      <w:r>
        <w:rPr>
          <w:rFonts w:ascii="0" w:hAnsi="0"/>
          <w:sz w:val="28"/>
        </w:rPr>
        <w:t xml:space="preserve">solved </w:t>
      </w:r>
      <w:r>
        <w:rPr>
          <w:rFonts w:ascii="0" w:hAnsi="0"/>
          <w:sz w:val="28"/>
        </w:rPr>
        <w:t xml:space="preserve">by the NA62 collaboration </w:t>
      </w:r>
      <w:r>
        <w:rPr>
          <w:rFonts w:ascii="0" w:hAnsi="0"/>
          <w:sz w:val="28"/>
        </w:rPr>
        <w:t xml:space="preserve">by improving shielding upstream of the experiment, by adding special halo detectors, </w:t>
      </w:r>
      <w:r>
        <w:rPr>
          <w:rFonts w:ascii="0" w:hAnsi="0"/>
          <w:sz w:val="28"/>
        </w:rPr>
        <w:t>and optimizing the DACQ system</w:t>
      </w:r>
      <w:r>
        <w:rPr>
          <w:rFonts w:ascii="0" w:hAnsi="0"/>
          <w:sz w:val="28"/>
        </w:rPr>
        <w:t xml:space="preserve">. The referee assumes that all detectors are </w:t>
      </w:r>
      <w:r>
        <w:rPr>
          <w:rFonts w:ascii="0" w:hAnsi="0"/>
          <w:sz w:val="28"/>
        </w:rPr>
        <w:t xml:space="preserve">now </w:t>
      </w:r>
      <w:r>
        <w:rPr>
          <w:rFonts w:ascii="0" w:hAnsi="0"/>
          <w:sz w:val="28"/>
        </w:rPr>
        <w:t xml:space="preserve">able to stand the high rate in this experiment, </w:t>
      </w:r>
      <w:r>
        <w:rPr>
          <w:rFonts w:ascii="0" w:hAnsi="0"/>
          <w:sz w:val="28"/>
        </w:rPr>
        <w:t>including</w:t>
      </w:r>
      <w:r>
        <w:rPr>
          <w:rFonts w:ascii="0" w:hAnsi="0"/>
          <w:sz w:val="28"/>
        </w:rPr>
        <w:t xml:space="preserve"> the slower calorimeters.</w:t>
      </w:r>
    </w:p>
    <w:p>
      <w:pPr>
        <w:pStyle w:val="Normal"/>
        <w:bidi w:val="0"/>
        <w:jc w:val="left"/>
        <w:rPr>
          <w:rFonts w:ascii="0" w:hAnsi="0"/>
          <w:sz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>A</w:t>
      </w:r>
      <w:r>
        <w:rPr>
          <w:rFonts w:ascii="0" w:hAnsi="0"/>
          <w:sz w:val="28"/>
        </w:rPr>
        <w:t xml:space="preserve">n open question is the observed micro structure of the high intensity beam of the SPS </w:t>
      </w:r>
      <w:r>
        <w:rPr>
          <w:rFonts w:ascii="0" w:hAnsi="0"/>
          <w:sz w:val="28"/>
        </w:rPr>
        <w:t>during slow extraction</w:t>
      </w:r>
      <w:r>
        <w:rPr>
          <w:rFonts w:ascii="0" w:hAnsi="0"/>
          <w:sz w:val="28"/>
        </w:rPr>
        <w:t xml:space="preserve">. Usually that is caused by jitter of some power supplies </w:t>
      </w:r>
      <w:r>
        <w:rPr>
          <w:rFonts w:ascii="0" w:hAnsi="0"/>
          <w:sz w:val="28"/>
        </w:rPr>
        <w:t>but could also have more serious causes due to the high beam intensity</w:t>
      </w:r>
      <w:r>
        <w:rPr>
          <w:rFonts w:ascii="0" w:hAnsi="0"/>
          <w:sz w:val="28"/>
        </w:rPr>
        <w:t>. Has it been solved?</w:t>
      </w:r>
    </w:p>
    <w:p>
      <w:pPr>
        <w:pStyle w:val="Normal"/>
        <w:bidi w:val="0"/>
        <w:jc w:val="left"/>
        <w:rPr>
          <w:rFonts w:ascii="0" w:hAnsi="0"/>
          <w:b/>
          <w:b/>
          <w:bCs/>
          <w:sz w:val="28"/>
        </w:rPr>
      </w:pPr>
      <w:r>
        <w:rPr/>
      </w:r>
    </w:p>
    <w:p>
      <w:pPr>
        <w:pStyle w:val="Normal"/>
        <w:bidi w:val="0"/>
        <w:jc w:val="left"/>
        <w:rPr>
          <w:rFonts w:ascii="0" w:hAnsi="0"/>
          <w:b/>
          <w:b/>
          <w:bCs/>
          <w:sz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0" w:hAnsi="0"/>
          <w:b/>
          <w:bCs/>
          <w:sz w:val="28"/>
        </w:rPr>
        <w:t>H</w:t>
      </w:r>
      <w:r>
        <w:rPr>
          <w:rFonts w:ascii="0" w:hAnsi="0"/>
          <w:b/>
          <w:bCs/>
          <w:sz w:val="28"/>
        </w:rPr>
        <w:t>u</w:t>
      </w:r>
      <w:r>
        <w:rPr>
          <w:rFonts w:ascii="0" w:hAnsi="0"/>
          <w:b/>
          <w:bCs/>
          <w:sz w:val="28"/>
        </w:rPr>
        <w:t>man resources: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 xml:space="preserve">The </w:t>
      </w:r>
      <w:r>
        <w:rPr>
          <w:rFonts w:ascii="0" w:hAnsi="0"/>
          <w:sz w:val="28"/>
        </w:rPr>
        <w:t>JINR-</w:t>
      </w:r>
      <w:r>
        <w:rPr>
          <w:rFonts w:ascii="0" w:hAnsi="0"/>
          <w:sz w:val="28"/>
        </w:rPr>
        <w:t xml:space="preserve">NA62 group member list shows a good number of scientists and technicians fully dedicated to the experiment. The list of presentations however, </w:t>
      </w:r>
      <w:r>
        <w:rPr>
          <w:rFonts w:ascii="0" w:hAnsi="0"/>
          <w:sz w:val="28"/>
        </w:rPr>
        <w:t xml:space="preserve">states that </w:t>
      </w:r>
      <w:r>
        <w:rPr>
          <w:rFonts w:ascii="Times New Roman" w:hAnsi="Times New Roman"/>
          <w:sz w:val="28"/>
          <w:szCs w:val="28"/>
        </w:rPr>
        <w:t xml:space="preserve">E. Goudzovski, </w:t>
      </w:r>
      <w:r>
        <w:rPr>
          <w:rFonts w:ascii="0" w:hAnsi="0"/>
          <w:sz w:val="28"/>
        </w:rPr>
        <w:t xml:space="preserve">a 0.1 FTE member, </w:t>
      </w:r>
      <w:r>
        <w:rPr>
          <w:rFonts w:ascii="0" w:hAnsi="0"/>
          <w:sz w:val="28"/>
        </w:rPr>
        <w:t xml:space="preserve">was </w:t>
      </w:r>
      <w:r>
        <w:rPr>
          <w:rFonts w:ascii="0" w:hAnsi="0"/>
          <w:sz w:val="28"/>
        </w:rPr>
        <w:t xml:space="preserve">giving the last 4 talks in 2019 </w:t>
      </w:r>
      <w:r>
        <w:rPr>
          <w:rFonts w:ascii="0" w:hAnsi="0"/>
          <w:sz w:val="28"/>
        </w:rPr>
        <w:t xml:space="preserve">and 2020. </w:t>
      </w:r>
      <w:r>
        <w:rPr>
          <w:rFonts w:ascii="Times New Roman" w:hAnsi="Times New Roman"/>
          <w:sz w:val="28"/>
          <w:szCs w:val="28"/>
        </w:rPr>
        <w:t xml:space="preserve">E. Goudzovski </w:t>
      </w:r>
      <w:r>
        <w:rPr>
          <w:rFonts w:ascii="Times New Roman" w:hAnsi="Times New Roman"/>
          <w:sz w:val="28"/>
          <w:szCs w:val="28"/>
        </w:rPr>
        <w:t xml:space="preserve">is listed in the NA62 organizational structure as 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</w:rPr>
        <w:t>esponsible for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Rare Decays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and is the only person from JINR </w:t>
      </w:r>
      <w:r>
        <w:rPr>
          <w:rFonts w:ascii="Times New Roman" w:hAnsi="Times New Roman"/>
          <w:i w:val="false"/>
          <w:iCs w:val="false"/>
          <w:sz w:val="28"/>
          <w:szCs w:val="28"/>
        </w:rPr>
        <w:t>mentioned in the management structure of NA62</w:t>
      </w:r>
      <w:r>
        <w:rPr>
          <w:rFonts w:ascii="Times New Roman" w:hAnsi="Times New Roman"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Why is he involved only with 10% of his time? </w:t>
      </w:r>
      <w:r>
        <w:rPr>
          <w:rFonts w:ascii="0" w:hAnsi="0"/>
          <w:sz w:val="28"/>
        </w:rPr>
        <w:t xml:space="preserve">Why could these talks not be given by members more involved into the experiment NA62? </w:t>
      </w:r>
      <w:r>
        <w:rPr>
          <w:rFonts w:ascii="0" w:hAnsi="0"/>
          <w:sz w:val="28"/>
        </w:rPr>
        <w:t>Why is JINR not better recognized for its contributions to NA62?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 xml:space="preserve">During the NA62 experimental runs in 2016-2018, </w:t>
      </w:r>
      <w:r>
        <w:rPr>
          <w:rFonts w:ascii="0" w:hAnsi="0"/>
          <w:sz w:val="28"/>
        </w:rPr>
        <w:t xml:space="preserve">the </w:t>
      </w:r>
      <w:r>
        <w:rPr>
          <w:rFonts w:ascii="0" w:hAnsi="0"/>
          <w:sz w:val="28"/>
        </w:rPr>
        <w:t xml:space="preserve">JINR group </w:t>
      </w:r>
      <w:r>
        <w:rPr>
          <w:rFonts w:ascii="0" w:hAnsi="0"/>
          <w:sz w:val="28"/>
        </w:rPr>
        <w:t xml:space="preserve">member S. Shkarovskiy was an official expert responsible for the Spectrometer </w:t>
      </w:r>
      <w:r>
        <w:rPr>
          <w:rFonts w:ascii="0" w:hAnsi="0"/>
          <w:sz w:val="28"/>
        </w:rPr>
        <w:t>performance and for the Spectrometer part of the Detector Control System (DCS).</w:t>
      </w:r>
      <w:r>
        <w:rPr>
          <w:rFonts w:ascii="0" w:hAnsi="0"/>
          <w:sz w:val="28"/>
        </w:rPr>
        <w:t xml:space="preserve"> </w:t>
      </w:r>
      <w:r>
        <w:rPr>
          <w:rFonts w:ascii="0" w:hAnsi="0"/>
          <w:sz w:val="28"/>
        </w:rPr>
        <w:t xml:space="preserve">Why is he not listed any longer as such? </w:t>
      </w:r>
      <w:r>
        <w:rPr>
          <w:rFonts w:ascii="0" w:hAnsi="0"/>
          <w:sz w:val="28"/>
        </w:rPr>
        <w:t>Does JINR has an obligation for servicing the tracking chambers?</w:t>
      </w:r>
    </w:p>
    <w:p>
      <w:pPr>
        <w:pStyle w:val="Normal"/>
        <w:bidi w:val="0"/>
        <w:jc w:val="left"/>
        <w:rPr>
          <w:rFonts w:ascii="0" w:hAnsi="0"/>
          <w:sz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0" w:hAnsi="0"/>
          <w:b/>
          <w:bCs/>
          <w:sz w:val="28"/>
        </w:rPr>
        <w:t>R</w:t>
      </w:r>
      <w:r>
        <w:rPr>
          <w:rFonts w:ascii="0" w:hAnsi="0"/>
          <w:b/>
          <w:bCs/>
          <w:sz w:val="28"/>
        </w:rPr>
        <w:t>isks: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>T</w:t>
      </w:r>
      <w:r>
        <w:rPr>
          <w:rFonts w:ascii="0" w:hAnsi="0"/>
          <w:sz w:val="28"/>
        </w:rPr>
        <w:t xml:space="preserve">he authors state that the NA62 has not yet the go-ahead of the SPSC for further running. One should not speculate if SPSC would stop a high quality experiment due to Covid-19. 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 xml:space="preserve">The authors point out that there may be not enough manpower for analyzing the data. They state that work on NA48/2 data collected in 2003/2004 is still going on, </w:t>
      </w:r>
      <w:r>
        <w:rPr>
          <w:rFonts w:ascii="0" w:hAnsi="0"/>
          <w:sz w:val="28"/>
        </w:rPr>
        <w:t xml:space="preserve">but what has caused the delay of 17 years? 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 xml:space="preserve">Furthermore the authors point out a main weakness caused by the temporary difficulties of transition from the </w:t>
      </w:r>
      <w:r>
        <w:rPr>
          <w:rFonts w:ascii="0" w:hAnsi="0"/>
          <w:sz w:val="28"/>
        </w:rPr>
        <w:t xml:space="preserve">mainly hardware activity to the data analysis stage that is overlaid with the lasting NA62 Spectrometer-related duties. </w:t>
      </w:r>
      <w:r>
        <w:rPr>
          <w:rFonts w:ascii="0" w:hAnsi="0"/>
          <w:sz w:val="28"/>
        </w:rPr>
        <w:t xml:space="preserve">The JINR team sees the need </w:t>
      </w:r>
      <w:r>
        <w:rPr>
          <w:rFonts w:ascii="0" w:hAnsi="0"/>
          <w:sz w:val="28"/>
        </w:rPr>
        <w:t xml:space="preserve">to </w:t>
      </w:r>
      <w:r>
        <w:rPr>
          <w:rFonts w:ascii="0" w:hAnsi="0"/>
          <w:sz w:val="28"/>
        </w:rPr>
        <w:t xml:space="preserve">attract </w:t>
      </w:r>
      <w:r>
        <w:rPr>
          <w:rFonts w:ascii="0" w:hAnsi="0"/>
          <w:sz w:val="28"/>
        </w:rPr>
        <w:t xml:space="preserve">young researchers able to do the analysis of the new data. </w:t>
      </w:r>
    </w:p>
    <w:p>
      <w:pPr>
        <w:pStyle w:val="Normal"/>
        <w:bidi w:val="0"/>
        <w:jc w:val="left"/>
        <w:rPr>
          <w:rFonts w:ascii="0" w:hAnsi="0"/>
          <w:sz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0" w:hAnsi="0"/>
          <w:b/>
          <w:bCs/>
          <w:sz w:val="28"/>
        </w:rPr>
        <w:t>S</w:t>
      </w:r>
      <w:r>
        <w:rPr>
          <w:rFonts w:ascii="0" w:hAnsi="0"/>
          <w:b/>
          <w:bCs/>
          <w:sz w:val="28"/>
        </w:rPr>
        <w:t>ummary: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 xml:space="preserve">The JINR NA62 team proposed a Prolongation of </w:t>
      </w:r>
      <w:r>
        <w:rPr>
          <w:rFonts w:ascii="Times New Roman" w:hAnsi="Times New Roman"/>
          <w:sz w:val="28"/>
          <w:szCs w:val="28"/>
        </w:rPr>
        <w:t>Measurement of the Rare Decay K+→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ascii="Times New Roman" w:hAnsi="Times New Roman"/>
          <w:sz w:val="28"/>
          <w:szCs w:val="28"/>
        </w:rPr>
        <w:t>π+</w:t>
      </w:r>
      <w:r>
        <w:rPr>
          <w:rFonts w:ascii="Symbol" w:hAnsi="Symbol"/>
          <w:sz w:val="32"/>
        </w:rPr>
        <w:t>nn</w:t>
      </w:r>
      <w:r>
        <w:rPr>
          <w:rFonts w:ascii="Times New Roman" w:hAnsi="Times New Roman"/>
          <w:sz w:val="28"/>
          <w:szCs w:val="28"/>
        </w:rPr>
        <w:t xml:space="preserve"> at the CERN SPS. The JINR team made substantial </w:t>
      </w:r>
      <w:r>
        <w:rPr>
          <w:rFonts w:ascii="Times New Roman" w:hAnsi="Times New Roman"/>
          <w:sz w:val="28"/>
          <w:szCs w:val="28"/>
        </w:rPr>
        <w:t xml:space="preserve">instrumental </w:t>
      </w:r>
      <w:r>
        <w:rPr>
          <w:rFonts w:ascii="Times New Roman" w:hAnsi="Times New Roman"/>
          <w:sz w:val="28"/>
          <w:szCs w:val="28"/>
        </w:rPr>
        <w:t xml:space="preserve">contributions to the experiment but is </w:t>
      </w:r>
      <w:r>
        <w:rPr>
          <w:rFonts w:ascii="Times New Roman" w:hAnsi="Times New Roman"/>
          <w:sz w:val="28"/>
          <w:szCs w:val="28"/>
        </w:rPr>
        <w:t xml:space="preserve">unfortunately </w:t>
      </w:r>
      <w:r>
        <w:rPr>
          <w:rFonts w:ascii="Times New Roman" w:hAnsi="Times New Roman"/>
          <w:sz w:val="28"/>
          <w:szCs w:val="28"/>
        </w:rPr>
        <w:t xml:space="preserve">not recognized as a </w:t>
      </w:r>
      <w:r>
        <w:rPr>
          <w:rFonts w:ascii="Times New Roman" w:hAnsi="Times New Roman"/>
          <w:i/>
          <w:iCs/>
          <w:sz w:val="28"/>
          <w:szCs w:val="28"/>
        </w:rPr>
        <w:t>leading player</w:t>
      </w:r>
      <w:r>
        <w:rPr>
          <w:rFonts w:ascii="Times New Roman" w:hAnsi="Times New Roman"/>
          <w:sz w:val="28"/>
          <w:szCs w:val="28"/>
        </w:rPr>
        <w:t xml:space="preserve"> in this collaboration. </w:t>
      </w:r>
      <w:r>
        <w:rPr>
          <w:rFonts w:ascii="Times New Roman" w:hAnsi="Times New Roman"/>
          <w:sz w:val="28"/>
          <w:szCs w:val="28"/>
        </w:rPr>
        <w:t xml:space="preserve">However, the JINR team intends to increase substantially its contribution in the data and physics analysis by searching for new young talents. The potential for more discoveries in K-decay exists.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This extension of NA62- if approved by CERN SPS -will bind the JINR team for a much longer period that the requested period from 2022 to 2024, especially in view of the </w:t>
      </w:r>
      <w:r>
        <w:rPr>
          <w:rFonts w:ascii="Times New Roman" w:hAnsi="Times New Roman"/>
          <w:sz w:val="28"/>
          <w:szCs w:val="28"/>
        </w:rPr>
        <w:t>intended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strong participation </w:t>
      </w:r>
      <w:r>
        <w:rPr>
          <w:rFonts w:ascii="Times New Roman" w:hAnsi="Times New Roman"/>
          <w:sz w:val="28"/>
          <w:szCs w:val="28"/>
        </w:rPr>
        <w:t xml:space="preserve">in </w:t>
      </w:r>
      <w:r>
        <w:rPr>
          <w:rFonts w:ascii="Times New Roman" w:hAnsi="Times New Roman"/>
          <w:sz w:val="28"/>
          <w:szCs w:val="28"/>
        </w:rPr>
        <w:t xml:space="preserve">data </w:t>
      </w:r>
      <w:r>
        <w:rPr>
          <w:rFonts w:ascii="Times New Roman" w:hAnsi="Times New Roman"/>
          <w:sz w:val="28"/>
          <w:szCs w:val="28"/>
        </w:rPr>
        <w:t>analysis. The authors state that t</w:t>
      </w:r>
      <w:r>
        <w:rPr>
          <w:rFonts w:ascii="0" w:hAnsi="0"/>
          <w:sz w:val="28"/>
          <w:szCs w:val="28"/>
        </w:rPr>
        <w:t xml:space="preserve">he participation in software development and detector calibration for </w:t>
      </w:r>
      <w:r>
        <w:rPr>
          <w:rFonts w:ascii="0" w:hAnsi="0"/>
          <w:sz w:val="28"/>
        </w:rPr>
        <w:t xml:space="preserve">NA62 will increase the qualification of young participants that may be needed in other JINR experiments. </w:t>
      </w:r>
      <w:r>
        <w:rPr>
          <w:rFonts w:ascii="0" w:hAnsi="0"/>
          <w:sz w:val="28"/>
        </w:rPr>
        <w:t>Here one needs to look at the colliding interests in in-house experiments and CERN participation.</w:t>
      </w:r>
    </w:p>
    <w:p>
      <w:pPr>
        <w:pStyle w:val="Normal"/>
        <w:bidi w:val="0"/>
        <w:jc w:val="left"/>
        <w:rPr/>
      </w:pPr>
      <w:r>
        <w:rPr>
          <w:rFonts w:ascii="0" w:hAnsi="0"/>
          <w:sz w:val="28"/>
        </w:rPr>
        <w:t xml:space="preserve">Finally, I rate this proposal as a good project which requires -however- success in hiring excellent junior scientists </w:t>
      </w:r>
      <w:r>
        <w:rPr>
          <w:rFonts w:ascii="0" w:hAnsi="0"/>
          <w:sz w:val="28"/>
        </w:rPr>
        <w:t>and approval by the CERN-SPSC.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LibreOffice/7.0.1.2$MacOSX_X86_64 LibreOffice_project/7cbcfc562f6eb6708b5ff7d7397325de9e764452</Application>
  <Pages>2</Pages>
  <Words>843</Words>
  <Characters>4321</Characters>
  <CharactersWithSpaces>5145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2021-05-24T21:09:49Z</dcterms:created>
  <dc:creator/>
  <dc:description/>
  <dc:language>en-US</dc:language>
  <cp:lastModifiedBy/>
  <dcterms:modified xsi:type="dcterms:W3CDTF">2021-05-25T12:17:13Z</dcterms:modified>
  <cp:revision>8</cp:revision>
  <dc:subject/>
  <dc:title/>
</cp:coreProperties>
</file>