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D6" w:rsidRPr="00AA5DD6" w:rsidRDefault="00AA5DD6" w:rsidP="00C24F77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  <w:r w:rsidRPr="00AA5DD6">
        <w:rPr>
          <w:rFonts w:cstheme="minorHAnsi"/>
          <w:sz w:val="24"/>
          <w:szCs w:val="24"/>
          <w:lang w:val="en-US"/>
        </w:rPr>
        <w:t>QUALITATIVE AND QUANTITATIVE ANALYSIS OF ARSENIC AND MERCURY</w:t>
      </w:r>
    </w:p>
    <w:p w:rsidR="00AA5DD6" w:rsidRPr="00AA5DD6" w:rsidRDefault="00AA5DD6" w:rsidP="00C24F77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  <w:r w:rsidRPr="00AA5DD6">
        <w:rPr>
          <w:rFonts w:cstheme="minorHAnsi"/>
          <w:sz w:val="24"/>
          <w:szCs w:val="24"/>
          <w:lang w:val="en-US"/>
        </w:rPr>
        <w:t>IN HUMAN REMAINS OF THE XVI-XVII CENTURIES</w:t>
      </w:r>
    </w:p>
    <w:p w:rsidR="00AA5DD6" w:rsidRPr="00AA5DD6" w:rsidRDefault="00AA5DD6" w:rsidP="00C24F77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  <w:r w:rsidRPr="00AA5DD6">
        <w:rPr>
          <w:rFonts w:cstheme="minorHAnsi"/>
          <w:sz w:val="24"/>
          <w:szCs w:val="24"/>
          <w:lang w:val="en-US"/>
        </w:rPr>
        <w:t>FROM THE MOSCOW KREMLIN NECROPOLISES</w:t>
      </w:r>
    </w:p>
    <w:p w:rsidR="00AA5DD6" w:rsidRPr="00AA5DD6" w:rsidRDefault="00AA5DD6" w:rsidP="00C24F77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  <w:r w:rsidRPr="00AA5DD6">
        <w:rPr>
          <w:rFonts w:cstheme="minorHAnsi"/>
          <w:sz w:val="24"/>
          <w:szCs w:val="24"/>
          <w:lang w:val="en-US"/>
        </w:rPr>
        <w:t>BY NEUTRON ACTIVATION ANALYSIS</w:t>
      </w:r>
    </w:p>
    <w:p w:rsidR="002A4B69" w:rsidRPr="00AA5DD6" w:rsidRDefault="00AA5DD6" w:rsidP="00C24F77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  <w:r w:rsidRPr="00AA5DD6">
        <w:rPr>
          <w:rFonts w:cstheme="minorHAnsi"/>
          <w:sz w:val="24"/>
          <w:szCs w:val="24"/>
          <w:lang w:val="en-US"/>
        </w:rPr>
        <w:t xml:space="preserve">AT </w:t>
      </w:r>
      <w:r w:rsidRPr="009F20B6">
        <w:rPr>
          <w:rFonts w:cstheme="minorHAnsi"/>
          <w:sz w:val="24"/>
          <w:szCs w:val="24"/>
          <w:lang w:val="en-US"/>
        </w:rPr>
        <w:t xml:space="preserve">THE </w:t>
      </w:r>
      <w:r w:rsidRPr="009F20B6">
        <w:rPr>
          <w:rFonts w:cstheme="minorHAnsi"/>
          <w:bCs/>
          <w:sz w:val="24"/>
          <w:szCs w:val="24"/>
          <w:lang w:val="en-US"/>
        </w:rPr>
        <w:t xml:space="preserve">IREN </w:t>
      </w:r>
      <w:r w:rsidRPr="009F20B6">
        <w:rPr>
          <w:rFonts w:cstheme="minorHAnsi"/>
          <w:sz w:val="24"/>
          <w:szCs w:val="24"/>
          <w:lang w:val="en-US"/>
        </w:rPr>
        <w:t xml:space="preserve">FACILITY AND THE </w:t>
      </w:r>
      <w:r w:rsidRPr="009F20B6">
        <w:rPr>
          <w:rFonts w:cstheme="minorHAnsi"/>
          <w:bCs/>
          <w:sz w:val="24"/>
          <w:szCs w:val="24"/>
          <w:lang w:val="en-US"/>
        </w:rPr>
        <w:t xml:space="preserve">IBR-2 </w:t>
      </w:r>
      <w:r w:rsidRPr="009F20B6">
        <w:rPr>
          <w:rFonts w:cstheme="minorHAnsi"/>
          <w:sz w:val="24"/>
          <w:szCs w:val="24"/>
          <w:lang w:val="en-US"/>
        </w:rPr>
        <w:t>RE</w:t>
      </w:r>
      <w:r w:rsidRPr="00AA5DD6">
        <w:rPr>
          <w:rFonts w:cstheme="minorHAnsi"/>
          <w:sz w:val="24"/>
          <w:szCs w:val="24"/>
          <w:lang w:val="en-US"/>
        </w:rPr>
        <w:t>ACTOR OF FLNP JINR</w:t>
      </w:r>
    </w:p>
    <w:p w:rsidR="00AA5DD6" w:rsidRPr="00AA5DD6" w:rsidRDefault="00AA5DD6" w:rsidP="00C24F77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</w:p>
    <w:p w:rsidR="00AA5DD6" w:rsidRDefault="00C24F77" w:rsidP="00C24F77">
      <w:pPr>
        <w:spacing w:after="0" w:line="240" w:lineRule="auto"/>
        <w:jc w:val="center"/>
        <w:rPr>
          <w:rFonts w:cstheme="minorHAnsi"/>
          <w:color w:val="000000"/>
          <w:sz w:val="24"/>
          <w:szCs w:val="24"/>
          <w:lang w:val="en-US"/>
        </w:rPr>
      </w:pPr>
      <w:r w:rsidRPr="00C24F77">
        <w:rPr>
          <w:rFonts w:cstheme="minorHAnsi"/>
          <w:color w:val="000000"/>
          <w:sz w:val="24"/>
          <w:szCs w:val="24"/>
          <w:lang w:val="en-US"/>
        </w:rPr>
        <w:t xml:space="preserve">T.D. </w:t>
      </w:r>
      <w:proofErr w:type="spellStart"/>
      <w:r w:rsidRPr="00C24F77">
        <w:rPr>
          <w:rFonts w:cstheme="minorHAnsi"/>
          <w:color w:val="000000"/>
          <w:sz w:val="24"/>
          <w:szCs w:val="24"/>
          <w:lang w:val="en-US"/>
        </w:rPr>
        <w:t>Panova</w:t>
      </w:r>
      <w:proofErr w:type="spellEnd"/>
      <w:r w:rsidRPr="00C24F77">
        <w:rPr>
          <w:rFonts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C24F77">
        <w:rPr>
          <w:rFonts w:cstheme="minorHAnsi"/>
          <w:color w:val="000000"/>
          <w:sz w:val="24"/>
          <w:szCs w:val="24"/>
          <w:lang w:val="en-US"/>
        </w:rPr>
        <w:t>A.</w:t>
      </w:r>
      <w:r w:rsidR="00AA5DD6" w:rsidRPr="00C24F77">
        <w:rPr>
          <w:rFonts w:cstheme="minorHAnsi"/>
          <w:color w:val="000000"/>
          <w:sz w:val="24"/>
          <w:szCs w:val="24"/>
          <w:lang w:val="en-US"/>
        </w:rPr>
        <w:t>Yu</w:t>
      </w:r>
      <w:proofErr w:type="spellEnd"/>
      <w:r w:rsidR="00AA5DD6" w:rsidRPr="00C24F77">
        <w:rPr>
          <w:rFonts w:cstheme="minorHAnsi"/>
          <w:color w:val="000000"/>
          <w:sz w:val="24"/>
          <w:szCs w:val="24"/>
          <w:lang w:val="en-US"/>
        </w:rPr>
        <w:t xml:space="preserve">. </w:t>
      </w:r>
      <w:r>
        <w:rPr>
          <w:rFonts w:cstheme="minorHAnsi"/>
          <w:color w:val="000000"/>
          <w:sz w:val="24"/>
          <w:szCs w:val="24"/>
          <w:lang w:val="en-US"/>
        </w:rPr>
        <w:t>Dmitriev, S.</w:t>
      </w:r>
      <w:r w:rsidR="00AA5DD6" w:rsidRPr="00AA5DD6">
        <w:rPr>
          <w:rFonts w:cstheme="minorHAnsi"/>
          <w:color w:val="000000"/>
          <w:sz w:val="24"/>
          <w:szCs w:val="24"/>
          <w:lang w:val="en-US"/>
        </w:rPr>
        <w:t>B. Borzakov, C. Hramco</w:t>
      </w:r>
    </w:p>
    <w:p w:rsidR="00AA5DD6" w:rsidRDefault="00AA5DD6" w:rsidP="00C24F77">
      <w:pPr>
        <w:spacing w:after="0" w:line="240" w:lineRule="auto"/>
        <w:jc w:val="center"/>
        <w:rPr>
          <w:rFonts w:cstheme="minorHAnsi"/>
          <w:color w:val="000000"/>
          <w:sz w:val="24"/>
          <w:szCs w:val="24"/>
          <w:lang w:val="en-US"/>
        </w:rPr>
      </w:pPr>
    </w:p>
    <w:p w:rsidR="00AA5DD6" w:rsidRDefault="00AA5DD6" w:rsidP="00C24F77">
      <w:pPr>
        <w:spacing w:after="0" w:line="240" w:lineRule="auto"/>
        <w:ind w:firstLine="708"/>
        <w:jc w:val="both"/>
        <w:rPr>
          <w:rFonts w:cstheme="minorHAnsi"/>
          <w:sz w:val="24"/>
          <w:szCs w:val="24"/>
          <w:lang w:val="en-US"/>
        </w:rPr>
      </w:pPr>
      <w:r w:rsidRPr="00AA5DD6">
        <w:rPr>
          <w:rFonts w:cstheme="minorHAnsi"/>
          <w:sz w:val="24"/>
          <w:szCs w:val="24"/>
          <w:lang w:val="en-US"/>
        </w:rPr>
        <w:t xml:space="preserve">The neutron activation analysis (NAA) of three samples of human remains of the XVI-XVII centuries from the necropolises of the Moscow Kremlin have been carried out at FLNP JINR. The samples were irradiated at two facilities </w:t>
      </w:r>
      <w:r>
        <w:rPr>
          <w:rFonts w:cstheme="minorHAnsi"/>
          <w:sz w:val="24"/>
          <w:szCs w:val="24"/>
          <w:lang w:val="en-US"/>
        </w:rPr>
        <w:t>–</w:t>
      </w:r>
      <w:r w:rsidRPr="00AA5DD6">
        <w:rPr>
          <w:rFonts w:cstheme="minorHAnsi"/>
          <w:sz w:val="24"/>
          <w:szCs w:val="24"/>
          <w:lang w:val="en-US"/>
        </w:rPr>
        <w:t xml:space="preserve"> at the IREN source of resonance neutrons and at the IBR-2 reactor. Mass fractions of arsenic, mercury and other elements were calculated by relative and absolute NAA methods. The obtainedvalues conf</w:t>
      </w:r>
      <w:r>
        <w:rPr>
          <w:rFonts w:cstheme="minorHAnsi"/>
          <w:sz w:val="24"/>
          <w:szCs w:val="24"/>
          <w:lang w:val="en-US"/>
        </w:rPr>
        <w:t>i</w:t>
      </w:r>
      <w:r w:rsidRPr="00AA5DD6">
        <w:rPr>
          <w:rFonts w:cstheme="minorHAnsi"/>
          <w:sz w:val="24"/>
          <w:szCs w:val="24"/>
          <w:lang w:val="en-US"/>
        </w:rPr>
        <w:t xml:space="preserve">rmed the fact of an acute mercury poisoning of the </w:t>
      </w:r>
      <w:r>
        <w:rPr>
          <w:rFonts w:cstheme="minorHAnsi"/>
          <w:sz w:val="24"/>
          <w:szCs w:val="24"/>
          <w:lang w:val="en-US"/>
        </w:rPr>
        <w:t>fi</w:t>
      </w:r>
      <w:r w:rsidRPr="00AA5DD6">
        <w:rPr>
          <w:rFonts w:cstheme="minorHAnsi"/>
          <w:sz w:val="24"/>
          <w:szCs w:val="24"/>
          <w:lang w:val="en-US"/>
        </w:rPr>
        <w:t xml:space="preserve">rst wife of Tsar </w:t>
      </w:r>
      <w:proofErr w:type="spellStart"/>
      <w:r w:rsidRPr="00AA5DD6">
        <w:rPr>
          <w:rFonts w:cstheme="minorHAnsi"/>
          <w:sz w:val="24"/>
          <w:szCs w:val="24"/>
          <w:lang w:val="en-US"/>
        </w:rPr>
        <w:t>IvanVasilievich</w:t>
      </w:r>
      <w:proofErr w:type="spellEnd"/>
      <w:r w:rsidRPr="00AA5DD6">
        <w:rPr>
          <w:rFonts w:cstheme="minorHAnsi"/>
          <w:sz w:val="24"/>
          <w:szCs w:val="24"/>
          <w:lang w:val="en-US"/>
        </w:rPr>
        <w:t xml:space="preserve"> the Terrible </w:t>
      </w:r>
      <w:r>
        <w:rPr>
          <w:rFonts w:cstheme="minorHAnsi"/>
          <w:sz w:val="24"/>
          <w:szCs w:val="24"/>
          <w:lang w:val="en-US"/>
        </w:rPr>
        <w:t>–</w:t>
      </w:r>
      <w:r w:rsidRPr="00AA5DD6">
        <w:rPr>
          <w:rFonts w:cstheme="minorHAnsi"/>
          <w:sz w:val="24"/>
          <w:szCs w:val="24"/>
          <w:lang w:val="en-US"/>
        </w:rPr>
        <w:t xml:space="preserve"> Tsarina Anastasia </w:t>
      </w:r>
      <w:proofErr w:type="spellStart"/>
      <w:r w:rsidRPr="00AA5DD6">
        <w:rPr>
          <w:rFonts w:cstheme="minorHAnsi"/>
          <w:sz w:val="24"/>
          <w:szCs w:val="24"/>
          <w:lang w:val="en-US"/>
        </w:rPr>
        <w:t>Roman</w:t>
      </w:r>
      <w:r>
        <w:rPr>
          <w:rFonts w:cstheme="minorHAnsi"/>
          <w:sz w:val="24"/>
          <w:szCs w:val="24"/>
          <w:lang w:val="en-US"/>
        </w:rPr>
        <w:t>ovna</w:t>
      </w:r>
      <w:proofErr w:type="spellEnd"/>
      <w:r>
        <w:rPr>
          <w:rFonts w:cstheme="minorHAnsi"/>
          <w:sz w:val="24"/>
          <w:szCs w:val="24"/>
          <w:lang w:val="en-US"/>
        </w:rPr>
        <w:t xml:space="preserve">. Increased mercury content </w:t>
      </w:r>
      <w:r w:rsidRPr="00AA5DD6">
        <w:rPr>
          <w:rFonts w:cstheme="minorHAnsi"/>
          <w:sz w:val="24"/>
          <w:szCs w:val="24"/>
          <w:lang w:val="en-US"/>
        </w:rPr>
        <w:t>was detected in the bone remains of the son of Tsar Iv</w:t>
      </w:r>
      <w:r>
        <w:rPr>
          <w:rFonts w:cstheme="minorHAnsi"/>
          <w:sz w:val="24"/>
          <w:szCs w:val="24"/>
          <w:lang w:val="en-US"/>
        </w:rPr>
        <w:t xml:space="preserve">an the Terrible, </w:t>
      </w:r>
      <w:proofErr w:type="spellStart"/>
      <w:r>
        <w:rPr>
          <w:rFonts w:cstheme="minorHAnsi"/>
          <w:sz w:val="24"/>
          <w:szCs w:val="24"/>
          <w:lang w:val="en-US"/>
        </w:rPr>
        <w:t>Tsarevich</w:t>
      </w:r>
      <w:proofErr w:type="spellEnd"/>
      <w:r>
        <w:rPr>
          <w:rFonts w:cstheme="minorHAnsi"/>
          <w:sz w:val="24"/>
          <w:szCs w:val="24"/>
          <w:lang w:val="en-US"/>
        </w:rPr>
        <w:t xml:space="preserve"> Ivan </w:t>
      </w:r>
      <w:proofErr w:type="spellStart"/>
      <w:r w:rsidRPr="00AA5DD6">
        <w:rPr>
          <w:rFonts w:cstheme="minorHAnsi"/>
          <w:sz w:val="24"/>
          <w:szCs w:val="24"/>
          <w:lang w:val="en-US"/>
        </w:rPr>
        <w:t>Iv</w:t>
      </w:r>
      <w:r w:rsidR="002C2845">
        <w:rPr>
          <w:rFonts w:cstheme="minorHAnsi"/>
          <w:sz w:val="24"/>
          <w:szCs w:val="24"/>
          <w:lang w:val="en-US"/>
        </w:rPr>
        <w:t>anovich</w:t>
      </w:r>
      <w:proofErr w:type="spellEnd"/>
      <w:r w:rsidR="002C2845">
        <w:rPr>
          <w:rFonts w:cstheme="minorHAnsi"/>
          <w:sz w:val="24"/>
          <w:szCs w:val="24"/>
          <w:lang w:val="en-US"/>
        </w:rPr>
        <w:t xml:space="preserve"> and Prince M.V. </w:t>
      </w:r>
      <w:proofErr w:type="spellStart"/>
      <w:r w:rsidRPr="00AA5DD6">
        <w:rPr>
          <w:rFonts w:cstheme="minorHAnsi"/>
          <w:sz w:val="24"/>
          <w:szCs w:val="24"/>
          <w:lang w:val="en-US"/>
        </w:rPr>
        <w:t>Skopin-Shuisky</w:t>
      </w:r>
      <w:proofErr w:type="spellEnd"/>
      <w:r w:rsidRPr="00AA5DD6">
        <w:rPr>
          <w:rFonts w:cstheme="minorHAnsi"/>
          <w:sz w:val="24"/>
          <w:szCs w:val="24"/>
          <w:lang w:val="en-US"/>
        </w:rPr>
        <w:t>. The obtaine</w:t>
      </w:r>
      <w:r>
        <w:rPr>
          <w:rFonts w:cstheme="minorHAnsi"/>
          <w:sz w:val="24"/>
          <w:szCs w:val="24"/>
          <w:lang w:val="en-US"/>
        </w:rPr>
        <w:t xml:space="preserve">d results allow us to introduce </w:t>
      </w:r>
      <w:r w:rsidRPr="00AA5DD6">
        <w:rPr>
          <w:rFonts w:cstheme="minorHAnsi"/>
          <w:sz w:val="24"/>
          <w:szCs w:val="24"/>
          <w:lang w:val="en-US"/>
        </w:rPr>
        <w:t>into scienti</w:t>
      </w:r>
      <w:r>
        <w:rPr>
          <w:rFonts w:cstheme="minorHAnsi"/>
          <w:sz w:val="24"/>
          <w:szCs w:val="24"/>
          <w:lang w:val="en-US"/>
        </w:rPr>
        <w:t>fi</w:t>
      </w:r>
      <w:r w:rsidRPr="00AA5DD6">
        <w:rPr>
          <w:rFonts w:cstheme="minorHAnsi"/>
          <w:sz w:val="24"/>
          <w:szCs w:val="24"/>
          <w:lang w:val="en-US"/>
        </w:rPr>
        <w:t>c circulation the exact values of mass fracti</w:t>
      </w:r>
      <w:r>
        <w:rPr>
          <w:rFonts w:cstheme="minorHAnsi"/>
          <w:sz w:val="24"/>
          <w:szCs w:val="24"/>
          <w:lang w:val="en-US"/>
        </w:rPr>
        <w:t xml:space="preserve">on of mercury, arsenic and some </w:t>
      </w:r>
      <w:r w:rsidRPr="00AA5DD6">
        <w:rPr>
          <w:rFonts w:cstheme="minorHAnsi"/>
          <w:sz w:val="24"/>
          <w:szCs w:val="24"/>
          <w:lang w:val="en-US"/>
        </w:rPr>
        <w:t>other elements in the samples from th</w:t>
      </w:r>
      <w:r>
        <w:rPr>
          <w:rFonts w:cstheme="minorHAnsi"/>
          <w:sz w:val="24"/>
          <w:szCs w:val="24"/>
          <w:lang w:val="en-US"/>
        </w:rPr>
        <w:t>e graves of Russian historical fi</w:t>
      </w:r>
      <w:r w:rsidRPr="00AA5DD6">
        <w:rPr>
          <w:rFonts w:cstheme="minorHAnsi"/>
          <w:sz w:val="24"/>
          <w:szCs w:val="24"/>
          <w:lang w:val="en-US"/>
        </w:rPr>
        <w:t xml:space="preserve">gures of the </w:t>
      </w:r>
      <w:r>
        <w:rPr>
          <w:rFonts w:cstheme="minorHAnsi"/>
          <w:sz w:val="24"/>
          <w:szCs w:val="24"/>
          <w:lang w:val="en-US"/>
        </w:rPr>
        <w:t xml:space="preserve">second </w:t>
      </w:r>
      <w:r w:rsidRPr="00AA5DD6">
        <w:rPr>
          <w:rFonts w:cstheme="minorHAnsi"/>
          <w:sz w:val="24"/>
          <w:szCs w:val="24"/>
          <w:lang w:val="en-US"/>
        </w:rPr>
        <w:t xml:space="preserve">half of XVI </w:t>
      </w:r>
      <w:r>
        <w:rPr>
          <w:rFonts w:cstheme="minorHAnsi"/>
          <w:sz w:val="24"/>
          <w:szCs w:val="24"/>
          <w:lang w:val="en-US"/>
        </w:rPr>
        <w:t>–</w:t>
      </w:r>
      <w:r w:rsidRPr="00AA5DD6">
        <w:rPr>
          <w:rFonts w:cstheme="minorHAnsi"/>
          <w:sz w:val="24"/>
          <w:szCs w:val="24"/>
          <w:lang w:val="en-US"/>
        </w:rPr>
        <w:t xml:space="preserve"> early XVII centuries.</w:t>
      </w:r>
    </w:p>
    <w:p w:rsidR="00C24F77" w:rsidRDefault="00C24F77" w:rsidP="00C24F77">
      <w:pPr>
        <w:spacing w:after="0" w:line="240" w:lineRule="auto"/>
        <w:ind w:firstLine="708"/>
        <w:jc w:val="center"/>
        <w:rPr>
          <w:rFonts w:cstheme="minorHAnsi"/>
          <w:sz w:val="24"/>
          <w:szCs w:val="24"/>
          <w:lang w:val="en-US"/>
        </w:rPr>
      </w:pPr>
    </w:p>
    <w:p w:rsidR="00C24F77" w:rsidRPr="00C24F77" w:rsidRDefault="00C24F77" w:rsidP="00C24F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СОДЕРЖАНИЯ МЫШЬЯКА И РТУТИ</w:t>
      </w:r>
    </w:p>
    <w:p w:rsidR="00C24F77" w:rsidRPr="00C24F77" w:rsidRDefault="00C24F77" w:rsidP="00C24F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ЧЕЛОВЕЧЕСКИХ ОСТАНКАХ </w:t>
      </w:r>
      <w:r w:rsidRPr="00C24F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</w:t>
      </w:r>
      <w:r w:rsidRPr="00C24F7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24F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</w:t>
      </w:r>
      <w:r w:rsidRPr="00C2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ВВ.</w:t>
      </w:r>
    </w:p>
    <w:p w:rsidR="00C24F77" w:rsidRPr="00C24F77" w:rsidRDefault="00C24F77" w:rsidP="00C24F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НЕКРОПОЛЕЙ МОСКОВСКОГО КРЕМЛЯ</w:t>
      </w:r>
    </w:p>
    <w:p w:rsidR="00C24F77" w:rsidRPr="00C24F77" w:rsidRDefault="00C24F77" w:rsidP="00C24F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МЕТОДОМ НЕЙТРОННОГО АКТИВАЦИОННОГО АНАЛИЗА</w:t>
      </w:r>
    </w:p>
    <w:p w:rsidR="00C24F77" w:rsidRPr="00C24F77" w:rsidRDefault="00C24F77" w:rsidP="00C24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УСТАНОВКЕ </w:t>
      </w:r>
      <w:r w:rsidRPr="00C24F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ИРЕН </w:t>
      </w:r>
      <w:r w:rsidRPr="00C2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РЕАКТОРЕ </w:t>
      </w:r>
      <w:r w:rsidRPr="00C24F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ИБР-2 </w:t>
      </w:r>
      <w:r w:rsidRPr="00C2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ЛНФ ОИЯИ</w:t>
      </w:r>
    </w:p>
    <w:p w:rsidR="00C24F77" w:rsidRDefault="00C24F77" w:rsidP="00C24F77">
      <w:pPr>
        <w:spacing w:after="0" w:line="240" w:lineRule="auto"/>
        <w:ind w:firstLine="708"/>
        <w:jc w:val="center"/>
        <w:rPr>
          <w:rFonts w:cstheme="minorHAnsi"/>
          <w:sz w:val="24"/>
          <w:szCs w:val="24"/>
        </w:rPr>
      </w:pPr>
    </w:p>
    <w:p w:rsidR="00C24F77" w:rsidRPr="00C24F77" w:rsidRDefault="00C24F77" w:rsidP="00C24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 Панов</w:t>
      </w:r>
      <w:r w:rsidRPr="00C2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А. Ю. Дмитриев</w:t>
      </w:r>
      <w:r w:rsidRPr="00C24F7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</w:t>
      </w:r>
      <w:r w:rsidRPr="00C2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C2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Борзаков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К. </w:t>
      </w:r>
      <w:proofErr w:type="spellStart"/>
      <w:r w:rsidR="007E0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</w:t>
      </w:r>
      <w:r w:rsidRPr="00C2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амко</w:t>
      </w:r>
      <w:proofErr w:type="spellEnd"/>
    </w:p>
    <w:p w:rsidR="00C24F77" w:rsidRDefault="00C24F77" w:rsidP="00C24F77">
      <w:pPr>
        <w:spacing w:after="0" w:line="240" w:lineRule="auto"/>
        <w:ind w:firstLine="708"/>
        <w:jc w:val="center"/>
        <w:rPr>
          <w:rFonts w:cstheme="minorHAnsi"/>
          <w:sz w:val="24"/>
          <w:szCs w:val="24"/>
        </w:rPr>
      </w:pPr>
    </w:p>
    <w:p w:rsidR="00C24F77" w:rsidRPr="00C24F77" w:rsidRDefault="00C24F77" w:rsidP="007E071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C24F77">
        <w:rPr>
          <w:rFonts w:cstheme="minorHAnsi"/>
          <w:sz w:val="24"/>
          <w:szCs w:val="24"/>
        </w:rPr>
        <w:t xml:space="preserve">В ЛНФ ОИЯИ проведен </w:t>
      </w:r>
      <w:r w:rsidR="007E071A">
        <w:rPr>
          <w:rFonts w:cstheme="minorHAnsi"/>
          <w:sz w:val="24"/>
          <w:szCs w:val="24"/>
        </w:rPr>
        <w:t>нейтронный активац</w:t>
      </w:r>
      <w:r w:rsidR="007E071A" w:rsidRPr="007E071A">
        <w:rPr>
          <w:rFonts w:cstheme="minorHAnsi"/>
          <w:sz w:val="24"/>
          <w:szCs w:val="24"/>
        </w:rPr>
        <w:t>ионный анализ (НАА) трех обр</w:t>
      </w:r>
      <w:r w:rsidRPr="00C24F77">
        <w:rPr>
          <w:rFonts w:cstheme="minorHAnsi"/>
          <w:sz w:val="24"/>
          <w:szCs w:val="24"/>
        </w:rPr>
        <w:t xml:space="preserve">азцов человеческих останков XVI-XVII вв. из некрополей Московского Кремля. </w:t>
      </w:r>
      <w:bookmarkStart w:id="0" w:name="_GoBack"/>
      <w:r w:rsidR="007E071A" w:rsidRPr="002F6612">
        <w:rPr>
          <w:rFonts w:cstheme="minorHAnsi"/>
          <w:sz w:val="24"/>
          <w:szCs w:val="24"/>
        </w:rPr>
        <w:t xml:space="preserve">Образцы </w:t>
      </w:r>
      <w:r w:rsidR="0030531A" w:rsidRPr="002F6612">
        <w:rPr>
          <w:rFonts w:cstheme="minorHAnsi"/>
          <w:sz w:val="24"/>
          <w:szCs w:val="24"/>
        </w:rPr>
        <w:t>были</w:t>
      </w:r>
      <w:bookmarkEnd w:id="0"/>
      <w:r w:rsidR="007E071A" w:rsidRPr="007E071A">
        <w:rPr>
          <w:rFonts w:cstheme="minorHAnsi"/>
          <w:sz w:val="24"/>
          <w:szCs w:val="24"/>
        </w:rPr>
        <w:t>облучены на двух установк</w:t>
      </w:r>
      <w:r w:rsidRPr="00C24F77">
        <w:rPr>
          <w:rFonts w:cstheme="minorHAnsi"/>
          <w:sz w:val="24"/>
          <w:szCs w:val="24"/>
        </w:rPr>
        <w:t xml:space="preserve">ах </w:t>
      </w:r>
      <w:r w:rsidR="007E071A">
        <w:rPr>
          <w:rFonts w:cstheme="minorHAnsi"/>
          <w:sz w:val="24"/>
          <w:szCs w:val="24"/>
        </w:rPr>
        <w:t>–</w:t>
      </w:r>
      <w:r w:rsidRPr="00C24F77">
        <w:rPr>
          <w:rFonts w:cstheme="minorHAnsi"/>
          <w:sz w:val="24"/>
          <w:szCs w:val="24"/>
        </w:rPr>
        <w:t xml:space="preserve"> источнике резонансных нейтронов</w:t>
      </w:r>
      <w:r w:rsidR="007E071A" w:rsidRPr="007E071A">
        <w:rPr>
          <w:rFonts w:cstheme="minorHAnsi"/>
          <w:sz w:val="24"/>
          <w:szCs w:val="24"/>
        </w:rPr>
        <w:t xml:space="preserve"> ИРЕН и реак</w:t>
      </w:r>
      <w:r w:rsidRPr="00C24F77">
        <w:rPr>
          <w:rFonts w:cstheme="minorHAnsi"/>
          <w:sz w:val="24"/>
          <w:szCs w:val="24"/>
        </w:rPr>
        <w:t xml:space="preserve">торе ИБР-2. </w:t>
      </w:r>
      <w:r w:rsidR="007E071A" w:rsidRPr="007E071A">
        <w:rPr>
          <w:rFonts w:cstheme="minorHAnsi"/>
          <w:sz w:val="24"/>
          <w:szCs w:val="24"/>
        </w:rPr>
        <w:t>Мас</w:t>
      </w:r>
      <w:r w:rsidRPr="00C24F77">
        <w:rPr>
          <w:rFonts w:cstheme="minorHAnsi"/>
          <w:sz w:val="24"/>
          <w:szCs w:val="24"/>
        </w:rPr>
        <w:t>совые доли мышьяка, ртути и некоторых друг</w:t>
      </w:r>
      <w:r w:rsidR="007E071A" w:rsidRPr="007E071A">
        <w:rPr>
          <w:rFonts w:cstheme="minorHAnsi"/>
          <w:sz w:val="24"/>
          <w:szCs w:val="24"/>
        </w:rPr>
        <w:t>их элементов были определены от</w:t>
      </w:r>
      <w:r w:rsidRPr="00C24F77">
        <w:rPr>
          <w:rFonts w:cstheme="minorHAnsi"/>
          <w:sz w:val="24"/>
          <w:szCs w:val="24"/>
        </w:rPr>
        <w:t>носительным и абсолютным методами НАА. Полученные значен</w:t>
      </w:r>
      <w:r w:rsidR="007E071A">
        <w:rPr>
          <w:rFonts w:cstheme="minorHAnsi"/>
          <w:sz w:val="24"/>
          <w:szCs w:val="24"/>
        </w:rPr>
        <w:t>ия подтвердили факт острого отр</w:t>
      </w:r>
      <w:r w:rsidRPr="00C24F77">
        <w:rPr>
          <w:rFonts w:cstheme="minorHAnsi"/>
          <w:sz w:val="24"/>
          <w:szCs w:val="24"/>
        </w:rPr>
        <w:t>авления ртутью первой жены ца</w:t>
      </w:r>
      <w:r w:rsidR="007E071A">
        <w:rPr>
          <w:rFonts w:cstheme="minorHAnsi"/>
          <w:sz w:val="24"/>
          <w:szCs w:val="24"/>
        </w:rPr>
        <w:t>ря Ивана Васильевич</w:t>
      </w:r>
      <w:r w:rsidRPr="00C24F77">
        <w:rPr>
          <w:rFonts w:cstheme="minorHAnsi"/>
          <w:sz w:val="24"/>
          <w:szCs w:val="24"/>
        </w:rPr>
        <w:t xml:space="preserve">а Грозного </w:t>
      </w:r>
      <w:r w:rsidR="007E071A">
        <w:rPr>
          <w:rFonts w:cstheme="minorHAnsi"/>
          <w:sz w:val="24"/>
          <w:szCs w:val="24"/>
        </w:rPr>
        <w:t>–</w:t>
      </w:r>
      <w:r w:rsidRPr="00C24F77">
        <w:rPr>
          <w:rFonts w:cstheme="minorHAnsi"/>
          <w:sz w:val="24"/>
          <w:szCs w:val="24"/>
        </w:rPr>
        <w:t xml:space="preserve"> царицы Анастасии Романовны. Повышенное с</w:t>
      </w:r>
      <w:r w:rsidR="007E071A">
        <w:rPr>
          <w:rFonts w:cstheme="minorHAnsi"/>
          <w:sz w:val="24"/>
          <w:szCs w:val="24"/>
        </w:rPr>
        <w:t>одержание ртути выявлено в костных останках сына царя Ив</w:t>
      </w:r>
      <w:r w:rsidRPr="00C24F77">
        <w:rPr>
          <w:rFonts w:cstheme="minorHAnsi"/>
          <w:sz w:val="24"/>
          <w:szCs w:val="24"/>
        </w:rPr>
        <w:t>ана Васильевич</w:t>
      </w:r>
      <w:r w:rsidR="007E071A">
        <w:rPr>
          <w:rFonts w:cstheme="minorHAnsi"/>
          <w:sz w:val="24"/>
          <w:szCs w:val="24"/>
        </w:rPr>
        <w:t>а Грозного — царевича Ивана Ивановича и князя М.</w:t>
      </w:r>
      <w:r w:rsidRPr="00C24F77">
        <w:rPr>
          <w:rFonts w:cstheme="minorHAnsi"/>
          <w:sz w:val="24"/>
          <w:szCs w:val="24"/>
        </w:rPr>
        <w:t>В.</w:t>
      </w:r>
      <w:r w:rsidR="007E071A">
        <w:rPr>
          <w:rFonts w:cstheme="minorHAnsi"/>
          <w:sz w:val="24"/>
          <w:szCs w:val="24"/>
        </w:rPr>
        <w:t> </w:t>
      </w:r>
      <w:r w:rsidRPr="00C24F77">
        <w:rPr>
          <w:rFonts w:cstheme="minorHAnsi"/>
          <w:sz w:val="24"/>
          <w:szCs w:val="24"/>
        </w:rPr>
        <w:t>Скопина-Шуйского. Полученные результаты дают возможность</w:t>
      </w:r>
      <w:r w:rsidR="007E071A">
        <w:rPr>
          <w:rFonts w:cstheme="minorHAnsi"/>
          <w:sz w:val="24"/>
          <w:szCs w:val="24"/>
        </w:rPr>
        <w:t xml:space="preserve"> ввести в научный оборот точные значения содержания ртути, мышьяка и других элементов в образцах из з</w:t>
      </w:r>
      <w:r w:rsidRPr="00C24F77">
        <w:rPr>
          <w:rFonts w:cstheme="minorHAnsi"/>
          <w:sz w:val="24"/>
          <w:szCs w:val="24"/>
        </w:rPr>
        <w:t>ахоронений русских исторических ли</w:t>
      </w:r>
      <w:r w:rsidR="007E071A">
        <w:rPr>
          <w:rFonts w:cstheme="minorHAnsi"/>
          <w:sz w:val="24"/>
          <w:szCs w:val="24"/>
        </w:rPr>
        <w:t>чностей второй половины XVI – нача</w:t>
      </w:r>
      <w:r w:rsidRPr="00C24F77">
        <w:rPr>
          <w:rFonts w:cstheme="minorHAnsi"/>
          <w:sz w:val="24"/>
          <w:szCs w:val="24"/>
        </w:rPr>
        <w:t>л</w:t>
      </w:r>
      <w:r w:rsidR="007E071A">
        <w:rPr>
          <w:rFonts w:cstheme="minorHAnsi"/>
          <w:sz w:val="24"/>
          <w:szCs w:val="24"/>
        </w:rPr>
        <w:t>а</w:t>
      </w:r>
      <w:r w:rsidRPr="00C24F77">
        <w:rPr>
          <w:rFonts w:cstheme="minorHAnsi"/>
          <w:sz w:val="24"/>
          <w:szCs w:val="24"/>
        </w:rPr>
        <w:t xml:space="preserve"> XVII вв.</w:t>
      </w:r>
    </w:p>
    <w:p w:rsidR="00C24F77" w:rsidRPr="007E071A" w:rsidRDefault="00C24F77" w:rsidP="00C24F7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sectPr w:rsidR="00C24F77" w:rsidRPr="007E071A" w:rsidSect="0019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DD6"/>
    <w:rsid w:val="00191F4C"/>
    <w:rsid w:val="002A4B69"/>
    <w:rsid w:val="002C2845"/>
    <w:rsid w:val="002F6612"/>
    <w:rsid w:val="0030531A"/>
    <w:rsid w:val="007E071A"/>
    <w:rsid w:val="009F20B6"/>
    <w:rsid w:val="00A9030C"/>
    <w:rsid w:val="00A90978"/>
    <w:rsid w:val="00AA5DD6"/>
    <w:rsid w:val="00C24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</cp:revision>
  <dcterms:created xsi:type="dcterms:W3CDTF">2017-11-16T06:25:00Z</dcterms:created>
  <dcterms:modified xsi:type="dcterms:W3CDTF">2017-11-16T06:25:00Z</dcterms:modified>
</cp:coreProperties>
</file>