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85" w:rsidRPr="00932C54" w:rsidRDefault="009E7985" w:rsidP="009E7985">
      <w:pPr>
        <w:spacing w:after="0"/>
        <w:jc w:val="center"/>
        <w:outlineLvl w:val="0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932C54">
        <w:rPr>
          <w:rFonts w:ascii="Times New Roman" w:hAnsi="Times New Roman"/>
          <w:b/>
          <w:sz w:val="24"/>
          <w:szCs w:val="24"/>
        </w:rPr>
        <w:t xml:space="preserve">ОТЗЫВ </w:t>
      </w:r>
      <w:r>
        <w:rPr>
          <w:rFonts w:ascii="Times New Roman" w:hAnsi="Times New Roman"/>
          <w:b/>
          <w:sz w:val="24"/>
          <w:szCs w:val="24"/>
        </w:rPr>
        <w:t>на</w:t>
      </w:r>
      <w:r w:rsidRPr="00932C54">
        <w:rPr>
          <w:rFonts w:ascii="Times New Roman" w:hAnsi="Times New Roman"/>
          <w:b/>
          <w:sz w:val="24"/>
          <w:szCs w:val="24"/>
        </w:rPr>
        <w:t>п</w:t>
      </w:r>
      <w:r w:rsidRPr="00932C5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роект </w:t>
      </w:r>
    </w:p>
    <w:p w:rsidR="009E7985" w:rsidRPr="00932C54" w:rsidRDefault="009E7985" w:rsidP="009E7985">
      <w:pPr>
        <w:spacing w:after="0" w:line="360" w:lineRule="auto"/>
        <w:jc w:val="center"/>
        <w:outlineLvl w:val="0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932C5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«Разработка и развитие метода меченых нейтронов </w:t>
      </w:r>
    </w:p>
    <w:p w:rsidR="000D5398" w:rsidRPr="00913A57" w:rsidRDefault="009E7985" w:rsidP="009E7985">
      <w:pPr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932C54">
        <w:rPr>
          <w:rFonts w:ascii="Times New Roman" w:eastAsia="MS Mincho" w:hAnsi="Times New Roman"/>
          <w:b/>
          <w:sz w:val="24"/>
          <w:szCs w:val="24"/>
          <w:lang w:eastAsia="ja-JP"/>
        </w:rPr>
        <w:t>дляопределения элементной структуры вещества и изучения ядерных реакций»</w:t>
      </w:r>
    </w:p>
    <w:p w:rsidR="000D3DE6" w:rsidRDefault="00FD6A57" w:rsidP="00874F48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3DE6">
        <w:rPr>
          <w:rFonts w:ascii="Times New Roman" w:hAnsi="Times New Roman"/>
          <w:sz w:val="24"/>
          <w:szCs w:val="24"/>
        </w:rPr>
        <w:t>П</w:t>
      </w:r>
      <w:r w:rsidR="009E7985" w:rsidRPr="009E7985">
        <w:rPr>
          <w:rFonts w:ascii="Times New Roman" w:hAnsi="Times New Roman"/>
          <w:sz w:val="24"/>
          <w:szCs w:val="24"/>
        </w:rPr>
        <w:t>роект</w:t>
      </w:r>
      <w:r w:rsidR="000D3DE6" w:rsidRPr="000D3DE6">
        <w:rPr>
          <w:rFonts w:ascii="Times New Roman" w:hAnsi="Times New Roman"/>
          <w:sz w:val="24"/>
          <w:szCs w:val="24"/>
        </w:rPr>
        <w:t xml:space="preserve">TANGRA </w:t>
      </w:r>
      <w:r w:rsidR="000D3DE6">
        <w:rPr>
          <w:rFonts w:ascii="Times New Roman" w:hAnsi="Times New Roman"/>
          <w:sz w:val="24"/>
          <w:szCs w:val="24"/>
        </w:rPr>
        <w:t xml:space="preserve">продолжается в ОИЯИ с 2014 г и является в своем роде уникальным проектом, нацеленным на исследование ядерных реакций под действием нейтронов с одной энергией – порядка 14 МэВ. Нейтроны с такой энергией образуются в реакции </w:t>
      </w:r>
      <w:r w:rsidR="000D3DE6">
        <w:rPr>
          <w:rFonts w:ascii="Times New Roman" w:hAnsi="Times New Roman"/>
          <w:sz w:val="24"/>
          <w:szCs w:val="24"/>
          <w:lang w:val="en-US"/>
        </w:rPr>
        <w:t>D</w:t>
      </w:r>
      <w:r w:rsidR="000D3DE6" w:rsidRPr="000D3DE6">
        <w:rPr>
          <w:rFonts w:ascii="Times New Roman" w:hAnsi="Times New Roman"/>
          <w:sz w:val="24"/>
          <w:szCs w:val="24"/>
        </w:rPr>
        <w:t>(</w:t>
      </w:r>
      <w:r w:rsidR="000D3DE6">
        <w:rPr>
          <w:rFonts w:ascii="Times New Roman" w:hAnsi="Times New Roman"/>
          <w:sz w:val="24"/>
          <w:szCs w:val="24"/>
          <w:lang w:val="en-US"/>
        </w:rPr>
        <w:t>T</w:t>
      </w:r>
      <w:r w:rsidR="000D3DE6" w:rsidRPr="000D3DE6">
        <w:rPr>
          <w:rFonts w:ascii="Times New Roman" w:hAnsi="Times New Roman"/>
          <w:sz w:val="24"/>
          <w:szCs w:val="24"/>
        </w:rPr>
        <w:t>,</w:t>
      </w:r>
      <w:r w:rsidR="000D3DE6">
        <w:rPr>
          <w:rFonts w:ascii="Times New Roman" w:hAnsi="Times New Roman"/>
          <w:sz w:val="24"/>
          <w:szCs w:val="24"/>
          <w:lang w:val="en-US"/>
        </w:rPr>
        <w:t>n</w:t>
      </w:r>
      <w:r w:rsidR="000D3DE6" w:rsidRPr="000D3DE6">
        <w:rPr>
          <w:rFonts w:ascii="Times New Roman" w:hAnsi="Times New Roman"/>
          <w:sz w:val="24"/>
          <w:szCs w:val="24"/>
        </w:rPr>
        <w:t>)</w:t>
      </w:r>
      <w:r w:rsidR="000D3DE6">
        <w:rPr>
          <w:rFonts w:ascii="Times New Roman" w:hAnsi="Times New Roman"/>
          <w:sz w:val="24"/>
          <w:szCs w:val="24"/>
          <w:lang w:val="en-US"/>
        </w:rPr>
        <w:sym w:font="Symbol" w:char="F061"/>
      </w:r>
      <w:r w:rsidR="000D3DE6">
        <w:rPr>
          <w:rFonts w:ascii="Times New Roman" w:hAnsi="Times New Roman"/>
          <w:sz w:val="24"/>
          <w:szCs w:val="24"/>
        </w:rPr>
        <w:t>, являющейся одной из основных реакций термоядерного синтеза, что само по себе уже может служить достаточным основанием для изучения взаимодействия таких нейтронов с веществом. Но эта реакция обладает еще одной уникальной особенностью – она позволяет «помечать» нейтроны с помощью регистрации со</w:t>
      </w:r>
      <w:r w:rsidR="00FA34D5">
        <w:rPr>
          <w:rFonts w:ascii="Times New Roman" w:hAnsi="Times New Roman"/>
          <w:sz w:val="24"/>
          <w:szCs w:val="24"/>
        </w:rPr>
        <w:t xml:space="preserve">путствующей альфа-частицы. Метод меченых нейтронов позволяет получить ряд преимуществ </w:t>
      </w:r>
      <w:r w:rsidR="00F4228B">
        <w:rPr>
          <w:rFonts w:ascii="Times New Roman" w:hAnsi="Times New Roman"/>
          <w:sz w:val="24"/>
          <w:szCs w:val="24"/>
        </w:rPr>
        <w:t>в экспериментальных исследованиях</w:t>
      </w:r>
      <w:r w:rsidR="00FA34D5">
        <w:rPr>
          <w:rFonts w:ascii="Times New Roman" w:hAnsi="Times New Roman"/>
          <w:sz w:val="24"/>
          <w:szCs w:val="24"/>
        </w:rPr>
        <w:t xml:space="preserve"> нейтронно-ядерных взаимодействий. Пожалуй, одним из основных преимуществ является многократное подавление фона за счет анализа событий, образующихся в совпадении с сопутствующей альфа-частицей.</w:t>
      </w:r>
      <w:r w:rsidR="00F4228B">
        <w:rPr>
          <w:rFonts w:ascii="Times New Roman" w:hAnsi="Times New Roman"/>
          <w:sz w:val="24"/>
          <w:szCs w:val="24"/>
        </w:rPr>
        <w:t xml:space="preserve"> Другое важное свойство метода меченых нейтронов – возможность точного определения количества нейтронов, попадающих на образец, т.е. фактически встроенный монитор нейтронного пучка.</w:t>
      </w:r>
    </w:p>
    <w:p w:rsidR="00C94043" w:rsidRDefault="00FA34D5" w:rsidP="00C9404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время реализации проекта авторами бы</w:t>
      </w:r>
      <w:r w:rsidR="0098083C">
        <w:rPr>
          <w:rFonts w:ascii="Times New Roman" w:hAnsi="Times New Roman"/>
          <w:sz w:val="24"/>
          <w:szCs w:val="24"/>
        </w:rPr>
        <w:t>ла создана полноценно функционирующая установка, получены как методические, так и научные результаты, имеющие несомненную научную значимость. Информация об угловых корреляциях вылета гамма-квантов в реакциях неупругого рассеяния важна как в прикладном плане – для уточнения выходов гамма-квантов, необходимых для элементной идентификации с помощью ММН, так и для понимания механизмов процессов взаимодействия быстрых нейтронов с ядрами с точки зрения фундаментальной науки.</w:t>
      </w:r>
    </w:p>
    <w:p w:rsidR="00C94043" w:rsidRDefault="0098083C" w:rsidP="00C940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94043">
        <w:rPr>
          <w:rFonts w:ascii="Times New Roman" w:hAnsi="Times New Roman"/>
          <w:sz w:val="24"/>
          <w:szCs w:val="24"/>
        </w:rPr>
        <w:t xml:space="preserve">Предлагаемый авторами проекта план работ на следующие три года представляется разумным и обоснованным. </w:t>
      </w:r>
      <w:r w:rsidR="00C94043" w:rsidRPr="00C94043">
        <w:rPr>
          <w:rFonts w:ascii="Times New Roman" w:hAnsi="Times New Roman"/>
          <w:sz w:val="24"/>
          <w:szCs w:val="24"/>
        </w:rPr>
        <w:t xml:space="preserve">Он включает в себя работы в области фундаментальной физики: </w:t>
      </w:r>
      <w:r w:rsidR="00A9149F">
        <w:rPr>
          <w:rFonts w:ascii="Times New Roman" w:hAnsi="Times New Roman"/>
          <w:sz w:val="24"/>
          <w:szCs w:val="24"/>
        </w:rPr>
        <w:t>продолжениеизмерений</w:t>
      </w:r>
      <w:r w:rsidR="00C94043" w:rsidRPr="00C94043">
        <w:rPr>
          <w:rFonts w:ascii="Times New Roman" w:hAnsi="Times New Roman"/>
          <w:sz w:val="24"/>
          <w:szCs w:val="24"/>
        </w:rPr>
        <w:t xml:space="preserve"> угловых корреляций в нейтронно-ядерных взаимодействиях, исследование реакции (</w:t>
      </w:r>
      <w:r w:rsidR="00C94043" w:rsidRPr="00C94043">
        <w:rPr>
          <w:rFonts w:ascii="Times New Roman" w:hAnsi="Times New Roman"/>
          <w:sz w:val="24"/>
          <w:szCs w:val="24"/>
          <w:lang w:val="en-US"/>
        </w:rPr>
        <w:t>n</w:t>
      </w:r>
      <w:r w:rsidR="00C94043" w:rsidRPr="00C94043">
        <w:rPr>
          <w:rFonts w:ascii="Times New Roman" w:hAnsi="Times New Roman"/>
          <w:sz w:val="24"/>
          <w:szCs w:val="24"/>
        </w:rPr>
        <w:t>,2</w:t>
      </w:r>
      <w:r w:rsidR="00C94043" w:rsidRPr="00C94043">
        <w:rPr>
          <w:rFonts w:ascii="Times New Roman" w:hAnsi="Times New Roman"/>
          <w:sz w:val="24"/>
          <w:szCs w:val="24"/>
          <w:lang w:val="en-US"/>
        </w:rPr>
        <w:t>n</w:t>
      </w:r>
      <w:r w:rsidR="00C94043" w:rsidRPr="00C94043">
        <w:rPr>
          <w:rFonts w:ascii="Times New Roman" w:hAnsi="Times New Roman"/>
          <w:sz w:val="24"/>
          <w:szCs w:val="24"/>
        </w:rPr>
        <w:t>) при взаимодействии нейтронов с энергией 14.1 МэВ с ядрами, создание полноценной теории для описания угловых корреляций как в испускании гамма-квантов, так и вторичных рассеянных нейтронов; а также прикладные задачи: создание базы данных гамма-переходов и разработка методики элементного анализа на ее основе, развитие методики поиска алмазов в кимберлитовых рудах с применением метода меченых нейтронов, исследование модели марсианского грунта.</w:t>
      </w:r>
    </w:p>
    <w:p w:rsidR="0098083C" w:rsidRPr="00A34DF2" w:rsidRDefault="0098083C" w:rsidP="00C94043">
      <w:pPr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детекторов из сверхчистого германия </w:t>
      </w:r>
      <w:r w:rsidR="00A34DF2" w:rsidRPr="00A34DF2">
        <w:rPr>
          <w:rFonts w:ascii="Times New Roman" w:hAnsi="Times New Roman"/>
          <w:sz w:val="24"/>
          <w:szCs w:val="24"/>
        </w:rPr>
        <w:t>(</w:t>
      </w:r>
      <w:r w:rsidR="00A34DF2">
        <w:rPr>
          <w:rFonts w:ascii="Times New Roman" w:hAnsi="Times New Roman"/>
          <w:sz w:val="24"/>
          <w:szCs w:val="24"/>
          <w:lang w:val="en-US"/>
        </w:rPr>
        <w:t>HPGe</w:t>
      </w:r>
      <w:r w:rsidR="00A34DF2" w:rsidRPr="00A34DF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позволит повысить точность и надежность получаемых результатов. С</w:t>
      </w:r>
      <w:r w:rsidR="003A1A00">
        <w:rPr>
          <w:rFonts w:ascii="Times New Roman" w:hAnsi="Times New Roman"/>
          <w:sz w:val="24"/>
          <w:szCs w:val="24"/>
        </w:rPr>
        <w:t>уществует</w:t>
      </w:r>
      <w:r>
        <w:rPr>
          <w:rFonts w:ascii="Times New Roman" w:hAnsi="Times New Roman"/>
          <w:sz w:val="24"/>
          <w:szCs w:val="24"/>
        </w:rPr>
        <w:t xml:space="preserve">, однако, </w:t>
      </w:r>
      <w:r w:rsidR="003A1A00">
        <w:rPr>
          <w:rFonts w:ascii="Times New Roman" w:hAnsi="Times New Roman"/>
          <w:sz w:val="24"/>
          <w:szCs w:val="24"/>
        </w:rPr>
        <w:t>высокая</w:t>
      </w:r>
      <w:r>
        <w:rPr>
          <w:rFonts w:ascii="Times New Roman" w:hAnsi="Times New Roman"/>
          <w:sz w:val="24"/>
          <w:szCs w:val="24"/>
        </w:rPr>
        <w:t xml:space="preserve">вероятность радиационных повреждений </w:t>
      </w:r>
      <w:r w:rsidR="00A34DF2">
        <w:rPr>
          <w:rFonts w:ascii="Times New Roman" w:hAnsi="Times New Roman"/>
          <w:sz w:val="24"/>
          <w:szCs w:val="24"/>
          <w:lang w:val="en-US"/>
        </w:rPr>
        <w:t>HPGe</w:t>
      </w:r>
      <w:r w:rsidR="003A1A00">
        <w:rPr>
          <w:rFonts w:ascii="Times New Roman" w:hAnsi="Times New Roman"/>
          <w:sz w:val="24"/>
          <w:szCs w:val="24"/>
        </w:rPr>
        <w:t xml:space="preserve">кристалла </w:t>
      </w:r>
      <w:r>
        <w:rPr>
          <w:rFonts w:ascii="Times New Roman" w:hAnsi="Times New Roman"/>
          <w:sz w:val="24"/>
          <w:szCs w:val="24"/>
        </w:rPr>
        <w:t xml:space="preserve">при </w:t>
      </w:r>
      <w:r w:rsidR="003A1A00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облучениибыстрыми нейтронами.</w:t>
      </w:r>
      <w:r w:rsidR="00A34DF2">
        <w:rPr>
          <w:rFonts w:ascii="Times New Roman" w:hAnsi="Times New Roman"/>
          <w:sz w:val="24"/>
          <w:szCs w:val="24"/>
        </w:rPr>
        <w:t xml:space="preserve"> Поскольку для </w:t>
      </w:r>
      <w:r w:rsidR="003A1A00">
        <w:rPr>
          <w:rFonts w:ascii="Times New Roman" w:hAnsi="Times New Roman"/>
          <w:sz w:val="24"/>
          <w:szCs w:val="24"/>
        </w:rPr>
        <w:t>материала</w:t>
      </w:r>
      <w:r w:rsidR="00A34DF2" w:rsidRPr="00A34DF2">
        <w:rPr>
          <w:rFonts w:ascii="Times New Roman" w:hAnsi="Times New Roman"/>
          <w:i/>
          <w:sz w:val="24"/>
          <w:szCs w:val="24"/>
          <w:lang w:val="en-US"/>
        </w:rPr>
        <w:t>p</w:t>
      </w:r>
      <w:r w:rsidR="00A34DF2" w:rsidRPr="00A34DF2">
        <w:rPr>
          <w:rFonts w:ascii="Times New Roman" w:hAnsi="Times New Roman"/>
          <w:i/>
          <w:sz w:val="24"/>
          <w:szCs w:val="24"/>
        </w:rPr>
        <w:t>-</w:t>
      </w:r>
      <w:r w:rsidR="00A34DF2">
        <w:rPr>
          <w:rFonts w:ascii="Times New Roman" w:hAnsi="Times New Roman"/>
          <w:sz w:val="24"/>
          <w:szCs w:val="24"/>
        </w:rPr>
        <w:t xml:space="preserve">и </w:t>
      </w:r>
      <w:r w:rsidR="00A34DF2" w:rsidRPr="00A34DF2">
        <w:rPr>
          <w:rFonts w:ascii="Times New Roman" w:hAnsi="Times New Roman"/>
          <w:i/>
          <w:sz w:val="24"/>
          <w:szCs w:val="24"/>
          <w:lang w:val="en-US"/>
        </w:rPr>
        <w:t>n</w:t>
      </w:r>
      <w:r w:rsidR="00A34DF2" w:rsidRPr="00A34DF2">
        <w:rPr>
          <w:rFonts w:ascii="Times New Roman" w:hAnsi="Times New Roman"/>
          <w:i/>
          <w:sz w:val="24"/>
          <w:szCs w:val="24"/>
        </w:rPr>
        <w:t>-</w:t>
      </w:r>
      <w:r w:rsidR="00A34DF2">
        <w:rPr>
          <w:rFonts w:ascii="Times New Roman" w:hAnsi="Times New Roman"/>
          <w:sz w:val="24"/>
          <w:szCs w:val="24"/>
        </w:rPr>
        <w:t xml:space="preserve">типа радиационная стойкость отличается более чем на два порядка, то при выборе детектора </w:t>
      </w:r>
      <w:r w:rsidR="003A1A00">
        <w:rPr>
          <w:rFonts w:ascii="Times New Roman" w:hAnsi="Times New Roman"/>
          <w:sz w:val="24"/>
          <w:szCs w:val="24"/>
        </w:rPr>
        <w:t>авторам следует обратить особое внимание на эту характеристику. Кроме того, такие детекторы существенно мед</w:t>
      </w:r>
      <w:r w:rsidR="001356CB">
        <w:rPr>
          <w:rFonts w:ascii="Times New Roman" w:hAnsi="Times New Roman"/>
          <w:sz w:val="24"/>
          <w:szCs w:val="24"/>
        </w:rPr>
        <w:t>леннее сцинтилляционных, чтопри осуществлении время-пролетных измерений создаст</w:t>
      </w:r>
      <w:r w:rsidR="003A1A00">
        <w:rPr>
          <w:rFonts w:ascii="Times New Roman" w:hAnsi="Times New Roman"/>
          <w:sz w:val="24"/>
          <w:szCs w:val="24"/>
        </w:rPr>
        <w:t xml:space="preserve"> дополнительные трудности.</w:t>
      </w:r>
    </w:p>
    <w:p w:rsidR="00C94043" w:rsidRDefault="00114CA1" w:rsidP="00874F48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37D93">
        <w:rPr>
          <w:rFonts w:ascii="Times New Roman" w:hAnsi="Times New Roman"/>
          <w:sz w:val="24"/>
          <w:szCs w:val="24"/>
        </w:rPr>
        <w:t xml:space="preserve">оллектив </w:t>
      </w:r>
      <w:r w:rsidR="00C94043">
        <w:rPr>
          <w:rFonts w:ascii="Times New Roman" w:hAnsi="Times New Roman"/>
          <w:sz w:val="24"/>
          <w:szCs w:val="24"/>
        </w:rPr>
        <w:t xml:space="preserve">авторов проекта </w:t>
      </w:r>
      <w:r w:rsidR="008539DF">
        <w:rPr>
          <w:rFonts w:ascii="Times New Roman" w:hAnsi="Times New Roman"/>
          <w:sz w:val="24"/>
          <w:szCs w:val="24"/>
        </w:rPr>
        <w:t>имеет высокий научный потенциал</w:t>
      </w:r>
      <w:r w:rsidR="00C94043">
        <w:rPr>
          <w:rFonts w:ascii="Times New Roman" w:hAnsi="Times New Roman"/>
          <w:sz w:val="24"/>
          <w:szCs w:val="24"/>
        </w:rPr>
        <w:t>, обладает достаточной квалификацией,</w:t>
      </w:r>
      <w:r w:rsidR="00337D93">
        <w:rPr>
          <w:rFonts w:ascii="Times New Roman" w:hAnsi="Times New Roman"/>
          <w:sz w:val="24"/>
          <w:szCs w:val="24"/>
        </w:rPr>
        <w:t>располагает необходимым оборудованием, опытом п</w:t>
      </w:r>
      <w:r>
        <w:rPr>
          <w:rFonts w:ascii="Times New Roman" w:hAnsi="Times New Roman"/>
          <w:sz w:val="24"/>
          <w:szCs w:val="24"/>
        </w:rPr>
        <w:t xml:space="preserve">роведения экспериментов на пучках </w:t>
      </w:r>
      <w:r w:rsidR="00337D93">
        <w:rPr>
          <w:rFonts w:ascii="Times New Roman" w:hAnsi="Times New Roman"/>
          <w:sz w:val="24"/>
          <w:szCs w:val="24"/>
        </w:rPr>
        <w:t xml:space="preserve">нейтронов и анализа экспериментальных данных. </w:t>
      </w:r>
      <w:r w:rsidR="00C94043">
        <w:rPr>
          <w:rFonts w:ascii="Times New Roman" w:hAnsi="Times New Roman"/>
          <w:sz w:val="24"/>
          <w:szCs w:val="24"/>
        </w:rPr>
        <w:t>Важным фактором как для успешной реализации проекта, так и для повышения международной значимости проводимых исследований является широкое международное со</w:t>
      </w:r>
      <w:r w:rsidR="003D3A57">
        <w:rPr>
          <w:rFonts w:ascii="Times New Roman" w:hAnsi="Times New Roman"/>
          <w:sz w:val="24"/>
          <w:szCs w:val="24"/>
        </w:rPr>
        <w:t>т</w:t>
      </w:r>
      <w:r w:rsidR="00C94043">
        <w:rPr>
          <w:rFonts w:ascii="Times New Roman" w:hAnsi="Times New Roman"/>
          <w:sz w:val="24"/>
          <w:szCs w:val="24"/>
        </w:rPr>
        <w:t>рудничество, представленное в проекте.</w:t>
      </w:r>
    </w:p>
    <w:p w:rsidR="00ED2C5B" w:rsidRPr="000307AE" w:rsidRDefault="00ED2C5B" w:rsidP="00874F48">
      <w:pPr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проект одобрить.</w:t>
      </w:r>
    </w:p>
    <w:p w:rsidR="00ED2C5B" w:rsidRDefault="00ED2C5B" w:rsidP="00ED2C5B">
      <w:pPr>
        <w:spacing w:after="0" w:line="360" w:lineRule="auto"/>
        <w:jc w:val="both"/>
      </w:pPr>
    </w:p>
    <w:p w:rsidR="00ED2C5B" w:rsidRPr="00146EAB" w:rsidRDefault="00ED2C5B" w:rsidP="00146EAB">
      <w:pPr>
        <w:pStyle w:val="a3"/>
      </w:pPr>
      <w:r w:rsidRPr="00146EAB">
        <w:t>Оценки проекта:</w:t>
      </w:r>
    </w:p>
    <w:p w:rsidR="00ED2C5B" w:rsidRPr="00146EAB" w:rsidRDefault="00ED2C5B" w:rsidP="00146EAB">
      <w:pPr>
        <w:pStyle w:val="a3"/>
      </w:pPr>
      <w:r w:rsidRPr="00146EAB">
        <w:t xml:space="preserve">А –Научная, методическая или техническая значимость (шкала 0-10 баллов): </w:t>
      </w:r>
      <w:r w:rsidR="00114CA1" w:rsidRPr="00146EAB">
        <w:t>8</w:t>
      </w:r>
      <w:r w:rsidRPr="00146EAB">
        <w:t xml:space="preserve"> баллов;</w:t>
      </w:r>
    </w:p>
    <w:p w:rsidR="00ED2C5B" w:rsidRPr="00146EAB" w:rsidRDefault="00ED2C5B" w:rsidP="0014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6EAB">
        <w:rPr>
          <w:rFonts w:ascii="Times New Roman" w:hAnsi="Times New Roman"/>
          <w:sz w:val="24"/>
          <w:szCs w:val="24"/>
        </w:rPr>
        <w:t>Б. – Конкурентоспособность (шкала 5 баллов): 5 баллов;</w:t>
      </w:r>
    </w:p>
    <w:p w:rsidR="00ED2C5B" w:rsidRPr="00146EAB" w:rsidRDefault="00ED2C5B" w:rsidP="0014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6EAB">
        <w:rPr>
          <w:rFonts w:ascii="Times New Roman" w:hAnsi="Times New Roman"/>
          <w:sz w:val="24"/>
          <w:szCs w:val="24"/>
        </w:rPr>
        <w:t>В. –Вероятность реализации Проекта</w:t>
      </w:r>
      <w:r w:rsidRPr="00146EAB">
        <w:rPr>
          <w:rFonts w:ascii="Times New Roman" w:hAnsi="Times New Roman"/>
          <w:sz w:val="24"/>
          <w:szCs w:val="24"/>
        </w:rPr>
        <w:tab/>
        <w:t xml:space="preserve">(шкала 0-1): 1 балл; </w:t>
      </w:r>
    </w:p>
    <w:p w:rsidR="00ED2C5B" w:rsidRPr="00146EAB" w:rsidRDefault="00ED2C5B" w:rsidP="0014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6EAB">
        <w:rPr>
          <w:rFonts w:ascii="Times New Roman" w:hAnsi="Times New Roman"/>
          <w:sz w:val="24"/>
          <w:szCs w:val="24"/>
        </w:rPr>
        <w:t>Г. –Соответствие ресурсов значимости Проекта (шкала 0-1): 1 балл;</w:t>
      </w:r>
    </w:p>
    <w:p w:rsidR="00ED2C5B" w:rsidRPr="00146EAB" w:rsidRDefault="00ED2C5B" w:rsidP="0014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6EAB">
        <w:rPr>
          <w:rFonts w:ascii="Times New Roman" w:hAnsi="Times New Roman"/>
          <w:sz w:val="24"/>
          <w:szCs w:val="24"/>
        </w:rPr>
        <w:t>Д. –Квалификация авторов и обеспеченность кадрами (шкала 0-5 баллов): 5 баллов;</w:t>
      </w:r>
    </w:p>
    <w:p w:rsidR="00ED2C5B" w:rsidRDefault="00ED2C5B" w:rsidP="003D3A57">
      <w:pPr>
        <w:pStyle w:val="a3"/>
      </w:pPr>
      <w:r w:rsidRPr="00146EAB">
        <w:t>Е</w:t>
      </w:r>
      <w:r w:rsidR="00AA7FE1" w:rsidRPr="00146EAB">
        <w:t>. –Сумма баллов (шкала 0-20): 18</w:t>
      </w:r>
      <w:r w:rsidRPr="00146EAB">
        <w:t xml:space="preserve"> баллов;</w:t>
      </w:r>
    </w:p>
    <w:p w:rsidR="003D3A57" w:rsidRDefault="003D3A57" w:rsidP="003D3A57">
      <w:pPr>
        <w:pStyle w:val="a3"/>
      </w:pPr>
    </w:p>
    <w:p w:rsidR="003D3A57" w:rsidRDefault="00292745" w:rsidP="003D3A57">
      <w:pPr>
        <w:pStyle w:val="a3"/>
      </w:pPr>
      <w:r>
        <w:rPr>
          <w:noProof/>
        </w:rPr>
        <w:pict>
          <v:shape id="_x0000_s1027" style="position:absolute;left:0;text-align:left;margin-left:297.85pt;margin-top:12.4pt;width:99pt;height:87.8pt;z-index:251658240" coordorigin="5,5" coordsize="4163,3689" path="m1569,689v67,31,79,91,38,196em160,1933v-50,26,-108,53,-155,76c7,2007,18,1999,24,1994,220,1804,391,1592,577,1391,757,1197,953,988,1186,856v29,-17,66,-25,93,-40c1261,920,1242,993,1192,1095v-107,219,-238,392,-385,584c733,1776,672,1879,621,1988v1,1,1,3,2,4c745,1860,865,1725,991,1596v123,-126,213,-181,369,-230c1364,1454,1373,1516,1353,1609v-62,294,-152,575,-298,838c983,2576,909,2701,824,2822v-42,60,-87,119,-129,179c699,2989,689,2990,693,2976v12,-39,24,-77,38,-116c1029,2022,1524,1230,2090,549,2231,379,2384,164,2566,35v15,-11,64,-17,67,-19c2629,12,2628,11,2629,7v10,42,31,90,38,136c2691,296,2634,420,2583,564v-136,382,-289,799,-504,1145c2009,1822,1913,1939,1814,2028v-11,10,-39,38,-42,40c1766,2073,1752,2066,1743,2073v16,-58,16,-115,55,-185c1956,1602,2189,1311,2426,1087v37,-35,75,-57,112,-83c2540,1005,2542,1007,2544,1008v-4,58,4,101,-10,163c2498,1326,2422,1460,2346,1596v-2,5,-5,10,-7,15c2341,1607,2334,1605,2337,1601v29,-46,54,-92,89,-136c2576,1275,2750,1128,2953,1015v-10,58,-14,115,-40,179c2898,1231,2878,1264,2862,1300v7,-7,15,-14,23,-23c2964,1185,3045,1109,3143,1036v45,-33,229,-214,290,-212c3463,825,3448,812,3471,835v22,22,-16,142,-17,173c3454,1009,3454,1009,3454,1010v6,-4,20,-2,30,-10c3570,936,3653,868,3736,799v109,-91,216,-189,319,-284c4056,515,4056,515,4057,515v8,41,22,84,26,129c4093,749,4087,853,4072,953v-2,2,-3,3,-4,4c4068,946,4059,943,4060,932v6,-135,42,-264,67,-398c4159,359,4171,188,4155,14v-1,-3,-3,-6,-4,-9c4130,31,4100,53,4079,84,3819,458,3598,879,3387,1283v-6,12,-13,23,-19,34c3368,1309,3369,1281,3370,1266v3,-38,5,-76,8,-114em3454,492v-27,7,20,-36,-8,-6c3432,501,3427,518,3418,538v-27,56,-44,113,-65,172c3314,823,3268,932,3217,1040v-70,149,-147,294,-226,438c2937,1577,2879,1672,2820,1768em1239,625v-7,-66,-15,-132,-23,-197c1197,471,1173,514,1159,560v-28,93,-39,190,-56,285c1010,1368,840,1873,712,2388,625,2737,386,3273,437,3645v3,23,-8,40,11,44c463,3692,477,3660,486,3655v6,-7,11,-14,17,-21em1074,2790v-1,-6,-2,-3,-4,-2c1068,2788,1067,2788,1068,2790v1,-3,1,-1,2,-4c1075,2798,1081,2810,1087,2822v8,18,15,33,25,50e" filled="f" strokecolor="blue" strokeweight=".1mm">
            <v:stroke endcap="round"/>
            <v:path shadowok="f" o:extrusionok="f" fillok="f" insetpenok="f"/>
            <o:lock v:ext="edit" rotation="t" aspectratio="t" verticies="t" text="t" shapetype="t"/>
            <o:ink i="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" annotation="t"/>
          </v:shape>
        </w:pict>
      </w:r>
    </w:p>
    <w:p w:rsidR="003D3A57" w:rsidRPr="00146EAB" w:rsidRDefault="003D3A57" w:rsidP="003D3A57">
      <w:pPr>
        <w:pStyle w:val="a3"/>
      </w:pPr>
    </w:p>
    <w:p w:rsidR="00874F48" w:rsidRDefault="002E4871" w:rsidP="00146EAB">
      <w:pPr>
        <w:spacing w:line="360" w:lineRule="auto"/>
        <w:rPr>
          <w:rFonts w:ascii="Times New Roman" w:hAnsi="Times New Roman"/>
          <w:sz w:val="24"/>
          <w:szCs w:val="24"/>
        </w:rPr>
      </w:pPr>
      <w:r w:rsidRPr="00146EAB">
        <w:rPr>
          <w:rFonts w:ascii="Times New Roman" w:hAnsi="Times New Roman"/>
          <w:sz w:val="24"/>
          <w:szCs w:val="24"/>
        </w:rPr>
        <w:t xml:space="preserve">Начальник </w:t>
      </w:r>
      <w:r w:rsidR="00146EAB" w:rsidRPr="00146EAB">
        <w:rPr>
          <w:rFonts w:ascii="Times New Roman" w:hAnsi="Times New Roman"/>
          <w:sz w:val="24"/>
          <w:szCs w:val="24"/>
        </w:rPr>
        <w:t xml:space="preserve">сектора № 2 НЭОЯСиРХ ЛЯП </w:t>
      </w:r>
      <w:r w:rsidRPr="00146EAB">
        <w:rPr>
          <w:rFonts w:ascii="Times New Roman" w:hAnsi="Times New Roman"/>
          <w:sz w:val="24"/>
          <w:szCs w:val="24"/>
        </w:rPr>
        <w:t>ОИЯИ</w:t>
      </w:r>
    </w:p>
    <w:p w:rsidR="00FD6A57" w:rsidRPr="009E7985" w:rsidRDefault="00E959B3" w:rsidP="00146EA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</w:t>
      </w:r>
      <w:r w:rsidR="00114CA1" w:rsidRPr="00146EA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-</w:t>
      </w:r>
      <w:r w:rsidR="00114CA1" w:rsidRPr="00146EA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114CA1" w:rsidRPr="00146EA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="00146EAB" w:rsidRPr="00146EAB">
        <w:rPr>
          <w:rFonts w:ascii="Times New Roman" w:hAnsi="Times New Roman"/>
          <w:sz w:val="24"/>
          <w:szCs w:val="24"/>
        </w:rPr>
        <w:t>В.Г.Егоров</w:t>
      </w:r>
      <w:bookmarkStart w:id="0" w:name="_GoBack"/>
      <w:bookmarkEnd w:id="0"/>
    </w:p>
    <w:sectPr w:rsidR="00FD6A57" w:rsidRPr="009E7985" w:rsidSect="00E959B3"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0443"/>
    <w:multiLevelType w:val="hybridMultilevel"/>
    <w:tmpl w:val="5766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63E91"/>
    <w:multiLevelType w:val="hybridMultilevel"/>
    <w:tmpl w:val="8D661C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7985"/>
    <w:rsid w:val="00041887"/>
    <w:rsid w:val="000929A0"/>
    <w:rsid w:val="000D3DE6"/>
    <w:rsid w:val="000D5398"/>
    <w:rsid w:val="00114CA1"/>
    <w:rsid w:val="001356CB"/>
    <w:rsid w:val="00146EAB"/>
    <w:rsid w:val="001A20FD"/>
    <w:rsid w:val="001D7C05"/>
    <w:rsid w:val="00292745"/>
    <w:rsid w:val="002D0098"/>
    <w:rsid w:val="002E4871"/>
    <w:rsid w:val="0030705D"/>
    <w:rsid w:val="0033165E"/>
    <w:rsid w:val="00337D93"/>
    <w:rsid w:val="003A1A00"/>
    <w:rsid w:val="003D3A57"/>
    <w:rsid w:val="005325D3"/>
    <w:rsid w:val="0053473B"/>
    <w:rsid w:val="00580F3C"/>
    <w:rsid w:val="005A7B50"/>
    <w:rsid w:val="005F3B8C"/>
    <w:rsid w:val="00671596"/>
    <w:rsid w:val="007A1271"/>
    <w:rsid w:val="007B4A44"/>
    <w:rsid w:val="007D5375"/>
    <w:rsid w:val="007F26A3"/>
    <w:rsid w:val="00823959"/>
    <w:rsid w:val="00844618"/>
    <w:rsid w:val="008539DF"/>
    <w:rsid w:val="008702CE"/>
    <w:rsid w:val="00874F48"/>
    <w:rsid w:val="00897BE7"/>
    <w:rsid w:val="00913A57"/>
    <w:rsid w:val="0094688E"/>
    <w:rsid w:val="0097225E"/>
    <w:rsid w:val="0098083C"/>
    <w:rsid w:val="009E3D30"/>
    <w:rsid w:val="009E7985"/>
    <w:rsid w:val="00A34DF2"/>
    <w:rsid w:val="00A4582D"/>
    <w:rsid w:val="00A62921"/>
    <w:rsid w:val="00A9149F"/>
    <w:rsid w:val="00AA7FE1"/>
    <w:rsid w:val="00B90E37"/>
    <w:rsid w:val="00C407A6"/>
    <w:rsid w:val="00C560F8"/>
    <w:rsid w:val="00C94043"/>
    <w:rsid w:val="00DC2821"/>
    <w:rsid w:val="00E50A1C"/>
    <w:rsid w:val="00E959B3"/>
    <w:rsid w:val="00EA0BB8"/>
    <w:rsid w:val="00ED2C5B"/>
    <w:rsid w:val="00EF420D"/>
    <w:rsid w:val="00F12AF0"/>
    <w:rsid w:val="00F4228B"/>
    <w:rsid w:val="00F440EB"/>
    <w:rsid w:val="00FA055C"/>
    <w:rsid w:val="00FA34D5"/>
    <w:rsid w:val="00FA6534"/>
    <w:rsid w:val="00FD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85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2C5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D2C5B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C94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Work</cp:lastModifiedBy>
  <cp:revision>2</cp:revision>
  <cp:lastPrinted>2017-04-20T09:44:00Z</cp:lastPrinted>
  <dcterms:created xsi:type="dcterms:W3CDTF">2019-05-17T09:43:00Z</dcterms:created>
  <dcterms:modified xsi:type="dcterms:W3CDTF">2019-05-17T09:43:00Z</dcterms:modified>
</cp:coreProperties>
</file>