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C7" w:rsidRPr="00DE22C7" w:rsidRDefault="00DE22C7" w:rsidP="00DE22C7">
      <w:pPr>
        <w:jc w:val="center"/>
        <w:rPr>
          <w:sz w:val="24"/>
          <w:szCs w:val="24"/>
          <w:u w:val="single"/>
          <w:lang w:val="ru-RU"/>
        </w:rPr>
      </w:pPr>
      <w:bookmarkStart w:id="0" w:name="_GoBack"/>
      <w:r w:rsidRPr="00DE22C7">
        <w:rPr>
          <w:sz w:val="24"/>
          <w:szCs w:val="24"/>
          <w:u w:val="single"/>
          <w:lang w:val="ru-RU"/>
        </w:rPr>
        <w:t>Александр Яковлевич Силенко (</w:t>
      </w:r>
      <w:r w:rsidRPr="00DE22C7">
        <w:rPr>
          <w:sz w:val="24"/>
          <w:szCs w:val="24"/>
          <w:u w:val="single"/>
        </w:rPr>
        <w:t>Alexander</w:t>
      </w:r>
      <w:r w:rsidRPr="00DE22C7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DE22C7">
        <w:rPr>
          <w:sz w:val="24"/>
          <w:szCs w:val="24"/>
          <w:u w:val="single"/>
        </w:rPr>
        <w:t>Silenko</w:t>
      </w:r>
      <w:proofErr w:type="spellEnd"/>
      <w:r w:rsidRPr="00DE22C7">
        <w:rPr>
          <w:sz w:val="24"/>
          <w:szCs w:val="24"/>
          <w:u w:val="single"/>
          <w:lang w:val="ru-RU"/>
        </w:rPr>
        <w:t>)</w:t>
      </w:r>
      <w:bookmarkEnd w:id="0"/>
      <w:r w:rsidRPr="00DE22C7">
        <w:rPr>
          <w:sz w:val="24"/>
          <w:szCs w:val="24"/>
          <w:u w:val="single"/>
          <w:lang w:val="ru-RU"/>
        </w:rPr>
        <w:br/>
      </w:r>
    </w:p>
    <w:p w:rsidR="00DE22C7" w:rsidRPr="00DE22C7" w:rsidRDefault="00DE22C7" w:rsidP="00DE22C7">
      <w:pPr>
        <w:jc w:val="center"/>
        <w:rPr>
          <w:b/>
          <w:sz w:val="24"/>
          <w:szCs w:val="24"/>
          <w:lang w:val="ru-RU"/>
        </w:rPr>
      </w:pPr>
      <w:r w:rsidRPr="00DE22C7">
        <w:rPr>
          <w:b/>
          <w:sz w:val="24"/>
          <w:szCs w:val="24"/>
          <w:lang w:val="ru-RU"/>
        </w:rPr>
        <w:t>"Электромагнитные и гравитационные эффекты в динамике спина на</w:t>
      </w:r>
      <w:r w:rsidRPr="00DE22C7">
        <w:rPr>
          <w:b/>
          <w:sz w:val="24"/>
          <w:szCs w:val="24"/>
          <w:lang w:val="ru-RU"/>
        </w:rPr>
        <w:t xml:space="preserve"> </w:t>
      </w:r>
      <w:r w:rsidRPr="00DE22C7">
        <w:rPr>
          <w:b/>
          <w:sz w:val="24"/>
          <w:szCs w:val="24"/>
          <w:lang w:val="ru-RU"/>
        </w:rPr>
        <w:t>ускорителях"</w:t>
      </w:r>
    </w:p>
    <w:p w:rsidR="00DE22C7" w:rsidRPr="00DE22C7" w:rsidRDefault="00DE22C7" w:rsidP="00DE22C7">
      <w:pPr>
        <w:jc w:val="center"/>
        <w:rPr>
          <w:b/>
          <w:sz w:val="24"/>
          <w:szCs w:val="24"/>
        </w:rPr>
      </w:pPr>
      <w:r w:rsidRPr="00DE22C7">
        <w:rPr>
          <w:b/>
          <w:sz w:val="24"/>
          <w:szCs w:val="24"/>
        </w:rPr>
        <w:t>"Electromagnetic and gravitational effects for the spin dynamics in</w:t>
      </w:r>
      <w:r w:rsidRPr="00DE22C7">
        <w:rPr>
          <w:b/>
          <w:sz w:val="24"/>
          <w:szCs w:val="24"/>
        </w:rPr>
        <w:t xml:space="preserve"> </w:t>
      </w:r>
      <w:r w:rsidRPr="00DE22C7">
        <w:rPr>
          <w:b/>
          <w:sz w:val="24"/>
          <w:szCs w:val="24"/>
        </w:rPr>
        <w:t>accelerators</w:t>
      </w:r>
      <w:r w:rsidRPr="00DE22C7">
        <w:rPr>
          <w:b/>
          <w:sz w:val="24"/>
          <w:szCs w:val="24"/>
        </w:rPr>
        <w:t>"</w:t>
      </w:r>
    </w:p>
    <w:p w:rsidR="00DE22C7" w:rsidRDefault="00DE22C7" w:rsidP="00DE22C7">
      <w:pPr>
        <w:jc w:val="center"/>
        <w:rPr>
          <w:sz w:val="20"/>
          <w:szCs w:val="20"/>
          <w:u w:val="single"/>
          <w:lang w:val="ru-RU"/>
        </w:rPr>
      </w:pPr>
      <w:r w:rsidRPr="00DE22C7">
        <w:rPr>
          <w:sz w:val="20"/>
          <w:szCs w:val="20"/>
          <w:u w:val="single"/>
          <w:lang w:val="ru-RU"/>
        </w:rPr>
        <w:t>Аннотация</w:t>
      </w:r>
    </w:p>
    <w:p w:rsidR="00DE22C7" w:rsidRDefault="00DE22C7" w:rsidP="00DE22C7">
      <w:pPr>
        <w:jc w:val="both"/>
        <w:rPr>
          <w:sz w:val="20"/>
          <w:szCs w:val="20"/>
          <w:lang w:val="ru-RU"/>
        </w:rPr>
      </w:pPr>
      <w:r w:rsidRPr="00DE22C7">
        <w:rPr>
          <w:sz w:val="20"/>
          <w:szCs w:val="20"/>
          <w:lang w:val="ru-RU"/>
        </w:rPr>
        <w:t>Инерциальное (за счет вращения) и гравитационное поля Земли влияют на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движение элементарных частиц и динамику их спинов. Это влияние не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является пренебрежимо малым и должно учитываться в экспериментах по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физике высоких энергий. Влияние Земли проявляется в возмущениях движения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частицы, в дополнительной прецессии ее спина и в изменении тензора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электромагнитного поля. Наибольшие поправки имеют осциллирующий характер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и их среднее значение равно нулю. Поправки, связанные с неоднородностью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инерциального поля, не осциллируют, но они очень малы и могут быть важны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только для экспериментов по измерению электрических дипольных моментов в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накопительных кольцах. Гравитация Земли вызывает ньютоновскую силу, силу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реакции в фокусирующей системе и дополнительное кручение, влияющее на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спин. Однако влияние гравитации Земли на электромагнитные эффекты пока</w:t>
      </w:r>
      <w:r w:rsidRPr="00DE22C7"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экспериментально не наблюдалось.</w:t>
      </w:r>
    </w:p>
    <w:p w:rsidR="00DE22C7" w:rsidRDefault="00DE22C7" w:rsidP="00DE22C7">
      <w:pPr>
        <w:jc w:val="both"/>
        <w:rPr>
          <w:sz w:val="20"/>
          <w:szCs w:val="20"/>
          <w:lang w:val="ru-RU"/>
        </w:rPr>
      </w:pPr>
      <w:r w:rsidRPr="00DE22C7">
        <w:rPr>
          <w:sz w:val="20"/>
          <w:szCs w:val="20"/>
          <w:lang w:val="ru-RU"/>
        </w:rPr>
        <w:t>Доклад основан на статье [</w:t>
      </w:r>
      <w:r>
        <w:rPr>
          <w:sz w:val="20"/>
          <w:szCs w:val="20"/>
        </w:rPr>
        <w:t>Y</w:t>
      </w:r>
      <w:r w:rsidRPr="00DE22C7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N</w:t>
      </w:r>
      <w:r w:rsidRPr="00DE22C7"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</w:rPr>
        <w:t>Obukhov</w:t>
      </w:r>
      <w:proofErr w:type="spellEnd"/>
      <w:r w:rsidRPr="00DE22C7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A</w:t>
      </w:r>
      <w:r w:rsidRPr="00DE22C7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J</w:t>
      </w:r>
      <w:r w:rsidRPr="00DE22C7"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</w:rPr>
        <w:t>Silenko</w:t>
      </w:r>
      <w:proofErr w:type="spellEnd"/>
      <w:r w:rsidRPr="00DE22C7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O</w:t>
      </w:r>
      <w:r w:rsidRPr="00DE22C7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V</w:t>
      </w:r>
      <w:r w:rsidRPr="00DE22C7"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</w:rPr>
        <w:t>Teryaev</w:t>
      </w:r>
      <w:proofErr w:type="spellEnd"/>
      <w:r w:rsidRPr="00DE22C7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PRD</w:t>
      </w:r>
      <w:r>
        <w:rPr>
          <w:sz w:val="20"/>
          <w:szCs w:val="20"/>
          <w:lang w:val="ru-RU"/>
        </w:rPr>
        <w:t xml:space="preserve"> </w:t>
      </w:r>
      <w:r w:rsidRPr="00DE22C7">
        <w:rPr>
          <w:sz w:val="20"/>
          <w:szCs w:val="20"/>
          <w:lang w:val="ru-RU"/>
        </w:rPr>
        <w:t>94 (2016) 044019] и более ранних ра</w:t>
      </w:r>
      <w:r>
        <w:rPr>
          <w:sz w:val="20"/>
          <w:szCs w:val="20"/>
          <w:lang w:val="ru-RU"/>
        </w:rPr>
        <w:t>ботах на эту тему.</w:t>
      </w:r>
      <w:r w:rsidRPr="00DE22C7">
        <w:rPr>
          <w:sz w:val="20"/>
          <w:szCs w:val="20"/>
          <w:lang w:val="ru-RU"/>
        </w:rPr>
        <w:t xml:space="preserve"> </w:t>
      </w:r>
    </w:p>
    <w:p w:rsidR="00DE22C7" w:rsidRPr="00DE22C7" w:rsidRDefault="00DE22C7" w:rsidP="00DE22C7">
      <w:pPr>
        <w:jc w:val="center"/>
        <w:rPr>
          <w:sz w:val="20"/>
          <w:szCs w:val="20"/>
          <w:u w:val="single"/>
        </w:rPr>
      </w:pPr>
      <w:r w:rsidRPr="00DE22C7">
        <w:rPr>
          <w:sz w:val="20"/>
          <w:szCs w:val="20"/>
          <w:u w:val="single"/>
        </w:rPr>
        <w:t>Abstract</w:t>
      </w:r>
    </w:p>
    <w:p w:rsidR="00DE22C7" w:rsidRDefault="00DE22C7" w:rsidP="00DE22C7">
      <w:pPr>
        <w:jc w:val="both"/>
        <w:rPr>
          <w:sz w:val="20"/>
          <w:szCs w:val="20"/>
        </w:rPr>
      </w:pPr>
      <w:r>
        <w:rPr>
          <w:sz w:val="20"/>
          <w:szCs w:val="20"/>
        </w:rPr>
        <w:t>The inertial (due to rotation) and the gravitational fields of the Earth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affect the motion of an elementary particle and its spin dynamics. This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influence is not negligible and should be taken into account in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high-energy physics experiments. Earth’s influence is manifest in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perturbations in the particle motion, in an additional precession of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spin, and in a change of the constitutive tensor of the Maxwell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electrodynamics. Bigger corrections are oscillatory and their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contributions average to zero. Other corrections due to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inhomogeneity of the inertial field are not oscillatory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but they are very small and may be important only for the storage ring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electric dipole moment experiments. Earth’s gravity causes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Newton-like force, the reaction force provided by a focusing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system, and additional torques acting on the spin. However, there are 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observable indications of the electromagnetic effects due to Earth’s</w:t>
      </w:r>
      <w:r>
        <w:rPr>
          <w:sz w:val="20"/>
          <w:szCs w:val="20"/>
        </w:rPr>
        <w:t xml:space="preserve"> gravity.</w:t>
      </w:r>
    </w:p>
    <w:p w:rsidR="00D95730" w:rsidRDefault="00DE22C7" w:rsidP="00DE22C7">
      <w:pPr>
        <w:jc w:val="both"/>
      </w:pPr>
      <w:r>
        <w:rPr>
          <w:sz w:val="20"/>
          <w:szCs w:val="20"/>
        </w:rPr>
        <w:t xml:space="preserve">The report is based on recent paper [Y.N. </w:t>
      </w:r>
      <w:proofErr w:type="spellStart"/>
      <w:r>
        <w:rPr>
          <w:sz w:val="20"/>
          <w:szCs w:val="20"/>
        </w:rPr>
        <w:t>Obukhov</w:t>
      </w:r>
      <w:proofErr w:type="spellEnd"/>
      <w:r>
        <w:rPr>
          <w:sz w:val="20"/>
          <w:szCs w:val="20"/>
        </w:rPr>
        <w:t xml:space="preserve">, A.J. </w:t>
      </w:r>
      <w:proofErr w:type="spellStart"/>
      <w:r>
        <w:rPr>
          <w:sz w:val="20"/>
          <w:szCs w:val="20"/>
        </w:rPr>
        <w:t>Silenko</w:t>
      </w:r>
      <w:proofErr w:type="spellEnd"/>
      <w:r>
        <w:rPr>
          <w:sz w:val="20"/>
          <w:szCs w:val="20"/>
        </w:rPr>
        <w:t xml:space="preserve">, O.V. </w:t>
      </w:r>
      <w:proofErr w:type="spellStart"/>
      <w:r>
        <w:rPr>
          <w:sz w:val="20"/>
          <w:szCs w:val="20"/>
        </w:rPr>
        <w:t>Teryaev</w:t>
      </w:r>
      <w:proofErr w:type="spellEnd"/>
      <w:r>
        <w:rPr>
          <w:sz w:val="20"/>
          <w:szCs w:val="20"/>
        </w:rPr>
        <w:t>, PRD 94 (2016) 044019] and earlier works on this subject.</w:t>
      </w:r>
    </w:p>
    <w:sectPr w:rsidR="00D9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7"/>
    <w:rsid w:val="00D95730"/>
    <w:rsid w:val="00D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9FE16-130A-4AE6-8529-5D6ECD6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Cheplakov</dc:creator>
  <cp:keywords/>
  <dc:description/>
  <cp:lastModifiedBy>Alexander Cheplakov</cp:lastModifiedBy>
  <cp:revision>1</cp:revision>
  <dcterms:created xsi:type="dcterms:W3CDTF">2016-12-08T15:14:00Z</dcterms:created>
  <dcterms:modified xsi:type="dcterms:W3CDTF">2016-12-08T15:21:00Z</dcterms:modified>
</cp:coreProperties>
</file>