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3" w:rsidRPr="0000329D" w:rsidRDefault="00C23316" w:rsidP="00C23316">
      <w:pPr>
        <w:spacing w:line="360" w:lineRule="auto"/>
        <w:jc w:val="center"/>
        <w:outlineLvl w:val="0"/>
        <w:rPr>
          <w:b/>
          <w:bCs/>
          <w:iCs/>
          <w:sz w:val="28"/>
          <w:szCs w:val="28"/>
          <w:lang w:val="en-US"/>
        </w:rPr>
      </w:pPr>
      <w:r>
        <w:rPr>
          <w:b/>
          <w:bCs/>
          <w:iCs/>
          <w:sz w:val="28"/>
          <w:szCs w:val="28"/>
          <w:lang w:val="en-US"/>
        </w:rPr>
        <w:t xml:space="preserve">Status of the </w:t>
      </w:r>
      <w:r w:rsidR="00B96651" w:rsidRPr="0000329D">
        <w:rPr>
          <w:b/>
          <w:bCs/>
          <w:iCs/>
          <w:sz w:val="28"/>
          <w:szCs w:val="28"/>
          <w:lang w:val="en-US"/>
        </w:rPr>
        <w:t>Hi</w:t>
      </w:r>
      <w:r w:rsidR="00765BB8">
        <w:rPr>
          <w:b/>
          <w:bCs/>
          <w:iCs/>
          <w:sz w:val="28"/>
          <w:szCs w:val="28"/>
          <w:lang w:val="en-US"/>
        </w:rPr>
        <w:t xml:space="preserve">gh-Resolution Magnetic Analyzer </w:t>
      </w:r>
      <w:r w:rsidR="00B96651" w:rsidRPr="0000329D">
        <w:rPr>
          <w:b/>
          <w:bCs/>
          <w:iCs/>
          <w:sz w:val="28"/>
          <w:szCs w:val="28"/>
          <w:lang w:val="en-US"/>
        </w:rPr>
        <w:t xml:space="preserve">MAVR </w:t>
      </w:r>
    </w:p>
    <w:p w:rsidR="00B96651" w:rsidRPr="00374A23" w:rsidRDefault="00374A23" w:rsidP="00B96651">
      <w:pPr>
        <w:spacing w:line="360" w:lineRule="auto"/>
        <w:jc w:val="center"/>
        <w:rPr>
          <w:bCs/>
          <w:iCs/>
          <w:sz w:val="24"/>
          <w:szCs w:val="28"/>
          <w:lang w:val="en-US"/>
        </w:rPr>
      </w:pPr>
      <w:r w:rsidRPr="00374A23">
        <w:rPr>
          <w:bCs/>
          <w:iCs/>
          <w:sz w:val="24"/>
          <w:szCs w:val="28"/>
          <w:lang w:val="en-US"/>
        </w:rPr>
        <w:t>Y</w:t>
      </w:r>
      <w:r>
        <w:rPr>
          <w:bCs/>
          <w:iCs/>
          <w:sz w:val="24"/>
          <w:szCs w:val="28"/>
          <w:lang w:val="en-US"/>
        </w:rPr>
        <w:t xml:space="preserve">. E. </w:t>
      </w:r>
      <w:proofErr w:type="spellStart"/>
      <w:r>
        <w:rPr>
          <w:bCs/>
          <w:iCs/>
          <w:sz w:val="24"/>
          <w:szCs w:val="28"/>
          <w:lang w:val="en-US"/>
        </w:rPr>
        <w:t>Penionzhkevich</w:t>
      </w:r>
      <w:proofErr w:type="spellEnd"/>
      <w:r>
        <w:rPr>
          <w:bCs/>
          <w:iCs/>
          <w:sz w:val="24"/>
          <w:szCs w:val="28"/>
          <w:lang w:val="en-US"/>
        </w:rPr>
        <w:t xml:space="preserve">, V. A. </w:t>
      </w:r>
      <w:proofErr w:type="spellStart"/>
      <w:r>
        <w:rPr>
          <w:bCs/>
          <w:iCs/>
          <w:sz w:val="24"/>
          <w:szCs w:val="28"/>
          <w:lang w:val="en-US"/>
        </w:rPr>
        <w:t>Maslov</w:t>
      </w:r>
      <w:proofErr w:type="spellEnd"/>
      <w:r>
        <w:rPr>
          <w:bCs/>
          <w:iCs/>
          <w:sz w:val="24"/>
          <w:szCs w:val="28"/>
          <w:lang w:val="en-US"/>
        </w:rPr>
        <w:t xml:space="preserve"> and S. M</w:t>
      </w:r>
      <w:r w:rsidR="00765BB8">
        <w:rPr>
          <w:bCs/>
          <w:iCs/>
          <w:sz w:val="24"/>
          <w:szCs w:val="28"/>
          <w:lang w:val="en-US"/>
        </w:rPr>
        <w:t>. Lukyanov</w:t>
      </w:r>
    </w:p>
    <w:p w:rsidR="00B96651" w:rsidRPr="002D6401" w:rsidRDefault="00B96651" w:rsidP="00374A23">
      <w:pPr>
        <w:spacing w:line="360" w:lineRule="auto"/>
        <w:ind w:firstLine="567"/>
        <w:jc w:val="center"/>
        <w:rPr>
          <w:b/>
          <w:sz w:val="24"/>
          <w:lang w:val="en-US"/>
        </w:rPr>
      </w:pPr>
      <w:r w:rsidRPr="002D6401">
        <w:rPr>
          <w:b/>
          <w:sz w:val="24"/>
          <w:lang w:val="en-US"/>
        </w:rPr>
        <w:t>Abstract</w:t>
      </w:r>
    </w:p>
    <w:p w:rsidR="00B96651" w:rsidRPr="00BD6C2E" w:rsidRDefault="00B96651" w:rsidP="00B96651">
      <w:pPr>
        <w:spacing w:line="360" w:lineRule="auto"/>
        <w:ind w:firstLine="567"/>
        <w:jc w:val="both"/>
        <w:rPr>
          <w:sz w:val="24"/>
          <w:lang w:val="en-US"/>
        </w:rPr>
      </w:pPr>
      <w:r w:rsidRPr="00BD6C2E">
        <w:rPr>
          <w:sz w:val="24"/>
          <w:lang w:val="en-US"/>
        </w:rPr>
        <w:t xml:space="preserve">A project of the high-resolution magnetic analyzer MAVR is proposed. The analyzer will </w:t>
      </w:r>
      <w:r w:rsidRPr="00455D87">
        <w:rPr>
          <w:sz w:val="24"/>
          <w:lang w:val="en-US"/>
        </w:rPr>
        <w:t xml:space="preserve">comprise </w:t>
      </w:r>
      <w:r w:rsidRPr="00BD6C2E">
        <w:rPr>
          <w:sz w:val="24"/>
          <w:lang w:val="en-US"/>
        </w:rPr>
        <w:t xml:space="preserve">new magnetic optical and detecting systems for separation and identification of reaction products in a wide range of masses (5–150) and charges (1–60). </w:t>
      </w:r>
    </w:p>
    <w:p w:rsidR="00B96651" w:rsidRPr="00BD6C2E" w:rsidRDefault="00B96651" w:rsidP="00B96651">
      <w:pPr>
        <w:spacing w:line="360" w:lineRule="auto"/>
        <w:ind w:firstLine="567"/>
        <w:jc w:val="both"/>
        <w:rPr>
          <w:sz w:val="24"/>
          <w:lang w:val="en-US"/>
        </w:rPr>
      </w:pPr>
      <w:r w:rsidRPr="00BD6C2E">
        <w:rPr>
          <w:sz w:val="24"/>
          <w:lang w:val="en-US"/>
        </w:rPr>
        <w:t xml:space="preserve">The magnetic optical system </w:t>
      </w:r>
      <w:r w:rsidRPr="00455D87">
        <w:rPr>
          <w:sz w:val="24"/>
          <w:lang w:val="en-US"/>
        </w:rPr>
        <w:t>consists of</w:t>
      </w:r>
      <w:r w:rsidRPr="00455D87">
        <w:rPr>
          <w:b/>
          <w:sz w:val="24"/>
          <w:lang w:val="en-US"/>
        </w:rPr>
        <w:t xml:space="preserve"> </w:t>
      </w:r>
      <w:r w:rsidRPr="00455D87">
        <w:rPr>
          <w:sz w:val="24"/>
          <w:lang w:val="en-US"/>
        </w:rPr>
        <w:t>the</w:t>
      </w:r>
      <w:r w:rsidRPr="00BD6C2E">
        <w:rPr>
          <w:sz w:val="24"/>
          <w:lang w:val="en-US"/>
        </w:rPr>
        <w:t xml:space="preserve"> MSP–144 magnet and a doublet of </w:t>
      </w:r>
      <w:proofErr w:type="spellStart"/>
      <w:r w:rsidRPr="00BD6C2E">
        <w:rPr>
          <w:sz w:val="24"/>
          <w:lang w:val="en-US"/>
        </w:rPr>
        <w:t>quadrupole</w:t>
      </w:r>
      <w:proofErr w:type="spellEnd"/>
      <w:r w:rsidRPr="00BD6C2E">
        <w:rPr>
          <w:sz w:val="24"/>
          <w:lang w:val="en-US"/>
        </w:rPr>
        <w:t xml:space="preserve"> lenses. This </w:t>
      </w:r>
      <w:r w:rsidRPr="00455D87">
        <w:rPr>
          <w:sz w:val="24"/>
          <w:lang w:val="en-US"/>
        </w:rPr>
        <w:t>will allow</w:t>
      </w:r>
      <w:r w:rsidRPr="00E628FD">
        <w:rPr>
          <w:color w:val="FF0000"/>
          <w:sz w:val="24"/>
          <w:lang w:val="en-US"/>
        </w:rPr>
        <w:t xml:space="preserve"> </w:t>
      </w:r>
      <w:r w:rsidRPr="00BD6C2E">
        <w:rPr>
          <w:sz w:val="24"/>
          <w:lang w:val="en-US"/>
        </w:rPr>
        <w:t xml:space="preserve">the solid angle of the spectrometer to be increased by an order of magnitude up to 30 </w:t>
      </w:r>
      <w:proofErr w:type="spellStart"/>
      <w:r w:rsidRPr="00BD6C2E">
        <w:rPr>
          <w:sz w:val="24"/>
          <w:lang w:val="en-US"/>
        </w:rPr>
        <w:t>msr</w:t>
      </w:r>
      <w:proofErr w:type="spellEnd"/>
      <w:r w:rsidRPr="00BD6C2E">
        <w:rPr>
          <w:sz w:val="24"/>
          <w:lang w:val="en-US"/>
        </w:rPr>
        <w:t xml:space="preserve">. The magnetic analyzer will have a high momentum resolution </w:t>
      </w:r>
      <w:r w:rsidRPr="00455D87">
        <w:rPr>
          <w:sz w:val="24"/>
          <w:lang w:val="en-US"/>
        </w:rPr>
        <w:t>(10</w:t>
      </w:r>
      <w:r w:rsidRPr="00455D87">
        <w:rPr>
          <w:sz w:val="24"/>
          <w:vertAlign w:val="superscript"/>
          <w:lang w:val="en-US"/>
        </w:rPr>
        <w:t>−4</w:t>
      </w:r>
      <w:r w:rsidRPr="00455D87">
        <w:rPr>
          <w:sz w:val="24"/>
          <w:lang w:val="en-US"/>
        </w:rPr>
        <w:t>)</w:t>
      </w:r>
      <w:r w:rsidRPr="00BD6C2E">
        <w:rPr>
          <w:sz w:val="24"/>
          <w:lang w:val="en-US"/>
        </w:rPr>
        <w:t xml:space="preserve"> and high focal-plane dispersion (1.9 m). It </w:t>
      </w:r>
      <w:r w:rsidRPr="00455D87">
        <w:rPr>
          <w:sz w:val="24"/>
          <w:lang w:val="en-US"/>
        </w:rPr>
        <w:t>will allow</w:t>
      </w:r>
      <w:r w:rsidRPr="00E628FD">
        <w:rPr>
          <w:color w:val="FF0000"/>
          <w:sz w:val="24"/>
          <w:lang w:val="en-US"/>
        </w:rPr>
        <w:t xml:space="preserve"> </w:t>
      </w:r>
      <w:r w:rsidRPr="00BD6C2E">
        <w:rPr>
          <w:sz w:val="24"/>
          <w:lang w:val="en-US"/>
        </w:rPr>
        <w:t xml:space="preserve">products of nuclear reactions at energies up to 30 </w:t>
      </w:r>
      <w:proofErr w:type="spellStart"/>
      <w:r w:rsidRPr="00BD6C2E">
        <w:rPr>
          <w:sz w:val="24"/>
          <w:lang w:val="en-US"/>
        </w:rPr>
        <w:t>MeV</w:t>
      </w:r>
      <w:proofErr w:type="spellEnd"/>
      <w:r w:rsidRPr="00BD6C2E">
        <w:rPr>
          <w:sz w:val="24"/>
          <w:lang w:val="en-US"/>
        </w:rPr>
        <w:t xml:space="preserve">/nucleon to be detected with the charge resolution ~1/60. Implementation of the project is divided into two stages: </w:t>
      </w:r>
      <w:r w:rsidRPr="00455D87">
        <w:rPr>
          <w:sz w:val="24"/>
          <w:lang w:val="en-US"/>
        </w:rPr>
        <w:t>conversion</w:t>
      </w:r>
      <w:r>
        <w:rPr>
          <w:color w:val="FF0000"/>
          <w:sz w:val="24"/>
          <w:lang w:val="en-US"/>
        </w:rPr>
        <w:t xml:space="preserve"> </w:t>
      </w:r>
      <w:r w:rsidRPr="00BD6C2E">
        <w:rPr>
          <w:sz w:val="24"/>
          <w:lang w:val="en-US"/>
        </w:rPr>
        <w:t>of the magnetic analyzer</w:t>
      </w:r>
      <w:r w:rsidRPr="00E628FD">
        <w:rPr>
          <w:color w:val="FF0000"/>
          <w:sz w:val="24"/>
          <w:lang w:val="en-US"/>
        </w:rPr>
        <w:t xml:space="preserve"> </w:t>
      </w:r>
      <w:r w:rsidRPr="00455D87">
        <w:rPr>
          <w:sz w:val="24"/>
          <w:lang w:val="en-US"/>
        </w:rPr>
        <w:t>proper and construction</w:t>
      </w:r>
      <w:r w:rsidRPr="00BD6C2E">
        <w:rPr>
          <w:sz w:val="24"/>
          <w:lang w:val="en-US"/>
        </w:rPr>
        <w:t xml:space="preserve"> of the nuclear </w:t>
      </w:r>
      <w:r>
        <w:rPr>
          <w:sz w:val="24"/>
          <w:lang w:val="en-US"/>
        </w:rPr>
        <w:t xml:space="preserve">reaction </w:t>
      </w:r>
      <w:r w:rsidRPr="00BD6C2E">
        <w:rPr>
          <w:sz w:val="24"/>
          <w:lang w:val="en-US"/>
        </w:rPr>
        <w:t>product</w:t>
      </w:r>
      <w:r>
        <w:rPr>
          <w:sz w:val="24"/>
          <w:lang w:val="en-US"/>
        </w:rPr>
        <w:t>s</w:t>
      </w:r>
      <w:r w:rsidRPr="00BD6C2E">
        <w:rPr>
          <w:sz w:val="24"/>
          <w:lang w:val="en-US"/>
        </w:rPr>
        <w:t xml:space="preserve"> identification system. </w:t>
      </w:r>
    </w:p>
    <w:p w:rsidR="00B96651" w:rsidRPr="00BD6C2E" w:rsidRDefault="00B96651" w:rsidP="00B96651">
      <w:pPr>
        <w:spacing w:line="360" w:lineRule="auto"/>
        <w:ind w:firstLine="567"/>
        <w:jc w:val="both"/>
        <w:rPr>
          <w:sz w:val="24"/>
          <w:lang w:val="en-US"/>
        </w:rPr>
      </w:pPr>
      <w:r w:rsidRPr="00BD6C2E">
        <w:rPr>
          <w:sz w:val="24"/>
          <w:lang w:val="en-US"/>
        </w:rPr>
        <w:t xml:space="preserve">The MULTI detecting system is being developed for the MAVR magnetic analyzer to </w:t>
      </w:r>
      <w:r w:rsidRPr="00455D87">
        <w:rPr>
          <w:sz w:val="24"/>
          <w:lang w:val="en-US"/>
        </w:rPr>
        <w:t xml:space="preserve">allow </w:t>
      </w:r>
      <w:r w:rsidRPr="00BD6C2E">
        <w:rPr>
          <w:sz w:val="24"/>
          <w:lang w:val="en-US"/>
        </w:rPr>
        <w:t>detection of nuclear reaction products and their identification by charge Q, atomic number Z, and mass A with a high absolute accuracy. The identification will be performed</w:t>
      </w:r>
      <w:r>
        <w:rPr>
          <w:sz w:val="24"/>
          <w:lang w:val="en-US"/>
        </w:rPr>
        <w:t xml:space="preserve"> by measuring the energy loss (Δ</w:t>
      </w:r>
      <w:r w:rsidRPr="00BD6C2E">
        <w:rPr>
          <w:sz w:val="24"/>
          <w:lang w:val="en-US"/>
        </w:rPr>
        <w:t xml:space="preserve">E), time of flight (TOF), and total kinetic energy (TKE) of </w:t>
      </w:r>
      <w:r w:rsidRPr="00455D87">
        <w:rPr>
          <w:sz w:val="24"/>
          <w:lang w:val="en-US"/>
        </w:rPr>
        <w:t xml:space="preserve">reaction </w:t>
      </w:r>
      <w:r w:rsidRPr="00BD6C2E">
        <w:rPr>
          <w:sz w:val="24"/>
          <w:lang w:val="en-US"/>
        </w:rPr>
        <w:t>products. The particle trajectories in the analyzer will also be determined using the drift chamber developed</w:t>
      </w:r>
      <w:r w:rsidRPr="00455D87">
        <w:rPr>
          <w:sz w:val="24"/>
          <w:lang w:val="en-US"/>
        </w:rPr>
        <w:t xml:space="preserve"> jointly</w:t>
      </w:r>
      <w:r>
        <w:rPr>
          <w:color w:val="FF0000"/>
          <w:sz w:val="24"/>
          <w:lang w:val="en-US"/>
        </w:rPr>
        <w:t xml:space="preserve"> </w:t>
      </w:r>
      <w:r w:rsidRPr="00BD6C2E">
        <w:rPr>
          <w:sz w:val="24"/>
          <w:lang w:val="en-US"/>
        </w:rPr>
        <w:t xml:space="preserve">with GANIL.  </w:t>
      </w:r>
    </w:p>
    <w:p w:rsidR="00B96651" w:rsidRDefault="00B96651" w:rsidP="00CD2C91">
      <w:pPr>
        <w:spacing w:line="360" w:lineRule="auto"/>
        <w:ind w:firstLine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2019 </w:t>
      </w:r>
      <w:r w:rsidRPr="00BD6C2E">
        <w:rPr>
          <w:sz w:val="24"/>
          <w:szCs w:val="24"/>
          <w:lang w:val="en-US"/>
        </w:rPr>
        <w:t xml:space="preserve">it is planned to continue investigations of mechanisms </w:t>
      </w:r>
      <w:r>
        <w:rPr>
          <w:sz w:val="24"/>
          <w:szCs w:val="24"/>
          <w:lang w:val="en-US"/>
        </w:rPr>
        <w:t xml:space="preserve">for </w:t>
      </w:r>
      <w:r w:rsidRPr="00BD6C2E">
        <w:rPr>
          <w:sz w:val="24"/>
          <w:szCs w:val="24"/>
          <w:lang w:val="en-US"/>
        </w:rPr>
        <w:t>nuclear reactions</w:t>
      </w:r>
      <w:r w:rsidRPr="00AC73B2">
        <w:rPr>
          <w:color w:val="FF0000"/>
          <w:sz w:val="24"/>
          <w:szCs w:val="24"/>
          <w:lang w:val="en-US"/>
        </w:rPr>
        <w:t xml:space="preserve"> </w:t>
      </w:r>
      <w:r w:rsidRPr="008753DF">
        <w:rPr>
          <w:sz w:val="24"/>
          <w:szCs w:val="24"/>
          <w:lang w:val="en-US"/>
        </w:rPr>
        <w:t>due to</w:t>
      </w:r>
      <w:r w:rsidRPr="00BD6C2E">
        <w:rPr>
          <w:sz w:val="24"/>
          <w:szCs w:val="24"/>
          <w:lang w:val="en-US"/>
        </w:rPr>
        <w:t xml:space="preserve"> beams of are stable nuclei, such as </w:t>
      </w:r>
      <w:r w:rsidRPr="00BD6C2E">
        <w:rPr>
          <w:sz w:val="24"/>
          <w:szCs w:val="24"/>
          <w:vertAlign w:val="superscript"/>
          <w:lang w:val="en-US"/>
        </w:rPr>
        <w:t>36</w:t>
      </w:r>
      <w:r w:rsidRPr="00BD6C2E">
        <w:rPr>
          <w:sz w:val="24"/>
          <w:szCs w:val="24"/>
          <w:lang w:val="en-US"/>
        </w:rPr>
        <w:t xml:space="preserve">S, </w:t>
      </w:r>
      <w:r w:rsidRPr="00BD6C2E">
        <w:rPr>
          <w:sz w:val="24"/>
          <w:szCs w:val="24"/>
          <w:vertAlign w:val="superscript"/>
          <w:lang w:val="en-US"/>
        </w:rPr>
        <w:t>48</w:t>
      </w:r>
      <w:proofErr w:type="spellStart"/>
      <w:r w:rsidRPr="00BD6C2E">
        <w:rPr>
          <w:sz w:val="24"/>
          <w:szCs w:val="24"/>
          <w:lang w:val="ru-RU"/>
        </w:rPr>
        <w:t>Са</w:t>
      </w:r>
      <w:proofErr w:type="spellEnd"/>
      <w:r w:rsidRPr="00BD6C2E">
        <w:rPr>
          <w:sz w:val="24"/>
          <w:szCs w:val="24"/>
          <w:lang w:val="en-US"/>
        </w:rPr>
        <w:t xml:space="preserve">, </w:t>
      </w:r>
      <w:r w:rsidRPr="00BD6C2E">
        <w:rPr>
          <w:sz w:val="24"/>
          <w:szCs w:val="24"/>
          <w:vertAlign w:val="superscript"/>
          <w:lang w:val="en-US"/>
        </w:rPr>
        <w:t>58</w:t>
      </w:r>
      <w:r w:rsidRPr="00BD6C2E">
        <w:rPr>
          <w:sz w:val="24"/>
          <w:szCs w:val="24"/>
          <w:lang w:val="en-US"/>
        </w:rPr>
        <w:t xml:space="preserve">Fe, and </w:t>
      </w:r>
      <w:r w:rsidRPr="00BD6C2E">
        <w:rPr>
          <w:sz w:val="24"/>
          <w:szCs w:val="24"/>
          <w:vertAlign w:val="superscript"/>
          <w:lang w:val="en-US"/>
        </w:rPr>
        <w:t>64</w:t>
      </w:r>
      <w:r w:rsidRPr="00BD6C2E">
        <w:rPr>
          <w:sz w:val="24"/>
          <w:szCs w:val="24"/>
          <w:lang w:val="en-US"/>
        </w:rPr>
        <w:t>Ni, and with beams of</w:t>
      </w:r>
      <w:r>
        <w:rPr>
          <w:sz w:val="24"/>
          <w:szCs w:val="24"/>
          <w:lang w:val="en-US"/>
        </w:rPr>
        <w:t xml:space="preserve"> </w:t>
      </w:r>
      <w:r w:rsidRPr="00BD6C2E">
        <w:rPr>
          <w:sz w:val="24"/>
          <w:szCs w:val="24"/>
          <w:lang w:val="en-US"/>
        </w:rPr>
        <w:t>radioactive nuclei i</w:t>
      </w:r>
      <w:r>
        <w:rPr>
          <w:sz w:val="24"/>
          <w:szCs w:val="24"/>
          <w:lang w:val="en-US"/>
        </w:rPr>
        <w:t>n a wide energy range from</w:t>
      </w:r>
      <w:r w:rsidRPr="00BD74E1">
        <w:rPr>
          <w:sz w:val="24"/>
          <w:szCs w:val="24"/>
          <w:lang w:val="en-US"/>
        </w:rPr>
        <w:t xml:space="preserve"> sub</w:t>
      </w:r>
      <w:r>
        <w:rPr>
          <w:color w:val="7030A0"/>
          <w:sz w:val="24"/>
          <w:szCs w:val="24"/>
          <w:lang w:val="en-US"/>
        </w:rPr>
        <w:t>-</w:t>
      </w:r>
      <w:r w:rsidRPr="00BD6C2E">
        <w:rPr>
          <w:sz w:val="24"/>
          <w:szCs w:val="24"/>
          <w:lang w:val="en-US"/>
        </w:rPr>
        <w:t xml:space="preserve">barrier energies to several tens of </w:t>
      </w:r>
      <w:proofErr w:type="spellStart"/>
      <w:r w:rsidRPr="00BD6C2E">
        <w:rPr>
          <w:sz w:val="24"/>
          <w:szCs w:val="24"/>
          <w:lang w:val="en-US"/>
        </w:rPr>
        <w:t>MeV</w:t>
      </w:r>
      <w:proofErr w:type="spellEnd"/>
      <w:r w:rsidRPr="00BD6C2E">
        <w:rPr>
          <w:sz w:val="24"/>
          <w:szCs w:val="24"/>
          <w:lang w:val="en-US"/>
        </w:rPr>
        <w:t xml:space="preserve">/nucleon. When started up, the upgraded U400R cyclotron. Characteristics of nuclear reactions will be measured using the </w:t>
      </w:r>
      <w:r>
        <w:rPr>
          <w:sz w:val="24"/>
          <w:szCs w:val="24"/>
          <w:lang w:val="en-US"/>
        </w:rPr>
        <w:t xml:space="preserve">magnetic analyzer MAVR </w:t>
      </w:r>
      <w:r w:rsidRPr="008753DF">
        <w:rPr>
          <w:sz w:val="24"/>
          <w:szCs w:val="24"/>
          <w:lang w:val="en-US"/>
        </w:rPr>
        <w:t>with a high energy resolution</w:t>
      </w:r>
      <w:r>
        <w:rPr>
          <w:sz w:val="24"/>
          <w:szCs w:val="24"/>
          <w:lang w:val="en-US"/>
        </w:rPr>
        <w:t>.</w:t>
      </w:r>
    </w:p>
    <w:p w:rsidR="00B96651" w:rsidRPr="00BD6C2E" w:rsidRDefault="00B96651" w:rsidP="00B96651">
      <w:pPr>
        <w:spacing w:line="360" w:lineRule="auto"/>
        <w:ind w:firstLine="567"/>
        <w:jc w:val="both"/>
        <w:rPr>
          <w:b/>
          <w:sz w:val="24"/>
          <w:szCs w:val="24"/>
          <w:lang w:val="en-US"/>
        </w:rPr>
      </w:pPr>
      <w:r w:rsidRPr="00BD6C2E">
        <w:rPr>
          <w:sz w:val="24"/>
          <w:szCs w:val="24"/>
          <w:lang w:val="en-US"/>
        </w:rPr>
        <w:t xml:space="preserve">An important objective is also investigation </w:t>
      </w:r>
      <w:r w:rsidRPr="004C3C1A">
        <w:rPr>
          <w:sz w:val="24"/>
          <w:szCs w:val="24"/>
          <w:lang w:val="en-US"/>
        </w:rPr>
        <w:t>of sub</w:t>
      </w:r>
      <w:r w:rsidRPr="008753DF">
        <w:rPr>
          <w:sz w:val="24"/>
          <w:szCs w:val="24"/>
          <w:lang w:val="en-US"/>
        </w:rPr>
        <w:t>-barrier</w:t>
      </w:r>
      <w:r w:rsidRPr="00BD6C2E">
        <w:rPr>
          <w:sz w:val="24"/>
          <w:szCs w:val="24"/>
          <w:lang w:val="en-US"/>
        </w:rPr>
        <w:t xml:space="preserve"> processes in fusion and transfer reactions with the participation of </w:t>
      </w:r>
      <w:r w:rsidRPr="008753DF">
        <w:rPr>
          <w:sz w:val="24"/>
          <w:szCs w:val="24"/>
          <w:lang w:val="en-US"/>
        </w:rPr>
        <w:t xml:space="preserve">loosely </w:t>
      </w:r>
      <w:r w:rsidRPr="00BD6C2E">
        <w:rPr>
          <w:sz w:val="24"/>
          <w:szCs w:val="24"/>
          <w:lang w:val="en-US"/>
        </w:rPr>
        <w:t xml:space="preserve">bound halo-like nuclei </w:t>
      </w:r>
      <w:r w:rsidRPr="00BD6C2E">
        <w:rPr>
          <w:sz w:val="24"/>
          <w:szCs w:val="24"/>
          <w:vertAlign w:val="superscript"/>
          <w:lang w:val="en-US"/>
        </w:rPr>
        <w:t>6</w:t>
      </w:r>
      <w:r w:rsidRPr="00BD6C2E">
        <w:rPr>
          <w:sz w:val="24"/>
          <w:szCs w:val="24"/>
          <w:lang w:val="ru-RU"/>
        </w:rPr>
        <w:t>Не</w:t>
      </w:r>
      <w:r w:rsidRPr="00BD6C2E">
        <w:rPr>
          <w:sz w:val="24"/>
          <w:szCs w:val="24"/>
          <w:lang w:val="en-US"/>
        </w:rPr>
        <w:t xml:space="preserve">, </w:t>
      </w:r>
      <w:r w:rsidRPr="00BD6C2E">
        <w:rPr>
          <w:sz w:val="24"/>
          <w:szCs w:val="24"/>
          <w:vertAlign w:val="superscript"/>
          <w:lang w:val="en-US"/>
        </w:rPr>
        <w:t>8</w:t>
      </w:r>
      <w:r w:rsidRPr="00BD6C2E">
        <w:rPr>
          <w:sz w:val="24"/>
          <w:szCs w:val="24"/>
          <w:lang w:val="ru-RU"/>
        </w:rPr>
        <w:t>Не</w:t>
      </w:r>
      <w:r w:rsidRPr="00BD6C2E">
        <w:rPr>
          <w:sz w:val="24"/>
          <w:szCs w:val="24"/>
          <w:lang w:val="en-US"/>
        </w:rPr>
        <w:t xml:space="preserve">, </w:t>
      </w:r>
      <w:r w:rsidRPr="00BD6C2E">
        <w:rPr>
          <w:sz w:val="24"/>
          <w:szCs w:val="24"/>
          <w:vertAlign w:val="superscript"/>
          <w:lang w:val="en-US"/>
        </w:rPr>
        <w:t>9</w:t>
      </w:r>
      <w:r w:rsidRPr="00BD6C2E">
        <w:rPr>
          <w:sz w:val="24"/>
          <w:szCs w:val="24"/>
          <w:lang w:val="en-US"/>
        </w:rPr>
        <w:t xml:space="preserve">Li, </w:t>
      </w:r>
      <w:r w:rsidRPr="00BD6C2E">
        <w:rPr>
          <w:sz w:val="24"/>
          <w:szCs w:val="24"/>
          <w:vertAlign w:val="superscript"/>
          <w:lang w:val="en-US"/>
        </w:rPr>
        <w:t>11</w:t>
      </w:r>
      <w:r w:rsidRPr="00BD6C2E">
        <w:rPr>
          <w:sz w:val="24"/>
          <w:szCs w:val="24"/>
          <w:lang w:val="en-US"/>
        </w:rPr>
        <w:t xml:space="preserve">Li, and </w:t>
      </w:r>
      <w:r w:rsidRPr="00BD6C2E">
        <w:rPr>
          <w:sz w:val="24"/>
          <w:szCs w:val="24"/>
          <w:vertAlign w:val="superscript"/>
          <w:lang w:val="en-US"/>
        </w:rPr>
        <w:t>8</w:t>
      </w:r>
      <w:r w:rsidRPr="00BD6C2E">
        <w:rPr>
          <w:sz w:val="24"/>
          <w:szCs w:val="24"/>
          <w:lang w:val="ru-RU"/>
        </w:rPr>
        <w:t>В</w:t>
      </w:r>
      <w:r w:rsidRPr="00BD6C2E">
        <w:rPr>
          <w:sz w:val="24"/>
          <w:szCs w:val="24"/>
          <w:lang w:val="en-US"/>
        </w:rPr>
        <w:t xml:space="preserve"> produced as secondary beams. This experimental investigation is of great interest for solving fundamental problems of </w:t>
      </w:r>
      <w:proofErr w:type="spellStart"/>
      <w:r w:rsidRPr="00BD6C2E">
        <w:rPr>
          <w:sz w:val="24"/>
          <w:szCs w:val="24"/>
          <w:lang w:val="en-US"/>
        </w:rPr>
        <w:t>nucleosynthesis</w:t>
      </w:r>
      <w:proofErr w:type="spellEnd"/>
      <w:r w:rsidRPr="00BD6C2E">
        <w:rPr>
          <w:sz w:val="24"/>
          <w:szCs w:val="24"/>
          <w:lang w:val="en-US"/>
        </w:rPr>
        <w:t xml:space="preserve"> in astrophysics.  </w:t>
      </w:r>
    </w:p>
    <w:p w:rsidR="00B96651" w:rsidRPr="00BD6C2E" w:rsidRDefault="00B96651" w:rsidP="00B96651">
      <w:pPr>
        <w:spacing w:line="360" w:lineRule="auto"/>
        <w:ind w:firstLine="567"/>
        <w:jc w:val="both"/>
        <w:rPr>
          <w:sz w:val="24"/>
          <w:szCs w:val="24"/>
          <w:lang w:val="en-US"/>
        </w:rPr>
      </w:pPr>
      <w:r w:rsidRPr="00BD6C2E">
        <w:rPr>
          <w:sz w:val="24"/>
          <w:szCs w:val="24"/>
          <w:lang w:val="en-US"/>
        </w:rPr>
        <w:t xml:space="preserve">The program of investigations in this field can include the following: </w:t>
      </w:r>
    </w:p>
    <w:p w:rsidR="00B96651" w:rsidRPr="00BD6C2E" w:rsidRDefault="00B96651" w:rsidP="00B96651">
      <w:pPr>
        <w:numPr>
          <w:ilvl w:val="0"/>
          <w:numId w:val="1"/>
        </w:numPr>
        <w:spacing w:line="360" w:lineRule="auto"/>
        <w:ind w:firstLine="66"/>
        <w:jc w:val="both"/>
        <w:rPr>
          <w:sz w:val="24"/>
          <w:szCs w:val="24"/>
          <w:lang w:val="en-US"/>
        </w:rPr>
      </w:pPr>
      <w:r w:rsidRPr="00BD6C2E">
        <w:rPr>
          <w:sz w:val="24"/>
          <w:szCs w:val="24"/>
          <w:lang w:val="en-US"/>
        </w:rPr>
        <w:t>Determination of nucleon stability/instability of exotic nuclei.</w:t>
      </w:r>
    </w:p>
    <w:p w:rsidR="00B96651" w:rsidRPr="00BD6C2E" w:rsidRDefault="00B96651" w:rsidP="00B96651">
      <w:pPr>
        <w:numPr>
          <w:ilvl w:val="0"/>
          <w:numId w:val="1"/>
        </w:numPr>
        <w:spacing w:line="360" w:lineRule="auto"/>
        <w:ind w:firstLine="66"/>
        <w:jc w:val="both"/>
        <w:rPr>
          <w:sz w:val="24"/>
          <w:szCs w:val="24"/>
          <w:lang w:val="en-US"/>
        </w:rPr>
      </w:pPr>
      <w:r w:rsidRPr="00BD6C2E">
        <w:rPr>
          <w:sz w:val="24"/>
          <w:szCs w:val="24"/>
          <w:lang w:val="en-US"/>
        </w:rPr>
        <w:t xml:space="preserve">Measurement of their mass using the missing mass method. </w:t>
      </w:r>
    </w:p>
    <w:p w:rsidR="004C42C7" w:rsidRDefault="00B96651" w:rsidP="00B96651">
      <w:pPr>
        <w:numPr>
          <w:ilvl w:val="0"/>
          <w:numId w:val="1"/>
        </w:numPr>
        <w:spacing w:line="360" w:lineRule="auto"/>
        <w:ind w:firstLine="66"/>
        <w:jc w:val="both"/>
        <w:rPr>
          <w:sz w:val="24"/>
          <w:szCs w:val="24"/>
          <w:lang w:val="en-US"/>
        </w:rPr>
      </w:pPr>
      <w:r w:rsidRPr="00BD6C2E">
        <w:rPr>
          <w:sz w:val="24"/>
          <w:szCs w:val="24"/>
          <w:lang w:val="en-US"/>
        </w:rPr>
        <w:t>Investigation of excited states and resonances in exotic nuclei.</w:t>
      </w:r>
    </w:p>
    <w:p w:rsidR="004C42C7" w:rsidRDefault="00B96651" w:rsidP="00C23316">
      <w:pPr>
        <w:numPr>
          <w:ilvl w:val="0"/>
          <w:numId w:val="1"/>
        </w:numPr>
        <w:spacing w:line="360" w:lineRule="auto"/>
        <w:ind w:firstLine="66"/>
        <w:jc w:val="both"/>
        <w:rPr>
          <w:sz w:val="24"/>
          <w:szCs w:val="24"/>
          <w:lang w:val="en-US"/>
        </w:rPr>
      </w:pPr>
      <w:r w:rsidRPr="004C42C7">
        <w:rPr>
          <w:sz w:val="24"/>
          <w:szCs w:val="24"/>
          <w:lang w:val="en-US"/>
        </w:rPr>
        <w:t>.Investigation of excited states and resonances in exotic nuclei.</w:t>
      </w:r>
    </w:p>
    <w:p w:rsidR="00B96651" w:rsidRPr="004C42C7" w:rsidRDefault="00B96651" w:rsidP="00C23316">
      <w:pPr>
        <w:numPr>
          <w:ilvl w:val="0"/>
          <w:numId w:val="1"/>
        </w:numPr>
        <w:spacing w:line="360" w:lineRule="auto"/>
        <w:ind w:firstLine="66"/>
        <w:jc w:val="both"/>
        <w:rPr>
          <w:sz w:val="24"/>
          <w:szCs w:val="24"/>
          <w:lang w:val="en-US"/>
        </w:rPr>
      </w:pPr>
      <w:r w:rsidRPr="004C42C7">
        <w:rPr>
          <w:sz w:val="24"/>
          <w:szCs w:val="24"/>
          <w:lang w:val="en-US"/>
        </w:rPr>
        <w:t xml:space="preserve"> Search for cluster states in light nuclei. </w:t>
      </w:r>
    </w:p>
    <w:sectPr w:rsidR="00B96651" w:rsidRPr="004C42C7" w:rsidSect="0046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72294"/>
    <w:multiLevelType w:val="singleLevel"/>
    <w:tmpl w:val="443ABA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71650AC4"/>
    <w:multiLevelType w:val="singleLevel"/>
    <w:tmpl w:val="443ABA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B96651"/>
    <w:rsid w:val="00076099"/>
    <w:rsid w:val="00076E9A"/>
    <w:rsid w:val="00087230"/>
    <w:rsid w:val="000A76BC"/>
    <w:rsid w:val="00105DAC"/>
    <w:rsid w:val="001A17D7"/>
    <w:rsid w:val="002C650E"/>
    <w:rsid w:val="00374A23"/>
    <w:rsid w:val="003E159B"/>
    <w:rsid w:val="003E7E2B"/>
    <w:rsid w:val="00464056"/>
    <w:rsid w:val="004678D6"/>
    <w:rsid w:val="004C42C7"/>
    <w:rsid w:val="004F2BEF"/>
    <w:rsid w:val="00514AAF"/>
    <w:rsid w:val="005A0260"/>
    <w:rsid w:val="006E1D78"/>
    <w:rsid w:val="007343FB"/>
    <w:rsid w:val="00765BB8"/>
    <w:rsid w:val="009A6895"/>
    <w:rsid w:val="009B7273"/>
    <w:rsid w:val="009C2C90"/>
    <w:rsid w:val="009C4773"/>
    <w:rsid w:val="00A915D6"/>
    <w:rsid w:val="00AD4FFD"/>
    <w:rsid w:val="00AD78D0"/>
    <w:rsid w:val="00B3714E"/>
    <w:rsid w:val="00B96651"/>
    <w:rsid w:val="00BD4DD9"/>
    <w:rsid w:val="00C23316"/>
    <w:rsid w:val="00C77BDD"/>
    <w:rsid w:val="00C87DBB"/>
    <w:rsid w:val="00C9134B"/>
    <w:rsid w:val="00CB050D"/>
    <w:rsid w:val="00CD2C91"/>
    <w:rsid w:val="00D47CD0"/>
    <w:rsid w:val="00D57D5F"/>
    <w:rsid w:val="00D95B1E"/>
    <w:rsid w:val="00DA7049"/>
    <w:rsid w:val="00E12BD4"/>
    <w:rsid w:val="00E4097E"/>
    <w:rsid w:val="00E70086"/>
    <w:rsid w:val="00F06393"/>
    <w:rsid w:val="00F36F46"/>
    <w:rsid w:val="00F7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2018-05-17T12:28:00Z</dcterms:created>
  <dcterms:modified xsi:type="dcterms:W3CDTF">2018-05-21T09:08:00Z</dcterms:modified>
</cp:coreProperties>
</file>