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7A" w:rsidRPr="00D020E4" w:rsidRDefault="00B12876" w:rsidP="005C3464">
      <w:pPr>
        <w:shd w:val="clear" w:color="auto" w:fill="FFFFFF"/>
        <w:spacing w:after="0" w:line="320" w:lineRule="exact"/>
        <w:jc w:val="cente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INVESTIGATION </w:t>
      </w:r>
      <w:r w:rsidR="0024327A" w:rsidRPr="00D020E4">
        <w:rPr>
          <w:rFonts w:ascii="Times New Roman" w:eastAsia="Times New Roman" w:hAnsi="Times New Roman" w:cs="Times New Roman"/>
          <w:b/>
          <w:color w:val="000000"/>
          <w:sz w:val="24"/>
          <w:szCs w:val="24"/>
          <w:lang w:val="en-US"/>
        </w:rPr>
        <w:t>OF CHILD AND ADULT</w:t>
      </w:r>
      <w:r w:rsidR="00452956">
        <w:rPr>
          <w:rFonts w:ascii="Times New Roman" w:eastAsia="Times New Roman" w:hAnsi="Times New Roman" w:cs="Times New Roman"/>
          <w:b/>
          <w:color w:val="000000"/>
          <w:sz w:val="24"/>
          <w:szCs w:val="24"/>
          <w:lang w:val="en-US"/>
        </w:rPr>
        <w:t xml:space="preserve"> </w:t>
      </w:r>
      <w:bookmarkStart w:id="0" w:name="_GoBack"/>
      <w:bookmarkEnd w:id="0"/>
      <w:r w:rsidR="00505EA7">
        <w:rPr>
          <w:rFonts w:ascii="Times New Roman" w:eastAsia="Times New Roman" w:hAnsi="Times New Roman" w:cs="Times New Roman"/>
          <w:b/>
          <w:color w:val="000000"/>
          <w:sz w:val="24"/>
          <w:szCs w:val="24"/>
          <w:lang w:val="en-US"/>
        </w:rPr>
        <w:t xml:space="preserve">PRIMARY </w:t>
      </w:r>
      <w:r>
        <w:rPr>
          <w:rFonts w:ascii="Times New Roman" w:eastAsia="Times New Roman" w:hAnsi="Times New Roman" w:cs="Times New Roman"/>
          <w:b/>
          <w:color w:val="000000"/>
          <w:sz w:val="24"/>
          <w:szCs w:val="24"/>
          <w:lang w:val="en-US"/>
        </w:rPr>
        <w:t>MORBIDITY DEPENDING ON ENVIRONMENTAL CONDITIONS OF</w:t>
      </w:r>
      <w:r w:rsidR="00452956">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lang w:val="en-US"/>
        </w:rPr>
        <w:t>RESIDENCE</w:t>
      </w:r>
    </w:p>
    <w:p w:rsidR="009E2A11" w:rsidRPr="009E2A11" w:rsidRDefault="009E2A11" w:rsidP="005C3464">
      <w:pPr>
        <w:tabs>
          <w:tab w:val="left" w:pos="2772"/>
        </w:tabs>
        <w:spacing w:after="0" w:line="320" w:lineRule="exact"/>
        <w:jc w:val="center"/>
        <w:rPr>
          <w:rFonts w:ascii="Times New Roman" w:hAnsi="Times New Roman" w:cs="Times New Roman"/>
          <w:iCs/>
          <w:sz w:val="24"/>
          <w:szCs w:val="24"/>
          <w:vertAlign w:val="superscript"/>
          <w:lang w:val="en-US"/>
        </w:rPr>
      </w:pPr>
      <w:r w:rsidRPr="009E2A11">
        <w:rPr>
          <w:rFonts w:ascii="Times New Roman" w:hAnsi="Times New Roman" w:cs="Times New Roman"/>
          <w:iCs/>
          <w:sz w:val="24"/>
          <w:szCs w:val="24"/>
          <w:u w:val="single"/>
          <w:lang w:val="en-US"/>
        </w:rPr>
        <w:t xml:space="preserve">A.A. </w:t>
      </w:r>
      <w:r>
        <w:rPr>
          <w:rFonts w:ascii="Times New Roman" w:hAnsi="Times New Roman" w:cs="Times New Roman"/>
          <w:iCs/>
          <w:sz w:val="24"/>
          <w:szCs w:val="24"/>
          <w:u w:val="single"/>
          <w:lang w:val="en-US"/>
        </w:rPr>
        <w:t>Domakhina</w:t>
      </w:r>
      <w:r w:rsidRPr="009E2A11">
        <w:rPr>
          <w:rFonts w:ascii="Times New Roman" w:hAnsi="Times New Roman" w:cs="Times New Roman"/>
          <w:iCs/>
          <w:sz w:val="24"/>
          <w:szCs w:val="24"/>
          <w:vertAlign w:val="superscript"/>
          <w:lang w:val="en-US"/>
        </w:rPr>
        <w:t>1</w:t>
      </w:r>
      <w:r w:rsidRPr="009E2A11">
        <w:rPr>
          <w:rFonts w:ascii="Times New Roman" w:hAnsi="Times New Roman" w:cs="Times New Roman"/>
          <w:iCs/>
          <w:sz w:val="24"/>
          <w:szCs w:val="24"/>
          <w:lang w:val="en-US"/>
        </w:rPr>
        <w:t xml:space="preserve">, </w:t>
      </w:r>
      <w:r w:rsidR="005C3464" w:rsidRPr="009E2A11">
        <w:rPr>
          <w:rFonts w:ascii="Times New Roman" w:hAnsi="Times New Roman" w:cs="Times New Roman"/>
          <w:iCs/>
          <w:sz w:val="24"/>
          <w:szCs w:val="24"/>
          <w:lang w:val="en-US"/>
        </w:rPr>
        <w:t>A.V. Korsakov</w:t>
      </w:r>
      <w:r w:rsidR="005C3464" w:rsidRPr="009E2A11">
        <w:rPr>
          <w:rFonts w:ascii="Times New Roman" w:hAnsi="Times New Roman" w:cs="Times New Roman"/>
          <w:iCs/>
          <w:sz w:val="24"/>
          <w:szCs w:val="24"/>
          <w:vertAlign w:val="superscript"/>
          <w:lang w:val="en-US"/>
        </w:rPr>
        <w:t>1</w:t>
      </w:r>
      <w:r w:rsidR="005C3464">
        <w:rPr>
          <w:rFonts w:ascii="Times New Roman" w:hAnsi="Times New Roman" w:cs="Times New Roman"/>
          <w:iCs/>
          <w:sz w:val="24"/>
          <w:szCs w:val="24"/>
          <w:lang w:val="en-US"/>
        </w:rPr>
        <w:t>,</w:t>
      </w:r>
      <w:r w:rsidR="005C3464">
        <w:rPr>
          <w:rFonts w:ascii="Times New Roman" w:hAnsi="Times New Roman" w:cs="Times New Roman"/>
          <w:iCs/>
          <w:sz w:val="24"/>
          <w:szCs w:val="24"/>
          <w:vertAlign w:val="superscript"/>
          <w:lang w:val="en-US"/>
        </w:rPr>
        <w:t xml:space="preserve"> </w:t>
      </w:r>
      <w:r w:rsidRPr="009E2A11">
        <w:rPr>
          <w:rFonts w:ascii="Times New Roman" w:hAnsi="Times New Roman" w:cs="Times New Roman"/>
          <w:iCs/>
          <w:sz w:val="24"/>
          <w:szCs w:val="24"/>
          <w:lang w:val="en-US"/>
        </w:rPr>
        <w:t>V.P. Troshin</w:t>
      </w:r>
      <w:r w:rsidRPr="009E2A11">
        <w:rPr>
          <w:rFonts w:ascii="Times New Roman" w:hAnsi="Times New Roman" w:cs="Times New Roman"/>
          <w:iCs/>
          <w:sz w:val="24"/>
          <w:szCs w:val="24"/>
          <w:vertAlign w:val="superscript"/>
          <w:lang w:val="en-US"/>
        </w:rPr>
        <w:t>1</w:t>
      </w:r>
      <w:r w:rsidRPr="009E2A11">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E</w:t>
      </w:r>
      <w:r w:rsidRPr="009E2A11">
        <w:rPr>
          <w:rFonts w:ascii="Times New Roman" w:hAnsi="Times New Roman" w:cs="Times New Roman"/>
          <w:iCs/>
          <w:sz w:val="24"/>
          <w:szCs w:val="24"/>
          <w:lang w:val="en-US"/>
        </w:rPr>
        <w:t>.</w:t>
      </w:r>
      <w:r>
        <w:rPr>
          <w:rFonts w:ascii="Times New Roman" w:hAnsi="Times New Roman" w:cs="Times New Roman"/>
          <w:iCs/>
          <w:sz w:val="24"/>
          <w:szCs w:val="24"/>
          <w:lang w:val="en-US"/>
        </w:rPr>
        <w:t>V</w:t>
      </w:r>
      <w:r w:rsidRPr="009E2A11">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Geger</w:t>
      </w:r>
      <w:r w:rsidRPr="009E2A11">
        <w:rPr>
          <w:rFonts w:ascii="Times New Roman" w:hAnsi="Times New Roman" w:cs="Times New Roman"/>
          <w:iCs/>
          <w:sz w:val="24"/>
          <w:szCs w:val="24"/>
          <w:vertAlign w:val="superscript"/>
          <w:lang w:val="en-US"/>
        </w:rPr>
        <w:t>1</w:t>
      </w:r>
    </w:p>
    <w:p w:rsidR="009E2A11" w:rsidRPr="00F1385C" w:rsidRDefault="009E2A11" w:rsidP="005C3464">
      <w:pPr>
        <w:tabs>
          <w:tab w:val="left" w:pos="2772"/>
        </w:tabs>
        <w:spacing w:after="0" w:line="320" w:lineRule="exact"/>
        <w:jc w:val="center"/>
        <w:rPr>
          <w:rFonts w:ascii="Times New Roman" w:hAnsi="Times New Roman" w:cs="Times New Roman"/>
          <w:iCs/>
          <w:sz w:val="24"/>
          <w:szCs w:val="24"/>
          <w:lang w:val="en-US"/>
        </w:rPr>
      </w:pPr>
      <w:r w:rsidRPr="009E2A11">
        <w:rPr>
          <w:rFonts w:ascii="Times New Roman" w:hAnsi="Times New Roman" w:cs="Times New Roman"/>
          <w:iCs/>
          <w:sz w:val="24"/>
          <w:szCs w:val="24"/>
          <w:vertAlign w:val="superscript"/>
          <w:lang w:val="en-US"/>
        </w:rPr>
        <w:t>1</w:t>
      </w:r>
      <w:r w:rsidRPr="009E2A11">
        <w:rPr>
          <w:rFonts w:ascii="Times New Roman" w:hAnsi="Times New Roman" w:cs="Times New Roman"/>
          <w:iCs/>
          <w:sz w:val="24"/>
          <w:szCs w:val="24"/>
          <w:lang w:val="en-US"/>
        </w:rPr>
        <w:t>Bryansk State Technical University</w:t>
      </w:r>
      <w:r w:rsidR="00F1385C" w:rsidRPr="00F1385C">
        <w:rPr>
          <w:rFonts w:ascii="Times New Roman" w:hAnsi="Times New Roman" w:cs="Times New Roman"/>
          <w:iCs/>
          <w:sz w:val="24"/>
          <w:szCs w:val="24"/>
          <w:lang w:val="en-US"/>
        </w:rPr>
        <w:t xml:space="preserve">, </w:t>
      </w:r>
      <w:r w:rsidR="00F1385C">
        <w:rPr>
          <w:rFonts w:ascii="Times New Roman" w:hAnsi="Times New Roman" w:cs="Times New Roman"/>
          <w:iCs/>
          <w:sz w:val="24"/>
          <w:szCs w:val="24"/>
          <w:lang w:val="en-US"/>
        </w:rPr>
        <w:t>Bryansk, Russia</w:t>
      </w:r>
    </w:p>
    <w:p w:rsidR="009E2A11" w:rsidRPr="009E2A11" w:rsidRDefault="009E2A11" w:rsidP="005C3464">
      <w:pPr>
        <w:tabs>
          <w:tab w:val="left" w:pos="2772"/>
        </w:tabs>
        <w:spacing w:after="0" w:line="320" w:lineRule="exact"/>
        <w:jc w:val="center"/>
        <w:rPr>
          <w:rFonts w:ascii="Times New Roman" w:hAnsi="Times New Roman" w:cs="Times New Roman"/>
          <w:iCs/>
          <w:sz w:val="24"/>
          <w:szCs w:val="24"/>
          <w:lang w:val="en-US"/>
        </w:rPr>
      </w:pPr>
      <w:r w:rsidRPr="009E2A11">
        <w:rPr>
          <w:rFonts w:ascii="Times New Roman" w:hAnsi="Times New Roman" w:cs="Times New Roman"/>
          <w:iCs/>
          <w:sz w:val="24"/>
          <w:szCs w:val="24"/>
          <w:lang w:val="en-US"/>
        </w:rPr>
        <w:t>Research Laboratory "Human Ecology and Data Analysis in the Technosphere"</w:t>
      </w:r>
    </w:p>
    <w:p w:rsidR="00F1385C" w:rsidRPr="00F1385C" w:rsidRDefault="00F1385C" w:rsidP="005C3464">
      <w:pPr>
        <w:tabs>
          <w:tab w:val="left" w:pos="2772"/>
        </w:tabs>
        <w:spacing w:after="0" w:line="320" w:lineRule="exact"/>
        <w:ind w:firstLine="567"/>
        <w:jc w:val="both"/>
        <w:rPr>
          <w:rFonts w:ascii="Times New Roman" w:hAnsi="Times New Roman" w:cs="Times New Roman"/>
          <w:iCs/>
          <w:sz w:val="24"/>
          <w:szCs w:val="24"/>
          <w:lang w:val="en-US"/>
        </w:rPr>
      </w:pPr>
    </w:p>
    <w:p w:rsidR="00F1385C" w:rsidRDefault="002D032B" w:rsidP="005C3464">
      <w:pPr>
        <w:spacing w:after="0" w:line="320" w:lineRule="exact"/>
        <w:ind w:firstLine="567"/>
        <w:jc w:val="both"/>
        <w:rPr>
          <w:rFonts w:ascii="Times New Roman" w:hAnsi="Times New Roman" w:cs="Times New Roman"/>
          <w:sz w:val="24"/>
          <w:szCs w:val="24"/>
          <w:lang w:val="en-US"/>
        </w:rPr>
      </w:pPr>
      <w:r w:rsidRPr="002D032B">
        <w:rPr>
          <w:rFonts w:ascii="Times New Roman" w:hAnsi="Times New Roman" w:cs="Times New Roman"/>
          <w:sz w:val="24"/>
          <w:szCs w:val="24"/>
          <w:lang w:val="en-US"/>
        </w:rPr>
        <w:t xml:space="preserve">Based on official statistics for 2008-2017, we carried out an ecological and hygienic assessment of the state of the environment and the level of primary morbidity in the child and adult population for all classes of diseases in all cities and districts of the Bryansk region </w:t>
      </w:r>
      <w:r w:rsidR="00156050">
        <w:rPr>
          <w:rFonts w:ascii="Times New Roman" w:hAnsi="Times New Roman" w:cs="Times New Roman"/>
          <w:sz w:val="24"/>
          <w:szCs w:val="24"/>
          <w:lang w:val="en-US"/>
        </w:rPr>
        <w:t xml:space="preserve">according to </w:t>
      </w:r>
      <w:r w:rsidRPr="002D032B">
        <w:rPr>
          <w:rFonts w:ascii="Times New Roman" w:hAnsi="Times New Roman" w:cs="Times New Roman"/>
          <w:sz w:val="24"/>
          <w:szCs w:val="24"/>
          <w:lang w:val="en-US"/>
        </w:rPr>
        <w:t xml:space="preserve">radiation (due to the Chernobyl accident), chemical (due air pollution by pollutants from stationary sources) and combined radiation-chemical </w:t>
      </w:r>
      <w:r w:rsidR="00121232">
        <w:rPr>
          <w:rFonts w:ascii="Times New Roman" w:hAnsi="Times New Roman" w:cs="Times New Roman"/>
          <w:sz w:val="24"/>
          <w:szCs w:val="24"/>
          <w:lang w:val="en-US"/>
        </w:rPr>
        <w:t>contamination</w:t>
      </w:r>
      <w:r w:rsidR="00156050">
        <w:rPr>
          <w:rFonts w:ascii="Times New Roman" w:hAnsi="Times New Roman" w:cs="Times New Roman"/>
          <w:sz w:val="24"/>
          <w:szCs w:val="24"/>
          <w:lang w:val="en-US"/>
        </w:rPr>
        <w:t xml:space="preserve"> of the environment</w:t>
      </w:r>
      <w:r w:rsidRPr="002D032B">
        <w:rPr>
          <w:rFonts w:ascii="Times New Roman" w:hAnsi="Times New Roman" w:cs="Times New Roman"/>
          <w:sz w:val="24"/>
          <w:szCs w:val="24"/>
          <w:lang w:val="en-US"/>
        </w:rPr>
        <w:t xml:space="preserve">. The level of primary morbidity of the child population in the territories of combined </w:t>
      </w:r>
      <w:r w:rsidR="00121232">
        <w:rPr>
          <w:rFonts w:ascii="Times New Roman" w:hAnsi="Times New Roman" w:cs="Times New Roman"/>
          <w:sz w:val="24"/>
          <w:szCs w:val="24"/>
          <w:lang w:val="en-US"/>
        </w:rPr>
        <w:t>contamination</w:t>
      </w:r>
      <w:r w:rsidRPr="002D032B">
        <w:rPr>
          <w:rFonts w:ascii="Times New Roman" w:hAnsi="Times New Roman" w:cs="Times New Roman"/>
          <w:sz w:val="24"/>
          <w:szCs w:val="24"/>
          <w:lang w:val="en-US"/>
        </w:rPr>
        <w:t xml:space="preserve"> exceeds the indicators of the territories of chemical </w:t>
      </w:r>
      <w:r w:rsidR="00121232">
        <w:rPr>
          <w:rFonts w:ascii="Times New Roman" w:hAnsi="Times New Roman" w:cs="Times New Roman"/>
          <w:sz w:val="24"/>
          <w:szCs w:val="24"/>
          <w:lang w:val="en-US"/>
        </w:rPr>
        <w:t xml:space="preserve">pollution </w:t>
      </w:r>
      <w:r w:rsidRPr="002D032B">
        <w:rPr>
          <w:rFonts w:ascii="Times New Roman" w:hAnsi="Times New Roman" w:cs="Times New Roman"/>
          <w:sz w:val="24"/>
          <w:szCs w:val="24"/>
          <w:lang w:val="en-US"/>
        </w:rPr>
        <w:t xml:space="preserve">and radioactive contamination by 34 and 11% (1660 versus 1235 and 1501 per 1000 population), which suggests that living in these conditions is a significant risk factor for the health of children and, possibly indicates the synergistic nature of the action of radiation and chemical factors. Correlation analysis of the relationship between the level of primary morbidity in the child population and the level of radiation and chemical contamination revealed an average statistically significant correlation with atmospheric air pollution with carbon monoxide and higher and more significant relationships with the density of radioactive contamination </w:t>
      </w:r>
      <w:r w:rsidR="00121232">
        <w:rPr>
          <w:rFonts w:ascii="Times New Roman" w:hAnsi="Times New Roman" w:cs="Times New Roman"/>
          <w:sz w:val="24"/>
          <w:szCs w:val="24"/>
          <w:lang w:val="en-US"/>
        </w:rPr>
        <w:t>by C</w:t>
      </w:r>
      <w:r w:rsidRPr="002D032B">
        <w:rPr>
          <w:rFonts w:ascii="Times New Roman" w:hAnsi="Times New Roman" w:cs="Times New Roman"/>
          <w:sz w:val="24"/>
          <w:szCs w:val="24"/>
          <w:lang w:val="en-US"/>
        </w:rPr>
        <w:t xml:space="preserve">esium-137 and </w:t>
      </w:r>
      <w:r w:rsidR="00121232">
        <w:rPr>
          <w:rFonts w:ascii="Times New Roman" w:hAnsi="Times New Roman" w:cs="Times New Roman"/>
          <w:sz w:val="24"/>
          <w:szCs w:val="24"/>
          <w:lang w:val="en-US"/>
        </w:rPr>
        <w:t>S</w:t>
      </w:r>
      <w:r w:rsidRPr="002D032B">
        <w:rPr>
          <w:rFonts w:ascii="Times New Roman" w:hAnsi="Times New Roman" w:cs="Times New Roman"/>
          <w:sz w:val="24"/>
          <w:szCs w:val="24"/>
          <w:lang w:val="en-US"/>
        </w:rPr>
        <w:t>trontium-90 in both children and adults.</w:t>
      </w:r>
    </w:p>
    <w:p w:rsidR="00883139" w:rsidRPr="002D032B" w:rsidRDefault="00883139" w:rsidP="005C3464">
      <w:pPr>
        <w:spacing w:after="0" w:line="320" w:lineRule="exact"/>
        <w:ind w:firstLine="567"/>
        <w:jc w:val="both"/>
        <w:rPr>
          <w:rFonts w:ascii="Times New Roman" w:hAnsi="Times New Roman" w:cs="Times New Roman"/>
          <w:sz w:val="24"/>
          <w:szCs w:val="24"/>
          <w:lang w:val="en-US"/>
        </w:rPr>
      </w:pPr>
    </w:p>
    <w:p w:rsidR="00F1385C" w:rsidRPr="00F1385C" w:rsidRDefault="00F1385C" w:rsidP="005C3464">
      <w:pPr>
        <w:tabs>
          <w:tab w:val="left" w:pos="2772"/>
        </w:tabs>
        <w:spacing w:after="0" w:line="320" w:lineRule="exact"/>
        <w:ind w:firstLine="567"/>
        <w:jc w:val="both"/>
        <w:rPr>
          <w:rFonts w:ascii="Times New Roman" w:hAnsi="Times New Roman" w:cs="Times New Roman"/>
          <w:iCs/>
          <w:sz w:val="24"/>
          <w:szCs w:val="24"/>
          <w:lang w:val="en-US"/>
        </w:rPr>
      </w:pPr>
      <w:r w:rsidRPr="00F1385C">
        <w:rPr>
          <w:rFonts w:ascii="Times New Roman" w:hAnsi="Times New Roman" w:cs="Times New Roman"/>
          <w:bCs/>
          <w:sz w:val="24"/>
          <w:szCs w:val="24"/>
          <w:lang w:val="en-US"/>
        </w:rPr>
        <w:t xml:space="preserve">For correspondence: Alexandra </w:t>
      </w:r>
      <w:r w:rsidR="00121232">
        <w:rPr>
          <w:rFonts w:ascii="Times New Roman" w:hAnsi="Times New Roman" w:cs="Times New Roman"/>
          <w:bCs/>
          <w:sz w:val="24"/>
          <w:szCs w:val="24"/>
          <w:lang w:val="en-US"/>
        </w:rPr>
        <w:t xml:space="preserve">S. </w:t>
      </w:r>
      <w:r w:rsidRPr="00F1385C">
        <w:rPr>
          <w:rFonts w:ascii="Times New Roman" w:hAnsi="Times New Roman" w:cs="Times New Roman"/>
          <w:bCs/>
          <w:sz w:val="24"/>
          <w:szCs w:val="24"/>
          <w:lang w:val="en-US"/>
        </w:rPr>
        <w:t>Domakhina</w:t>
      </w:r>
      <w:r w:rsidR="00BF67A2">
        <w:rPr>
          <w:rFonts w:ascii="Times New Roman" w:hAnsi="Times New Roman" w:cs="Times New Roman"/>
          <w:bCs/>
          <w:sz w:val="24"/>
          <w:szCs w:val="24"/>
          <w:lang w:val="en-US"/>
        </w:rPr>
        <w:t xml:space="preserve"> </w:t>
      </w:r>
      <w:hyperlink r:id="rId8" w:history="1">
        <w:r w:rsidRPr="00F1385C">
          <w:rPr>
            <w:rStyle w:val="a3"/>
            <w:rFonts w:ascii="Times New Roman" w:hAnsi="Times New Roman" w:cs="Times New Roman"/>
            <w:sz w:val="24"/>
            <w:szCs w:val="24"/>
            <w:lang w:val="en-US"/>
          </w:rPr>
          <w:t>domahinasasha@yandex.ru</w:t>
        </w:r>
      </w:hyperlink>
    </w:p>
    <w:p w:rsidR="005C3464" w:rsidRDefault="005C3464" w:rsidP="005C3464">
      <w:pPr>
        <w:tabs>
          <w:tab w:val="right" w:pos="9921"/>
        </w:tabs>
        <w:spacing w:after="0" w:line="320" w:lineRule="exact"/>
        <w:ind w:firstLine="567"/>
        <w:jc w:val="center"/>
        <w:rPr>
          <w:rFonts w:ascii="Times New Roman" w:hAnsi="Times New Roman" w:cs="Times New Roman"/>
          <w:b/>
          <w:sz w:val="24"/>
          <w:szCs w:val="24"/>
          <w:lang w:val="en-US"/>
        </w:rPr>
      </w:pPr>
    </w:p>
    <w:p w:rsidR="00773000" w:rsidRPr="0078253F" w:rsidRDefault="00773000" w:rsidP="005C3464">
      <w:pPr>
        <w:tabs>
          <w:tab w:val="right" w:pos="9921"/>
        </w:tabs>
        <w:spacing w:after="0" w:line="320" w:lineRule="exact"/>
        <w:ind w:firstLine="567"/>
        <w:jc w:val="center"/>
        <w:rPr>
          <w:rFonts w:ascii="Times New Roman" w:hAnsi="Times New Roman" w:cs="Times New Roman"/>
          <w:b/>
          <w:sz w:val="24"/>
          <w:szCs w:val="24"/>
          <w:lang w:val="en-US"/>
        </w:rPr>
      </w:pPr>
      <w:r w:rsidRPr="0078253F">
        <w:rPr>
          <w:rFonts w:ascii="Times New Roman" w:hAnsi="Times New Roman" w:cs="Times New Roman"/>
          <w:b/>
          <w:sz w:val="24"/>
          <w:szCs w:val="24"/>
          <w:lang w:val="en-US"/>
        </w:rPr>
        <w:t>Introduction</w:t>
      </w:r>
    </w:p>
    <w:p w:rsidR="00773000" w:rsidRPr="0078253F" w:rsidRDefault="00092B00" w:rsidP="005C3464">
      <w:pPr>
        <w:tabs>
          <w:tab w:val="right" w:pos="9921"/>
        </w:tabs>
        <w:spacing w:after="0" w:line="320" w:lineRule="exact"/>
        <w:ind w:firstLine="567"/>
        <w:jc w:val="both"/>
        <w:rPr>
          <w:rFonts w:ascii="Times New Roman" w:hAnsi="Times New Roman" w:cs="Times New Roman"/>
          <w:sz w:val="24"/>
          <w:szCs w:val="24"/>
          <w:lang w:val="en-US"/>
        </w:rPr>
      </w:pPr>
      <w:r w:rsidRPr="0078253F">
        <w:rPr>
          <w:rFonts w:ascii="Times New Roman" w:hAnsi="Times New Roman" w:cs="Times New Roman"/>
          <w:sz w:val="24"/>
          <w:szCs w:val="24"/>
          <w:lang w:val="en-US"/>
        </w:rPr>
        <w:t>At present, the number of territories in which the dose rates from the radiation of the new spectrum of technogenic radionuclides are tens of times higher than the background that existed in the pre-atomic period is steadily growing [1</w:t>
      </w:r>
      <w:r w:rsidR="00BF67A2">
        <w:rPr>
          <w:rFonts w:ascii="Times New Roman" w:hAnsi="Times New Roman" w:cs="Times New Roman"/>
          <w:sz w:val="24"/>
          <w:szCs w:val="24"/>
          <w:lang w:val="en-US"/>
        </w:rPr>
        <w:t>-</w:t>
      </w:r>
      <w:r w:rsidR="00CD3B7C" w:rsidRPr="0078253F">
        <w:rPr>
          <w:rFonts w:ascii="Times New Roman" w:hAnsi="Times New Roman" w:cs="Times New Roman"/>
          <w:sz w:val="24"/>
          <w:szCs w:val="24"/>
          <w:lang w:val="en-US"/>
        </w:rPr>
        <w:t>3</w:t>
      </w:r>
      <w:r w:rsidRPr="0078253F">
        <w:rPr>
          <w:rFonts w:ascii="Times New Roman" w:hAnsi="Times New Roman" w:cs="Times New Roman"/>
          <w:sz w:val="24"/>
          <w:szCs w:val="24"/>
          <w:lang w:val="en-US"/>
        </w:rPr>
        <w:t>].</w:t>
      </w:r>
    </w:p>
    <w:p w:rsidR="00773000" w:rsidRPr="0078253F" w:rsidRDefault="00092B00" w:rsidP="005C3464">
      <w:pPr>
        <w:tabs>
          <w:tab w:val="right" w:pos="9921"/>
        </w:tabs>
        <w:spacing w:after="0" w:line="320" w:lineRule="exact"/>
        <w:ind w:firstLine="567"/>
        <w:jc w:val="both"/>
        <w:rPr>
          <w:rFonts w:ascii="Times New Roman" w:hAnsi="Times New Roman" w:cs="Times New Roman"/>
          <w:sz w:val="24"/>
          <w:szCs w:val="24"/>
          <w:lang w:val="en-US"/>
        </w:rPr>
      </w:pPr>
      <w:r w:rsidRPr="0078253F">
        <w:rPr>
          <w:rFonts w:ascii="Times New Roman" w:hAnsi="Times New Roman" w:cs="Times New Roman"/>
          <w:sz w:val="24"/>
          <w:szCs w:val="24"/>
          <w:lang w:val="en-US"/>
        </w:rPr>
        <w:t>About 5 million people live in the radioactively contaminated territories of</w:t>
      </w:r>
      <w:r w:rsidR="00CD3B7C" w:rsidRPr="0078253F">
        <w:rPr>
          <w:rFonts w:ascii="Times New Roman" w:hAnsi="Times New Roman" w:cs="Times New Roman"/>
          <w:sz w:val="24"/>
          <w:szCs w:val="24"/>
          <w:lang w:val="en-US"/>
        </w:rPr>
        <w:t xml:space="preserve"> Ukraine, Belarus and Russia [3</w:t>
      </w:r>
      <w:r w:rsidRPr="0078253F">
        <w:rPr>
          <w:rFonts w:ascii="Times New Roman" w:hAnsi="Times New Roman" w:cs="Times New Roman"/>
          <w:sz w:val="24"/>
          <w:szCs w:val="24"/>
          <w:lang w:val="en-US"/>
        </w:rPr>
        <w:t xml:space="preserve">], and the density of radioactive contamination, determined mainly by long-lived </w:t>
      </w:r>
      <w:r w:rsidR="005E4B10" w:rsidRPr="0078253F">
        <w:rPr>
          <w:rFonts w:ascii="Times New Roman" w:hAnsi="Times New Roman" w:cs="Times New Roman"/>
          <w:iCs/>
          <w:sz w:val="24"/>
          <w:szCs w:val="24"/>
          <w:vertAlign w:val="superscript"/>
          <w:lang w:val="en-US"/>
        </w:rPr>
        <w:t>137</w:t>
      </w:r>
      <w:r w:rsidR="005E4B10" w:rsidRPr="0078253F">
        <w:rPr>
          <w:rFonts w:ascii="Times New Roman" w:hAnsi="Times New Roman" w:cs="Times New Roman"/>
          <w:iCs/>
          <w:sz w:val="24"/>
          <w:szCs w:val="24"/>
          <w:lang w:val="en-US"/>
        </w:rPr>
        <w:t>Cs</w:t>
      </w:r>
      <w:r w:rsidR="00BF67A2">
        <w:rPr>
          <w:rFonts w:ascii="Times New Roman" w:hAnsi="Times New Roman" w:cs="Times New Roman"/>
          <w:iCs/>
          <w:sz w:val="24"/>
          <w:szCs w:val="24"/>
          <w:lang w:val="en-US"/>
        </w:rPr>
        <w:t xml:space="preserve"> </w:t>
      </w:r>
      <w:r w:rsidRPr="0078253F">
        <w:rPr>
          <w:rFonts w:ascii="Times New Roman" w:hAnsi="Times New Roman" w:cs="Times New Roman"/>
          <w:sz w:val="24"/>
          <w:szCs w:val="24"/>
          <w:lang w:val="en-US"/>
        </w:rPr>
        <w:t>and</w:t>
      </w:r>
      <w:r w:rsidR="00BF67A2">
        <w:rPr>
          <w:rFonts w:ascii="Times New Roman" w:hAnsi="Times New Roman" w:cs="Times New Roman"/>
          <w:sz w:val="24"/>
          <w:szCs w:val="24"/>
          <w:lang w:val="en-US"/>
        </w:rPr>
        <w:t xml:space="preserve"> </w:t>
      </w:r>
      <w:r w:rsidR="005E4B10" w:rsidRPr="0078253F">
        <w:rPr>
          <w:rFonts w:ascii="Times New Roman" w:hAnsi="Times New Roman" w:cs="Times New Roman"/>
          <w:iCs/>
          <w:sz w:val="24"/>
          <w:szCs w:val="24"/>
          <w:vertAlign w:val="superscript"/>
          <w:lang w:val="en-US"/>
        </w:rPr>
        <w:t>90</w:t>
      </w:r>
      <w:r w:rsidR="005E4B10" w:rsidRPr="0078253F">
        <w:rPr>
          <w:rFonts w:ascii="Times New Roman" w:hAnsi="Times New Roman" w:cs="Times New Roman"/>
          <w:iCs/>
          <w:sz w:val="24"/>
          <w:szCs w:val="24"/>
          <w:lang w:val="en-US"/>
        </w:rPr>
        <w:t>Sr</w:t>
      </w:r>
      <w:r w:rsidRPr="0078253F">
        <w:rPr>
          <w:rFonts w:ascii="Times New Roman" w:hAnsi="Times New Roman" w:cs="Times New Roman"/>
          <w:sz w:val="24"/>
          <w:szCs w:val="24"/>
          <w:lang w:val="en-US"/>
        </w:rPr>
        <w:t>, will remain radiologically significant for decades.</w:t>
      </w:r>
    </w:p>
    <w:p w:rsidR="00773000" w:rsidRPr="0078253F" w:rsidRDefault="00092B00" w:rsidP="005C3464">
      <w:pPr>
        <w:tabs>
          <w:tab w:val="right" w:pos="9921"/>
        </w:tabs>
        <w:spacing w:after="0" w:line="320" w:lineRule="exact"/>
        <w:ind w:firstLine="567"/>
        <w:jc w:val="both"/>
        <w:rPr>
          <w:rFonts w:ascii="Times New Roman" w:hAnsi="Times New Roman" w:cs="Times New Roman"/>
          <w:sz w:val="24"/>
          <w:szCs w:val="24"/>
          <w:lang w:val="en-US"/>
        </w:rPr>
      </w:pPr>
      <w:r w:rsidRPr="0078253F">
        <w:rPr>
          <w:rFonts w:ascii="Times New Roman" w:hAnsi="Times New Roman" w:cs="Times New Roman"/>
          <w:sz w:val="24"/>
          <w:szCs w:val="24"/>
          <w:lang w:val="en-US"/>
        </w:rPr>
        <w:t xml:space="preserve">Radioecological monitoring regularly carried out in the Bryansk region shows that the density of soil contamination with </w:t>
      </w:r>
      <w:r w:rsidR="005E4B10" w:rsidRPr="0078253F">
        <w:rPr>
          <w:rFonts w:ascii="Times New Roman" w:hAnsi="Times New Roman" w:cs="Times New Roman"/>
          <w:iCs/>
          <w:sz w:val="24"/>
          <w:szCs w:val="24"/>
          <w:vertAlign w:val="superscript"/>
          <w:lang w:val="en-US"/>
        </w:rPr>
        <w:t>137</w:t>
      </w:r>
      <w:r w:rsidR="005E4B10" w:rsidRPr="0078253F">
        <w:rPr>
          <w:rFonts w:ascii="Times New Roman" w:hAnsi="Times New Roman" w:cs="Times New Roman"/>
          <w:iCs/>
          <w:sz w:val="24"/>
          <w:szCs w:val="24"/>
          <w:lang w:val="en-US"/>
        </w:rPr>
        <w:t>Cs</w:t>
      </w:r>
      <w:r w:rsidRPr="0078253F">
        <w:rPr>
          <w:rFonts w:ascii="Times New Roman" w:hAnsi="Times New Roman" w:cs="Times New Roman"/>
          <w:sz w:val="24"/>
          <w:szCs w:val="24"/>
          <w:lang w:val="en-US"/>
        </w:rPr>
        <w:t xml:space="preserve"> and </w:t>
      </w:r>
      <w:r w:rsidR="005E4B10" w:rsidRPr="0078253F">
        <w:rPr>
          <w:rFonts w:ascii="Times New Roman" w:hAnsi="Times New Roman" w:cs="Times New Roman"/>
          <w:iCs/>
          <w:sz w:val="24"/>
          <w:szCs w:val="24"/>
          <w:vertAlign w:val="superscript"/>
          <w:lang w:val="en-US"/>
        </w:rPr>
        <w:t>90</w:t>
      </w:r>
      <w:r w:rsidR="005E4B10" w:rsidRPr="0078253F">
        <w:rPr>
          <w:rFonts w:ascii="Times New Roman" w:hAnsi="Times New Roman" w:cs="Times New Roman"/>
          <w:iCs/>
          <w:sz w:val="24"/>
          <w:szCs w:val="24"/>
          <w:lang w:val="en-US"/>
        </w:rPr>
        <w:t>Sr</w:t>
      </w:r>
      <w:r w:rsidRPr="0078253F">
        <w:rPr>
          <w:rFonts w:ascii="Times New Roman" w:hAnsi="Times New Roman" w:cs="Times New Roman"/>
          <w:sz w:val="24"/>
          <w:szCs w:val="24"/>
          <w:lang w:val="en-US"/>
        </w:rPr>
        <w:t xml:space="preserve"> in the southwestern territories exceeds the established limits by tens of times (up to 2116 kBq/m</w:t>
      </w:r>
      <w:r w:rsidRPr="00F44023">
        <w:rPr>
          <w:rFonts w:ascii="Times New Roman" w:hAnsi="Times New Roman" w:cs="Times New Roman"/>
          <w:sz w:val="24"/>
          <w:szCs w:val="24"/>
          <w:vertAlign w:val="superscript"/>
          <w:lang w:val="en-US"/>
        </w:rPr>
        <w:t>2</w:t>
      </w:r>
      <w:r w:rsidRPr="0078253F">
        <w:rPr>
          <w:rFonts w:ascii="Times New Roman" w:hAnsi="Times New Roman" w:cs="Times New Roman"/>
          <w:sz w:val="24"/>
          <w:szCs w:val="24"/>
          <w:lang w:val="en-US"/>
        </w:rPr>
        <w:t xml:space="preserve"> for </w:t>
      </w:r>
      <w:r w:rsidR="005E4B10" w:rsidRPr="0078253F">
        <w:rPr>
          <w:rFonts w:ascii="Times New Roman" w:hAnsi="Times New Roman" w:cs="Times New Roman"/>
          <w:iCs/>
          <w:sz w:val="24"/>
          <w:szCs w:val="24"/>
          <w:vertAlign w:val="superscript"/>
          <w:lang w:val="en-US"/>
        </w:rPr>
        <w:t>137</w:t>
      </w:r>
      <w:r w:rsidR="005E4B10" w:rsidRPr="0078253F">
        <w:rPr>
          <w:rFonts w:ascii="Times New Roman" w:hAnsi="Times New Roman" w:cs="Times New Roman"/>
          <w:iCs/>
          <w:sz w:val="24"/>
          <w:szCs w:val="24"/>
          <w:lang w:val="en-US"/>
        </w:rPr>
        <w:t>Cs</w:t>
      </w:r>
      <w:r w:rsidRPr="0078253F">
        <w:rPr>
          <w:rFonts w:ascii="Times New Roman" w:hAnsi="Times New Roman" w:cs="Times New Roman"/>
          <w:sz w:val="24"/>
          <w:szCs w:val="24"/>
          <w:lang w:val="en-US"/>
        </w:rPr>
        <w:t xml:space="preserve"> an</w:t>
      </w:r>
      <w:r w:rsidR="00CD3B7C" w:rsidRPr="0078253F">
        <w:rPr>
          <w:rFonts w:ascii="Times New Roman" w:hAnsi="Times New Roman" w:cs="Times New Roman"/>
          <w:sz w:val="24"/>
          <w:szCs w:val="24"/>
          <w:lang w:val="en-US"/>
        </w:rPr>
        <w:t>d up to 60 kBq/m</w:t>
      </w:r>
      <w:r w:rsidR="00CD3B7C" w:rsidRPr="00F44023">
        <w:rPr>
          <w:rFonts w:ascii="Times New Roman" w:hAnsi="Times New Roman" w:cs="Times New Roman"/>
          <w:sz w:val="24"/>
          <w:szCs w:val="24"/>
          <w:vertAlign w:val="superscript"/>
          <w:lang w:val="en-US"/>
        </w:rPr>
        <w:t>2</w:t>
      </w:r>
      <w:r w:rsidR="00CD3B7C" w:rsidRPr="0078253F">
        <w:rPr>
          <w:rFonts w:ascii="Times New Roman" w:hAnsi="Times New Roman" w:cs="Times New Roman"/>
          <w:sz w:val="24"/>
          <w:szCs w:val="24"/>
          <w:lang w:val="en-US"/>
        </w:rPr>
        <w:t xml:space="preserve"> for</w:t>
      </w:r>
      <w:r w:rsidR="005E4B10" w:rsidRPr="0078253F">
        <w:rPr>
          <w:rFonts w:ascii="Times New Roman" w:hAnsi="Times New Roman" w:cs="Times New Roman"/>
          <w:iCs/>
          <w:sz w:val="24"/>
          <w:szCs w:val="24"/>
          <w:vertAlign w:val="superscript"/>
          <w:lang w:val="en-US"/>
        </w:rPr>
        <w:t>90</w:t>
      </w:r>
      <w:r w:rsidR="005E4B10" w:rsidRPr="0078253F">
        <w:rPr>
          <w:rFonts w:ascii="Times New Roman" w:hAnsi="Times New Roman" w:cs="Times New Roman"/>
          <w:iCs/>
          <w:sz w:val="24"/>
          <w:szCs w:val="24"/>
          <w:lang w:val="en-US"/>
        </w:rPr>
        <w:t>Sr</w:t>
      </w:r>
      <w:r w:rsidR="00CD3B7C" w:rsidRPr="0078253F">
        <w:rPr>
          <w:rFonts w:ascii="Times New Roman" w:hAnsi="Times New Roman" w:cs="Times New Roman"/>
          <w:sz w:val="24"/>
          <w:szCs w:val="24"/>
          <w:lang w:val="en-US"/>
        </w:rPr>
        <w:t>) [4</w:t>
      </w:r>
      <w:r w:rsidR="007E24C3" w:rsidRPr="0078253F">
        <w:rPr>
          <w:rFonts w:ascii="Times New Roman" w:hAnsi="Times New Roman" w:cs="Times New Roman"/>
          <w:sz w:val="24"/>
          <w:szCs w:val="24"/>
          <w:lang w:val="en-US"/>
        </w:rPr>
        <w:t>].</w:t>
      </w:r>
    </w:p>
    <w:p w:rsidR="00773000" w:rsidRPr="0078253F" w:rsidRDefault="00BF2C5F" w:rsidP="005C3464">
      <w:pPr>
        <w:tabs>
          <w:tab w:val="right" w:pos="9921"/>
        </w:tabs>
        <w:spacing w:after="0" w:line="320" w:lineRule="exact"/>
        <w:ind w:firstLine="567"/>
        <w:jc w:val="both"/>
        <w:rPr>
          <w:rFonts w:ascii="Times New Roman" w:hAnsi="Times New Roman" w:cs="Times New Roman"/>
          <w:sz w:val="24"/>
          <w:szCs w:val="24"/>
          <w:lang w:val="en-US"/>
        </w:rPr>
      </w:pPr>
      <w:r w:rsidRPr="0078253F">
        <w:rPr>
          <w:rFonts w:ascii="Times New Roman" w:hAnsi="Times New Roman" w:cs="Times New Roman"/>
          <w:sz w:val="24"/>
          <w:szCs w:val="24"/>
          <w:lang w:val="en-US"/>
        </w:rPr>
        <w:t>According to official data</w:t>
      </w:r>
      <w:r w:rsidR="00BF67A2">
        <w:rPr>
          <w:rFonts w:ascii="Times New Roman" w:hAnsi="Times New Roman" w:cs="Times New Roman"/>
          <w:sz w:val="24"/>
          <w:szCs w:val="24"/>
          <w:lang w:val="en-US"/>
        </w:rPr>
        <w:t xml:space="preserve"> </w:t>
      </w:r>
      <w:r w:rsidRPr="0078253F">
        <w:rPr>
          <w:rFonts w:ascii="Times New Roman" w:hAnsi="Times New Roman" w:cs="Times New Roman"/>
          <w:i/>
          <w:sz w:val="24"/>
          <w:szCs w:val="24"/>
          <w:lang w:val="en-US"/>
        </w:rPr>
        <w:t>(On the state and environmental protection of the Russian Federation in 2019)</w:t>
      </w:r>
      <w:r w:rsidRPr="0078253F">
        <w:rPr>
          <w:rFonts w:ascii="Times New Roman" w:hAnsi="Times New Roman" w:cs="Times New Roman"/>
          <w:sz w:val="24"/>
          <w:szCs w:val="24"/>
          <w:lang w:val="en-US"/>
        </w:rPr>
        <w:t>, in recent years in the Bryansk region there has been an increase in the emission of air pollutants, mostly volatile organic compounds (VOCs) and nitrogen oxides (NO</w:t>
      </w:r>
      <w:r w:rsidRPr="0078253F">
        <w:rPr>
          <w:rFonts w:ascii="Times New Roman" w:hAnsi="Times New Roman" w:cs="Times New Roman"/>
          <w:sz w:val="24"/>
          <w:szCs w:val="24"/>
          <w:vertAlign w:val="subscript"/>
          <w:lang w:val="en-US"/>
        </w:rPr>
        <w:t>x</w:t>
      </w:r>
      <w:r w:rsidRPr="0078253F">
        <w:rPr>
          <w:rFonts w:ascii="Times New Roman" w:hAnsi="Times New Roman" w:cs="Times New Roman"/>
          <w:sz w:val="24"/>
          <w:szCs w:val="24"/>
          <w:lang w:val="en-US"/>
        </w:rPr>
        <w:t>), as well as solid household and industrial waste</w:t>
      </w:r>
      <w:r w:rsidR="00D7199D">
        <w:rPr>
          <w:rFonts w:ascii="Times New Roman" w:hAnsi="Times New Roman" w:cs="Times New Roman"/>
          <w:sz w:val="24"/>
          <w:szCs w:val="24"/>
          <w:lang w:val="en-US"/>
        </w:rPr>
        <w:t xml:space="preserve"> </w:t>
      </w:r>
      <w:r w:rsidR="000925F2" w:rsidRPr="0078253F">
        <w:rPr>
          <w:rFonts w:ascii="Times New Roman" w:hAnsi="Times New Roman" w:cs="Times New Roman"/>
          <w:sz w:val="24"/>
          <w:szCs w:val="24"/>
          <w:lang w:val="en-US"/>
        </w:rPr>
        <w:t>[5</w:t>
      </w:r>
      <w:r w:rsidR="007E24C3" w:rsidRPr="0078253F">
        <w:rPr>
          <w:rFonts w:ascii="Times New Roman" w:hAnsi="Times New Roman" w:cs="Times New Roman"/>
          <w:sz w:val="24"/>
          <w:szCs w:val="24"/>
          <w:lang w:val="en-US"/>
        </w:rPr>
        <w:t>].</w:t>
      </w:r>
    </w:p>
    <w:p w:rsidR="00750DC2" w:rsidRPr="0078253F" w:rsidRDefault="00750DC2" w:rsidP="005C3464">
      <w:pPr>
        <w:tabs>
          <w:tab w:val="right" w:pos="9921"/>
        </w:tabs>
        <w:spacing w:after="0" w:line="320" w:lineRule="exact"/>
        <w:ind w:firstLine="567"/>
        <w:jc w:val="both"/>
        <w:rPr>
          <w:rFonts w:ascii="Times New Roman" w:hAnsi="Times New Roman" w:cs="Times New Roman"/>
          <w:sz w:val="24"/>
          <w:szCs w:val="24"/>
          <w:lang w:val="en-US"/>
        </w:rPr>
      </w:pPr>
      <w:r w:rsidRPr="0078253F">
        <w:rPr>
          <w:rFonts w:ascii="Times New Roman" w:hAnsi="Times New Roman" w:cs="Times New Roman"/>
          <w:sz w:val="24"/>
          <w:szCs w:val="24"/>
          <w:lang w:val="en-US"/>
        </w:rPr>
        <w:t xml:space="preserve">At the same time, despite the well-known geography of the distribution of radiation pollution in the Bryansk region, the study of the consequences of the </w:t>
      </w:r>
      <w:r w:rsidR="00F44023" w:rsidRPr="0078253F">
        <w:rPr>
          <w:rFonts w:ascii="Times New Roman" w:hAnsi="Times New Roman" w:cs="Times New Roman"/>
          <w:sz w:val="24"/>
          <w:szCs w:val="24"/>
          <w:lang w:val="en-US"/>
        </w:rPr>
        <w:t>Cher</w:t>
      </w:r>
      <w:r w:rsidR="00F44023">
        <w:rPr>
          <w:rFonts w:ascii="Times New Roman" w:hAnsi="Times New Roman" w:cs="Times New Roman"/>
          <w:sz w:val="24"/>
          <w:szCs w:val="24"/>
          <w:lang w:val="en-US"/>
        </w:rPr>
        <w:t>no</w:t>
      </w:r>
      <w:r w:rsidR="00F44023" w:rsidRPr="0078253F">
        <w:rPr>
          <w:rFonts w:ascii="Times New Roman" w:hAnsi="Times New Roman" w:cs="Times New Roman"/>
          <w:sz w:val="24"/>
          <w:szCs w:val="24"/>
          <w:lang w:val="en-US"/>
        </w:rPr>
        <w:t xml:space="preserve">byl </w:t>
      </w:r>
      <w:r w:rsidRPr="0078253F">
        <w:rPr>
          <w:rFonts w:ascii="Times New Roman" w:hAnsi="Times New Roman" w:cs="Times New Roman"/>
          <w:sz w:val="24"/>
          <w:szCs w:val="24"/>
          <w:lang w:val="en-US"/>
        </w:rPr>
        <w:t>accident is considered without taking into account the accompanying chemical pollution [6, 7].</w:t>
      </w:r>
    </w:p>
    <w:p w:rsidR="00750DC2" w:rsidRDefault="00750DC2" w:rsidP="005C3464">
      <w:pPr>
        <w:spacing w:after="0" w:line="320" w:lineRule="exact"/>
        <w:ind w:firstLine="567"/>
        <w:jc w:val="both"/>
        <w:rPr>
          <w:rFonts w:ascii="Times New Roman" w:hAnsi="Times New Roman" w:cs="Times New Roman"/>
          <w:sz w:val="24"/>
          <w:szCs w:val="24"/>
          <w:lang w:val="en-US"/>
        </w:rPr>
      </w:pPr>
      <w:r w:rsidRPr="0078253F">
        <w:rPr>
          <w:rFonts w:ascii="Times New Roman" w:hAnsi="Times New Roman" w:cs="Times New Roman"/>
          <w:sz w:val="24"/>
          <w:szCs w:val="24"/>
          <w:lang w:val="en-US"/>
        </w:rPr>
        <w:t>The grouping of territories and, accordingly, population groups of the population, taking into account the geography of distribution of contamination by the main pollutants and radionuclides due to the Chernobyl accident, was carried out in single works [</w:t>
      </w:r>
      <w:r w:rsidR="002B4B11" w:rsidRPr="0078253F">
        <w:rPr>
          <w:rFonts w:ascii="Times New Roman" w:hAnsi="Times New Roman" w:cs="Times New Roman"/>
          <w:sz w:val="24"/>
          <w:szCs w:val="24"/>
          <w:lang w:val="en-US"/>
        </w:rPr>
        <w:t>6</w:t>
      </w:r>
      <w:r w:rsidR="00637AFA">
        <w:rPr>
          <w:rFonts w:ascii="Times New Roman" w:hAnsi="Times New Roman" w:cs="Times New Roman"/>
          <w:sz w:val="24"/>
          <w:szCs w:val="24"/>
          <w:lang w:val="en-US"/>
        </w:rPr>
        <w:t>-</w:t>
      </w:r>
      <w:r w:rsidR="002B4B11" w:rsidRPr="0078253F">
        <w:rPr>
          <w:rFonts w:ascii="Times New Roman" w:hAnsi="Times New Roman" w:cs="Times New Roman"/>
          <w:sz w:val="24"/>
          <w:szCs w:val="24"/>
          <w:lang w:val="en-US"/>
        </w:rPr>
        <w:t>11</w:t>
      </w:r>
      <w:r w:rsidRPr="0078253F">
        <w:rPr>
          <w:rFonts w:ascii="Times New Roman" w:hAnsi="Times New Roman" w:cs="Times New Roman"/>
          <w:sz w:val="24"/>
          <w:szCs w:val="24"/>
          <w:lang w:val="en-US"/>
        </w:rPr>
        <w:t>].</w:t>
      </w:r>
    </w:p>
    <w:p w:rsidR="00F37931" w:rsidRDefault="00F37931" w:rsidP="005C3464">
      <w:pPr>
        <w:spacing w:after="0" w:line="320" w:lineRule="exact"/>
        <w:ind w:firstLine="567"/>
        <w:jc w:val="both"/>
        <w:rPr>
          <w:rFonts w:ascii="Times New Roman" w:hAnsi="Times New Roman" w:cs="Times New Roman"/>
          <w:iCs/>
          <w:sz w:val="24"/>
          <w:szCs w:val="24"/>
          <w:lang w:val="en-US"/>
        </w:rPr>
      </w:pPr>
      <w:r w:rsidRPr="00F37931">
        <w:rPr>
          <w:rFonts w:ascii="Times New Roman" w:hAnsi="Times New Roman" w:cs="Times New Roman"/>
          <w:iCs/>
          <w:sz w:val="24"/>
          <w:szCs w:val="24"/>
          <w:lang w:val="en-US"/>
        </w:rPr>
        <w:lastRenderedPageBreak/>
        <w:t>The constant aggravation of the ecological situation leads to an increase in the incidence of the population, as well as to an increase in the number of mutagenic factors, creating a real basis for an increase in the genetic load, changes in the rate of the mutation process [</w:t>
      </w:r>
      <w:r>
        <w:rPr>
          <w:rFonts w:ascii="Times New Roman" w:hAnsi="Times New Roman" w:cs="Times New Roman"/>
          <w:iCs/>
          <w:sz w:val="24"/>
          <w:szCs w:val="24"/>
          <w:lang w:val="en-US"/>
        </w:rPr>
        <w:t>12</w:t>
      </w:r>
      <w:r w:rsidRPr="00F37931">
        <w:rPr>
          <w:rFonts w:ascii="Times New Roman" w:hAnsi="Times New Roman" w:cs="Times New Roman"/>
          <w:iCs/>
          <w:sz w:val="24"/>
          <w:szCs w:val="24"/>
          <w:lang w:val="en-US"/>
        </w:rPr>
        <w:t>].</w:t>
      </w:r>
    </w:p>
    <w:p w:rsidR="00F37931" w:rsidRPr="0078253F" w:rsidRDefault="00F37931" w:rsidP="005C3464">
      <w:pPr>
        <w:spacing w:after="0" w:line="320" w:lineRule="exact"/>
        <w:ind w:firstLine="567"/>
        <w:jc w:val="both"/>
        <w:rPr>
          <w:rFonts w:ascii="Times New Roman" w:hAnsi="Times New Roman" w:cs="Times New Roman"/>
          <w:iCs/>
          <w:sz w:val="24"/>
          <w:szCs w:val="24"/>
          <w:lang w:val="en-US"/>
        </w:rPr>
      </w:pPr>
      <w:r w:rsidRPr="00F37931">
        <w:rPr>
          <w:rFonts w:ascii="Times New Roman" w:hAnsi="Times New Roman" w:cs="Times New Roman"/>
          <w:iCs/>
          <w:sz w:val="24"/>
          <w:szCs w:val="24"/>
          <w:lang w:val="en-US"/>
        </w:rPr>
        <w:t>In this regard, the study of the health status of the population living in such ecologically unfavorable conditions is extremely important.</w:t>
      </w:r>
    </w:p>
    <w:p w:rsidR="00750DC2" w:rsidRPr="0078253F" w:rsidRDefault="00750DC2" w:rsidP="005C3464">
      <w:pPr>
        <w:tabs>
          <w:tab w:val="right" w:pos="9921"/>
        </w:tabs>
        <w:spacing w:after="0" w:line="320" w:lineRule="exact"/>
        <w:ind w:firstLine="567"/>
        <w:jc w:val="both"/>
        <w:rPr>
          <w:rFonts w:ascii="Times New Roman" w:hAnsi="Times New Roman" w:cs="Times New Roman"/>
          <w:sz w:val="24"/>
          <w:szCs w:val="24"/>
          <w:lang w:val="en-US"/>
        </w:rPr>
      </w:pPr>
    </w:p>
    <w:p w:rsidR="00773000" w:rsidRPr="0078253F" w:rsidRDefault="007E24C3" w:rsidP="005C3464">
      <w:pPr>
        <w:tabs>
          <w:tab w:val="right" w:pos="9921"/>
        </w:tabs>
        <w:spacing w:after="0" w:line="320" w:lineRule="exact"/>
        <w:ind w:firstLine="567"/>
        <w:jc w:val="center"/>
        <w:rPr>
          <w:rFonts w:ascii="Times New Roman" w:hAnsi="Times New Roman" w:cs="Times New Roman"/>
          <w:b/>
          <w:sz w:val="24"/>
          <w:szCs w:val="24"/>
          <w:lang w:val="en-US"/>
        </w:rPr>
      </w:pPr>
      <w:r w:rsidRPr="0078253F">
        <w:rPr>
          <w:rFonts w:ascii="Times New Roman" w:hAnsi="Times New Roman" w:cs="Times New Roman"/>
          <w:b/>
          <w:sz w:val="24"/>
          <w:szCs w:val="24"/>
          <w:lang w:val="en-US"/>
        </w:rPr>
        <w:t>Methods</w:t>
      </w:r>
    </w:p>
    <w:p w:rsidR="00773000" w:rsidRPr="0078253F" w:rsidRDefault="007E24C3" w:rsidP="005C3464">
      <w:pPr>
        <w:tabs>
          <w:tab w:val="right" w:pos="9921"/>
        </w:tabs>
        <w:spacing w:after="0" w:line="320" w:lineRule="exact"/>
        <w:ind w:firstLine="567"/>
        <w:jc w:val="both"/>
        <w:rPr>
          <w:rFonts w:ascii="Times New Roman" w:hAnsi="Times New Roman" w:cs="Times New Roman"/>
          <w:sz w:val="24"/>
          <w:szCs w:val="24"/>
          <w:lang w:val="en-US"/>
        </w:rPr>
      </w:pPr>
      <w:r w:rsidRPr="0078253F">
        <w:rPr>
          <w:rFonts w:ascii="Times New Roman" w:hAnsi="Times New Roman" w:cs="Times New Roman"/>
          <w:sz w:val="24"/>
          <w:szCs w:val="24"/>
          <w:lang w:val="en-US"/>
        </w:rPr>
        <w:t>A comprehensive ecological and hygienic assessment of the state of the environment and the level of primary morbidity in the child and adult population for all classes of diseases in all cities and districts of the Bryansk region for radiation, chemical and combined radiation and chemical pollution over a ten-year period (2008-2017) was carried out.</w:t>
      </w:r>
    </w:p>
    <w:p w:rsidR="00ED4543" w:rsidRPr="00ED4543" w:rsidRDefault="00ED4543" w:rsidP="005C3464">
      <w:pPr>
        <w:spacing w:after="0" w:line="320" w:lineRule="exact"/>
        <w:ind w:firstLine="709"/>
        <w:jc w:val="both"/>
        <w:rPr>
          <w:rFonts w:ascii="Times New Roman" w:hAnsi="Times New Roman" w:cs="Times New Roman"/>
          <w:sz w:val="24"/>
          <w:szCs w:val="24"/>
          <w:lang w:val="en-US"/>
        </w:rPr>
      </w:pPr>
      <w:r w:rsidRPr="00ED4543">
        <w:rPr>
          <w:rFonts w:ascii="Times New Roman" w:hAnsi="Times New Roman" w:cs="Times New Roman"/>
          <w:sz w:val="24"/>
          <w:szCs w:val="24"/>
          <w:lang w:val="en-US"/>
        </w:rPr>
        <w:t>We have isolated the main pollutants that pollute the atmospheric air: carbon monoxide, sulfur dioxide, nitrogen oxides and volatile organic compounds – VOCs (including benz (a) pyrene, benzene, styrene, pyridine, vinyl chloride, formaldehyde, acrolein, and phenol).</w:t>
      </w:r>
    </w:p>
    <w:p w:rsidR="00773000" w:rsidRPr="0078253F" w:rsidRDefault="00A94F2C" w:rsidP="005C3464">
      <w:pPr>
        <w:tabs>
          <w:tab w:val="right" w:pos="9921"/>
        </w:tabs>
        <w:spacing w:after="0" w:line="320" w:lineRule="exact"/>
        <w:ind w:firstLine="567"/>
        <w:jc w:val="both"/>
        <w:rPr>
          <w:rFonts w:ascii="Times New Roman" w:hAnsi="Times New Roman" w:cs="Times New Roman"/>
          <w:sz w:val="24"/>
          <w:szCs w:val="24"/>
          <w:lang w:val="en-US"/>
        </w:rPr>
      </w:pPr>
      <w:r w:rsidRPr="0078253F">
        <w:rPr>
          <w:rFonts w:ascii="Times New Roman" w:hAnsi="Times New Roman" w:cs="Times New Roman"/>
          <w:sz w:val="24"/>
          <w:szCs w:val="24"/>
          <w:lang w:val="en-US"/>
        </w:rPr>
        <w:t>The primary morbidity in the child and adult population for all classes of diseases in the Bryansk regio</w:t>
      </w:r>
      <w:r w:rsidR="002B4B11" w:rsidRPr="0078253F">
        <w:rPr>
          <w:rFonts w:ascii="Times New Roman" w:hAnsi="Times New Roman" w:cs="Times New Roman"/>
          <w:sz w:val="24"/>
          <w:szCs w:val="24"/>
          <w:lang w:val="en-US"/>
        </w:rPr>
        <w:t>n was analyzed according to [1</w:t>
      </w:r>
      <w:r w:rsidR="00F37931">
        <w:rPr>
          <w:rFonts w:ascii="Times New Roman" w:hAnsi="Times New Roman" w:cs="Times New Roman"/>
          <w:sz w:val="24"/>
          <w:szCs w:val="24"/>
          <w:lang w:val="en-US"/>
        </w:rPr>
        <w:t>3</w:t>
      </w:r>
      <w:r w:rsidR="000925F2" w:rsidRPr="0078253F">
        <w:rPr>
          <w:rFonts w:ascii="Times New Roman" w:hAnsi="Times New Roman" w:cs="Times New Roman"/>
          <w:sz w:val="24"/>
          <w:szCs w:val="24"/>
          <w:lang w:val="en-US"/>
        </w:rPr>
        <w:t>]</w:t>
      </w:r>
      <w:r w:rsidRPr="0078253F">
        <w:rPr>
          <w:rFonts w:ascii="Times New Roman" w:hAnsi="Times New Roman" w:cs="Times New Roman"/>
          <w:sz w:val="24"/>
          <w:szCs w:val="24"/>
          <w:lang w:val="en-US"/>
        </w:rPr>
        <w:t>.</w:t>
      </w:r>
    </w:p>
    <w:p w:rsidR="005C3464" w:rsidRDefault="005C3464" w:rsidP="005C3464">
      <w:pPr>
        <w:tabs>
          <w:tab w:val="right" w:pos="9921"/>
        </w:tabs>
        <w:spacing w:after="0" w:line="320" w:lineRule="exact"/>
        <w:ind w:firstLine="567"/>
        <w:jc w:val="center"/>
        <w:rPr>
          <w:rFonts w:ascii="Times New Roman" w:hAnsi="Times New Roman" w:cs="Times New Roman"/>
          <w:b/>
          <w:sz w:val="24"/>
          <w:szCs w:val="24"/>
          <w:lang w:val="en-US"/>
        </w:rPr>
      </w:pPr>
    </w:p>
    <w:p w:rsidR="00773000" w:rsidRPr="000921BB" w:rsidRDefault="00A94F2C" w:rsidP="005C3464">
      <w:pPr>
        <w:tabs>
          <w:tab w:val="right" w:pos="9921"/>
        </w:tabs>
        <w:spacing w:after="0" w:line="320" w:lineRule="exact"/>
        <w:ind w:firstLine="567"/>
        <w:jc w:val="center"/>
        <w:rPr>
          <w:rFonts w:ascii="Times New Roman" w:hAnsi="Times New Roman" w:cs="Times New Roman"/>
          <w:b/>
          <w:sz w:val="24"/>
          <w:szCs w:val="24"/>
          <w:lang w:val="en-US"/>
        </w:rPr>
      </w:pPr>
      <w:r w:rsidRPr="0078253F">
        <w:rPr>
          <w:rFonts w:ascii="Times New Roman" w:hAnsi="Times New Roman" w:cs="Times New Roman"/>
          <w:b/>
          <w:sz w:val="24"/>
          <w:szCs w:val="24"/>
          <w:lang w:val="en-US"/>
        </w:rPr>
        <w:t>Results</w:t>
      </w:r>
    </w:p>
    <w:p w:rsidR="00773000" w:rsidRPr="0078253F" w:rsidRDefault="005E4B10" w:rsidP="005C3464">
      <w:pPr>
        <w:pStyle w:val="a4"/>
        <w:spacing w:line="320" w:lineRule="exact"/>
        <w:ind w:firstLine="567"/>
        <w:jc w:val="both"/>
        <w:rPr>
          <w:bCs/>
          <w:lang w:val="en-US"/>
        </w:rPr>
      </w:pPr>
      <w:r w:rsidRPr="0078253F">
        <w:rPr>
          <w:bCs/>
          <w:lang w:val="en-US"/>
        </w:rPr>
        <w:t>The study of the influence of pollutants on the incidence of primary morbidity in children and adults over 10 years (2008-2017) revealed that the impact of environmental factors is determined by the combined effect of nitrogen oxides, carbon monoxide, sulfur dioxide and volatile organic compounds in combination with the contamination of territories with long-lived radionuclides (</w:t>
      </w:r>
      <w:r w:rsidR="00F37931">
        <w:rPr>
          <w:bCs/>
          <w:lang w:val="en-US"/>
        </w:rPr>
        <w:t>C</w:t>
      </w:r>
      <w:r w:rsidRPr="0078253F">
        <w:rPr>
          <w:bCs/>
          <w:lang w:val="en-US"/>
        </w:rPr>
        <w:t xml:space="preserve">esium-137 and </w:t>
      </w:r>
      <w:r w:rsidR="00F37931">
        <w:rPr>
          <w:bCs/>
          <w:lang w:val="en-US"/>
        </w:rPr>
        <w:t>S</w:t>
      </w:r>
      <w:r w:rsidRPr="0078253F">
        <w:rPr>
          <w:bCs/>
          <w:lang w:val="en-US"/>
        </w:rPr>
        <w:t xml:space="preserve">trontium-90) with their isolated and combined influence. </w:t>
      </w:r>
    </w:p>
    <w:p w:rsidR="005E4B10" w:rsidRPr="0078253F" w:rsidRDefault="005E4B10" w:rsidP="005C3464">
      <w:pPr>
        <w:pStyle w:val="a4"/>
        <w:spacing w:line="320" w:lineRule="exact"/>
        <w:ind w:firstLine="567"/>
        <w:jc w:val="both"/>
        <w:rPr>
          <w:bCs/>
          <w:lang w:val="en-US"/>
        </w:rPr>
      </w:pPr>
      <w:r w:rsidRPr="0078253F">
        <w:rPr>
          <w:bCs/>
          <w:lang w:val="en-US"/>
        </w:rPr>
        <w:t xml:space="preserve">We have identified 4 groups of territories of the Bryansk region according to the degree of ecological disadvantage of the environment (Table 1): 1) ecologically safe territories; 2) territories of chemical pollution; 3) territories of radioactive contamination; 4) territories of combined radiation and chemical </w:t>
      </w:r>
      <w:r w:rsidR="008F7BE5">
        <w:rPr>
          <w:bCs/>
          <w:lang w:val="en-US"/>
        </w:rPr>
        <w:t>contamination</w:t>
      </w:r>
      <w:r w:rsidRPr="0078253F">
        <w:rPr>
          <w:bCs/>
          <w:lang w:val="en-US"/>
        </w:rPr>
        <w:t>.</w:t>
      </w:r>
    </w:p>
    <w:p w:rsidR="0018002E" w:rsidRPr="0018002E" w:rsidRDefault="00444D0D" w:rsidP="005C3464">
      <w:pPr>
        <w:pStyle w:val="a4"/>
        <w:spacing w:line="320" w:lineRule="exact"/>
        <w:ind w:firstLine="567"/>
        <w:jc w:val="both"/>
        <w:rPr>
          <w:lang w:val="en-US"/>
        </w:rPr>
      </w:pPr>
      <w:r w:rsidRPr="0078253F">
        <w:rPr>
          <w:bCs/>
          <w:lang w:val="en-US"/>
        </w:rPr>
        <w:t xml:space="preserve">As the </w:t>
      </w:r>
      <w:r w:rsidR="00F37931">
        <w:rPr>
          <w:bCs/>
          <w:lang w:val="en-US"/>
        </w:rPr>
        <w:t>T</w:t>
      </w:r>
      <w:r w:rsidRPr="0078253F">
        <w:rPr>
          <w:bCs/>
          <w:lang w:val="en-US"/>
        </w:rPr>
        <w:t xml:space="preserve">able </w:t>
      </w:r>
      <w:r w:rsidR="00F37931">
        <w:rPr>
          <w:bCs/>
          <w:lang w:val="en-US"/>
        </w:rPr>
        <w:t>1 indicate</w:t>
      </w:r>
      <w:r w:rsidR="005E4B10" w:rsidRPr="0078253F">
        <w:rPr>
          <w:bCs/>
          <w:lang w:val="en-US"/>
        </w:rPr>
        <w:t xml:space="preserve"> data on the density of </w:t>
      </w:r>
      <w:r w:rsidRPr="0078253F">
        <w:rPr>
          <w:iCs/>
          <w:vertAlign w:val="superscript"/>
          <w:lang w:val="en-US"/>
        </w:rPr>
        <w:t>137</w:t>
      </w:r>
      <w:r w:rsidRPr="0078253F">
        <w:rPr>
          <w:iCs/>
          <w:lang w:val="en-US"/>
        </w:rPr>
        <w:t xml:space="preserve">Cs </w:t>
      </w:r>
      <w:r w:rsidR="005E4B10" w:rsidRPr="0078253F">
        <w:rPr>
          <w:bCs/>
          <w:lang w:val="en-US"/>
        </w:rPr>
        <w:t xml:space="preserve">and </w:t>
      </w:r>
      <w:r w:rsidRPr="0078253F">
        <w:rPr>
          <w:iCs/>
          <w:vertAlign w:val="superscript"/>
          <w:lang w:val="en-US"/>
        </w:rPr>
        <w:t>90</w:t>
      </w:r>
      <w:r w:rsidRPr="0078253F">
        <w:rPr>
          <w:iCs/>
          <w:lang w:val="en-US"/>
        </w:rPr>
        <w:t>Sr</w:t>
      </w:r>
      <w:r w:rsidR="005E4B10" w:rsidRPr="0078253F">
        <w:rPr>
          <w:bCs/>
          <w:lang w:val="en-US"/>
        </w:rPr>
        <w:t xml:space="preserve"> radioactive contamination and the level of chemical contamination by leading gaseous pollutants vary widely. For </w:t>
      </w:r>
      <w:r w:rsidRPr="0078253F">
        <w:rPr>
          <w:iCs/>
          <w:vertAlign w:val="superscript"/>
          <w:lang w:val="en-US"/>
        </w:rPr>
        <w:t>137</w:t>
      </w:r>
      <w:r w:rsidRPr="0078253F">
        <w:rPr>
          <w:iCs/>
          <w:lang w:val="en-US"/>
        </w:rPr>
        <w:t xml:space="preserve">Cs </w:t>
      </w:r>
      <w:r w:rsidR="00F37931">
        <w:rPr>
          <w:bCs/>
          <w:lang w:val="en-US"/>
        </w:rPr>
        <w:t>–</w:t>
      </w:r>
      <w:r w:rsidR="005E4B10" w:rsidRPr="0078253F">
        <w:rPr>
          <w:bCs/>
          <w:lang w:val="en-US"/>
        </w:rPr>
        <w:t xml:space="preserve"> from 4.1 to 427.1 kBq/m</w:t>
      </w:r>
      <w:r w:rsidR="005E4B10" w:rsidRPr="00F37931">
        <w:rPr>
          <w:bCs/>
          <w:vertAlign w:val="superscript"/>
          <w:lang w:val="en-US"/>
        </w:rPr>
        <w:t>2</w:t>
      </w:r>
      <w:r w:rsidR="005E4B10" w:rsidRPr="0078253F">
        <w:rPr>
          <w:bCs/>
          <w:lang w:val="en-US"/>
        </w:rPr>
        <w:t xml:space="preserve">, for </w:t>
      </w:r>
      <w:r w:rsidRPr="0078253F">
        <w:rPr>
          <w:iCs/>
          <w:vertAlign w:val="superscript"/>
          <w:lang w:val="en-US"/>
        </w:rPr>
        <w:t>90</w:t>
      </w:r>
      <w:r w:rsidRPr="0078253F">
        <w:rPr>
          <w:iCs/>
          <w:lang w:val="en-US"/>
        </w:rPr>
        <w:t>Sr</w:t>
      </w:r>
      <w:r w:rsidR="00993EAD">
        <w:rPr>
          <w:iCs/>
          <w:lang w:val="en-US"/>
        </w:rPr>
        <w:t xml:space="preserve"> </w:t>
      </w:r>
      <w:r w:rsidR="00AA2BA6">
        <w:rPr>
          <w:bCs/>
          <w:lang w:val="en-US"/>
        </w:rPr>
        <w:t>–</w:t>
      </w:r>
      <w:r w:rsidR="005E4B10" w:rsidRPr="0078253F">
        <w:rPr>
          <w:bCs/>
          <w:lang w:val="en-US"/>
        </w:rPr>
        <w:t xml:space="preserve"> from 0.4 to 15.0 kBq/m</w:t>
      </w:r>
      <w:r w:rsidR="005E4B10" w:rsidRPr="00F37931">
        <w:rPr>
          <w:bCs/>
          <w:vertAlign w:val="superscript"/>
          <w:lang w:val="en-US"/>
        </w:rPr>
        <w:t>2</w:t>
      </w:r>
      <w:r w:rsidR="005E4B10" w:rsidRPr="0078253F">
        <w:rPr>
          <w:bCs/>
          <w:lang w:val="en-US"/>
        </w:rPr>
        <w:t>.</w:t>
      </w:r>
      <w:r w:rsidR="00993EAD">
        <w:rPr>
          <w:bCs/>
          <w:lang w:val="en-US"/>
        </w:rPr>
        <w:t xml:space="preserve"> </w:t>
      </w:r>
      <w:r w:rsidR="005E4B10" w:rsidRPr="0078253F">
        <w:rPr>
          <w:bCs/>
          <w:lang w:val="en-US"/>
        </w:rPr>
        <w:t>In terms of gross emissions of gaseous pollutants into the atmospheric air, the area of the district (g/m</w:t>
      </w:r>
      <w:r w:rsidR="005E4B10" w:rsidRPr="00F37931">
        <w:rPr>
          <w:bCs/>
          <w:vertAlign w:val="superscript"/>
          <w:lang w:val="en-US"/>
        </w:rPr>
        <w:t>2</w:t>
      </w:r>
      <w:r w:rsidR="005E4B10" w:rsidRPr="0078253F">
        <w:rPr>
          <w:bCs/>
          <w:lang w:val="en-US"/>
        </w:rPr>
        <w:t xml:space="preserve">) is from 9 to 28047, of which: for carbon monoxide </w:t>
      </w:r>
      <w:r w:rsidR="00F37931">
        <w:rPr>
          <w:bCs/>
          <w:lang w:val="en-US"/>
        </w:rPr>
        <w:t>–</w:t>
      </w:r>
      <w:r w:rsidR="005E4B10" w:rsidRPr="0078253F">
        <w:rPr>
          <w:bCs/>
          <w:lang w:val="en-US"/>
        </w:rPr>
        <w:t xml:space="preserve"> from 6 to 11934, nitrogen oxides </w:t>
      </w:r>
      <w:r w:rsidR="00F37931">
        <w:rPr>
          <w:bCs/>
          <w:lang w:val="en-US"/>
        </w:rPr>
        <w:t>–</w:t>
      </w:r>
      <w:r w:rsidR="005E4B10" w:rsidRPr="0078253F">
        <w:rPr>
          <w:bCs/>
          <w:lang w:val="en-US"/>
        </w:rPr>
        <w:t xml:space="preserve"> from 0 to 8434, sulfur dioxide </w:t>
      </w:r>
      <w:r w:rsidR="00F37931">
        <w:rPr>
          <w:bCs/>
          <w:lang w:val="en-US"/>
        </w:rPr>
        <w:t>–</w:t>
      </w:r>
      <w:r w:rsidR="005E4B10" w:rsidRPr="0078253F">
        <w:rPr>
          <w:bCs/>
          <w:lang w:val="en-US"/>
        </w:rPr>
        <w:t xml:space="preserve"> from 0 to 1924 and VOC </w:t>
      </w:r>
      <w:r w:rsidR="00F37931">
        <w:rPr>
          <w:bCs/>
          <w:lang w:val="en-US"/>
        </w:rPr>
        <w:t>–</w:t>
      </w:r>
      <w:r w:rsidR="005E4B10" w:rsidRPr="0078253F">
        <w:rPr>
          <w:bCs/>
          <w:lang w:val="en-US"/>
        </w:rPr>
        <w:t xml:space="preserve"> from 0 to 5755. </w:t>
      </w:r>
      <w:r w:rsidR="0018002E" w:rsidRPr="0018002E">
        <w:rPr>
          <w:bCs/>
          <w:lang w:val="en-US"/>
        </w:rPr>
        <w:t>Average annual accumulated effective doses (</w:t>
      </w:r>
      <w:r w:rsidR="00F37931">
        <w:rPr>
          <w:bCs/>
          <w:lang w:val="en-US"/>
        </w:rPr>
        <w:t>AAED</w:t>
      </w:r>
      <w:r w:rsidR="005E4B10" w:rsidRPr="00F37931">
        <w:rPr>
          <w:bCs/>
          <w:vertAlign w:val="subscript"/>
          <w:lang w:val="en-US"/>
        </w:rPr>
        <w:t>90</w:t>
      </w:r>
      <w:r w:rsidR="0018002E" w:rsidRPr="0018002E">
        <w:rPr>
          <w:bCs/>
          <w:lang w:val="en-US"/>
        </w:rPr>
        <w:t>)</w:t>
      </w:r>
      <w:r w:rsidR="005E4B10" w:rsidRPr="0078253F">
        <w:rPr>
          <w:bCs/>
          <w:lang w:val="en-US"/>
        </w:rPr>
        <w:t xml:space="preserve"> population exposure from the Chernobyl component </w:t>
      </w:r>
      <w:r w:rsidR="0018002E" w:rsidRPr="0018002E">
        <w:rPr>
          <w:lang w:val="en-US"/>
        </w:rPr>
        <w:t>in the group of ecologically safe areas and areas of chemical pollution does not exceed 0.3 mSv per year, while in the group of radioactive and combined contamination the maximum values reach 5.5 mSv per year [14].</w:t>
      </w:r>
    </w:p>
    <w:p w:rsidR="00AA2BA6" w:rsidRPr="00AA2BA6" w:rsidRDefault="00AA2BA6" w:rsidP="005C3464">
      <w:pPr>
        <w:pStyle w:val="a4"/>
        <w:spacing w:line="320" w:lineRule="exact"/>
        <w:ind w:firstLine="567"/>
        <w:jc w:val="both"/>
        <w:rPr>
          <w:bCs/>
          <w:lang w:val="en-US"/>
        </w:rPr>
      </w:pPr>
      <w:r w:rsidRPr="00AA2BA6">
        <w:rPr>
          <w:bCs/>
          <w:lang w:val="en-US"/>
        </w:rPr>
        <w:t xml:space="preserve">The data presented in </w:t>
      </w:r>
      <w:r>
        <w:rPr>
          <w:bCs/>
          <w:lang w:val="en-US"/>
        </w:rPr>
        <w:t>T</w:t>
      </w:r>
      <w:r w:rsidRPr="00AA2BA6">
        <w:rPr>
          <w:bCs/>
          <w:lang w:val="en-US"/>
        </w:rPr>
        <w:t xml:space="preserve">able </w:t>
      </w:r>
      <w:r w:rsidR="00047928">
        <w:rPr>
          <w:bCs/>
          <w:lang w:val="en-US"/>
        </w:rPr>
        <w:t>1</w:t>
      </w:r>
      <w:r w:rsidRPr="00AA2BA6">
        <w:rPr>
          <w:bCs/>
          <w:lang w:val="en-US"/>
        </w:rPr>
        <w:t xml:space="preserve"> indicate that the level of primary morbidity in ecologically safe areas ranges from 663 to 1301 for children and from 362 to 647 for adults. The average values ​​are 927 and 458, respectively. In areas of chemical pollution, the values ​​range from 694 to 1754 for children and from 335 to 659 for adults. In conditions of radioactive and combined contamination, the values ​​range from 1370 to 1885 and from 1162 to 2046 for the child population; from 539 to 1189 and from 428 to 688 for an adult. The average values ​​of the frequency of primary morbidity in children and adults in ecologically safe areas are less than in areas of chemical, radioactive and combined </w:t>
      </w:r>
      <w:r>
        <w:rPr>
          <w:bCs/>
          <w:lang w:val="en-US"/>
        </w:rPr>
        <w:t>contamination</w:t>
      </w:r>
      <w:r w:rsidRPr="00AA2BA6">
        <w:rPr>
          <w:bCs/>
          <w:lang w:val="en-US"/>
        </w:rPr>
        <w:t xml:space="preserve"> by 33, 62 and 79% for children and less pronounced (by 2, 28 and 9%) for adults, which confirms ecological </w:t>
      </w:r>
      <w:r>
        <w:rPr>
          <w:bCs/>
          <w:lang w:val="en-US"/>
        </w:rPr>
        <w:t>safety</w:t>
      </w:r>
      <w:r w:rsidRPr="00AA2BA6">
        <w:rPr>
          <w:bCs/>
          <w:lang w:val="en-US"/>
        </w:rPr>
        <w:t xml:space="preserve"> of this group of </w:t>
      </w:r>
      <w:r w:rsidRPr="00AA2BA6">
        <w:rPr>
          <w:bCs/>
          <w:lang w:val="en-US"/>
        </w:rPr>
        <w:lastRenderedPageBreak/>
        <w:t>districts. In addition, the data obtained confirm that children are much more susceptible to environmental factors than the adult population.</w:t>
      </w:r>
    </w:p>
    <w:p w:rsidR="000D4982" w:rsidRDefault="00E504DA" w:rsidP="000B2FC1">
      <w:pPr>
        <w:pStyle w:val="a4"/>
        <w:jc w:val="right"/>
        <w:rPr>
          <w:bCs/>
          <w:lang w:val="en-US"/>
        </w:rPr>
      </w:pPr>
      <w:r w:rsidRPr="002932FB">
        <w:rPr>
          <w:lang w:val="en-US"/>
        </w:rPr>
        <w:t>Table</w:t>
      </w:r>
      <w:r w:rsidR="00C6465B">
        <w:rPr>
          <w:lang w:val="en-US"/>
        </w:rPr>
        <w:t xml:space="preserve"> </w:t>
      </w:r>
      <w:r w:rsidRPr="002932FB">
        <w:rPr>
          <w:lang w:val="en-US"/>
        </w:rPr>
        <w:t>1</w:t>
      </w:r>
      <w:r w:rsidR="00347F0A">
        <w:rPr>
          <w:bCs/>
          <w:lang w:val="en-US"/>
        </w:rPr>
        <w:t>.</w:t>
      </w:r>
    </w:p>
    <w:p w:rsidR="00A94F2C" w:rsidRPr="008278E4" w:rsidRDefault="002932FB" w:rsidP="000B2FC1">
      <w:pPr>
        <w:pStyle w:val="a4"/>
        <w:jc w:val="center"/>
        <w:rPr>
          <w:bCs/>
          <w:lang w:val="en-US"/>
        </w:rPr>
      </w:pPr>
      <w:r w:rsidRPr="00F65D70">
        <w:rPr>
          <w:bCs/>
          <w:lang w:val="en-US"/>
        </w:rPr>
        <w:t>Corre</w:t>
      </w:r>
      <w:r>
        <w:rPr>
          <w:bCs/>
          <w:lang w:val="en-US"/>
        </w:rPr>
        <w:t xml:space="preserve">lation analysis of primary </w:t>
      </w:r>
      <w:r w:rsidRPr="008278E4">
        <w:rPr>
          <w:rStyle w:val="jlqj4b"/>
          <w:lang w:val="en-US"/>
        </w:rPr>
        <w:t>morbidity</w:t>
      </w:r>
      <w:r w:rsidR="00C6465B">
        <w:rPr>
          <w:rStyle w:val="jlqj4b"/>
          <w:lang w:val="en-US"/>
        </w:rPr>
        <w:t xml:space="preserve"> in </w:t>
      </w:r>
      <w:r w:rsidR="000B2FC1" w:rsidRPr="000B2FC1">
        <w:rPr>
          <w:bCs/>
          <w:lang w:val="en-US"/>
        </w:rPr>
        <w:t xml:space="preserve">children and adults </w:t>
      </w:r>
      <w:r w:rsidRPr="00F65D70">
        <w:rPr>
          <w:bCs/>
          <w:lang w:val="en-US"/>
        </w:rPr>
        <w:t xml:space="preserve">in cities and districts of the Bryansk region with the level of radiation and chemical </w:t>
      </w:r>
      <w:r>
        <w:rPr>
          <w:bCs/>
          <w:lang w:val="en-US"/>
        </w:rPr>
        <w:t>contamination</w:t>
      </w:r>
      <w:r w:rsidRPr="00F65D70">
        <w:rPr>
          <w:bCs/>
          <w:lang w:val="en-US"/>
        </w:rPr>
        <w:t xml:space="preserve"> of the environment (2000-2019)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6"/>
        <w:gridCol w:w="660"/>
        <w:gridCol w:w="758"/>
        <w:gridCol w:w="709"/>
        <w:gridCol w:w="708"/>
        <w:gridCol w:w="709"/>
        <w:gridCol w:w="851"/>
        <w:gridCol w:w="850"/>
        <w:gridCol w:w="992"/>
        <w:gridCol w:w="993"/>
      </w:tblGrid>
      <w:tr w:rsidR="00A94F2C" w:rsidRPr="000B2FC1" w:rsidTr="00606337">
        <w:trPr>
          <w:trHeight w:val="20"/>
        </w:trPr>
        <w:tc>
          <w:tcPr>
            <w:tcW w:w="1706" w:type="dxa"/>
            <w:vMerge w:val="restart"/>
            <w:vAlign w:val="bottom"/>
          </w:tcPr>
          <w:p w:rsidR="00347F0A" w:rsidRPr="000B2FC1" w:rsidRDefault="000B2FC1" w:rsidP="000921BB">
            <w:pPr>
              <w:spacing w:after="0" w:line="240" w:lineRule="auto"/>
              <w:jc w:val="center"/>
              <w:rPr>
                <w:rFonts w:ascii="Times New Roman" w:hAnsi="Times New Roman" w:cs="Times New Roman"/>
                <w:bCs/>
                <w:lang w:val="en-US"/>
              </w:rPr>
            </w:pPr>
            <w:r>
              <w:rPr>
                <w:rFonts w:ascii="Times New Roman" w:hAnsi="Times New Roman" w:cs="Times New Roman"/>
                <w:bCs/>
                <w:lang w:val="en-US"/>
              </w:rPr>
              <w:t>Cities and d</w:t>
            </w:r>
            <w:r w:rsidR="00347F0A" w:rsidRPr="000B2FC1">
              <w:rPr>
                <w:rFonts w:ascii="Times New Roman" w:hAnsi="Times New Roman" w:cs="Times New Roman"/>
                <w:bCs/>
                <w:lang w:val="en-US"/>
              </w:rPr>
              <w:t>istricts</w:t>
            </w:r>
            <w:r>
              <w:rPr>
                <w:rFonts w:ascii="Times New Roman" w:hAnsi="Times New Roman" w:cs="Times New Roman"/>
                <w:bCs/>
                <w:lang w:val="en-US"/>
              </w:rPr>
              <w:t xml:space="preserve"> of the</w:t>
            </w:r>
          </w:p>
          <w:p w:rsidR="00A94F2C" w:rsidRPr="000B2FC1" w:rsidRDefault="00347F0A" w:rsidP="000921BB">
            <w:pPr>
              <w:spacing w:after="0" w:line="240" w:lineRule="auto"/>
              <w:jc w:val="center"/>
              <w:rPr>
                <w:rFonts w:ascii="Times New Roman" w:hAnsi="Times New Roman" w:cs="Times New Roman"/>
                <w:bCs/>
                <w:lang w:val="en-US"/>
              </w:rPr>
            </w:pPr>
            <w:r w:rsidRPr="000B2FC1">
              <w:rPr>
                <w:rFonts w:ascii="Times New Roman" w:hAnsi="Times New Roman" w:cs="Times New Roman"/>
                <w:bCs/>
                <w:lang w:val="en-US"/>
              </w:rPr>
              <w:t>Bryansk region</w:t>
            </w:r>
          </w:p>
          <w:p w:rsidR="0046556F" w:rsidRPr="000B2FC1" w:rsidRDefault="0046556F" w:rsidP="000921BB">
            <w:pPr>
              <w:spacing w:after="0" w:line="240" w:lineRule="auto"/>
              <w:jc w:val="center"/>
              <w:rPr>
                <w:rFonts w:ascii="Times New Roman" w:hAnsi="Times New Roman" w:cs="Times New Roman"/>
                <w:bCs/>
                <w:lang w:val="en-US"/>
              </w:rPr>
            </w:pPr>
          </w:p>
        </w:tc>
        <w:tc>
          <w:tcPr>
            <w:tcW w:w="3544" w:type="dxa"/>
            <w:gridSpan w:val="5"/>
            <w:vAlign w:val="bottom"/>
          </w:tcPr>
          <w:p w:rsidR="00A94F2C" w:rsidRPr="000B2FC1" w:rsidRDefault="00347F0A" w:rsidP="000921BB">
            <w:pPr>
              <w:spacing w:after="0" w:line="240" w:lineRule="auto"/>
              <w:jc w:val="center"/>
              <w:rPr>
                <w:rFonts w:ascii="Times New Roman" w:hAnsi="Times New Roman" w:cs="Times New Roman"/>
              </w:rPr>
            </w:pPr>
            <w:r w:rsidRPr="000B2FC1">
              <w:rPr>
                <w:rFonts w:ascii="Times New Roman" w:hAnsi="Times New Roman" w:cs="Times New Roman"/>
              </w:rPr>
              <w:t>Maingaseousairpollutants</w:t>
            </w:r>
          </w:p>
        </w:tc>
        <w:tc>
          <w:tcPr>
            <w:tcW w:w="1701" w:type="dxa"/>
            <w:gridSpan w:val="2"/>
            <w:vMerge w:val="restart"/>
            <w:shd w:val="clear" w:color="auto" w:fill="auto"/>
            <w:vAlign w:val="bottom"/>
          </w:tcPr>
          <w:p w:rsidR="00A94F2C" w:rsidRPr="000B2FC1" w:rsidRDefault="006139A6" w:rsidP="005C3464">
            <w:pPr>
              <w:spacing w:after="0" w:line="240" w:lineRule="auto"/>
              <w:jc w:val="center"/>
              <w:rPr>
                <w:rFonts w:ascii="Times New Roman" w:hAnsi="Times New Roman" w:cs="Times New Roman"/>
                <w:lang w:val="en-US"/>
              </w:rPr>
            </w:pPr>
            <w:r>
              <w:rPr>
                <w:rFonts w:ascii="Times New Roman" w:hAnsi="Times New Roman" w:cs="Times New Roman"/>
                <w:lang w:val="en-US"/>
              </w:rPr>
              <w:t>C</w:t>
            </w:r>
            <w:r w:rsidR="000D4982" w:rsidRPr="000B2FC1">
              <w:rPr>
                <w:rFonts w:ascii="Times New Roman" w:hAnsi="Times New Roman" w:cs="Times New Roman"/>
                <w:lang w:val="en-US"/>
              </w:rPr>
              <w:t>ontamination</w:t>
            </w:r>
            <w:r>
              <w:rPr>
                <w:rFonts w:ascii="Times New Roman" w:hAnsi="Times New Roman" w:cs="Times New Roman"/>
                <w:lang w:val="en-US"/>
              </w:rPr>
              <w:t xml:space="preserve"> density</w:t>
            </w:r>
            <w:r w:rsidR="000D4982" w:rsidRPr="000B2FC1">
              <w:rPr>
                <w:rFonts w:ascii="Times New Roman" w:hAnsi="Times New Roman" w:cs="Times New Roman"/>
                <w:lang w:val="en-US"/>
              </w:rPr>
              <w:t>,</w:t>
            </w:r>
            <w:r w:rsidR="005C3464">
              <w:rPr>
                <w:rFonts w:ascii="Times New Roman" w:hAnsi="Times New Roman" w:cs="Times New Roman"/>
                <w:lang w:val="en-US"/>
              </w:rPr>
              <w:t xml:space="preserve"> </w:t>
            </w:r>
            <w:r w:rsidR="000D4982" w:rsidRPr="000B2FC1">
              <w:rPr>
                <w:rFonts w:ascii="Times New Roman" w:hAnsi="Times New Roman" w:cs="Times New Roman"/>
                <w:lang w:val="en-US"/>
              </w:rPr>
              <w:t>kBq/m</w:t>
            </w:r>
            <w:r w:rsidR="000D4982" w:rsidRPr="000B2FC1">
              <w:rPr>
                <w:rFonts w:ascii="Times New Roman" w:hAnsi="Times New Roman" w:cs="Times New Roman"/>
                <w:vertAlign w:val="superscript"/>
                <w:lang w:val="en-US"/>
              </w:rPr>
              <w:t>2</w:t>
            </w:r>
          </w:p>
        </w:tc>
        <w:tc>
          <w:tcPr>
            <w:tcW w:w="1985" w:type="dxa"/>
            <w:gridSpan w:val="2"/>
            <w:vMerge w:val="restart"/>
            <w:vAlign w:val="bottom"/>
          </w:tcPr>
          <w:p w:rsidR="00A94F2C" w:rsidRPr="000B2FC1" w:rsidRDefault="000D4982" w:rsidP="000921BB">
            <w:pPr>
              <w:spacing w:after="0" w:line="240" w:lineRule="auto"/>
              <w:jc w:val="center"/>
              <w:rPr>
                <w:rFonts w:ascii="Times New Roman" w:hAnsi="Times New Roman" w:cs="Times New Roman"/>
              </w:rPr>
            </w:pPr>
            <w:r w:rsidRPr="000B2FC1">
              <w:rPr>
                <w:rFonts w:ascii="Times New Roman" w:hAnsi="Times New Roman" w:cs="Times New Roman"/>
              </w:rPr>
              <w:t>Primary</w:t>
            </w:r>
            <w:r w:rsidR="005C3464">
              <w:rPr>
                <w:rFonts w:ascii="Times New Roman" w:hAnsi="Times New Roman" w:cs="Times New Roman"/>
                <w:lang w:val="en-US"/>
              </w:rPr>
              <w:t xml:space="preserve"> </w:t>
            </w:r>
            <w:r w:rsidRPr="000B2FC1">
              <w:rPr>
                <w:rFonts w:ascii="Times New Roman" w:hAnsi="Times New Roman" w:cs="Times New Roman"/>
              </w:rPr>
              <w:t>morbidity, ‰</w:t>
            </w:r>
          </w:p>
        </w:tc>
      </w:tr>
      <w:tr w:rsidR="00B12876" w:rsidRPr="000B2FC1" w:rsidTr="00606337">
        <w:trPr>
          <w:trHeight w:val="20"/>
        </w:trPr>
        <w:tc>
          <w:tcPr>
            <w:tcW w:w="1706" w:type="dxa"/>
            <w:vMerge/>
            <w:vAlign w:val="bottom"/>
          </w:tcPr>
          <w:p w:rsidR="00A94F2C" w:rsidRPr="000B2FC1" w:rsidRDefault="00A94F2C" w:rsidP="000921BB">
            <w:pPr>
              <w:spacing w:after="0" w:line="240" w:lineRule="auto"/>
              <w:jc w:val="center"/>
              <w:rPr>
                <w:rFonts w:ascii="Times New Roman" w:hAnsi="Times New Roman" w:cs="Times New Roman"/>
              </w:rPr>
            </w:pPr>
          </w:p>
        </w:tc>
        <w:tc>
          <w:tcPr>
            <w:tcW w:w="660" w:type="dxa"/>
            <w:vMerge w:val="restart"/>
            <w:vAlign w:val="bottom"/>
          </w:tcPr>
          <w:p w:rsidR="00A94F2C" w:rsidRPr="000B2FC1" w:rsidRDefault="00347F0A" w:rsidP="000921BB">
            <w:pPr>
              <w:spacing w:after="0" w:line="240" w:lineRule="auto"/>
              <w:jc w:val="center"/>
              <w:rPr>
                <w:rFonts w:ascii="Times New Roman" w:hAnsi="Times New Roman" w:cs="Times New Roman"/>
              </w:rPr>
            </w:pPr>
            <w:r w:rsidRPr="000B2FC1">
              <w:rPr>
                <w:rFonts w:ascii="Times New Roman" w:hAnsi="Times New Roman" w:cs="Times New Roman"/>
              </w:rPr>
              <w:t>Total</w:t>
            </w:r>
          </w:p>
        </w:tc>
        <w:tc>
          <w:tcPr>
            <w:tcW w:w="2884" w:type="dxa"/>
            <w:gridSpan w:val="4"/>
            <w:vAlign w:val="bottom"/>
          </w:tcPr>
          <w:p w:rsidR="00A94F2C" w:rsidRPr="000B2FC1" w:rsidRDefault="00347F0A" w:rsidP="000921BB">
            <w:pPr>
              <w:spacing w:after="0" w:line="240" w:lineRule="auto"/>
              <w:jc w:val="center"/>
              <w:rPr>
                <w:rFonts w:ascii="Times New Roman" w:hAnsi="Times New Roman" w:cs="Times New Roman"/>
              </w:rPr>
            </w:pPr>
            <w:r w:rsidRPr="000B2FC1">
              <w:rPr>
                <w:rFonts w:ascii="Times New Roman" w:hAnsi="Times New Roman" w:cs="Times New Roman"/>
              </w:rPr>
              <w:t>Ofthem:</w:t>
            </w:r>
          </w:p>
        </w:tc>
        <w:tc>
          <w:tcPr>
            <w:tcW w:w="1701" w:type="dxa"/>
            <w:gridSpan w:val="2"/>
            <w:vMerge/>
            <w:vAlign w:val="bottom"/>
          </w:tcPr>
          <w:p w:rsidR="00A94F2C" w:rsidRPr="000B2FC1" w:rsidRDefault="00A94F2C" w:rsidP="000921BB">
            <w:pPr>
              <w:spacing w:after="0" w:line="240" w:lineRule="auto"/>
              <w:jc w:val="center"/>
              <w:rPr>
                <w:rFonts w:ascii="Times New Roman" w:hAnsi="Times New Roman" w:cs="Times New Roman"/>
                <w:bCs/>
              </w:rPr>
            </w:pPr>
          </w:p>
        </w:tc>
        <w:tc>
          <w:tcPr>
            <w:tcW w:w="1985" w:type="dxa"/>
            <w:gridSpan w:val="2"/>
            <w:vMerge/>
            <w:vAlign w:val="bottom"/>
          </w:tcPr>
          <w:p w:rsidR="00A94F2C" w:rsidRPr="000B2FC1" w:rsidRDefault="00A94F2C" w:rsidP="000921BB">
            <w:pPr>
              <w:spacing w:after="0" w:line="240" w:lineRule="auto"/>
              <w:jc w:val="center"/>
              <w:rPr>
                <w:rFonts w:ascii="Times New Roman" w:hAnsi="Times New Roman" w:cs="Times New Roman"/>
                <w:bCs/>
              </w:rPr>
            </w:pPr>
          </w:p>
        </w:tc>
      </w:tr>
      <w:tr w:rsidR="000B2FC1" w:rsidRPr="000B2FC1" w:rsidTr="00606337">
        <w:trPr>
          <w:trHeight w:val="20"/>
        </w:trPr>
        <w:tc>
          <w:tcPr>
            <w:tcW w:w="1706" w:type="dxa"/>
            <w:vMerge/>
            <w:vAlign w:val="bottom"/>
          </w:tcPr>
          <w:p w:rsidR="000B2FC1" w:rsidRPr="000B2FC1" w:rsidRDefault="000B2FC1" w:rsidP="000B2FC1">
            <w:pPr>
              <w:spacing w:after="0" w:line="240" w:lineRule="auto"/>
              <w:jc w:val="center"/>
              <w:rPr>
                <w:rFonts w:ascii="Times New Roman" w:hAnsi="Times New Roman" w:cs="Times New Roman"/>
              </w:rPr>
            </w:pPr>
          </w:p>
        </w:tc>
        <w:tc>
          <w:tcPr>
            <w:tcW w:w="660" w:type="dxa"/>
            <w:vMerge/>
            <w:vAlign w:val="bottom"/>
          </w:tcPr>
          <w:p w:rsidR="000B2FC1" w:rsidRPr="000B2FC1" w:rsidRDefault="000B2FC1" w:rsidP="000B2FC1">
            <w:pPr>
              <w:spacing w:after="0" w:line="240" w:lineRule="auto"/>
              <w:jc w:val="center"/>
              <w:rPr>
                <w:rFonts w:ascii="Times New Roman" w:hAnsi="Times New Roman" w:cs="Times New Roman"/>
              </w:rPr>
            </w:pPr>
          </w:p>
        </w:tc>
        <w:tc>
          <w:tcPr>
            <w:tcW w:w="758" w:type="dxa"/>
            <w:vAlign w:val="center"/>
          </w:tcPr>
          <w:p w:rsidR="000B2FC1" w:rsidRPr="000B2FC1" w:rsidRDefault="000B2FC1" w:rsidP="000B2FC1">
            <w:pPr>
              <w:spacing w:after="0" w:line="240" w:lineRule="auto"/>
              <w:jc w:val="center"/>
              <w:rPr>
                <w:rFonts w:ascii="Times New Roman" w:hAnsi="Times New Roman" w:cs="Times New Roman"/>
              </w:rPr>
            </w:pPr>
            <w:r w:rsidRPr="000B2FC1">
              <w:rPr>
                <w:rFonts w:ascii="Times New Roman" w:hAnsi="Times New Roman" w:cs="Times New Roman"/>
              </w:rPr>
              <w:t>VOCs</w:t>
            </w:r>
          </w:p>
        </w:tc>
        <w:tc>
          <w:tcPr>
            <w:tcW w:w="709" w:type="dxa"/>
            <w:vAlign w:val="center"/>
          </w:tcPr>
          <w:p w:rsidR="000B2FC1" w:rsidRPr="000B2FC1" w:rsidRDefault="000B2FC1" w:rsidP="000B2FC1">
            <w:pPr>
              <w:spacing w:after="0" w:line="240" w:lineRule="auto"/>
              <w:jc w:val="center"/>
              <w:rPr>
                <w:rFonts w:ascii="Times New Roman" w:hAnsi="Times New Roman" w:cs="Times New Roman"/>
              </w:rPr>
            </w:pPr>
            <w:r w:rsidRPr="000B2FC1">
              <w:rPr>
                <w:rFonts w:ascii="Times New Roman" w:hAnsi="Times New Roman" w:cs="Times New Roman"/>
              </w:rPr>
              <w:t>NO</w:t>
            </w:r>
            <w:r w:rsidRPr="000B2FC1">
              <w:rPr>
                <w:rFonts w:ascii="Times New Roman" w:hAnsi="Times New Roman" w:cs="Times New Roman"/>
                <w:vertAlign w:val="subscript"/>
              </w:rPr>
              <w:t>x</w:t>
            </w:r>
          </w:p>
        </w:tc>
        <w:tc>
          <w:tcPr>
            <w:tcW w:w="708" w:type="dxa"/>
            <w:vAlign w:val="center"/>
          </w:tcPr>
          <w:p w:rsidR="000B2FC1" w:rsidRPr="000B2FC1" w:rsidRDefault="000B2FC1" w:rsidP="000B2FC1">
            <w:pPr>
              <w:spacing w:after="0" w:line="240" w:lineRule="auto"/>
              <w:jc w:val="center"/>
              <w:rPr>
                <w:rFonts w:ascii="Times New Roman" w:hAnsi="Times New Roman" w:cs="Times New Roman"/>
              </w:rPr>
            </w:pPr>
            <w:r w:rsidRPr="000B2FC1">
              <w:rPr>
                <w:rFonts w:ascii="Times New Roman" w:hAnsi="Times New Roman" w:cs="Times New Roman"/>
              </w:rPr>
              <w:t>SO</w:t>
            </w:r>
            <w:r w:rsidRPr="000B2FC1">
              <w:rPr>
                <w:rFonts w:ascii="Times New Roman" w:hAnsi="Times New Roman" w:cs="Times New Roman"/>
                <w:vertAlign w:val="subscript"/>
              </w:rPr>
              <w:t>2</w:t>
            </w:r>
          </w:p>
        </w:tc>
        <w:tc>
          <w:tcPr>
            <w:tcW w:w="709" w:type="dxa"/>
            <w:vAlign w:val="center"/>
          </w:tcPr>
          <w:p w:rsidR="000B2FC1" w:rsidRPr="000B2FC1" w:rsidRDefault="000B2FC1" w:rsidP="000B2FC1">
            <w:pPr>
              <w:spacing w:after="0" w:line="240" w:lineRule="auto"/>
              <w:jc w:val="center"/>
              <w:rPr>
                <w:rFonts w:ascii="Times New Roman" w:hAnsi="Times New Roman" w:cs="Times New Roman"/>
              </w:rPr>
            </w:pPr>
            <w:r w:rsidRPr="000B2FC1">
              <w:rPr>
                <w:rFonts w:ascii="Times New Roman" w:hAnsi="Times New Roman" w:cs="Times New Roman"/>
              </w:rPr>
              <w:t>CO</w:t>
            </w:r>
          </w:p>
        </w:tc>
        <w:tc>
          <w:tcPr>
            <w:tcW w:w="851" w:type="dxa"/>
            <w:vMerge w:val="restart"/>
            <w:shd w:val="clear" w:color="auto" w:fill="auto"/>
            <w:vAlign w:val="bottom"/>
          </w:tcPr>
          <w:p w:rsidR="000B2FC1" w:rsidRPr="000B2FC1" w:rsidRDefault="000B2FC1" w:rsidP="000B2FC1">
            <w:pPr>
              <w:spacing w:after="0" w:line="240" w:lineRule="auto"/>
              <w:jc w:val="center"/>
              <w:rPr>
                <w:rFonts w:ascii="Times New Roman" w:hAnsi="Times New Roman" w:cs="Times New Roman"/>
              </w:rPr>
            </w:pPr>
            <w:r w:rsidRPr="000B2FC1">
              <w:rPr>
                <w:rFonts w:ascii="Times New Roman" w:hAnsi="Times New Roman" w:cs="Times New Roman"/>
                <w:vertAlign w:val="superscript"/>
              </w:rPr>
              <w:t>137</w:t>
            </w:r>
            <w:r w:rsidRPr="000B2FC1">
              <w:rPr>
                <w:rFonts w:ascii="Times New Roman" w:hAnsi="Times New Roman" w:cs="Times New Roman"/>
                <w:lang w:val="en-US"/>
              </w:rPr>
              <w:t>Cs</w:t>
            </w:r>
          </w:p>
          <w:p w:rsidR="000B2FC1" w:rsidRPr="000B2FC1" w:rsidRDefault="000B2FC1" w:rsidP="000B2FC1">
            <w:pPr>
              <w:spacing w:after="0" w:line="240" w:lineRule="auto"/>
              <w:jc w:val="center"/>
              <w:rPr>
                <w:rFonts w:ascii="Times New Roman" w:hAnsi="Times New Roman" w:cs="Times New Roman"/>
                <w:bCs/>
              </w:rPr>
            </w:pPr>
          </w:p>
        </w:tc>
        <w:tc>
          <w:tcPr>
            <w:tcW w:w="850" w:type="dxa"/>
            <w:vMerge w:val="restart"/>
            <w:shd w:val="clear" w:color="auto" w:fill="auto"/>
            <w:vAlign w:val="bottom"/>
          </w:tcPr>
          <w:p w:rsidR="000B2FC1" w:rsidRPr="000B2FC1" w:rsidRDefault="000B2FC1" w:rsidP="000B2FC1">
            <w:pPr>
              <w:spacing w:after="0" w:line="240" w:lineRule="auto"/>
              <w:jc w:val="center"/>
              <w:rPr>
                <w:rFonts w:ascii="Times New Roman" w:hAnsi="Times New Roman" w:cs="Times New Roman"/>
              </w:rPr>
            </w:pPr>
            <w:r w:rsidRPr="000B2FC1">
              <w:rPr>
                <w:rFonts w:ascii="Times New Roman" w:hAnsi="Times New Roman" w:cs="Times New Roman"/>
                <w:vertAlign w:val="superscript"/>
              </w:rPr>
              <w:t>90</w:t>
            </w:r>
            <w:r w:rsidRPr="000B2FC1">
              <w:rPr>
                <w:rFonts w:ascii="Times New Roman" w:hAnsi="Times New Roman" w:cs="Times New Roman"/>
                <w:lang w:val="en-US"/>
              </w:rPr>
              <w:t>Sr</w:t>
            </w:r>
          </w:p>
          <w:p w:rsidR="000B2FC1" w:rsidRPr="000B2FC1" w:rsidRDefault="000B2FC1" w:rsidP="000B2FC1">
            <w:pPr>
              <w:spacing w:after="0" w:line="240" w:lineRule="auto"/>
              <w:jc w:val="center"/>
              <w:rPr>
                <w:rFonts w:ascii="Times New Roman" w:hAnsi="Times New Roman" w:cs="Times New Roman"/>
                <w:bCs/>
              </w:rPr>
            </w:pPr>
          </w:p>
        </w:tc>
        <w:tc>
          <w:tcPr>
            <w:tcW w:w="992" w:type="dxa"/>
            <w:vMerge w:val="restart"/>
            <w:vAlign w:val="bottom"/>
          </w:tcPr>
          <w:p w:rsidR="000B2FC1" w:rsidRPr="000B2FC1" w:rsidRDefault="000B2FC1" w:rsidP="000B2FC1">
            <w:pPr>
              <w:spacing w:after="0" w:line="240" w:lineRule="auto"/>
              <w:jc w:val="center"/>
              <w:rPr>
                <w:rFonts w:ascii="Times New Roman" w:hAnsi="Times New Roman" w:cs="Times New Roman"/>
                <w:bCs/>
                <w:lang w:val="en-US"/>
              </w:rPr>
            </w:pPr>
            <w:r w:rsidRPr="000B2FC1">
              <w:rPr>
                <w:rFonts w:ascii="Times New Roman" w:hAnsi="Times New Roman" w:cs="Times New Roman"/>
                <w:bCs/>
                <w:lang w:val="en-US"/>
              </w:rPr>
              <w:t>Children</w:t>
            </w:r>
          </w:p>
        </w:tc>
        <w:tc>
          <w:tcPr>
            <w:tcW w:w="993" w:type="dxa"/>
            <w:vMerge w:val="restart"/>
            <w:vAlign w:val="bottom"/>
          </w:tcPr>
          <w:p w:rsidR="000B2FC1" w:rsidRPr="000B2FC1" w:rsidRDefault="000B2FC1" w:rsidP="000B2FC1">
            <w:pPr>
              <w:spacing w:after="0" w:line="240" w:lineRule="auto"/>
              <w:jc w:val="center"/>
              <w:rPr>
                <w:rFonts w:ascii="Times New Roman" w:hAnsi="Times New Roman" w:cs="Times New Roman"/>
                <w:bCs/>
                <w:lang w:val="en-US"/>
              </w:rPr>
            </w:pPr>
            <w:r w:rsidRPr="000B2FC1">
              <w:rPr>
                <w:rFonts w:ascii="Times New Roman" w:hAnsi="Times New Roman" w:cs="Times New Roman"/>
                <w:bCs/>
                <w:lang w:val="en-US"/>
              </w:rPr>
              <w:t>Adul</w:t>
            </w:r>
            <w:r>
              <w:rPr>
                <w:rFonts w:ascii="Times New Roman" w:hAnsi="Times New Roman" w:cs="Times New Roman"/>
                <w:bCs/>
                <w:lang w:val="en-US"/>
              </w:rPr>
              <w:t>t</w:t>
            </w:r>
            <w:r w:rsidRPr="000B2FC1">
              <w:rPr>
                <w:rFonts w:ascii="Times New Roman" w:hAnsi="Times New Roman" w:cs="Times New Roman"/>
                <w:bCs/>
                <w:lang w:val="en-US"/>
              </w:rPr>
              <w:t>s</w:t>
            </w:r>
          </w:p>
        </w:tc>
      </w:tr>
      <w:tr w:rsidR="00B12876" w:rsidRPr="00452956" w:rsidTr="00606337">
        <w:trPr>
          <w:trHeight w:val="20"/>
        </w:trPr>
        <w:tc>
          <w:tcPr>
            <w:tcW w:w="1706" w:type="dxa"/>
            <w:vMerge/>
            <w:vAlign w:val="bottom"/>
          </w:tcPr>
          <w:p w:rsidR="00A94F2C" w:rsidRPr="000B2FC1" w:rsidRDefault="00A94F2C" w:rsidP="000921BB">
            <w:pPr>
              <w:spacing w:after="0" w:line="240" w:lineRule="auto"/>
              <w:jc w:val="center"/>
              <w:rPr>
                <w:rFonts w:ascii="Times New Roman" w:hAnsi="Times New Roman" w:cs="Times New Roman"/>
              </w:rPr>
            </w:pPr>
          </w:p>
        </w:tc>
        <w:tc>
          <w:tcPr>
            <w:tcW w:w="3544" w:type="dxa"/>
            <w:gridSpan w:val="5"/>
            <w:vAlign w:val="bottom"/>
          </w:tcPr>
          <w:p w:rsidR="00A94F2C" w:rsidRPr="000B2FC1" w:rsidRDefault="000D4982"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Gross emissions of gaseous pollutants per area of the district, g/m</w:t>
            </w:r>
            <w:r w:rsidRPr="000B2FC1">
              <w:rPr>
                <w:rFonts w:ascii="Times New Roman" w:hAnsi="Times New Roman" w:cs="Times New Roman"/>
                <w:vertAlign w:val="superscript"/>
                <w:lang w:val="en-US"/>
              </w:rPr>
              <w:t>2</w:t>
            </w:r>
          </w:p>
        </w:tc>
        <w:tc>
          <w:tcPr>
            <w:tcW w:w="851" w:type="dxa"/>
            <w:vMerge/>
            <w:vAlign w:val="bottom"/>
          </w:tcPr>
          <w:p w:rsidR="00A94F2C" w:rsidRPr="000B2FC1" w:rsidRDefault="00A94F2C" w:rsidP="000921BB">
            <w:pPr>
              <w:spacing w:after="0" w:line="240" w:lineRule="auto"/>
              <w:jc w:val="center"/>
              <w:rPr>
                <w:rFonts w:ascii="Times New Roman" w:hAnsi="Times New Roman" w:cs="Times New Roman"/>
                <w:bCs/>
                <w:lang w:val="en-US"/>
              </w:rPr>
            </w:pPr>
          </w:p>
        </w:tc>
        <w:tc>
          <w:tcPr>
            <w:tcW w:w="850" w:type="dxa"/>
            <w:vMerge/>
            <w:vAlign w:val="bottom"/>
          </w:tcPr>
          <w:p w:rsidR="00A94F2C" w:rsidRPr="000B2FC1" w:rsidRDefault="00A94F2C" w:rsidP="000921BB">
            <w:pPr>
              <w:spacing w:after="0" w:line="240" w:lineRule="auto"/>
              <w:jc w:val="center"/>
              <w:rPr>
                <w:rFonts w:ascii="Times New Roman" w:hAnsi="Times New Roman" w:cs="Times New Roman"/>
                <w:bCs/>
                <w:lang w:val="en-US"/>
              </w:rPr>
            </w:pPr>
          </w:p>
        </w:tc>
        <w:tc>
          <w:tcPr>
            <w:tcW w:w="992" w:type="dxa"/>
            <w:vMerge/>
            <w:vAlign w:val="bottom"/>
          </w:tcPr>
          <w:p w:rsidR="00A94F2C" w:rsidRPr="000B2FC1" w:rsidRDefault="00A94F2C" w:rsidP="000921BB">
            <w:pPr>
              <w:spacing w:after="0" w:line="240" w:lineRule="auto"/>
              <w:jc w:val="center"/>
              <w:rPr>
                <w:rFonts w:ascii="Times New Roman" w:hAnsi="Times New Roman" w:cs="Times New Roman"/>
                <w:bCs/>
                <w:lang w:val="en-US"/>
              </w:rPr>
            </w:pPr>
          </w:p>
        </w:tc>
        <w:tc>
          <w:tcPr>
            <w:tcW w:w="993" w:type="dxa"/>
            <w:vMerge/>
            <w:vAlign w:val="bottom"/>
          </w:tcPr>
          <w:p w:rsidR="00A94F2C" w:rsidRPr="000B2FC1" w:rsidRDefault="00A94F2C" w:rsidP="000921BB">
            <w:pPr>
              <w:spacing w:after="0" w:line="240" w:lineRule="auto"/>
              <w:jc w:val="center"/>
              <w:rPr>
                <w:rFonts w:ascii="Times New Roman" w:hAnsi="Times New Roman" w:cs="Times New Roman"/>
                <w:bCs/>
                <w:lang w:val="en-US"/>
              </w:rPr>
            </w:pPr>
          </w:p>
        </w:tc>
      </w:tr>
      <w:tr w:rsidR="00C026D4" w:rsidRPr="000B2FC1" w:rsidTr="00606337">
        <w:trPr>
          <w:trHeight w:val="20"/>
        </w:trPr>
        <w:tc>
          <w:tcPr>
            <w:tcW w:w="8936" w:type="dxa"/>
            <w:gridSpan w:val="10"/>
            <w:vAlign w:val="bottom"/>
          </w:tcPr>
          <w:p w:rsidR="00C026D4" w:rsidRPr="000B2FC1" w:rsidRDefault="00C026D4" w:rsidP="000921BB">
            <w:pPr>
              <w:spacing w:after="0" w:line="240" w:lineRule="auto"/>
              <w:jc w:val="center"/>
              <w:rPr>
                <w:rFonts w:ascii="Times New Roman" w:hAnsi="Times New Roman" w:cs="Times New Roman"/>
                <w:bCs/>
                <w:lang w:val="en-US"/>
              </w:rPr>
            </w:pPr>
            <w:r w:rsidRPr="000B2FC1">
              <w:rPr>
                <w:rFonts w:ascii="Times New Roman" w:hAnsi="Times New Roman" w:cs="Times New Roman"/>
                <w:b/>
              </w:rPr>
              <w:t>Ecologically</w:t>
            </w:r>
            <w:r w:rsidR="00D37605">
              <w:rPr>
                <w:rFonts w:ascii="Times New Roman" w:hAnsi="Times New Roman" w:cs="Times New Roman"/>
                <w:b/>
                <w:lang w:val="en-US"/>
              </w:rPr>
              <w:t xml:space="preserve"> </w:t>
            </w:r>
            <w:r w:rsidRPr="000B2FC1">
              <w:rPr>
                <w:rFonts w:ascii="Times New Roman" w:hAnsi="Times New Roman" w:cs="Times New Roman"/>
                <w:b/>
              </w:rPr>
              <w:t>safe</w:t>
            </w:r>
            <w:r w:rsidR="00D37605">
              <w:rPr>
                <w:rFonts w:ascii="Times New Roman" w:hAnsi="Times New Roman" w:cs="Times New Roman"/>
                <w:b/>
                <w:lang w:val="en-US"/>
              </w:rPr>
              <w:t xml:space="preserve"> </w:t>
            </w:r>
            <w:r w:rsidRPr="000B2FC1">
              <w:rPr>
                <w:rFonts w:ascii="Times New Roman" w:hAnsi="Times New Roman" w:cs="Times New Roman"/>
                <w:b/>
              </w:rPr>
              <w:t>areas (control)</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Rognedinsky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9</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20,2</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0,7</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929</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370</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Suzemsky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20</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7</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9</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17,2</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2,3</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865</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545</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Brasovsky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lang w:val="en-US"/>
              </w:rPr>
              <w:t>3</w:t>
            </w:r>
            <w:r w:rsidRPr="000B2FC1">
              <w:rPr>
                <w:rFonts w:ascii="Times New Roman" w:hAnsi="Times New Roman" w:cs="Times New Roman"/>
              </w:rPr>
              <w:t>5</w:t>
            </w:r>
          </w:p>
        </w:tc>
        <w:tc>
          <w:tcPr>
            <w:tcW w:w="75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8</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7</w:t>
            </w:r>
          </w:p>
        </w:tc>
        <w:tc>
          <w:tcPr>
            <w:tcW w:w="70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20</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23,4</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0,4</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1000</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647</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Dubrovsky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35,3</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0,3</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19</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6,7</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0,4</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1142</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398</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Mglinsky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38</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9</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23</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6,1</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0,5</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663</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362</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Sevsky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42</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28</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11</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17,5</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1,3</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734</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473</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Navlinsky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55</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8</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30</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17,5</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0,8</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1278</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604</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Kletnyansky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68</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11</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5,0</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0,4</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716</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37</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Komarichsky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99</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33</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10</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9</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47</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25,1</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0,9</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807</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453</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Karachevsky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107</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37</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22</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47</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12,9</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0,8</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1301</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571</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Surazhsky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147</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33</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33</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76</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7,6</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0,4</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762</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581</w:t>
            </w:r>
          </w:p>
        </w:tc>
      </w:tr>
      <w:tr w:rsidR="00C026D4" w:rsidRPr="000B2FC1" w:rsidTr="00606337">
        <w:trPr>
          <w:trHeight w:val="20"/>
        </w:trPr>
        <w:tc>
          <w:tcPr>
            <w:tcW w:w="1706" w:type="dxa"/>
            <w:vAlign w:val="bottom"/>
          </w:tcPr>
          <w:p w:rsidR="00C026D4" w:rsidRPr="000B2FC1" w:rsidRDefault="00C026D4" w:rsidP="000921BB">
            <w:pPr>
              <w:spacing w:after="0" w:line="240" w:lineRule="auto"/>
              <w:jc w:val="center"/>
              <w:rPr>
                <w:rFonts w:ascii="Times New Roman" w:hAnsi="Times New Roman" w:cs="Times New Roman"/>
              </w:rPr>
            </w:pPr>
          </w:p>
        </w:tc>
        <w:tc>
          <w:tcPr>
            <w:tcW w:w="7230" w:type="dxa"/>
            <w:gridSpan w:val="9"/>
            <w:vAlign w:val="bottom"/>
          </w:tcPr>
          <w:p w:rsidR="00C026D4" w:rsidRPr="000B2FC1" w:rsidRDefault="00D37605" w:rsidP="00F92EC7">
            <w:pPr>
              <w:spacing w:after="0" w:line="240" w:lineRule="auto"/>
              <w:rPr>
                <w:rFonts w:ascii="Times New Roman" w:hAnsi="Times New Roman" w:cs="Times New Roman"/>
                <w:bCs/>
              </w:rPr>
            </w:pPr>
            <w:r>
              <w:rPr>
                <w:rFonts w:ascii="Times New Roman" w:hAnsi="Times New Roman" w:cs="Times New Roman"/>
                <w:b/>
                <w:lang w:val="en-US"/>
              </w:rPr>
              <w:t xml:space="preserve">                      </w:t>
            </w:r>
            <w:r w:rsidR="00F92EC7">
              <w:rPr>
                <w:rFonts w:ascii="Times New Roman" w:hAnsi="Times New Roman" w:cs="Times New Roman"/>
                <w:b/>
                <w:lang w:val="en-US"/>
              </w:rPr>
              <w:t xml:space="preserve"> </w:t>
            </w:r>
            <w:r>
              <w:rPr>
                <w:rFonts w:ascii="Times New Roman" w:hAnsi="Times New Roman" w:cs="Times New Roman"/>
                <w:b/>
                <w:lang w:val="en-US"/>
              </w:rPr>
              <w:t xml:space="preserve">      </w:t>
            </w:r>
            <w:r w:rsidR="00C026D4" w:rsidRPr="000B2FC1">
              <w:rPr>
                <w:rFonts w:ascii="Times New Roman" w:hAnsi="Times New Roman" w:cs="Times New Roman"/>
                <w:b/>
              </w:rPr>
              <w:t>Areas</w:t>
            </w:r>
            <w:r>
              <w:rPr>
                <w:rFonts w:ascii="Times New Roman" w:hAnsi="Times New Roman" w:cs="Times New Roman"/>
                <w:b/>
                <w:lang w:val="en-US"/>
              </w:rPr>
              <w:t xml:space="preserve"> </w:t>
            </w:r>
            <w:r w:rsidR="00C026D4" w:rsidRPr="000B2FC1">
              <w:rPr>
                <w:rFonts w:ascii="Times New Roman" w:hAnsi="Times New Roman" w:cs="Times New Roman"/>
                <w:b/>
              </w:rPr>
              <w:t>of</w:t>
            </w:r>
            <w:r>
              <w:rPr>
                <w:rFonts w:ascii="Times New Roman" w:hAnsi="Times New Roman" w:cs="Times New Roman"/>
                <w:b/>
                <w:lang w:val="en-US"/>
              </w:rPr>
              <w:t xml:space="preserve"> </w:t>
            </w:r>
            <w:r w:rsidR="00C026D4" w:rsidRPr="000B2FC1">
              <w:rPr>
                <w:rFonts w:ascii="Times New Roman" w:hAnsi="Times New Roman" w:cs="Times New Roman"/>
                <w:b/>
              </w:rPr>
              <w:t>chemical</w:t>
            </w:r>
            <w:r>
              <w:rPr>
                <w:rFonts w:ascii="Times New Roman" w:hAnsi="Times New Roman" w:cs="Times New Roman"/>
                <w:b/>
                <w:lang w:val="en-US"/>
              </w:rPr>
              <w:t xml:space="preserve"> </w:t>
            </w:r>
            <w:r w:rsidR="00C026D4" w:rsidRPr="000B2FC1">
              <w:rPr>
                <w:rFonts w:ascii="Times New Roman" w:hAnsi="Times New Roman" w:cs="Times New Roman"/>
                <w:b/>
              </w:rPr>
              <w:t>pollution</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Pogarsky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162</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112</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14</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33</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27,8</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1,0</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1279</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659</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Zhiryatinsky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211</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151</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14</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46</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5,0</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0,7</w:t>
            </w:r>
          </w:p>
        </w:tc>
        <w:tc>
          <w:tcPr>
            <w:tcW w:w="992"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694</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483</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Zhukovsky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244</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67</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46</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43</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88</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6,1</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0,8</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995</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335</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Trubchevsky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307</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135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25</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146</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21,9</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0,7</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1435</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523</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Pochepsky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489</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275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37</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172</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5,0</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0,5</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1044</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414</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Unechsky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549</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285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48</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191</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6,7</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0,7</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1222</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372</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Bryansk</w:t>
            </w:r>
            <w:r w:rsidR="0046556F" w:rsidRPr="000B2FC1">
              <w:rPr>
                <w:rFonts w:ascii="Times New Roman" w:hAnsi="Times New Roman" w:cs="Times New Roman"/>
                <w:lang w:val="en-US"/>
              </w:rPr>
              <w:t>y</w:t>
            </w:r>
          </w:p>
        </w:tc>
        <w:tc>
          <w:tcPr>
            <w:tcW w:w="660"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1161</w:t>
            </w:r>
          </w:p>
        </w:tc>
        <w:tc>
          <w:tcPr>
            <w:tcW w:w="75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1035</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30</w:t>
            </w:r>
          </w:p>
        </w:tc>
        <w:tc>
          <w:tcPr>
            <w:tcW w:w="70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2</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94</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5,2</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0,4</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1179</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361</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Vygonichsky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1191</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1057</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38</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94</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5,2</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0,4</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1049</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515</w:t>
            </w:r>
          </w:p>
        </w:tc>
      </w:tr>
      <w:tr w:rsidR="00B12876" w:rsidRPr="000B2FC1" w:rsidTr="00606337">
        <w:trPr>
          <w:trHeight w:val="20"/>
        </w:trPr>
        <w:tc>
          <w:tcPr>
            <w:tcW w:w="1706" w:type="dxa"/>
            <w:vAlign w:val="bottom"/>
          </w:tcPr>
          <w:p w:rsidR="00A94F2C" w:rsidRPr="000B2FC1" w:rsidRDefault="0046556F" w:rsidP="000921BB">
            <w:pPr>
              <w:spacing w:after="0" w:line="240" w:lineRule="auto"/>
              <w:rPr>
                <w:rFonts w:ascii="Times New Roman" w:hAnsi="Times New Roman" w:cs="Times New Roman"/>
              </w:rPr>
            </w:pPr>
            <w:r w:rsidRPr="000B2FC1">
              <w:rPr>
                <w:rStyle w:val="jlqj4b"/>
                <w:rFonts w:ascii="Times New Roman" w:hAnsi="Times New Roman" w:cs="Times New Roman"/>
              </w:rPr>
              <w:t>TownSeltso</w:t>
            </w:r>
          </w:p>
        </w:tc>
        <w:tc>
          <w:tcPr>
            <w:tcW w:w="660"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3804</w:t>
            </w:r>
          </w:p>
        </w:tc>
        <w:tc>
          <w:tcPr>
            <w:tcW w:w="75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1091</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1474</w:t>
            </w:r>
          </w:p>
        </w:tc>
        <w:tc>
          <w:tcPr>
            <w:tcW w:w="70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3</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1236</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4,1</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0,8</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1339</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600</w:t>
            </w:r>
          </w:p>
        </w:tc>
      </w:tr>
      <w:tr w:rsidR="00B12876" w:rsidRPr="000B2FC1" w:rsidTr="00606337">
        <w:trPr>
          <w:trHeight w:val="20"/>
        </w:trPr>
        <w:tc>
          <w:tcPr>
            <w:tcW w:w="1706" w:type="dxa"/>
            <w:vAlign w:val="bottom"/>
          </w:tcPr>
          <w:p w:rsidR="00A94F2C" w:rsidRPr="000B2FC1" w:rsidRDefault="002932FB" w:rsidP="000921BB">
            <w:pPr>
              <w:spacing w:after="0" w:line="240" w:lineRule="auto"/>
              <w:rPr>
                <w:rFonts w:ascii="Times New Roman" w:hAnsi="Times New Roman" w:cs="Times New Roman"/>
              </w:rPr>
            </w:pPr>
            <w:r w:rsidRPr="000B2FC1">
              <w:rPr>
                <w:rFonts w:ascii="Times New Roman" w:hAnsi="Times New Roman" w:cs="Times New Roman"/>
              </w:rPr>
              <w:t>Dyatkovsky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6545</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370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3551</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414</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2210</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35,6</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1,0</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1754</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657</w:t>
            </w:r>
          </w:p>
        </w:tc>
      </w:tr>
      <w:tr w:rsidR="00B12876" w:rsidRPr="000B2FC1" w:rsidTr="00606337">
        <w:trPr>
          <w:trHeight w:val="20"/>
        </w:trPr>
        <w:tc>
          <w:tcPr>
            <w:tcW w:w="1706" w:type="dxa"/>
            <w:vAlign w:val="bottom"/>
          </w:tcPr>
          <w:p w:rsidR="00A94F2C" w:rsidRPr="000B2FC1" w:rsidRDefault="0046556F" w:rsidP="000921BB">
            <w:pPr>
              <w:spacing w:after="0" w:line="240" w:lineRule="auto"/>
              <w:rPr>
                <w:rFonts w:ascii="Times New Roman" w:hAnsi="Times New Roman" w:cs="Times New Roman"/>
              </w:rPr>
            </w:pPr>
            <w:r w:rsidRPr="000B2FC1">
              <w:rPr>
                <w:rStyle w:val="jlqj4b"/>
                <w:rFonts w:ascii="Times New Roman" w:hAnsi="Times New Roman" w:cs="Times New Roman"/>
              </w:rPr>
              <w:t>CityBryansk</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28047</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5755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8434</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1924</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11934</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8,2</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5,5</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1594</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586</w:t>
            </w:r>
          </w:p>
        </w:tc>
      </w:tr>
      <w:tr w:rsidR="00C026D4" w:rsidRPr="000B2FC1" w:rsidTr="00606337">
        <w:trPr>
          <w:trHeight w:val="20"/>
        </w:trPr>
        <w:tc>
          <w:tcPr>
            <w:tcW w:w="8936" w:type="dxa"/>
            <w:gridSpan w:val="10"/>
            <w:vAlign w:val="bottom"/>
          </w:tcPr>
          <w:p w:rsidR="00C026D4" w:rsidRPr="000B2FC1" w:rsidRDefault="00C026D4" w:rsidP="000921BB">
            <w:pPr>
              <w:spacing w:after="0" w:line="240" w:lineRule="auto"/>
              <w:jc w:val="center"/>
              <w:rPr>
                <w:rFonts w:ascii="Times New Roman" w:hAnsi="Times New Roman" w:cs="Times New Roman"/>
                <w:bCs/>
              </w:rPr>
            </w:pPr>
            <w:r w:rsidRPr="000B2FC1">
              <w:rPr>
                <w:rFonts w:ascii="Times New Roman" w:hAnsi="Times New Roman" w:cs="Times New Roman"/>
                <w:b/>
              </w:rPr>
              <w:t>Areas</w:t>
            </w:r>
            <w:r w:rsidR="00D37605">
              <w:rPr>
                <w:rFonts w:ascii="Times New Roman" w:hAnsi="Times New Roman" w:cs="Times New Roman"/>
                <w:b/>
                <w:lang w:val="en-US"/>
              </w:rPr>
              <w:t xml:space="preserve"> </w:t>
            </w:r>
            <w:r w:rsidRPr="000B2FC1">
              <w:rPr>
                <w:rFonts w:ascii="Times New Roman" w:hAnsi="Times New Roman" w:cs="Times New Roman"/>
                <w:b/>
              </w:rPr>
              <w:t>of</w:t>
            </w:r>
            <w:r w:rsidR="00D37605">
              <w:rPr>
                <w:rFonts w:ascii="Times New Roman" w:hAnsi="Times New Roman" w:cs="Times New Roman"/>
                <w:b/>
                <w:lang w:val="en-US"/>
              </w:rPr>
              <w:t xml:space="preserve"> </w:t>
            </w:r>
            <w:r w:rsidRPr="000B2FC1">
              <w:rPr>
                <w:rFonts w:ascii="Times New Roman" w:hAnsi="Times New Roman" w:cs="Times New Roman"/>
                <w:b/>
              </w:rPr>
              <w:t>radioactive</w:t>
            </w:r>
            <w:r w:rsidR="00D37605">
              <w:rPr>
                <w:rFonts w:ascii="Times New Roman" w:hAnsi="Times New Roman" w:cs="Times New Roman"/>
                <w:b/>
                <w:lang w:val="en-US"/>
              </w:rPr>
              <w:t xml:space="preserve"> </w:t>
            </w:r>
            <w:r w:rsidRPr="000B2FC1">
              <w:rPr>
                <w:rFonts w:ascii="Times New Roman" w:hAnsi="Times New Roman" w:cs="Times New Roman"/>
                <w:b/>
              </w:rPr>
              <w:t>contamination</w:t>
            </w:r>
          </w:p>
        </w:tc>
      </w:tr>
      <w:tr w:rsidR="00B12876" w:rsidRPr="000B2FC1" w:rsidTr="00606337">
        <w:trPr>
          <w:trHeight w:val="20"/>
        </w:trPr>
        <w:tc>
          <w:tcPr>
            <w:tcW w:w="1706" w:type="dxa"/>
            <w:vAlign w:val="bottom"/>
          </w:tcPr>
          <w:p w:rsidR="00A94F2C" w:rsidRPr="000B2FC1" w:rsidRDefault="0046556F" w:rsidP="000921BB">
            <w:pPr>
              <w:spacing w:after="0" w:line="240" w:lineRule="auto"/>
              <w:jc w:val="both"/>
              <w:rPr>
                <w:rFonts w:ascii="Times New Roman" w:hAnsi="Times New Roman" w:cs="Times New Roman"/>
              </w:rPr>
            </w:pPr>
            <w:r w:rsidRPr="000B2FC1">
              <w:rPr>
                <w:rFonts w:ascii="Times New Roman" w:hAnsi="Times New Roman" w:cs="Times New Roman"/>
              </w:rPr>
              <w:t>Gordeevsky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13,5</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9</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304,7</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4,6</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1370</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539</w:t>
            </w:r>
          </w:p>
        </w:tc>
      </w:tr>
      <w:tr w:rsidR="00B12876" w:rsidRPr="000B2FC1" w:rsidTr="00606337">
        <w:trPr>
          <w:trHeight w:val="20"/>
        </w:trPr>
        <w:tc>
          <w:tcPr>
            <w:tcW w:w="1706" w:type="dxa"/>
            <w:vAlign w:val="bottom"/>
          </w:tcPr>
          <w:p w:rsidR="00A94F2C" w:rsidRPr="000B2FC1" w:rsidRDefault="0046556F" w:rsidP="000921BB">
            <w:pPr>
              <w:spacing w:after="0" w:line="240" w:lineRule="auto"/>
              <w:jc w:val="both"/>
              <w:rPr>
                <w:rFonts w:ascii="Times New Roman" w:hAnsi="Times New Roman" w:cs="Times New Roman"/>
              </w:rPr>
            </w:pPr>
            <w:r w:rsidRPr="000B2FC1">
              <w:rPr>
                <w:rStyle w:val="jlqj4b"/>
                <w:rFonts w:ascii="Times New Roman" w:hAnsi="Times New Roman" w:cs="Times New Roman"/>
              </w:rPr>
              <w:t>Krasnogorsky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15</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9</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281,4</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8,6</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1411</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597</w:t>
            </w:r>
          </w:p>
        </w:tc>
      </w:tr>
      <w:tr w:rsidR="00B12876" w:rsidRPr="000B2FC1" w:rsidTr="00606337">
        <w:trPr>
          <w:trHeight w:val="20"/>
        </w:trPr>
        <w:tc>
          <w:tcPr>
            <w:tcW w:w="1706" w:type="dxa"/>
            <w:vAlign w:val="bottom"/>
          </w:tcPr>
          <w:p w:rsidR="00A94F2C" w:rsidRPr="000B2FC1" w:rsidRDefault="0046556F" w:rsidP="000921BB">
            <w:pPr>
              <w:spacing w:after="0" w:line="240" w:lineRule="auto"/>
              <w:jc w:val="both"/>
              <w:rPr>
                <w:rFonts w:ascii="Times New Roman" w:hAnsi="Times New Roman" w:cs="Times New Roman"/>
              </w:rPr>
            </w:pPr>
            <w:r w:rsidRPr="000B2FC1">
              <w:rPr>
                <w:rStyle w:val="jlqj4b"/>
                <w:rFonts w:ascii="Times New Roman" w:hAnsi="Times New Roman" w:cs="Times New Roman"/>
              </w:rPr>
              <w:t>Zlynkovsky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18</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10</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382,4</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15,0</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1885</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559</w:t>
            </w:r>
          </w:p>
        </w:tc>
      </w:tr>
      <w:tr w:rsidR="00B12876" w:rsidRPr="000B2FC1" w:rsidTr="00606337">
        <w:trPr>
          <w:trHeight w:val="20"/>
        </w:trPr>
        <w:tc>
          <w:tcPr>
            <w:tcW w:w="1706" w:type="dxa"/>
            <w:vAlign w:val="bottom"/>
          </w:tcPr>
          <w:p w:rsidR="00A94F2C" w:rsidRPr="000B2FC1" w:rsidRDefault="0046556F" w:rsidP="000921BB">
            <w:pPr>
              <w:spacing w:after="0" w:line="240" w:lineRule="auto"/>
              <w:jc w:val="both"/>
              <w:rPr>
                <w:rFonts w:ascii="Times New Roman" w:hAnsi="Times New Roman" w:cs="Times New Roman"/>
              </w:rPr>
            </w:pPr>
            <w:r w:rsidRPr="000B2FC1">
              <w:rPr>
                <w:rStyle w:val="jlqj4b"/>
                <w:rFonts w:ascii="Times New Roman" w:hAnsi="Times New Roman" w:cs="Times New Roman"/>
              </w:rPr>
              <w:t>Novozybkovsky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71</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68</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427,1</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7,7</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2046</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688</w:t>
            </w:r>
          </w:p>
        </w:tc>
      </w:tr>
      <w:tr w:rsidR="00B12876" w:rsidRPr="000B2FC1" w:rsidTr="00606337">
        <w:trPr>
          <w:trHeight w:val="20"/>
        </w:trPr>
        <w:tc>
          <w:tcPr>
            <w:tcW w:w="1706" w:type="dxa"/>
            <w:vAlign w:val="bottom"/>
          </w:tcPr>
          <w:p w:rsidR="00A94F2C" w:rsidRPr="000B2FC1" w:rsidRDefault="0046556F" w:rsidP="000921BB">
            <w:pPr>
              <w:spacing w:after="0" w:line="240" w:lineRule="auto"/>
              <w:jc w:val="both"/>
              <w:rPr>
                <w:rFonts w:ascii="Times New Roman" w:hAnsi="Times New Roman" w:cs="Times New Roman"/>
              </w:rPr>
            </w:pPr>
            <w:r w:rsidRPr="000B2FC1">
              <w:rPr>
                <w:rStyle w:val="jlqj4b"/>
                <w:rFonts w:ascii="Times New Roman" w:hAnsi="Times New Roman" w:cs="Times New Roman"/>
              </w:rPr>
              <w:t>Klimovsky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84</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29</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6</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12</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37</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129,4</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5,9</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rPr>
              <w:t>1379</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575</w:t>
            </w:r>
          </w:p>
        </w:tc>
      </w:tr>
      <w:tr w:rsidR="00C026D4" w:rsidRPr="00452956" w:rsidTr="00606337">
        <w:trPr>
          <w:trHeight w:val="20"/>
        </w:trPr>
        <w:tc>
          <w:tcPr>
            <w:tcW w:w="8936" w:type="dxa"/>
            <w:gridSpan w:val="10"/>
            <w:vAlign w:val="bottom"/>
          </w:tcPr>
          <w:p w:rsidR="00C026D4" w:rsidRPr="000B2FC1" w:rsidRDefault="00C026D4" w:rsidP="000921BB">
            <w:pPr>
              <w:spacing w:after="0" w:line="240" w:lineRule="auto"/>
              <w:jc w:val="center"/>
              <w:rPr>
                <w:rFonts w:ascii="Times New Roman" w:hAnsi="Times New Roman" w:cs="Times New Roman"/>
                <w:bCs/>
                <w:lang w:val="en-US"/>
              </w:rPr>
            </w:pPr>
            <w:r w:rsidRPr="000B2FC1">
              <w:rPr>
                <w:rFonts w:ascii="Times New Roman" w:hAnsi="Times New Roman" w:cs="Times New Roman"/>
                <w:b/>
                <w:lang w:val="en-US"/>
              </w:rPr>
              <w:t>Areas of combined radiation-chemical contamination</w:t>
            </w:r>
          </w:p>
        </w:tc>
      </w:tr>
      <w:tr w:rsidR="00B12876" w:rsidRPr="000B2FC1" w:rsidTr="00606337">
        <w:trPr>
          <w:trHeight w:val="20"/>
        </w:trPr>
        <w:tc>
          <w:tcPr>
            <w:tcW w:w="1706" w:type="dxa"/>
            <w:vAlign w:val="bottom"/>
          </w:tcPr>
          <w:p w:rsidR="00A94F2C" w:rsidRPr="000B2FC1" w:rsidRDefault="0046556F" w:rsidP="000921BB">
            <w:pPr>
              <w:spacing w:after="0" w:line="240" w:lineRule="auto"/>
              <w:rPr>
                <w:rFonts w:ascii="Times New Roman" w:hAnsi="Times New Roman" w:cs="Times New Roman"/>
              </w:rPr>
            </w:pPr>
            <w:r w:rsidRPr="000B2FC1">
              <w:rPr>
                <w:rFonts w:ascii="Times New Roman" w:hAnsi="Times New Roman" w:cs="Times New Roman"/>
                <w:lang w:val="en-US"/>
              </w:rPr>
              <w:t>K</w:t>
            </w:r>
            <w:r w:rsidRPr="000B2FC1">
              <w:rPr>
                <w:rFonts w:ascii="Times New Roman" w:hAnsi="Times New Roman" w:cs="Times New Roman"/>
              </w:rPr>
              <w:t>lintsovsky</w:t>
            </w:r>
          </w:p>
        </w:tc>
        <w:tc>
          <w:tcPr>
            <w:tcW w:w="66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175</w:t>
            </w:r>
          </w:p>
        </w:tc>
        <w:tc>
          <w:tcPr>
            <w:tcW w:w="75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15</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79</w:t>
            </w:r>
          </w:p>
        </w:tc>
        <w:tc>
          <w:tcPr>
            <w:tcW w:w="708"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w:t>
            </w:r>
          </w:p>
        </w:tc>
        <w:tc>
          <w:tcPr>
            <w:tcW w:w="709"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79</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180,3</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4,3</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1433</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1189</w:t>
            </w:r>
          </w:p>
        </w:tc>
      </w:tr>
      <w:tr w:rsidR="00B12876" w:rsidRPr="000B2FC1" w:rsidTr="00606337">
        <w:trPr>
          <w:trHeight w:val="20"/>
        </w:trPr>
        <w:tc>
          <w:tcPr>
            <w:tcW w:w="1706" w:type="dxa"/>
            <w:vAlign w:val="bottom"/>
          </w:tcPr>
          <w:p w:rsidR="00A94F2C" w:rsidRPr="002751CD" w:rsidRDefault="002751CD" w:rsidP="000921BB">
            <w:pPr>
              <w:spacing w:after="0" w:line="240" w:lineRule="auto"/>
              <w:rPr>
                <w:rFonts w:ascii="Times New Roman" w:hAnsi="Times New Roman" w:cs="Times New Roman"/>
                <w:lang w:val="en-US"/>
              </w:rPr>
            </w:pPr>
            <w:r>
              <w:rPr>
                <w:rFonts w:ascii="Times New Roman" w:hAnsi="Times New Roman" w:cs="Times New Roman"/>
                <w:lang w:val="en-US"/>
              </w:rPr>
              <w:t xml:space="preserve">City </w:t>
            </w:r>
            <w:r w:rsidR="0046556F" w:rsidRPr="000B2FC1">
              <w:rPr>
                <w:rFonts w:ascii="Times New Roman" w:hAnsi="Times New Roman" w:cs="Times New Roman"/>
              </w:rPr>
              <w:t>Novozybkov</w:t>
            </w:r>
          </w:p>
        </w:tc>
        <w:tc>
          <w:tcPr>
            <w:tcW w:w="660"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6632</w:t>
            </w:r>
          </w:p>
        </w:tc>
        <w:tc>
          <w:tcPr>
            <w:tcW w:w="75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2600</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1095</w:t>
            </w:r>
          </w:p>
        </w:tc>
        <w:tc>
          <w:tcPr>
            <w:tcW w:w="70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0</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2937</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423,3</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9,0</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2046</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688</w:t>
            </w:r>
          </w:p>
        </w:tc>
      </w:tr>
      <w:tr w:rsidR="00B12876" w:rsidRPr="000B2FC1" w:rsidTr="00606337">
        <w:trPr>
          <w:trHeight w:val="20"/>
        </w:trPr>
        <w:tc>
          <w:tcPr>
            <w:tcW w:w="1706" w:type="dxa"/>
            <w:vAlign w:val="bottom"/>
          </w:tcPr>
          <w:p w:rsidR="00A94F2C" w:rsidRPr="000B2FC1" w:rsidRDefault="0046556F" w:rsidP="000921BB">
            <w:pPr>
              <w:spacing w:after="0" w:line="240" w:lineRule="auto"/>
              <w:rPr>
                <w:rFonts w:ascii="Times New Roman" w:hAnsi="Times New Roman" w:cs="Times New Roman"/>
                <w:vertAlign w:val="superscript"/>
              </w:rPr>
            </w:pPr>
            <w:r w:rsidRPr="000B2FC1">
              <w:rPr>
                <w:rFonts w:ascii="Times New Roman" w:hAnsi="Times New Roman" w:cs="Times New Roman"/>
              </w:rPr>
              <w:t>CityKlintsy</w:t>
            </w:r>
          </w:p>
        </w:tc>
        <w:tc>
          <w:tcPr>
            <w:tcW w:w="660"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6591</w:t>
            </w:r>
          </w:p>
        </w:tc>
        <w:tc>
          <w:tcPr>
            <w:tcW w:w="75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2755</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1844</w:t>
            </w:r>
          </w:p>
        </w:tc>
        <w:tc>
          <w:tcPr>
            <w:tcW w:w="708"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114</w:t>
            </w:r>
          </w:p>
        </w:tc>
        <w:tc>
          <w:tcPr>
            <w:tcW w:w="709" w:type="dxa"/>
            <w:vAlign w:val="bottom"/>
          </w:tcPr>
          <w:p w:rsidR="00A94F2C" w:rsidRPr="000B2FC1" w:rsidRDefault="00A94F2C" w:rsidP="000921BB">
            <w:pPr>
              <w:spacing w:after="0" w:line="240" w:lineRule="auto"/>
              <w:jc w:val="center"/>
              <w:rPr>
                <w:rFonts w:ascii="Times New Roman" w:hAnsi="Times New Roman" w:cs="Times New Roman"/>
                <w:lang w:val="en-US"/>
              </w:rPr>
            </w:pPr>
            <w:r w:rsidRPr="000B2FC1">
              <w:rPr>
                <w:rFonts w:ascii="Times New Roman" w:hAnsi="Times New Roman" w:cs="Times New Roman"/>
                <w:lang w:val="en-US"/>
              </w:rPr>
              <w:t>1878</w:t>
            </w:r>
          </w:p>
        </w:tc>
        <w:tc>
          <w:tcPr>
            <w:tcW w:w="851"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181,4</w:t>
            </w:r>
          </w:p>
        </w:tc>
        <w:tc>
          <w:tcPr>
            <w:tcW w:w="850" w:type="dxa"/>
            <w:vAlign w:val="bottom"/>
          </w:tcPr>
          <w:p w:rsidR="00A94F2C" w:rsidRPr="000B2FC1" w:rsidRDefault="00A94F2C" w:rsidP="000921BB">
            <w:pPr>
              <w:spacing w:after="0" w:line="240" w:lineRule="auto"/>
              <w:jc w:val="center"/>
              <w:rPr>
                <w:rFonts w:ascii="Times New Roman" w:hAnsi="Times New Roman" w:cs="Times New Roman"/>
              </w:rPr>
            </w:pPr>
            <w:r w:rsidRPr="000B2FC1">
              <w:rPr>
                <w:rFonts w:ascii="Times New Roman" w:hAnsi="Times New Roman" w:cs="Times New Roman"/>
              </w:rPr>
              <w:t>2,7</w:t>
            </w:r>
          </w:p>
        </w:tc>
        <w:tc>
          <w:tcPr>
            <w:tcW w:w="992"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1772</w:t>
            </w:r>
          </w:p>
        </w:tc>
        <w:tc>
          <w:tcPr>
            <w:tcW w:w="993" w:type="dxa"/>
            <w:vAlign w:val="bottom"/>
          </w:tcPr>
          <w:p w:rsidR="00A94F2C" w:rsidRPr="000B2FC1" w:rsidRDefault="00A94F2C" w:rsidP="000921BB">
            <w:pPr>
              <w:spacing w:after="0" w:line="240" w:lineRule="auto"/>
              <w:jc w:val="center"/>
              <w:rPr>
                <w:rFonts w:ascii="Times New Roman" w:hAnsi="Times New Roman" w:cs="Times New Roman"/>
                <w:bCs/>
              </w:rPr>
            </w:pPr>
            <w:r w:rsidRPr="000B2FC1">
              <w:rPr>
                <w:rFonts w:ascii="Times New Roman" w:hAnsi="Times New Roman" w:cs="Times New Roman"/>
                <w:bCs/>
              </w:rPr>
              <w:t>428</w:t>
            </w:r>
          </w:p>
        </w:tc>
      </w:tr>
      <w:tr w:rsidR="002E3F5E" w:rsidRPr="000B2FC1" w:rsidTr="00606337">
        <w:trPr>
          <w:trHeight w:val="20"/>
        </w:trPr>
        <w:tc>
          <w:tcPr>
            <w:tcW w:w="1706" w:type="dxa"/>
            <w:vAlign w:val="bottom"/>
          </w:tcPr>
          <w:p w:rsidR="002E3F5E" w:rsidRPr="000B2FC1" w:rsidRDefault="002E3F5E" w:rsidP="000921BB">
            <w:pPr>
              <w:spacing w:after="0" w:line="240" w:lineRule="auto"/>
              <w:rPr>
                <w:rFonts w:ascii="Times New Roman" w:hAnsi="Times New Roman" w:cs="Times New Roman"/>
              </w:rPr>
            </w:pPr>
            <w:r w:rsidRPr="000B2FC1">
              <w:rPr>
                <w:rFonts w:ascii="Times New Roman" w:hAnsi="Times New Roman" w:cs="Times New Roman"/>
              </w:rPr>
              <w:t>Starodubsky</w:t>
            </w:r>
          </w:p>
        </w:tc>
        <w:tc>
          <w:tcPr>
            <w:tcW w:w="660" w:type="dxa"/>
            <w:vAlign w:val="bottom"/>
          </w:tcPr>
          <w:p w:rsidR="002E3F5E" w:rsidRPr="000B2FC1" w:rsidRDefault="002E3F5E" w:rsidP="000921BB">
            <w:pPr>
              <w:spacing w:after="0" w:line="240" w:lineRule="auto"/>
              <w:jc w:val="center"/>
              <w:rPr>
                <w:rFonts w:ascii="Times New Roman" w:hAnsi="Times New Roman" w:cs="Times New Roman"/>
              </w:rPr>
            </w:pPr>
            <w:r w:rsidRPr="000B2FC1">
              <w:rPr>
                <w:rFonts w:ascii="Times New Roman" w:hAnsi="Times New Roman" w:cs="Times New Roman"/>
              </w:rPr>
              <w:t>447</w:t>
            </w:r>
          </w:p>
        </w:tc>
        <w:tc>
          <w:tcPr>
            <w:tcW w:w="758" w:type="dxa"/>
            <w:vAlign w:val="bottom"/>
          </w:tcPr>
          <w:p w:rsidR="002E3F5E" w:rsidRPr="000B2FC1" w:rsidRDefault="002E3F5E" w:rsidP="000921BB">
            <w:pPr>
              <w:spacing w:after="0" w:line="240" w:lineRule="auto"/>
              <w:jc w:val="center"/>
              <w:rPr>
                <w:rFonts w:ascii="Times New Roman" w:hAnsi="Times New Roman" w:cs="Times New Roman"/>
              </w:rPr>
            </w:pPr>
            <w:r w:rsidRPr="000B2FC1">
              <w:rPr>
                <w:rFonts w:ascii="Times New Roman" w:hAnsi="Times New Roman" w:cs="Times New Roman"/>
              </w:rPr>
              <w:t>357</w:t>
            </w:r>
          </w:p>
        </w:tc>
        <w:tc>
          <w:tcPr>
            <w:tcW w:w="709" w:type="dxa"/>
            <w:vAlign w:val="bottom"/>
          </w:tcPr>
          <w:p w:rsidR="002E3F5E" w:rsidRPr="000B2FC1" w:rsidRDefault="002E3F5E" w:rsidP="000921BB">
            <w:pPr>
              <w:spacing w:after="0" w:line="240" w:lineRule="auto"/>
              <w:jc w:val="center"/>
              <w:rPr>
                <w:rFonts w:ascii="Times New Roman" w:hAnsi="Times New Roman" w:cs="Times New Roman"/>
              </w:rPr>
            </w:pPr>
            <w:r w:rsidRPr="000B2FC1">
              <w:rPr>
                <w:rFonts w:ascii="Times New Roman" w:hAnsi="Times New Roman" w:cs="Times New Roman"/>
              </w:rPr>
              <w:t>20</w:t>
            </w:r>
          </w:p>
        </w:tc>
        <w:tc>
          <w:tcPr>
            <w:tcW w:w="708" w:type="dxa"/>
            <w:vAlign w:val="bottom"/>
          </w:tcPr>
          <w:p w:rsidR="002E3F5E" w:rsidRPr="000B2FC1" w:rsidRDefault="002E3F5E" w:rsidP="000921BB">
            <w:pPr>
              <w:spacing w:after="0" w:line="240" w:lineRule="auto"/>
              <w:jc w:val="center"/>
              <w:rPr>
                <w:rFonts w:ascii="Times New Roman" w:hAnsi="Times New Roman" w:cs="Times New Roman"/>
              </w:rPr>
            </w:pPr>
            <w:r w:rsidRPr="000B2FC1">
              <w:rPr>
                <w:rFonts w:ascii="Times New Roman" w:hAnsi="Times New Roman" w:cs="Times New Roman"/>
              </w:rPr>
              <w:t>15</w:t>
            </w:r>
          </w:p>
        </w:tc>
        <w:tc>
          <w:tcPr>
            <w:tcW w:w="709" w:type="dxa"/>
            <w:vAlign w:val="bottom"/>
          </w:tcPr>
          <w:p w:rsidR="002E3F5E" w:rsidRPr="000B2FC1" w:rsidRDefault="002E3F5E" w:rsidP="000921BB">
            <w:pPr>
              <w:spacing w:after="0" w:line="240" w:lineRule="auto"/>
              <w:jc w:val="center"/>
              <w:rPr>
                <w:rFonts w:ascii="Times New Roman" w:hAnsi="Times New Roman" w:cs="Times New Roman"/>
              </w:rPr>
            </w:pPr>
            <w:r w:rsidRPr="000B2FC1">
              <w:rPr>
                <w:rFonts w:ascii="Times New Roman" w:hAnsi="Times New Roman" w:cs="Times New Roman"/>
              </w:rPr>
              <w:t>55</w:t>
            </w:r>
          </w:p>
        </w:tc>
        <w:tc>
          <w:tcPr>
            <w:tcW w:w="851" w:type="dxa"/>
            <w:vAlign w:val="bottom"/>
          </w:tcPr>
          <w:p w:rsidR="002E3F5E" w:rsidRPr="000B2FC1" w:rsidRDefault="002E3F5E" w:rsidP="000921BB">
            <w:pPr>
              <w:spacing w:after="0" w:line="240" w:lineRule="auto"/>
              <w:jc w:val="center"/>
              <w:rPr>
                <w:rFonts w:ascii="Times New Roman" w:hAnsi="Times New Roman" w:cs="Times New Roman"/>
              </w:rPr>
            </w:pPr>
            <w:r w:rsidRPr="000B2FC1">
              <w:rPr>
                <w:rFonts w:ascii="Times New Roman" w:hAnsi="Times New Roman" w:cs="Times New Roman"/>
              </w:rPr>
              <w:t>42,1</w:t>
            </w:r>
          </w:p>
        </w:tc>
        <w:tc>
          <w:tcPr>
            <w:tcW w:w="850" w:type="dxa"/>
            <w:vAlign w:val="bottom"/>
          </w:tcPr>
          <w:p w:rsidR="002E3F5E" w:rsidRPr="000B2FC1" w:rsidRDefault="002E3F5E" w:rsidP="000921BB">
            <w:pPr>
              <w:spacing w:after="0" w:line="240" w:lineRule="auto"/>
              <w:jc w:val="center"/>
              <w:rPr>
                <w:rFonts w:ascii="Times New Roman" w:hAnsi="Times New Roman" w:cs="Times New Roman"/>
              </w:rPr>
            </w:pPr>
            <w:r w:rsidRPr="000B2FC1">
              <w:rPr>
                <w:rFonts w:ascii="Times New Roman" w:hAnsi="Times New Roman" w:cs="Times New Roman"/>
              </w:rPr>
              <w:t>1,3</w:t>
            </w:r>
          </w:p>
        </w:tc>
        <w:tc>
          <w:tcPr>
            <w:tcW w:w="992" w:type="dxa"/>
            <w:vAlign w:val="bottom"/>
          </w:tcPr>
          <w:p w:rsidR="002E3F5E" w:rsidRPr="000B2FC1" w:rsidRDefault="002E3F5E" w:rsidP="000921BB">
            <w:pPr>
              <w:spacing w:after="0" w:line="240" w:lineRule="auto"/>
              <w:jc w:val="center"/>
              <w:rPr>
                <w:rFonts w:ascii="Times New Roman" w:hAnsi="Times New Roman" w:cs="Times New Roman"/>
                <w:bCs/>
              </w:rPr>
            </w:pPr>
            <w:r w:rsidRPr="000B2FC1">
              <w:rPr>
                <w:rFonts w:ascii="Times New Roman" w:hAnsi="Times New Roman" w:cs="Times New Roman"/>
                <w:bCs/>
              </w:rPr>
              <w:t>1162</w:t>
            </w:r>
          </w:p>
        </w:tc>
        <w:tc>
          <w:tcPr>
            <w:tcW w:w="993" w:type="dxa"/>
            <w:vAlign w:val="bottom"/>
          </w:tcPr>
          <w:p w:rsidR="002E3F5E" w:rsidRPr="000B2FC1" w:rsidRDefault="002E3F5E" w:rsidP="000921BB">
            <w:pPr>
              <w:spacing w:after="0" w:line="240" w:lineRule="auto"/>
              <w:jc w:val="center"/>
              <w:rPr>
                <w:rFonts w:ascii="Times New Roman" w:hAnsi="Times New Roman" w:cs="Times New Roman"/>
                <w:bCs/>
              </w:rPr>
            </w:pPr>
            <w:r w:rsidRPr="000B2FC1">
              <w:rPr>
                <w:rFonts w:ascii="Times New Roman" w:hAnsi="Times New Roman" w:cs="Times New Roman"/>
                <w:bCs/>
              </w:rPr>
              <w:t>490</w:t>
            </w:r>
          </w:p>
        </w:tc>
      </w:tr>
      <w:tr w:rsidR="000B2FC1" w:rsidRPr="00452956" w:rsidTr="00606337">
        <w:trPr>
          <w:trHeight w:val="20"/>
        </w:trPr>
        <w:tc>
          <w:tcPr>
            <w:tcW w:w="8936" w:type="dxa"/>
            <w:gridSpan w:val="10"/>
          </w:tcPr>
          <w:p w:rsidR="000B2FC1" w:rsidRPr="000B2FC1" w:rsidRDefault="000B2FC1" w:rsidP="000B2FC1">
            <w:pPr>
              <w:spacing w:after="0" w:line="240" w:lineRule="auto"/>
              <w:jc w:val="center"/>
              <w:rPr>
                <w:rFonts w:ascii="Times New Roman" w:hAnsi="Times New Roman" w:cs="Times New Roman"/>
                <w:bCs/>
                <w:lang w:val="en-US"/>
              </w:rPr>
            </w:pPr>
            <w:r w:rsidRPr="000B2FC1">
              <w:rPr>
                <w:rStyle w:val="jlqj4b"/>
                <w:rFonts w:ascii="Times New Roman" w:hAnsi="Times New Roman" w:cs="Times New Roman"/>
                <w:lang w:val="en-US"/>
              </w:rPr>
              <w:t xml:space="preserve">Correlation coefficients </w:t>
            </w:r>
            <w:r w:rsidRPr="000B2FC1">
              <w:rPr>
                <w:rStyle w:val="jlqj4b"/>
                <w:rFonts w:ascii="Times New Roman" w:hAnsi="Times New Roman" w:cs="Times New Roman"/>
                <w:i/>
                <w:lang w:val="en-US"/>
              </w:rPr>
              <w:t>(</w:t>
            </w:r>
            <w:r w:rsidRPr="000B2FC1">
              <w:rPr>
                <w:rStyle w:val="jlqj4b"/>
                <w:rFonts w:ascii="Times New Roman" w:hAnsi="Times New Roman" w:cs="Times New Roman"/>
                <w:i/>
              </w:rPr>
              <w:t>ρ</w:t>
            </w:r>
            <w:r w:rsidRPr="000B2FC1">
              <w:rPr>
                <w:rStyle w:val="jlqj4b"/>
                <w:rFonts w:ascii="Times New Roman" w:hAnsi="Times New Roman" w:cs="Times New Roman"/>
                <w:i/>
                <w:lang w:val="en-US"/>
              </w:rPr>
              <w:t>)</w:t>
            </w:r>
            <w:r w:rsidRPr="000B2FC1">
              <w:rPr>
                <w:rStyle w:val="jlqj4b"/>
                <w:rFonts w:ascii="Times New Roman" w:hAnsi="Times New Roman" w:cs="Times New Roman"/>
                <w:lang w:val="en-US"/>
              </w:rPr>
              <w:t xml:space="preserve"> and levels of their statistical significance </w:t>
            </w:r>
            <w:r w:rsidRPr="000B2FC1">
              <w:rPr>
                <w:rStyle w:val="jlqj4b"/>
                <w:rFonts w:ascii="Times New Roman" w:hAnsi="Times New Roman" w:cs="Times New Roman"/>
                <w:i/>
                <w:lang w:val="en-US"/>
              </w:rPr>
              <w:t>(p)</w:t>
            </w:r>
          </w:p>
        </w:tc>
      </w:tr>
      <w:tr w:rsidR="00B12876" w:rsidRPr="000B2FC1" w:rsidTr="00606337">
        <w:trPr>
          <w:cantSplit/>
          <w:trHeight w:val="912"/>
        </w:trPr>
        <w:tc>
          <w:tcPr>
            <w:tcW w:w="1706" w:type="dxa"/>
            <w:vAlign w:val="bottom"/>
          </w:tcPr>
          <w:p w:rsidR="00A94F2C" w:rsidRPr="000B2FC1" w:rsidRDefault="000D4982" w:rsidP="000921BB">
            <w:pPr>
              <w:spacing w:after="0" w:line="240" w:lineRule="auto"/>
              <w:jc w:val="center"/>
              <w:rPr>
                <w:rFonts w:ascii="Times New Roman" w:hAnsi="Times New Roman" w:cs="Times New Roman"/>
                <w:bCs/>
                <w:iCs/>
              </w:rPr>
            </w:pPr>
            <w:r w:rsidRPr="000B2FC1">
              <w:rPr>
                <w:rFonts w:ascii="Times New Roman" w:hAnsi="Times New Roman" w:cs="Times New Roman"/>
                <w:bCs/>
                <w:iCs/>
              </w:rPr>
              <w:t>Children</w:t>
            </w:r>
          </w:p>
        </w:tc>
        <w:tc>
          <w:tcPr>
            <w:tcW w:w="660" w:type="dxa"/>
            <w:vAlign w:val="bottom"/>
          </w:tcPr>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iCs/>
              </w:rPr>
              <w:t>ρ</w:t>
            </w:r>
            <w:r w:rsidRPr="000B2FC1">
              <w:rPr>
                <w:rFonts w:ascii="Times New Roman" w:hAnsi="Times New Roman" w:cs="Times New Roman"/>
                <w:bCs/>
              </w:rPr>
              <w:t>=0,33</w:t>
            </w:r>
          </w:p>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rPr>
              <w:t>р=0,07</w:t>
            </w:r>
          </w:p>
        </w:tc>
        <w:tc>
          <w:tcPr>
            <w:tcW w:w="758" w:type="dxa"/>
            <w:vAlign w:val="bottom"/>
          </w:tcPr>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iCs/>
              </w:rPr>
              <w:t>ρ</w:t>
            </w:r>
            <w:r w:rsidRPr="000B2FC1">
              <w:rPr>
                <w:rFonts w:ascii="Times New Roman" w:hAnsi="Times New Roman" w:cs="Times New Roman"/>
                <w:bCs/>
              </w:rPr>
              <w:t>=0,21</w:t>
            </w:r>
          </w:p>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rPr>
              <w:t>р=0,26</w:t>
            </w:r>
          </w:p>
        </w:tc>
        <w:tc>
          <w:tcPr>
            <w:tcW w:w="709" w:type="dxa"/>
            <w:vAlign w:val="bottom"/>
          </w:tcPr>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iCs/>
              </w:rPr>
              <w:t>ρ</w:t>
            </w:r>
            <w:r w:rsidRPr="000B2FC1">
              <w:rPr>
                <w:rFonts w:ascii="Times New Roman" w:hAnsi="Times New Roman" w:cs="Times New Roman"/>
                <w:bCs/>
              </w:rPr>
              <w:t>=0,32</w:t>
            </w:r>
          </w:p>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rPr>
              <w:t>р=0,08</w:t>
            </w:r>
          </w:p>
        </w:tc>
        <w:tc>
          <w:tcPr>
            <w:tcW w:w="708" w:type="dxa"/>
            <w:vAlign w:val="bottom"/>
          </w:tcPr>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iCs/>
              </w:rPr>
              <w:t>ρ</w:t>
            </w:r>
            <w:r w:rsidRPr="000B2FC1">
              <w:rPr>
                <w:rFonts w:ascii="Times New Roman" w:hAnsi="Times New Roman" w:cs="Times New Roman"/>
                <w:bCs/>
              </w:rPr>
              <w:t>=0,09</w:t>
            </w:r>
          </w:p>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rPr>
              <w:t>р=0,64</w:t>
            </w:r>
          </w:p>
        </w:tc>
        <w:tc>
          <w:tcPr>
            <w:tcW w:w="709" w:type="dxa"/>
            <w:vAlign w:val="bottom"/>
          </w:tcPr>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iCs/>
              </w:rPr>
              <w:t>ρ</w:t>
            </w:r>
            <w:r w:rsidRPr="000B2FC1">
              <w:rPr>
                <w:rFonts w:ascii="Times New Roman" w:hAnsi="Times New Roman" w:cs="Times New Roman"/>
                <w:b/>
              </w:rPr>
              <w:t>=0,42</w:t>
            </w:r>
          </w:p>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rPr>
              <w:t>р=0,02</w:t>
            </w:r>
          </w:p>
        </w:tc>
        <w:tc>
          <w:tcPr>
            <w:tcW w:w="851" w:type="dxa"/>
            <w:vAlign w:val="bottom"/>
          </w:tcPr>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iCs/>
              </w:rPr>
              <w:t>ρ</w:t>
            </w:r>
            <w:r w:rsidRPr="000B2FC1">
              <w:rPr>
                <w:rFonts w:ascii="Times New Roman" w:hAnsi="Times New Roman" w:cs="Times New Roman"/>
                <w:b/>
              </w:rPr>
              <w:t>=0,64</w:t>
            </w:r>
          </w:p>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rPr>
              <w:t>р=0,001</w:t>
            </w:r>
          </w:p>
        </w:tc>
        <w:tc>
          <w:tcPr>
            <w:tcW w:w="850" w:type="dxa"/>
            <w:vAlign w:val="bottom"/>
          </w:tcPr>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iCs/>
              </w:rPr>
              <w:t>ρ</w:t>
            </w:r>
            <w:r w:rsidRPr="000B2FC1">
              <w:rPr>
                <w:rFonts w:ascii="Times New Roman" w:hAnsi="Times New Roman" w:cs="Times New Roman"/>
                <w:b/>
              </w:rPr>
              <w:t>=0,66</w:t>
            </w:r>
          </w:p>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rPr>
              <w:t>р=0,001</w:t>
            </w:r>
          </w:p>
        </w:tc>
        <w:tc>
          <w:tcPr>
            <w:tcW w:w="1985" w:type="dxa"/>
            <w:gridSpan w:val="2"/>
            <w:vMerge w:val="restart"/>
            <w:vAlign w:val="bottom"/>
          </w:tcPr>
          <w:p w:rsidR="00A94F2C" w:rsidRPr="000B2FC1" w:rsidRDefault="00A94F2C" w:rsidP="000921BB">
            <w:pPr>
              <w:spacing w:after="0" w:line="240" w:lineRule="auto"/>
              <w:jc w:val="center"/>
              <w:rPr>
                <w:rFonts w:ascii="Times New Roman" w:hAnsi="Times New Roman" w:cs="Times New Roman"/>
                <w:bCs/>
                <w:lang w:val="en-US"/>
              </w:rPr>
            </w:pPr>
          </w:p>
        </w:tc>
      </w:tr>
      <w:tr w:rsidR="00B12876" w:rsidRPr="000B2FC1" w:rsidTr="00606337">
        <w:trPr>
          <w:cantSplit/>
          <w:trHeight w:val="736"/>
        </w:trPr>
        <w:tc>
          <w:tcPr>
            <w:tcW w:w="1706" w:type="dxa"/>
            <w:vAlign w:val="bottom"/>
          </w:tcPr>
          <w:p w:rsidR="00A94F2C" w:rsidRPr="000B2FC1" w:rsidRDefault="000D4982" w:rsidP="000921BB">
            <w:pPr>
              <w:spacing w:after="0" w:line="240" w:lineRule="auto"/>
              <w:jc w:val="center"/>
              <w:rPr>
                <w:rFonts w:ascii="Times New Roman" w:hAnsi="Times New Roman" w:cs="Times New Roman"/>
                <w:bCs/>
                <w:iCs/>
              </w:rPr>
            </w:pPr>
            <w:r w:rsidRPr="000B2FC1">
              <w:rPr>
                <w:rFonts w:ascii="Times New Roman" w:hAnsi="Times New Roman" w:cs="Times New Roman"/>
                <w:bCs/>
                <w:iCs/>
              </w:rPr>
              <w:t>Adults</w:t>
            </w:r>
          </w:p>
        </w:tc>
        <w:tc>
          <w:tcPr>
            <w:tcW w:w="660" w:type="dxa"/>
            <w:vAlign w:val="bottom"/>
          </w:tcPr>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iCs/>
              </w:rPr>
              <w:t>ρ</w:t>
            </w:r>
            <w:r w:rsidRPr="000B2FC1">
              <w:rPr>
                <w:rFonts w:ascii="Times New Roman" w:hAnsi="Times New Roman" w:cs="Times New Roman"/>
                <w:bCs/>
              </w:rPr>
              <w:t>=0,08</w:t>
            </w:r>
          </w:p>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rPr>
              <w:t>р=0,68</w:t>
            </w:r>
          </w:p>
        </w:tc>
        <w:tc>
          <w:tcPr>
            <w:tcW w:w="758" w:type="dxa"/>
            <w:vAlign w:val="bottom"/>
          </w:tcPr>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iCs/>
              </w:rPr>
              <w:t>ρ</w:t>
            </w:r>
            <w:r w:rsidRPr="000B2FC1">
              <w:rPr>
                <w:rFonts w:ascii="Times New Roman" w:hAnsi="Times New Roman" w:cs="Times New Roman"/>
                <w:bCs/>
              </w:rPr>
              <w:t>=-0,02</w:t>
            </w:r>
          </w:p>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rPr>
              <w:t>р=0,92</w:t>
            </w:r>
          </w:p>
        </w:tc>
        <w:tc>
          <w:tcPr>
            <w:tcW w:w="709" w:type="dxa"/>
            <w:vAlign w:val="bottom"/>
          </w:tcPr>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iCs/>
              </w:rPr>
              <w:t>ρ</w:t>
            </w:r>
            <w:r w:rsidRPr="000B2FC1">
              <w:rPr>
                <w:rFonts w:ascii="Times New Roman" w:hAnsi="Times New Roman" w:cs="Times New Roman"/>
                <w:bCs/>
              </w:rPr>
              <w:t>=0,17</w:t>
            </w:r>
          </w:p>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rPr>
              <w:t>р=0,37</w:t>
            </w:r>
          </w:p>
        </w:tc>
        <w:tc>
          <w:tcPr>
            <w:tcW w:w="708" w:type="dxa"/>
            <w:vAlign w:val="bottom"/>
          </w:tcPr>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iCs/>
              </w:rPr>
              <w:t>ρ</w:t>
            </w:r>
            <w:r w:rsidRPr="000B2FC1">
              <w:rPr>
                <w:rFonts w:ascii="Times New Roman" w:hAnsi="Times New Roman" w:cs="Times New Roman"/>
                <w:bCs/>
              </w:rPr>
              <w:t>=-0,14</w:t>
            </w:r>
          </w:p>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rPr>
              <w:t>р=0,46</w:t>
            </w:r>
          </w:p>
        </w:tc>
        <w:tc>
          <w:tcPr>
            <w:tcW w:w="709" w:type="dxa"/>
            <w:vAlign w:val="bottom"/>
          </w:tcPr>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iCs/>
              </w:rPr>
              <w:t>ρ</w:t>
            </w:r>
            <w:r w:rsidRPr="000B2FC1">
              <w:rPr>
                <w:rFonts w:ascii="Times New Roman" w:hAnsi="Times New Roman" w:cs="Times New Roman"/>
                <w:bCs/>
              </w:rPr>
              <w:t>=0,13</w:t>
            </w:r>
          </w:p>
          <w:p w:rsidR="00A94F2C" w:rsidRPr="000B2FC1" w:rsidRDefault="00A94F2C" w:rsidP="00606337">
            <w:pPr>
              <w:spacing w:after="0" w:line="300" w:lineRule="exact"/>
              <w:jc w:val="center"/>
              <w:rPr>
                <w:rFonts w:ascii="Times New Roman" w:hAnsi="Times New Roman" w:cs="Times New Roman"/>
                <w:bCs/>
              </w:rPr>
            </w:pPr>
            <w:r w:rsidRPr="000B2FC1">
              <w:rPr>
                <w:rFonts w:ascii="Times New Roman" w:hAnsi="Times New Roman" w:cs="Times New Roman"/>
                <w:bCs/>
              </w:rPr>
              <w:t>р=0,49</w:t>
            </w:r>
          </w:p>
        </w:tc>
        <w:tc>
          <w:tcPr>
            <w:tcW w:w="851" w:type="dxa"/>
            <w:vAlign w:val="bottom"/>
          </w:tcPr>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iCs/>
              </w:rPr>
              <w:t>ρ</w:t>
            </w:r>
            <w:r w:rsidRPr="000B2FC1">
              <w:rPr>
                <w:rFonts w:ascii="Times New Roman" w:hAnsi="Times New Roman" w:cs="Times New Roman"/>
                <w:b/>
              </w:rPr>
              <w:t>=0,50</w:t>
            </w:r>
          </w:p>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rPr>
              <w:t>р=0,005</w:t>
            </w:r>
          </w:p>
        </w:tc>
        <w:tc>
          <w:tcPr>
            <w:tcW w:w="850" w:type="dxa"/>
            <w:vAlign w:val="bottom"/>
          </w:tcPr>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iCs/>
              </w:rPr>
              <w:t>ρ</w:t>
            </w:r>
            <w:r w:rsidRPr="000B2FC1">
              <w:rPr>
                <w:rFonts w:ascii="Times New Roman" w:hAnsi="Times New Roman" w:cs="Times New Roman"/>
                <w:b/>
              </w:rPr>
              <w:t>=0,48</w:t>
            </w:r>
          </w:p>
          <w:p w:rsidR="00A94F2C" w:rsidRPr="000B2FC1" w:rsidRDefault="00A94F2C" w:rsidP="00606337">
            <w:pPr>
              <w:spacing w:after="0" w:line="300" w:lineRule="exact"/>
              <w:jc w:val="center"/>
              <w:rPr>
                <w:rFonts w:ascii="Times New Roman" w:hAnsi="Times New Roman" w:cs="Times New Roman"/>
                <w:b/>
              </w:rPr>
            </w:pPr>
            <w:r w:rsidRPr="000B2FC1">
              <w:rPr>
                <w:rFonts w:ascii="Times New Roman" w:hAnsi="Times New Roman" w:cs="Times New Roman"/>
                <w:b/>
              </w:rPr>
              <w:t>р=0,007</w:t>
            </w:r>
          </w:p>
        </w:tc>
        <w:tc>
          <w:tcPr>
            <w:tcW w:w="1985" w:type="dxa"/>
            <w:gridSpan w:val="2"/>
            <w:vMerge/>
            <w:vAlign w:val="bottom"/>
          </w:tcPr>
          <w:p w:rsidR="00A94F2C" w:rsidRPr="000B2FC1" w:rsidRDefault="00A94F2C" w:rsidP="000921BB">
            <w:pPr>
              <w:spacing w:after="0" w:line="240" w:lineRule="auto"/>
              <w:jc w:val="center"/>
              <w:rPr>
                <w:rFonts w:ascii="Times New Roman" w:hAnsi="Times New Roman" w:cs="Times New Roman"/>
                <w:bCs/>
              </w:rPr>
            </w:pPr>
          </w:p>
        </w:tc>
      </w:tr>
    </w:tbl>
    <w:p w:rsidR="0024327A" w:rsidRDefault="0024327A" w:rsidP="003B4047">
      <w:pPr>
        <w:tabs>
          <w:tab w:val="right" w:pos="9921"/>
        </w:tabs>
        <w:spacing w:line="240" w:lineRule="auto"/>
        <w:jc w:val="both"/>
        <w:rPr>
          <w:rFonts w:ascii="Times New Roman" w:hAnsi="Times New Roman" w:cs="Times New Roman"/>
          <w:sz w:val="20"/>
          <w:szCs w:val="20"/>
          <w:lang w:val="en-US"/>
        </w:rPr>
      </w:pPr>
    </w:p>
    <w:p w:rsidR="005C3464" w:rsidRDefault="005C3464" w:rsidP="005C3464">
      <w:pPr>
        <w:pStyle w:val="a4"/>
        <w:spacing w:line="320" w:lineRule="exact"/>
        <w:ind w:firstLine="567"/>
        <w:jc w:val="both"/>
        <w:rPr>
          <w:bCs/>
          <w:lang w:val="en-US"/>
        </w:rPr>
      </w:pPr>
      <w:r w:rsidRPr="00AA2BA6">
        <w:rPr>
          <w:bCs/>
          <w:lang w:val="en-US"/>
        </w:rPr>
        <w:lastRenderedPageBreak/>
        <w:t xml:space="preserve">The level of primary morbidity of the child population in the territories of combined </w:t>
      </w:r>
      <w:r>
        <w:rPr>
          <w:bCs/>
          <w:lang w:val="en-US"/>
        </w:rPr>
        <w:t>contamination</w:t>
      </w:r>
      <w:r w:rsidRPr="00AA2BA6">
        <w:rPr>
          <w:bCs/>
          <w:lang w:val="en-US"/>
        </w:rPr>
        <w:t xml:space="preserve"> exceeds the indicators of the territories of chemical </w:t>
      </w:r>
      <w:r>
        <w:rPr>
          <w:bCs/>
          <w:lang w:val="en-US"/>
        </w:rPr>
        <w:t xml:space="preserve">pollution and </w:t>
      </w:r>
      <w:r w:rsidRPr="00AA2BA6">
        <w:rPr>
          <w:bCs/>
          <w:lang w:val="en-US"/>
        </w:rPr>
        <w:t>radioactive contamination by 34 and 11% (1660 versus 1235 and 1501 per 1000 population), which suggests that living in these conditions is a significant risk factor for the health of children and, possibly indicates the synergistic nature of the action of radiation and chemical factors.</w:t>
      </w:r>
    </w:p>
    <w:p w:rsidR="005C3464" w:rsidRPr="0078253F" w:rsidRDefault="005C3464" w:rsidP="005C3464">
      <w:pPr>
        <w:pStyle w:val="a4"/>
        <w:spacing w:line="320" w:lineRule="exact"/>
        <w:ind w:firstLine="567"/>
        <w:jc w:val="both"/>
        <w:rPr>
          <w:bCs/>
          <w:lang w:val="en-US"/>
        </w:rPr>
      </w:pPr>
      <w:r w:rsidRPr="0078253F">
        <w:rPr>
          <w:bCs/>
          <w:lang w:val="en-US"/>
        </w:rPr>
        <w:t xml:space="preserve">Statistically significant differences in primary morbidity are recorded in the child population in ecologically safe territories in comparison with territories of radioactive (p=0.001), chemical (p=0.02) and combined (p=0.02) </w:t>
      </w:r>
      <w:r w:rsidR="00047928">
        <w:rPr>
          <w:bCs/>
          <w:lang w:val="en-US"/>
        </w:rPr>
        <w:t>contamination</w:t>
      </w:r>
      <w:r w:rsidRPr="0078253F">
        <w:rPr>
          <w:bCs/>
          <w:lang w:val="en-US"/>
        </w:rPr>
        <w:t xml:space="preserve">. The same pattern was revealed between the territories of chemical and radioactive contamination (p=0.03) and, to a lesser extent (due to the small sample size in conditions of combined pollution), chemical and combined (p=0.14) and areas of combined </w:t>
      </w:r>
      <w:r w:rsidR="00047928">
        <w:rPr>
          <w:bCs/>
          <w:lang w:val="en-US"/>
        </w:rPr>
        <w:t>contamination</w:t>
      </w:r>
      <w:r w:rsidRPr="0078253F">
        <w:rPr>
          <w:bCs/>
          <w:lang w:val="en-US"/>
        </w:rPr>
        <w:t xml:space="preserve"> also did not reveal significant differences. In the adult population, significant differences in morbidity between groups of districts were not revealed, reaching maximum values ​​between ecologically safe areas and areas of radioactive contamination (p=0.06), areas of chemical and radioactive contamination (p=0.07).</w:t>
      </w:r>
    </w:p>
    <w:p w:rsidR="005C3464" w:rsidRDefault="005C3464" w:rsidP="005C3464">
      <w:pPr>
        <w:pStyle w:val="a4"/>
        <w:spacing w:line="320" w:lineRule="exact"/>
        <w:ind w:firstLine="567"/>
        <w:jc w:val="both"/>
        <w:rPr>
          <w:bCs/>
          <w:lang w:val="en-US"/>
        </w:rPr>
      </w:pPr>
      <w:r w:rsidRPr="008F7BE5">
        <w:rPr>
          <w:bCs/>
          <w:lang w:val="en-US"/>
        </w:rPr>
        <w:t xml:space="preserve">Correlation analysis of the relationship between the level of primary morbidity in the child population and the level of radiation and chemical contamination revealed an average statistically significant correlation with atmospheric air pollution with carbon monoxide (ρ=0.42, p=0.02) and higher and more significant relationships with the density of radioactive contamination with </w:t>
      </w:r>
      <w:r>
        <w:rPr>
          <w:bCs/>
          <w:lang w:val="en-US"/>
        </w:rPr>
        <w:t>Ce</w:t>
      </w:r>
      <w:r w:rsidRPr="008F7BE5">
        <w:rPr>
          <w:bCs/>
          <w:lang w:val="en-US"/>
        </w:rPr>
        <w:t xml:space="preserve">sium-137 and </w:t>
      </w:r>
      <w:r>
        <w:rPr>
          <w:bCs/>
          <w:lang w:val="en-US"/>
        </w:rPr>
        <w:t>S</w:t>
      </w:r>
      <w:r w:rsidRPr="008F7BE5">
        <w:rPr>
          <w:bCs/>
          <w:lang w:val="en-US"/>
        </w:rPr>
        <w:t xml:space="preserve">trontium-90 both in children (ρ=0.64, p=0.001 for </w:t>
      </w:r>
      <w:r w:rsidRPr="008F7BE5">
        <w:rPr>
          <w:bCs/>
          <w:vertAlign w:val="superscript"/>
          <w:lang w:val="en-US"/>
        </w:rPr>
        <w:t>137</w:t>
      </w:r>
      <w:r w:rsidRPr="008F7BE5">
        <w:rPr>
          <w:bCs/>
          <w:lang w:val="en-US"/>
        </w:rPr>
        <w:t xml:space="preserve">Cs and ρ=0.66, p=0.001 for </w:t>
      </w:r>
      <w:r w:rsidRPr="008F7BE5">
        <w:rPr>
          <w:bCs/>
          <w:vertAlign w:val="superscript"/>
          <w:lang w:val="en-US"/>
        </w:rPr>
        <w:t>90</w:t>
      </w:r>
      <w:r w:rsidRPr="008F7BE5">
        <w:rPr>
          <w:bCs/>
          <w:lang w:val="en-US"/>
        </w:rPr>
        <w:t xml:space="preserve">Sr) and in adults (ρ=0.50, p=0.005 for </w:t>
      </w:r>
      <w:r w:rsidRPr="008F7BE5">
        <w:rPr>
          <w:bCs/>
          <w:vertAlign w:val="superscript"/>
          <w:lang w:val="en-US"/>
        </w:rPr>
        <w:t>137</w:t>
      </w:r>
      <w:r w:rsidRPr="008F7BE5">
        <w:rPr>
          <w:bCs/>
          <w:lang w:val="en-US"/>
        </w:rPr>
        <w:t xml:space="preserve">Cs and ρ=0.48, p=0.007 for </w:t>
      </w:r>
      <w:r w:rsidRPr="008F7BE5">
        <w:rPr>
          <w:bCs/>
          <w:vertAlign w:val="superscript"/>
          <w:lang w:val="en-US"/>
        </w:rPr>
        <w:t>90</w:t>
      </w:r>
      <w:r w:rsidRPr="008F7BE5">
        <w:rPr>
          <w:bCs/>
          <w:lang w:val="en-US"/>
        </w:rPr>
        <w:t>Sr).</w:t>
      </w:r>
    </w:p>
    <w:p w:rsidR="00270984" w:rsidRPr="0078253F" w:rsidRDefault="00270984" w:rsidP="005C3464">
      <w:pPr>
        <w:pStyle w:val="a4"/>
        <w:spacing w:line="320" w:lineRule="exact"/>
        <w:ind w:firstLine="567"/>
        <w:jc w:val="both"/>
        <w:rPr>
          <w:bCs/>
          <w:lang w:val="en-US"/>
        </w:rPr>
      </w:pPr>
      <w:r w:rsidRPr="00270984">
        <w:rPr>
          <w:bCs/>
          <w:lang w:val="en-US"/>
        </w:rPr>
        <w:t>Further studies of the health status of the population living in such ecologically unfavorable conditions are extremely necessary and may reflect some general trends similar to those that cause a global increase in cancer incidence [</w:t>
      </w:r>
      <w:r>
        <w:rPr>
          <w:bCs/>
          <w:lang w:val="en-US"/>
        </w:rPr>
        <w:t>15</w:t>
      </w:r>
      <w:r w:rsidRPr="00270984">
        <w:rPr>
          <w:bCs/>
          <w:lang w:val="en-US"/>
        </w:rPr>
        <w:t xml:space="preserve">, </w:t>
      </w:r>
      <w:r>
        <w:rPr>
          <w:bCs/>
          <w:lang w:val="en-US"/>
        </w:rPr>
        <w:t>16</w:t>
      </w:r>
      <w:r w:rsidRPr="00270984">
        <w:rPr>
          <w:bCs/>
          <w:lang w:val="en-US"/>
        </w:rPr>
        <w:t>] (for example [</w:t>
      </w:r>
      <w:r>
        <w:rPr>
          <w:bCs/>
          <w:lang w:val="en-US"/>
        </w:rPr>
        <w:t>1</w:t>
      </w:r>
      <w:r w:rsidRPr="00270984">
        <w:rPr>
          <w:bCs/>
          <w:lang w:val="en-US"/>
        </w:rPr>
        <w:t>2], an increase in the genetic load in human populations due to with the growth of chemical and radiation pollution of the biosphere by "global" and "eternal" pollutants).</w:t>
      </w:r>
    </w:p>
    <w:p w:rsidR="002E3F5E" w:rsidRPr="000D4982" w:rsidRDefault="002E3F5E" w:rsidP="005C3464">
      <w:pPr>
        <w:tabs>
          <w:tab w:val="right" w:pos="9921"/>
        </w:tabs>
        <w:spacing w:after="0" w:line="320" w:lineRule="exact"/>
        <w:jc w:val="both"/>
        <w:rPr>
          <w:rFonts w:ascii="Times New Roman" w:hAnsi="Times New Roman" w:cs="Times New Roman"/>
          <w:sz w:val="20"/>
          <w:szCs w:val="20"/>
          <w:lang w:val="en-US"/>
        </w:rPr>
      </w:pPr>
    </w:p>
    <w:p w:rsidR="00773000" w:rsidRDefault="000D4982" w:rsidP="005C3464">
      <w:pPr>
        <w:spacing w:after="0" w:line="320" w:lineRule="exact"/>
        <w:ind w:firstLine="567"/>
        <w:jc w:val="center"/>
        <w:rPr>
          <w:rFonts w:ascii="Times New Roman" w:hAnsi="Times New Roman" w:cs="Times New Roman"/>
          <w:b/>
          <w:bCs/>
          <w:sz w:val="24"/>
          <w:szCs w:val="24"/>
          <w:lang w:val="en-US"/>
        </w:rPr>
      </w:pPr>
      <w:r w:rsidRPr="0078253F">
        <w:rPr>
          <w:rFonts w:ascii="Times New Roman" w:hAnsi="Times New Roman" w:cs="Times New Roman"/>
          <w:b/>
          <w:bCs/>
          <w:sz w:val="24"/>
          <w:szCs w:val="24"/>
          <w:lang w:val="en-US"/>
        </w:rPr>
        <w:t>Conclusions</w:t>
      </w:r>
    </w:p>
    <w:p w:rsidR="00AA2BA6" w:rsidRPr="00AA2BA6" w:rsidRDefault="00AA2BA6" w:rsidP="005C3464">
      <w:pPr>
        <w:spacing w:after="0" w:line="32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AA2BA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incidence </w:t>
      </w:r>
      <w:r w:rsidRPr="00AA2BA6">
        <w:rPr>
          <w:rFonts w:ascii="Times New Roman" w:hAnsi="Times New Roman" w:cs="Times New Roman"/>
          <w:sz w:val="24"/>
          <w:szCs w:val="24"/>
          <w:lang w:val="en-US"/>
        </w:rPr>
        <w:t>of primary morbidity in the child population living in ecologically safe areas is statistically significantly lower (p=0.001-0.02) than in areas of chemical, radioactive and combined pollution (by 33, 62 and 79%).</w:t>
      </w:r>
    </w:p>
    <w:p w:rsidR="00AA2BA6" w:rsidRPr="00AA2BA6" w:rsidRDefault="00AA2BA6" w:rsidP="005C3464">
      <w:pPr>
        <w:spacing w:after="0" w:line="32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A2BA6">
        <w:rPr>
          <w:rFonts w:ascii="Times New Roman" w:hAnsi="Times New Roman" w:cs="Times New Roman"/>
          <w:sz w:val="24"/>
          <w:szCs w:val="24"/>
          <w:lang w:val="en-US"/>
        </w:rPr>
        <w:t xml:space="preserve">. The frequency of primary morbidity in the adult population in ecologically safe areas is 2, 28 and 9% less than in areas of chemical, radioactive and combined </w:t>
      </w:r>
      <w:r>
        <w:rPr>
          <w:rFonts w:ascii="Times New Roman" w:hAnsi="Times New Roman" w:cs="Times New Roman"/>
          <w:sz w:val="24"/>
          <w:szCs w:val="24"/>
          <w:lang w:val="en-US"/>
        </w:rPr>
        <w:t>contamination</w:t>
      </w:r>
      <w:r w:rsidRPr="00AA2BA6">
        <w:rPr>
          <w:rFonts w:ascii="Times New Roman" w:hAnsi="Times New Roman" w:cs="Times New Roman"/>
          <w:sz w:val="24"/>
          <w:szCs w:val="24"/>
          <w:lang w:val="en-US"/>
        </w:rPr>
        <w:t>, while the differences are not statistically significant.</w:t>
      </w:r>
    </w:p>
    <w:p w:rsidR="00AA2BA6" w:rsidRPr="0018002E" w:rsidRDefault="0018002E" w:rsidP="005C3464">
      <w:pPr>
        <w:spacing w:after="0" w:line="32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AA2BA6" w:rsidRPr="0018002E">
        <w:rPr>
          <w:rFonts w:ascii="Times New Roman" w:hAnsi="Times New Roman" w:cs="Times New Roman"/>
          <w:sz w:val="24"/>
          <w:szCs w:val="24"/>
          <w:lang w:val="en-US"/>
        </w:rPr>
        <w:t xml:space="preserve">The level of primary morbidity of the child population in the </w:t>
      </w:r>
      <w:r>
        <w:rPr>
          <w:rFonts w:ascii="Times New Roman" w:hAnsi="Times New Roman" w:cs="Times New Roman"/>
          <w:sz w:val="24"/>
          <w:szCs w:val="24"/>
          <w:lang w:val="en-US"/>
        </w:rPr>
        <w:t xml:space="preserve">areas </w:t>
      </w:r>
      <w:r w:rsidR="00AA2BA6" w:rsidRPr="0018002E">
        <w:rPr>
          <w:rFonts w:ascii="Times New Roman" w:hAnsi="Times New Roman" w:cs="Times New Roman"/>
          <w:sz w:val="24"/>
          <w:szCs w:val="24"/>
          <w:lang w:val="en-US"/>
        </w:rPr>
        <w:t xml:space="preserve">of combined </w:t>
      </w:r>
      <w:r>
        <w:rPr>
          <w:rFonts w:ascii="Times New Roman" w:hAnsi="Times New Roman" w:cs="Times New Roman"/>
          <w:sz w:val="24"/>
          <w:szCs w:val="24"/>
          <w:lang w:val="en-US"/>
        </w:rPr>
        <w:t>contamination</w:t>
      </w:r>
      <w:r w:rsidR="00AA2BA6" w:rsidRPr="0018002E">
        <w:rPr>
          <w:rFonts w:ascii="Times New Roman" w:hAnsi="Times New Roman" w:cs="Times New Roman"/>
          <w:sz w:val="24"/>
          <w:szCs w:val="24"/>
          <w:lang w:val="en-US"/>
        </w:rPr>
        <w:t xml:space="preserve"> exceeds the indicators of the territories of chemical and radioactive contamination by 34 and 11%, which suggests that living in these conditions is a significant risk factor for the health of children and, possibly, indicates the synergistic nature of the action of radiation and chemical factors.</w:t>
      </w:r>
    </w:p>
    <w:p w:rsidR="0018002E" w:rsidRPr="0018002E" w:rsidRDefault="0018002E" w:rsidP="005C3464">
      <w:pPr>
        <w:spacing w:after="0" w:line="320" w:lineRule="exact"/>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18002E">
        <w:rPr>
          <w:rFonts w:ascii="Times New Roman" w:hAnsi="Times New Roman" w:cs="Times New Roman"/>
          <w:sz w:val="24"/>
          <w:szCs w:val="24"/>
          <w:lang w:val="en-US"/>
        </w:rPr>
        <w:t xml:space="preserve">Correlation analysis of the relationship between the level of primary morbidity in the child population and the level of radiation and chemical contamination revealed an average statistically significant correlation with atmospheric air pollution with carbon monoxide and higher and more significant relationships with the density of radioactive contamination </w:t>
      </w:r>
      <w:r>
        <w:rPr>
          <w:rFonts w:ascii="Times New Roman" w:hAnsi="Times New Roman" w:cs="Times New Roman"/>
          <w:sz w:val="24"/>
          <w:szCs w:val="24"/>
          <w:lang w:val="en-US"/>
        </w:rPr>
        <w:t>by C</w:t>
      </w:r>
      <w:r w:rsidRPr="0018002E">
        <w:rPr>
          <w:rFonts w:ascii="Times New Roman" w:hAnsi="Times New Roman" w:cs="Times New Roman"/>
          <w:sz w:val="24"/>
          <w:szCs w:val="24"/>
          <w:lang w:val="en-US"/>
        </w:rPr>
        <w:t xml:space="preserve">esium-137 and </w:t>
      </w:r>
      <w:r>
        <w:rPr>
          <w:rFonts w:ascii="Times New Roman" w:hAnsi="Times New Roman" w:cs="Times New Roman"/>
          <w:sz w:val="24"/>
          <w:szCs w:val="24"/>
          <w:lang w:val="en-US"/>
        </w:rPr>
        <w:t>S</w:t>
      </w:r>
      <w:r w:rsidRPr="0018002E">
        <w:rPr>
          <w:rFonts w:ascii="Times New Roman" w:hAnsi="Times New Roman" w:cs="Times New Roman"/>
          <w:sz w:val="24"/>
          <w:szCs w:val="24"/>
          <w:lang w:val="en-US"/>
        </w:rPr>
        <w:t>trontium-90 in both children and adults, which indicates the leading role of the radiation factor in the incidence of primary morbidity in the population (especially children).</w:t>
      </w:r>
    </w:p>
    <w:p w:rsidR="00773000" w:rsidRPr="0078253F" w:rsidRDefault="00D020E4" w:rsidP="005C3464">
      <w:pPr>
        <w:spacing w:after="0" w:line="320" w:lineRule="exact"/>
        <w:ind w:firstLine="567"/>
        <w:jc w:val="center"/>
        <w:rPr>
          <w:rFonts w:ascii="Times New Roman" w:hAnsi="Times New Roman" w:cs="Times New Roman"/>
          <w:b/>
          <w:bCs/>
          <w:sz w:val="24"/>
          <w:szCs w:val="24"/>
          <w:lang w:val="en-US"/>
        </w:rPr>
      </w:pPr>
      <w:r w:rsidRPr="0078253F">
        <w:rPr>
          <w:rFonts w:ascii="Times New Roman" w:hAnsi="Times New Roman" w:cs="Times New Roman"/>
          <w:b/>
          <w:bCs/>
          <w:sz w:val="24"/>
          <w:szCs w:val="24"/>
          <w:lang w:val="en-US"/>
        </w:rPr>
        <w:lastRenderedPageBreak/>
        <w:t>References</w:t>
      </w:r>
    </w:p>
    <w:p w:rsidR="00773000" w:rsidRPr="006D4FB8" w:rsidRDefault="00CD3B7C" w:rsidP="00270984">
      <w:pPr>
        <w:spacing w:after="0" w:line="300" w:lineRule="exact"/>
        <w:ind w:firstLine="709"/>
        <w:contextualSpacing/>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1.</w:t>
      </w:r>
      <w:r w:rsidR="00D7199D">
        <w:rPr>
          <w:rFonts w:ascii="Times New Roman" w:hAnsi="Times New Roman" w:cs="Times New Roman"/>
          <w:bCs/>
          <w:sz w:val="24"/>
          <w:szCs w:val="24"/>
          <w:lang w:val="en-US"/>
        </w:rPr>
        <w:t xml:space="preserve"> </w:t>
      </w:r>
      <w:r w:rsidRPr="00D7199D">
        <w:rPr>
          <w:rFonts w:ascii="Times New Roman" w:hAnsi="Times New Roman" w:cs="Times New Roman"/>
          <w:bCs/>
          <w:i/>
          <w:sz w:val="24"/>
          <w:szCs w:val="24"/>
          <w:lang w:val="en-US"/>
        </w:rPr>
        <w:t xml:space="preserve">Aleksakhin R.M., Buldakov L.A., Gubanov V.A. </w:t>
      </w:r>
      <w:r w:rsidRPr="0078253F">
        <w:rPr>
          <w:rFonts w:ascii="Times New Roman" w:hAnsi="Times New Roman" w:cs="Times New Roman"/>
          <w:bCs/>
          <w:sz w:val="24"/>
          <w:szCs w:val="24"/>
          <w:lang w:val="en-US"/>
        </w:rPr>
        <w:t xml:space="preserve">and </w:t>
      </w:r>
      <w:r w:rsidR="00D7199D">
        <w:rPr>
          <w:rFonts w:ascii="Times New Roman" w:hAnsi="Times New Roman" w:cs="Times New Roman"/>
          <w:bCs/>
          <w:sz w:val="24"/>
          <w:szCs w:val="24"/>
          <w:lang w:val="en-US"/>
        </w:rPr>
        <w:t xml:space="preserve">at al. </w:t>
      </w:r>
      <w:r w:rsidRPr="0078253F">
        <w:rPr>
          <w:rFonts w:ascii="Times New Roman" w:hAnsi="Times New Roman" w:cs="Times New Roman"/>
          <w:bCs/>
          <w:sz w:val="24"/>
          <w:szCs w:val="24"/>
          <w:lang w:val="en-US"/>
        </w:rPr>
        <w:t>Major radiation accidents: consequences and protective measures. - M .: IzdAT, 2001.</w:t>
      </w:r>
      <w:r w:rsidR="00B932DB">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752 p.</w:t>
      </w:r>
      <w:r w:rsidR="006D4FB8">
        <w:rPr>
          <w:rFonts w:ascii="Times New Roman" w:hAnsi="Times New Roman" w:cs="Times New Roman"/>
          <w:bCs/>
          <w:sz w:val="24"/>
          <w:szCs w:val="24"/>
          <w:lang w:val="en-US"/>
        </w:rPr>
        <w:t xml:space="preserve"> </w:t>
      </w:r>
      <w:r w:rsidR="006D4FB8" w:rsidRPr="006D4FB8">
        <w:rPr>
          <w:rFonts w:ascii="Times New Roman" w:hAnsi="Times New Roman" w:cs="Times New Roman"/>
          <w:sz w:val="24"/>
          <w:szCs w:val="24"/>
          <w:lang w:val="en-US"/>
        </w:rPr>
        <w:t>(in</w:t>
      </w:r>
      <w:r w:rsidR="006D4FB8">
        <w:rPr>
          <w:rFonts w:ascii="Times New Roman" w:hAnsi="Times New Roman" w:cs="Times New Roman"/>
          <w:sz w:val="24"/>
          <w:szCs w:val="24"/>
          <w:lang w:val="en-US"/>
        </w:rPr>
        <w:t xml:space="preserve"> </w:t>
      </w:r>
      <w:r w:rsidR="006D4FB8" w:rsidRPr="006D4FB8">
        <w:rPr>
          <w:rFonts w:ascii="Times New Roman" w:hAnsi="Times New Roman" w:cs="Times New Roman"/>
          <w:sz w:val="24"/>
          <w:szCs w:val="24"/>
          <w:lang w:val="en-US"/>
        </w:rPr>
        <w:t>Russian).</w:t>
      </w:r>
    </w:p>
    <w:p w:rsidR="00773000" w:rsidRPr="0078253F" w:rsidRDefault="00CD3B7C" w:rsidP="00270984">
      <w:pPr>
        <w:spacing w:after="0" w:line="300" w:lineRule="exact"/>
        <w:ind w:firstLine="709"/>
        <w:contextualSpacing/>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2.</w:t>
      </w:r>
      <w:r w:rsidR="00D7199D">
        <w:rPr>
          <w:rFonts w:ascii="Times New Roman" w:hAnsi="Times New Roman" w:cs="Times New Roman"/>
          <w:bCs/>
          <w:sz w:val="24"/>
          <w:szCs w:val="24"/>
          <w:lang w:val="en-US"/>
        </w:rPr>
        <w:t xml:space="preserve"> </w:t>
      </w:r>
      <w:r w:rsidRPr="00D7199D">
        <w:rPr>
          <w:rFonts w:ascii="Times New Roman" w:hAnsi="Times New Roman" w:cs="Times New Roman"/>
          <w:bCs/>
          <w:i/>
          <w:sz w:val="24"/>
          <w:szCs w:val="24"/>
          <w:lang w:val="en-US"/>
        </w:rPr>
        <w:t>Yablokov A.V.</w:t>
      </w:r>
      <w:r w:rsidRPr="0078253F">
        <w:rPr>
          <w:rFonts w:ascii="Times New Roman" w:hAnsi="Times New Roman" w:cs="Times New Roman"/>
          <w:bCs/>
          <w:sz w:val="24"/>
          <w:szCs w:val="24"/>
          <w:lang w:val="en-US"/>
        </w:rPr>
        <w:t xml:space="preserve"> An environmentalist's story about the nuclear industry. - Irkutsk: "Baikal Ecological Wave", 2009. 132 p.</w:t>
      </w:r>
      <w:r w:rsidR="006D4FB8">
        <w:rPr>
          <w:rFonts w:ascii="Times New Roman" w:hAnsi="Times New Roman" w:cs="Times New Roman"/>
          <w:bCs/>
          <w:sz w:val="24"/>
          <w:szCs w:val="24"/>
          <w:lang w:val="en-US"/>
        </w:rPr>
        <w:t xml:space="preserve"> </w:t>
      </w:r>
      <w:r w:rsidR="006D4FB8" w:rsidRPr="004F1090">
        <w:rPr>
          <w:rFonts w:ascii="Times New Roman" w:hAnsi="Times New Roman" w:cs="Times New Roman"/>
          <w:sz w:val="24"/>
          <w:szCs w:val="24"/>
          <w:lang w:val="en-US"/>
        </w:rPr>
        <w:t>(in</w:t>
      </w:r>
      <w:r w:rsidR="006D4FB8">
        <w:rPr>
          <w:rFonts w:ascii="Times New Roman" w:hAnsi="Times New Roman" w:cs="Times New Roman"/>
          <w:sz w:val="24"/>
          <w:szCs w:val="24"/>
          <w:lang w:val="en-US"/>
        </w:rPr>
        <w:t xml:space="preserve"> </w:t>
      </w:r>
      <w:r w:rsidR="006D4FB8" w:rsidRPr="004F1090">
        <w:rPr>
          <w:rFonts w:ascii="Times New Roman" w:hAnsi="Times New Roman" w:cs="Times New Roman"/>
          <w:sz w:val="24"/>
          <w:szCs w:val="24"/>
          <w:lang w:val="en-US"/>
        </w:rPr>
        <w:t>Russian).</w:t>
      </w:r>
    </w:p>
    <w:p w:rsidR="006D4FB8" w:rsidRDefault="00CD3B7C" w:rsidP="00270984">
      <w:pPr>
        <w:shd w:val="clear" w:color="auto" w:fill="FFFFFF"/>
        <w:tabs>
          <w:tab w:val="left" w:pos="2772"/>
        </w:tabs>
        <w:spacing w:after="0" w:line="300" w:lineRule="exact"/>
        <w:ind w:firstLine="709"/>
        <w:jc w:val="both"/>
        <w:rPr>
          <w:lang w:val="en-US"/>
        </w:rPr>
      </w:pPr>
      <w:r w:rsidRPr="0078253F">
        <w:rPr>
          <w:rFonts w:ascii="Times New Roman" w:hAnsi="Times New Roman" w:cs="Times New Roman"/>
          <w:bCs/>
          <w:sz w:val="24"/>
          <w:szCs w:val="24"/>
          <w:lang w:val="en-US"/>
        </w:rPr>
        <w:t>3.</w:t>
      </w:r>
      <w:r w:rsidR="004F1090">
        <w:rPr>
          <w:rFonts w:ascii="Times New Roman" w:hAnsi="Times New Roman" w:cs="Times New Roman"/>
          <w:bCs/>
          <w:sz w:val="24"/>
          <w:szCs w:val="24"/>
          <w:lang w:val="en-US"/>
        </w:rPr>
        <w:t xml:space="preserve"> </w:t>
      </w:r>
      <w:r w:rsidRPr="00D7199D">
        <w:rPr>
          <w:rFonts w:ascii="Times New Roman" w:hAnsi="Times New Roman" w:cs="Times New Roman"/>
          <w:bCs/>
          <w:i/>
          <w:sz w:val="24"/>
          <w:szCs w:val="24"/>
          <w:lang w:val="en-US"/>
        </w:rPr>
        <w:t>Yablokov A.V., Nesterenko V.B. A.V. Nesterenko</w:t>
      </w:r>
      <w:r w:rsidRPr="0078253F">
        <w:rPr>
          <w:rFonts w:ascii="Times New Roman" w:hAnsi="Times New Roman" w:cs="Times New Roman"/>
          <w:bCs/>
          <w:sz w:val="24"/>
          <w:szCs w:val="24"/>
          <w:lang w:val="en-US"/>
        </w:rPr>
        <w:t xml:space="preserve"> </w:t>
      </w:r>
      <w:r w:rsidR="00D7199D">
        <w:rPr>
          <w:rFonts w:ascii="Times New Roman" w:hAnsi="Times New Roman" w:cs="Times New Roman"/>
          <w:bCs/>
          <w:sz w:val="24"/>
          <w:szCs w:val="24"/>
          <w:lang w:val="en-US"/>
        </w:rPr>
        <w:t xml:space="preserve">et al. </w:t>
      </w:r>
      <w:r w:rsidRPr="0078253F">
        <w:rPr>
          <w:rFonts w:ascii="Times New Roman" w:hAnsi="Times New Roman" w:cs="Times New Roman"/>
          <w:bCs/>
          <w:sz w:val="24"/>
          <w:szCs w:val="24"/>
          <w:lang w:val="en-US"/>
        </w:rPr>
        <w:t>Chernobyl: the consequences of the Catastrophe for man and nature (sixth edition, supplemented and revised). - Moscow, partnership of scientific publications KMK, 2016.</w:t>
      </w:r>
      <w:r w:rsidR="00B932DB">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826 p.</w:t>
      </w:r>
      <w:r w:rsidR="006D4FB8">
        <w:rPr>
          <w:rFonts w:ascii="Times New Roman" w:hAnsi="Times New Roman" w:cs="Times New Roman"/>
          <w:bCs/>
          <w:sz w:val="24"/>
          <w:szCs w:val="24"/>
          <w:lang w:val="en-US"/>
        </w:rPr>
        <w:t xml:space="preserve"> </w:t>
      </w:r>
      <w:r w:rsidR="006D4FB8" w:rsidRPr="006D4FB8">
        <w:rPr>
          <w:rFonts w:ascii="Times New Roman" w:hAnsi="Times New Roman" w:cs="Times New Roman"/>
          <w:sz w:val="24"/>
          <w:szCs w:val="24"/>
          <w:lang w:val="en-US"/>
        </w:rPr>
        <w:t>(in</w:t>
      </w:r>
      <w:r w:rsidR="006D4FB8">
        <w:rPr>
          <w:rFonts w:ascii="Times New Roman" w:hAnsi="Times New Roman" w:cs="Times New Roman"/>
          <w:sz w:val="24"/>
          <w:szCs w:val="24"/>
          <w:lang w:val="en-US"/>
        </w:rPr>
        <w:t xml:space="preserve"> </w:t>
      </w:r>
      <w:r w:rsidR="006D4FB8" w:rsidRPr="006D4FB8">
        <w:rPr>
          <w:rFonts w:ascii="Times New Roman" w:hAnsi="Times New Roman" w:cs="Times New Roman"/>
          <w:sz w:val="24"/>
          <w:szCs w:val="24"/>
          <w:lang w:val="en-US"/>
        </w:rPr>
        <w:t>Russian).</w:t>
      </w:r>
      <w:r w:rsidR="006D4FB8">
        <w:rPr>
          <w:rFonts w:ascii="Times New Roman" w:hAnsi="Times New Roman" w:cs="Times New Roman"/>
          <w:sz w:val="24"/>
          <w:szCs w:val="24"/>
          <w:lang w:val="en-US"/>
        </w:rPr>
        <w:t xml:space="preserve"> </w:t>
      </w:r>
      <w:r w:rsidR="006D4FB8" w:rsidRPr="00B932DB">
        <w:rPr>
          <w:rFonts w:ascii="Times New Roman" w:hAnsi="Times New Roman" w:cs="Times New Roman"/>
          <w:color w:val="000000" w:themeColor="text1"/>
          <w:sz w:val="24"/>
          <w:szCs w:val="24"/>
          <w:lang w:val="en-US"/>
        </w:rPr>
        <w:t>Available at:</w:t>
      </w:r>
      <w:r w:rsidR="006D4FB8" w:rsidRPr="00D51E32">
        <w:rPr>
          <w:color w:val="000000" w:themeColor="text1"/>
          <w:lang w:val="en-US"/>
        </w:rPr>
        <w:t xml:space="preserve"> </w:t>
      </w:r>
      <w:hyperlink r:id="rId9" w:history="1">
        <w:r w:rsidR="006D4FB8" w:rsidRPr="00B932DB">
          <w:rPr>
            <w:rStyle w:val="a3"/>
            <w:rFonts w:ascii="Times New Roman" w:hAnsi="Times New Roman" w:cs="Times New Roman"/>
            <w:sz w:val="24"/>
            <w:szCs w:val="24"/>
            <w:lang w:val="en-US"/>
          </w:rPr>
          <w:t>https://www.yabloko.ru/files/chern_8_vsya_kniga_25_marta.pdf</w:t>
        </w:r>
      </w:hyperlink>
      <w:r w:rsidR="006D4FB8" w:rsidRPr="00B932DB">
        <w:rPr>
          <w:rFonts w:ascii="Times New Roman" w:hAnsi="Times New Roman" w:cs="Times New Roman"/>
          <w:sz w:val="24"/>
          <w:szCs w:val="24"/>
          <w:lang w:val="en-US"/>
        </w:rPr>
        <w:t xml:space="preserve"> </w:t>
      </w:r>
    </w:p>
    <w:p w:rsidR="00773000" w:rsidRPr="0078253F" w:rsidRDefault="000925F2" w:rsidP="00270984">
      <w:pPr>
        <w:shd w:val="clear" w:color="auto" w:fill="FFFFFF"/>
        <w:tabs>
          <w:tab w:val="left" w:pos="2772"/>
        </w:tabs>
        <w:spacing w:after="0" w:line="300" w:lineRule="exact"/>
        <w:ind w:firstLine="709"/>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4.</w:t>
      </w:r>
      <w:r w:rsidR="00D7199D">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 xml:space="preserve">Data on radioactive contamination of the territory of settlements of the Russian Federation with </w:t>
      </w:r>
      <w:r w:rsidR="0018002E">
        <w:rPr>
          <w:rFonts w:ascii="Times New Roman" w:hAnsi="Times New Roman" w:cs="Times New Roman"/>
          <w:bCs/>
          <w:sz w:val="24"/>
          <w:szCs w:val="24"/>
          <w:lang w:val="en-US"/>
        </w:rPr>
        <w:t>C</w:t>
      </w:r>
      <w:r w:rsidRPr="0078253F">
        <w:rPr>
          <w:rFonts w:ascii="Times New Roman" w:hAnsi="Times New Roman" w:cs="Times New Roman"/>
          <w:bCs/>
          <w:sz w:val="24"/>
          <w:szCs w:val="24"/>
          <w:lang w:val="en-US"/>
        </w:rPr>
        <w:t xml:space="preserve">esium-137, </w:t>
      </w:r>
      <w:r w:rsidR="0018002E">
        <w:rPr>
          <w:rFonts w:ascii="Times New Roman" w:hAnsi="Times New Roman" w:cs="Times New Roman"/>
          <w:bCs/>
          <w:sz w:val="24"/>
          <w:szCs w:val="24"/>
          <w:lang w:val="en-US"/>
        </w:rPr>
        <w:t>S</w:t>
      </w:r>
      <w:r w:rsidRPr="0078253F">
        <w:rPr>
          <w:rFonts w:ascii="Times New Roman" w:hAnsi="Times New Roman" w:cs="Times New Roman"/>
          <w:bCs/>
          <w:sz w:val="24"/>
          <w:szCs w:val="24"/>
          <w:lang w:val="en-US"/>
        </w:rPr>
        <w:t xml:space="preserve">trontium-90 and </w:t>
      </w:r>
      <w:r w:rsidR="0018002E">
        <w:rPr>
          <w:rFonts w:ascii="Times New Roman" w:hAnsi="Times New Roman" w:cs="Times New Roman"/>
          <w:bCs/>
          <w:sz w:val="24"/>
          <w:szCs w:val="24"/>
          <w:lang w:val="en-US"/>
        </w:rPr>
        <w:t>P</w:t>
      </w:r>
      <w:r w:rsidRPr="0078253F">
        <w:rPr>
          <w:rFonts w:ascii="Times New Roman" w:hAnsi="Times New Roman" w:cs="Times New Roman"/>
          <w:bCs/>
          <w:sz w:val="24"/>
          <w:szCs w:val="24"/>
          <w:lang w:val="en-US"/>
        </w:rPr>
        <w:t xml:space="preserve">lutonium-239 + 240 / edited by S.М. Vakulovsky. - Obninsk, Federal State Budgetary Institution Research and Production Association "Typhoon", 2015. - 225 p. </w:t>
      </w:r>
      <w:r w:rsidR="00B932DB" w:rsidRPr="00B932DB">
        <w:rPr>
          <w:rFonts w:ascii="Times New Roman" w:hAnsi="Times New Roman" w:cs="Times New Roman"/>
          <w:color w:val="000000" w:themeColor="text1"/>
          <w:sz w:val="24"/>
          <w:szCs w:val="24"/>
          <w:lang w:val="en-US"/>
        </w:rPr>
        <w:t>Available at:</w:t>
      </w:r>
      <w:r w:rsidR="00B932DB" w:rsidRPr="00D51E32">
        <w:rPr>
          <w:color w:val="000000" w:themeColor="text1"/>
          <w:lang w:val="en-US"/>
        </w:rPr>
        <w:t xml:space="preserve"> </w:t>
      </w:r>
      <w:r w:rsidRPr="0078253F">
        <w:rPr>
          <w:rFonts w:ascii="Times New Roman" w:hAnsi="Times New Roman" w:cs="Times New Roman"/>
          <w:bCs/>
          <w:sz w:val="24"/>
          <w:szCs w:val="24"/>
          <w:lang w:val="en-US"/>
        </w:rPr>
        <w:t xml:space="preserve"> </w:t>
      </w:r>
      <w:hyperlink r:id="rId10" w:history="1">
        <w:r w:rsidR="00D5068E" w:rsidRPr="0051688D">
          <w:rPr>
            <w:rStyle w:val="a3"/>
            <w:rFonts w:ascii="Times New Roman" w:hAnsi="Times New Roman" w:cs="Times New Roman"/>
            <w:bCs/>
            <w:sz w:val="24"/>
            <w:szCs w:val="24"/>
            <w:lang w:val="en-US"/>
          </w:rPr>
          <w:t>http://www.rpatyphoon.ru/upload/medialibrary/e38/ezheg_rzrf_2017.pdf</w:t>
        </w:r>
      </w:hyperlink>
      <w:r w:rsidR="00D5068E">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 xml:space="preserve"> </w:t>
      </w:r>
      <w:r w:rsidR="00B932DB" w:rsidRPr="00B932DB">
        <w:rPr>
          <w:rFonts w:ascii="Times New Roman" w:hAnsi="Times New Roman" w:cs="Times New Roman"/>
          <w:sz w:val="24"/>
          <w:szCs w:val="24"/>
          <w:lang w:val="en-US"/>
        </w:rPr>
        <w:t>(in</w:t>
      </w:r>
      <w:r w:rsidR="00B932DB">
        <w:rPr>
          <w:rFonts w:ascii="Times New Roman" w:hAnsi="Times New Roman" w:cs="Times New Roman"/>
          <w:sz w:val="24"/>
          <w:szCs w:val="24"/>
          <w:lang w:val="en-US"/>
        </w:rPr>
        <w:t xml:space="preserve"> </w:t>
      </w:r>
      <w:r w:rsidR="00B932DB" w:rsidRPr="00B932DB">
        <w:rPr>
          <w:rFonts w:ascii="Times New Roman" w:hAnsi="Times New Roman" w:cs="Times New Roman"/>
          <w:sz w:val="24"/>
          <w:szCs w:val="24"/>
          <w:lang w:val="en-US"/>
        </w:rPr>
        <w:t>Russian).</w:t>
      </w:r>
    </w:p>
    <w:p w:rsidR="005029B4" w:rsidRPr="00D51E32" w:rsidRDefault="000925F2" w:rsidP="00270984">
      <w:pPr>
        <w:tabs>
          <w:tab w:val="left" w:pos="2772"/>
        </w:tabs>
        <w:spacing w:after="0" w:line="300" w:lineRule="exact"/>
        <w:ind w:firstLine="709"/>
        <w:jc w:val="both"/>
        <w:rPr>
          <w:color w:val="000000" w:themeColor="text1"/>
          <w:lang w:val="en-US"/>
        </w:rPr>
      </w:pPr>
      <w:r w:rsidRPr="0078253F">
        <w:rPr>
          <w:rFonts w:ascii="Times New Roman" w:hAnsi="Times New Roman" w:cs="Times New Roman"/>
          <w:bCs/>
          <w:sz w:val="24"/>
          <w:szCs w:val="24"/>
          <w:lang w:val="en-US"/>
        </w:rPr>
        <w:t>5.</w:t>
      </w:r>
      <w:r w:rsidR="00BF2C5F" w:rsidRPr="0078253F">
        <w:rPr>
          <w:rFonts w:ascii="Times New Roman" w:hAnsi="Times New Roman" w:cs="Times New Roman"/>
          <w:color w:val="000000" w:themeColor="text1"/>
          <w:sz w:val="24"/>
          <w:szCs w:val="24"/>
          <w:lang w:val="en-US"/>
        </w:rPr>
        <w:t xml:space="preserve"> State Report "On the State and environmental protection of the Russian Federation in 2019". Moscow: Ministry of Natural Resources of Russia; Lomonosov Moscow State University, 2020.</w:t>
      </w:r>
      <w:r w:rsidR="00B932DB">
        <w:rPr>
          <w:rFonts w:ascii="Times New Roman" w:hAnsi="Times New Roman" w:cs="Times New Roman"/>
          <w:color w:val="000000" w:themeColor="text1"/>
          <w:sz w:val="24"/>
          <w:szCs w:val="24"/>
          <w:lang w:val="en-US"/>
        </w:rPr>
        <w:t xml:space="preserve"> </w:t>
      </w:r>
      <w:r w:rsidR="00BF2C5F" w:rsidRPr="0078253F">
        <w:rPr>
          <w:rFonts w:ascii="Times New Roman" w:hAnsi="Times New Roman" w:cs="Times New Roman"/>
          <w:color w:val="000000" w:themeColor="text1"/>
          <w:sz w:val="24"/>
          <w:szCs w:val="24"/>
          <w:lang w:val="en-US"/>
        </w:rPr>
        <w:t>1000</w:t>
      </w:r>
      <w:r w:rsidR="00047928">
        <w:rPr>
          <w:rFonts w:ascii="Times New Roman" w:hAnsi="Times New Roman" w:cs="Times New Roman"/>
          <w:color w:val="000000" w:themeColor="text1"/>
          <w:sz w:val="24"/>
          <w:szCs w:val="24"/>
          <w:lang w:val="en-US"/>
        </w:rPr>
        <w:t xml:space="preserve"> </w:t>
      </w:r>
      <w:r w:rsidR="00BF2C5F" w:rsidRPr="0078253F">
        <w:rPr>
          <w:rFonts w:ascii="Times New Roman" w:hAnsi="Times New Roman" w:cs="Times New Roman"/>
          <w:color w:val="000000" w:themeColor="text1"/>
          <w:sz w:val="24"/>
          <w:szCs w:val="24"/>
          <w:lang w:val="en-US"/>
        </w:rPr>
        <w:t>p.</w:t>
      </w:r>
      <w:r w:rsidR="00BF2C5F" w:rsidRPr="0078253F">
        <w:rPr>
          <w:rFonts w:ascii="Times New Roman" w:hAnsi="Times New Roman" w:cs="Times New Roman"/>
          <w:bCs/>
          <w:color w:val="000000" w:themeColor="text1"/>
          <w:sz w:val="24"/>
          <w:szCs w:val="24"/>
          <w:lang w:val="en-US"/>
        </w:rPr>
        <w:t xml:space="preserve"> </w:t>
      </w:r>
      <w:r w:rsidR="005029B4" w:rsidRPr="005029B4">
        <w:rPr>
          <w:rFonts w:ascii="Times New Roman" w:hAnsi="Times New Roman" w:cs="Times New Roman"/>
          <w:color w:val="000000" w:themeColor="text1"/>
          <w:sz w:val="24"/>
          <w:szCs w:val="24"/>
          <w:lang w:val="en-US"/>
        </w:rPr>
        <w:t xml:space="preserve">Available at: </w:t>
      </w:r>
      <w:hyperlink r:id="rId11" w:history="1">
        <w:r w:rsidR="005029B4" w:rsidRPr="005029B4">
          <w:rPr>
            <w:rStyle w:val="a3"/>
            <w:rFonts w:ascii="Times New Roman" w:hAnsi="Times New Roman" w:cs="Times New Roman"/>
            <w:sz w:val="24"/>
            <w:szCs w:val="24"/>
            <w:lang w:val="en-US"/>
          </w:rPr>
          <w:t>https://www.mnr.gov.ru/docs/gosudarstvennye_doklady/proekt_gosudarstvennogo_doklada_o_sostoyanii_i_ob_okhrane_okruzhayushchey_sredy_rossiyskoy_federat2019/</w:t>
        </w:r>
      </w:hyperlink>
      <w:r w:rsidR="005029B4" w:rsidRPr="005029B4">
        <w:rPr>
          <w:rFonts w:ascii="Times New Roman" w:hAnsi="Times New Roman" w:cs="Times New Roman"/>
          <w:bCs/>
          <w:color w:val="000000" w:themeColor="text1"/>
          <w:sz w:val="24"/>
          <w:szCs w:val="24"/>
          <w:lang w:val="en-US"/>
        </w:rPr>
        <w:t xml:space="preserve"> (</w:t>
      </w:r>
      <w:r w:rsidR="005029B4" w:rsidRPr="005029B4">
        <w:rPr>
          <w:rFonts w:ascii="Times New Roman" w:hAnsi="Times New Roman" w:cs="Times New Roman"/>
          <w:color w:val="000000" w:themeColor="text1"/>
          <w:sz w:val="24"/>
          <w:szCs w:val="24"/>
          <w:lang w:val="en-US"/>
        </w:rPr>
        <w:t>in Russian).</w:t>
      </w:r>
    </w:p>
    <w:p w:rsidR="00750DC2" w:rsidRPr="0078253F" w:rsidRDefault="00750DC2" w:rsidP="00270984">
      <w:pPr>
        <w:spacing w:after="0" w:line="300" w:lineRule="exact"/>
        <w:ind w:firstLine="709"/>
        <w:contextualSpacing/>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 xml:space="preserve">6. </w:t>
      </w:r>
      <w:r w:rsidRPr="00D7199D">
        <w:rPr>
          <w:rFonts w:ascii="Times New Roman" w:hAnsi="Times New Roman" w:cs="Times New Roman"/>
          <w:bCs/>
          <w:i/>
          <w:sz w:val="24"/>
          <w:szCs w:val="24"/>
          <w:lang w:val="en-US"/>
        </w:rPr>
        <w:t>Geger E.V.</w:t>
      </w:r>
      <w:r w:rsidRPr="0078253F">
        <w:rPr>
          <w:rFonts w:ascii="Times New Roman" w:hAnsi="Times New Roman" w:cs="Times New Roman"/>
          <w:bCs/>
          <w:sz w:val="24"/>
          <w:szCs w:val="24"/>
          <w:lang w:val="en-US"/>
        </w:rPr>
        <w:t xml:space="preserve"> Methodological basis for the assessment of integral indicators of technogenic pollution of areas of the Bryansk region // Problems of regional ecology. 2012. No. 1. </w:t>
      </w:r>
      <w:r w:rsidR="00B932DB">
        <w:rPr>
          <w:rFonts w:ascii="Times New Roman" w:hAnsi="Times New Roman" w:cs="Times New Roman"/>
          <w:bCs/>
          <w:sz w:val="24"/>
          <w:szCs w:val="24"/>
          <w:lang w:val="en-US"/>
        </w:rPr>
        <w:t>pp</w:t>
      </w:r>
      <w:r w:rsidRPr="0078253F">
        <w:rPr>
          <w:rFonts w:ascii="Times New Roman" w:hAnsi="Times New Roman" w:cs="Times New Roman"/>
          <w:bCs/>
          <w:sz w:val="24"/>
          <w:szCs w:val="24"/>
          <w:lang w:val="en-US"/>
        </w:rPr>
        <w:t>. 163-170</w:t>
      </w:r>
      <w:r w:rsidR="006D4FB8">
        <w:rPr>
          <w:rFonts w:ascii="Times New Roman" w:hAnsi="Times New Roman" w:cs="Times New Roman"/>
          <w:bCs/>
          <w:sz w:val="24"/>
          <w:szCs w:val="24"/>
          <w:lang w:val="en-US"/>
        </w:rPr>
        <w:t xml:space="preserve"> </w:t>
      </w:r>
      <w:r w:rsidR="006D4FB8" w:rsidRPr="00E71988">
        <w:rPr>
          <w:rFonts w:ascii="Times New Roman" w:hAnsi="Times New Roman" w:cs="Times New Roman"/>
          <w:sz w:val="24"/>
          <w:szCs w:val="24"/>
          <w:lang w:val="en-US"/>
        </w:rPr>
        <w:t>(in</w:t>
      </w:r>
      <w:r w:rsidR="006D4FB8">
        <w:rPr>
          <w:rFonts w:ascii="Times New Roman" w:hAnsi="Times New Roman" w:cs="Times New Roman"/>
          <w:sz w:val="24"/>
          <w:szCs w:val="24"/>
          <w:lang w:val="en-US"/>
        </w:rPr>
        <w:t xml:space="preserve"> </w:t>
      </w:r>
      <w:r w:rsidR="006D4FB8" w:rsidRPr="00E71988">
        <w:rPr>
          <w:rFonts w:ascii="Times New Roman" w:hAnsi="Times New Roman" w:cs="Times New Roman"/>
          <w:sz w:val="24"/>
          <w:szCs w:val="24"/>
          <w:lang w:val="en-US"/>
        </w:rPr>
        <w:t>Russian).</w:t>
      </w:r>
    </w:p>
    <w:p w:rsidR="00317F4F" w:rsidRPr="0078253F" w:rsidRDefault="00750DC2" w:rsidP="00270984">
      <w:pPr>
        <w:spacing w:after="0" w:line="300" w:lineRule="exact"/>
        <w:ind w:firstLine="709"/>
        <w:contextualSpacing/>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 xml:space="preserve">7. </w:t>
      </w:r>
      <w:r w:rsidRPr="00D7199D">
        <w:rPr>
          <w:rFonts w:ascii="Times New Roman" w:hAnsi="Times New Roman" w:cs="Times New Roman"/>
          <w:bCs/>
          <w:i/>
          <w:sz w:val="24"/>
          <w:szCs w:val="24"/>
          <w:lang w:val="en-US"/>
        </w:rPr>
        <w:t>Korsakov A.V., Mikhalev V.P.</w:t>
      </w:r>
      <w:r w:rsidRPr="0078253F">
        <w:rPr>
          <w:rFonts w:ascii="Times New Roman" w:hAnsi="Times New Roman" w:cs="Times New Roman"/>
          <w:bCs/>
          <w:sz w:val="24"/>
          <w:szCs w:val="24"/>
          <w:lang w:val="en-US"/>
        </w:rPr>
        <w:t xml:space="preserve"> Complex ecological and hygienic assessment of the state of the environment as a health risk factor // Problems of regional ecology. 2010. No. 2. </w:t>
      </w:r>
      <w:r w:rsidR="00B932DB">
        <w:rPr>
          <w:rFonts w:ascii="Times New Roman" w:hAnsi="Times New Roman" w:cs="Times New Roman"/>
          <w:bCs/>
          <w:sz w:val="24"/>
          <w:szCs w:val="24"/>
          <w:lang w:val="en-US"/>
        </w:rPr>
        <w:t>pp</w:t>
      </w:r>
      <w:r w:rsidRPr="0078253F">
        <w:rPr>
          <w:rFonts w:ascii="Times New Roman" w:hAnsi="Times New Roman" w:cs="Times New Roman"/>
          <w:bCs/>
          <w:sz w:val="24"/>
          <w:szCs w:val="24"/>
          <w:lang w:val="en-US"/>
        </w:rPr>
        <w:t>. 172-181</w:t>
      </w:r>
      <w:r w:rsidR="00552CF1" w:rsidRPr="0078253F">
        <w:rPr>
          <w:rFonts w:ascii="Times New Roman" w:hAnsi="Times New Roman" w:cs="Times New Roman"/>
          <w:bCs/>
          <w:sz w:val="24"/>
          <w:szCs w:val="24"/>
          <w:lang w:val="en-US"/>
        </w:rPr>
        <w:t>.</w:t>
      </w:r>
      <w:r w:rsidR="006D4FB8">
        <w:rPr>
          <w:rFonts w:ascii="Times New Roman" w:hAnsi="Times New Roman" w:cs="Times New Roman"/>
          <w:bCs/>
          <w:sz w:val="24"/>
          <w:szCs w:val="24"/>
          <w:lang w:val="en-US"/>
        </w:rPr>
        <w:t xml:space="preserve"> </w:t>
      </w:r>
      <w:r w:rsidR="006D4FB8" w:rsidRPr="00E71988">
        <w:rPr>
          <w:rFonts w:ascii="Times New Roman" w:hAnsi="Times New Roman" w:cs="Times New Roman"/>
          <w:sz w:val="24"/>
          <w:szCs w:val="24"/>
          <w:lang w:val="en-US"/>
        </w:rPr>
        <w:t>(in</w:t>
      </w:r>
      <w:r w:rsidR="006D4FB8">
        <w:rPr>
          <w:rFonts w:ascii="Times New Roman" w:hAnsi="Times New Roman" w:cs="Times New Roman"/>
          <w:sz w:val="24"/>
          <w:szCs w:val="24"/>
          <w:lang w:val="en-US"/>
        </w:rPr>
        <w:t xml:space="preserve"> </w:t>
      </w:r>
      <w:r w:rsidR="006D4FB8" w:rsidRPr="00E71988">
        <w:rPr>
          <w:rFonts w:ascii="Times New Roman" w:hAnsi="Times New Roman" w:cs="Times New Roman"/>
          <w:sz w:val="24"/>
          <w:szCs w:val="24"/>
          <w:lang w:val="en-US"/>
        </w:rPr>
        <w:t>Russian).</w:t>
      </w:r>
    </w:p>
    <w:p w:rsidR="00750DC2" w:rsidRPr="0078253F" w:rsidRDefault="002B4B11" w:rsidP="00270984">
      <w:pPr>
        <w:spacing w:after="0" w:line="300" w:lineRule="exact"/>
        <w:ind w:firstLine="709"/>
        <w:contextualSpacing/>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8.</w:t>
      </w:r>
      <w:r w:rsidR="00D7199D">
        <w:rPr>
          <w:rFonts w:ascii="Times New Roman" w:hAnsi="Times New Roman" w:cs="Times New Roman"/>
          <w:bCs/>
          <w:sz w:val="24"/>
          <w:szCs w:val="24"/>
          <w:lang w:val="en-US"/>
        </w:rPr>
        <w:t xml:space="preserve"> </w:t>
      </w:r>
      <w:r w:rsidRPr="00D7199D">
        <w:rPr>
          <w:rFonts w:ascii="Times New Roman" w:hAnsi="Times New Roman" w:cs="Times New Roman"/>
          <w:bCs/>
          <w:i/>
          <w:sz w:val="24"/>
          <w:szCs w:val="24"/>
          <w:lang w:val="en-US"/>
        </w:rPr>
        <w:t>Bulatseva M.B</w:t>
      </w:r>
      <w:r w:rsidRPr="0078253F">
        <w:rPr>
          <w:rFonts w:ascii="Times New Roman" w:hAnsi="Times New Roman" w:cs="Times New Roman"/>
          <w:bCs/>
          <w:sz w:val="24"/>
          <w:szCs w:val="24"/>
          <w:lang w:val="en-US"/>
        </w:rPr>
        <w:t xml:space="preserve">. Influence of combined action after accidental radioactive and technogenic chemical pollution on the physical development and health of children and adolescents in the Bryansk region: author. dis. ... Cand. </w:t>
      </w:r>
      <w:r w:rsidR="00B932DB">
        <w:rPr>
          <w:rFonts w:ascii="Times New Roman" w:hAnsi="Times New Roman" w:cs="Times New Roman"/>
          <w:bCs/>
          <w:sz w:val="24"/>
          <w:szCs w:val="24"/>
          <w:lang w:val="en-US"/>
        </w:rPr>
        <w:t>Med</w:t>
      </w:r>
      <w:r w:rsidRPr="0078253F">
        <w:rPr>
          <w:rFonts w:ascii="Times New Roman" w:hAnsi="Times New Roman" w:cs="Times New Roman"/>
          <w:bCs/>
          <w:sz w:val="24"/>
          <w:szCs w:val="24"/>
          <w:lang w:val="en-US"/>
        </w:rPr>
        <w:t xml:space="preserve">. </w:t>
      </w:r>
      <w:r w:rsidR="00B932DB">
        <w:rPr>
          <w:rFonts w:ascii="Times New Roman" w:hAnsi="Times New Roman" w:cs="Times New Roman"/>
          <w:bCs/>
          <w:sz w:val="24"/>
          <w:szCs w:val="24"/>
          <w:lang w:val="en-US"/>
        </w:rPr>
        <w:t>S</w:t>
      </w:r>
      <w:r w:rsidRPr="0078253F">
        <w:rPr>
          <w:rFonts w:ascii="Times New Roman" w:hAnsi="Times New Roman" w:cs="Times New Roman"/>
          <w:bCs/>
          <w:sz w:val="24"/>
          <w:szCs w:val="24"/>
          <w:lang w:val="en-US"/>
        </w:rPr>
        <w:t>ciences. Moscow, 2005.28 p.</w:t>
      </w:r>
      <w:r w:rsidR="00B932DB">
        <w:rPr>
          <w:rFonts w:ascii="Times New Roman" w:hAnsi="Times New Roman" w:cs="Times New Roman"/>
          <w:bCs/>
          <w:sz w:val="24"/>
          <w:szCs w:val="24"/>
          <w:lang w:val="en-US"/>
        </w:rPr>
        <w:t xml:space="preserve"> </w:t>
      </w:r>
      <w:r w:rsidR="00B932DB" w:rsidRPr="005029B4">
        <w:rPr>
          <w:rFonts w:ascii="Times New Roman" w:hAnsi="Times New Roman" w:cs="Times New Roman"/>
          <w:bCs/>
          <w:color w:val="000000" w:themeColor="text1"/>
          <w:sz w:val="24"/>
          <w:szCs w:val="24"/>
          <w:lang w:val="en-US"/>
        </w:rPr>
        <w:t>(</w:t>
      </w:r>
      <w:r w:rsidR="00B932DB" w:rsidRPr="005029B4">
        <w:rPr>
          <w:rFonts w:ascii="Times New Roman" w:hAnsi="Times New Roman" w:cs="Times New Roman"/>
          <w:color w:val="000000" w:themeColor="text1"/>
          <w:sz w:val="24"/>
          <w:szCs w:val="24"/>
          <w:lang w:val="en-US"/>
        </w:rPr>
        <w:t>in Russian).</w:t>
      </w:r>
    </w:p>
    <w:p w:rsidR="002B4B11" w:rsidRPr="0078253F" w:rsidRDefault="002B4B11" w:rsidP="00270984">
      <w:pPr>
        <w:spacing w:after="0" w:line="300" w:lineRule="exact"/>
        <w:ind w:firstLine="709"/>
        <w:contextualSpacing/>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9.</w:t>
      </w:r>
      <w:r w:rsidR="00D7199D">
        <w:rPr>
          <w:rFonts w:ascii="Times New Roman" w:hAnsi="Times New Roman" w:cs="Times New Roman"/>
          <w:bCs/>
          <w:sz w:val="24"/>
          <w:szCs w:val="24"/>
          <w:lang w:val="en-US"/>
        </w:rPr>
        <w:t xml:space="preserve"> </w:t>
      </w:r>
      <w:r w:rsidRPr="00D7199D">
        <w:rPr>
          <w:rFonts w:ascii="Times New Roman" w:hAnsi="Times New Roman" w:cs="Times New Roman"/>
          <w:bCs/>
          <w:i/>
          <w:sz w:val="24"/>
          <w:szCs w:val="24"/>
          <w:lang w:val="en-US"/>
        </w:rPr>
        <w:t>Zhukova L.V.</w:t>
      </w:r>
      <w:r w:rsidRPr="0078253F">
        <w:rPr>
          <w:rFonts w:ascii="Times New Roman" w:hAnsi="Times New Roman" w:cs="Times New Roman"/>
          <w:bCs/>
          <w:sz w:val="24"/>
          <w:szCs w:val="24"/>
          <w:lang w:val="en-US"/>
        </w:rPr>
        <w:t xml:space="preserve"> Radiation and chemical pollution of the environment as a factor in reducing the health indicators of adolescents (on the example of the Bryansk region): author. dis. ... Cand. </w:t>
      </w:r>
      <w:r w:rsidR="009C4C5E">
        <w:rPr>
          <w:rFonts w:ascii="Times New Roman" w:hAnsi="Times New Roman" w:cs="Times New Roman"/>
          <w:bCs/>
          <w:sz w:val="24"/>
          <w:szCs w:val="24"/>
          <w:lang w:val="en-US"/>
        </w:rPr>
        <w:t>B</w:t>
      </w:r>
      <w:r w:rsidRPr="0078253F">
        <w:rPr>
          <w:rFonts w:ascii="Times New Roman" w:hAnsi="Times New Roman" w:cs="Times New Roman"/>
          <w:bCs/>
          <w:sz w:val="24"/>
          <w:szCs w:val="24"/>
          <w:lang w:val="en-US"/>
        </w:rPr>
        <w:t xml:space="preserve">iol. </w:t>
      </w:r>
      <w:r w:rsidR="009C4C5E">
        <w:rPr>
          <w:rFonts w:ascii="Times New Roman" w:hAnsi="Times New Roman" w:cs="Times New Roman"/>
          <w:bCs/>
          <w:sz w:val="24"/>
          <w:szCs w:val="24"/>
          <w:lang w:val="en-US"/>
        </w:rPr>
        <w:t>S</w:t>
      </w:r>
      <w:r w:rsidRPr="0078253F">
        <w:rPr>
          <w:rFonts w:ascii="Times New Roman" w:hAnsi="Times New Roman" w:cs="Times New Roman"/>
          <w:bCs/>
          <w:sz w:val="24"/>
          <w:szCs w:val="24"/>
          <w:lang w:val="en-US"/>
        </w:rPr>
        <w:t>ciences. Bryansk, 2009.</w:t>
      </w:r>
      <w:r w:rsidR="00B932DB">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24 p.</w:t>
      </w:r>
      <w:r w:rsidR="00B932DB">
        <w:rPr>
          <w:rFonts w:ascii="Times New Roman" w:hAnsi="Times New Roman" w:cs="Times New Roman"/>
          <w:bCs/>
          <w:sz w:val="24"/>
          <w:szCs w:val="24"/>
          <w:lang w:val="en-US"/>
        </w:rPr>
        <w:t xml:space="preserve"> </w:t>
      </w:r>
      <w:r w:rsidR="00B932DB" w:rsidRPr="005029B4">
        <w:rPr>
          <w:rFonts w:ascii="Times New Roman" w:hAnsi="Times New Roman" w:cs="Times New Roman"/>
          <w:bCs/>
          <w:color w:val="000000" w:themeColor="text1"/>
          <w:sz w:val="24"/>
          <w:szCs w:val="24"/>
          <w:lang w:val="en-US"/>
        </w:rPr>
        <w:t>(</w:t>
      </w:r>
      <w:r w:rsidR="00B932DB" w:rsidRPr="005029B4">
        <w:rPr>
          <w:rFonts w:ascii="Times New Roman" w:hAnsi="Times New Roman" w:cs="Times New Roman"/>
          <w:color w:val="000000" w:themeColor="text1"/>
          <w:sz w:val="24"/>
          <w:szCs w:val="24"/>
          <w:lang w:val="en-US"/>
        </w:rPr>
        <w:t>in Russian).</w:t>
      </w:r>
    </w:p>
    <w:p w:rsidR="002B4B11" w:rsidRPr="0078253F" w:rsidRDefault="002B4B11" w:rsidP="00270984">
      <w:pPr>
        <w:spacing w:after="0" w:line="300" w:lineRule="exact"/>
        <w:ind w:firstLine="709"/>
        <w:contextualSpacing/>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10.</w:t>
      </w:r>
      <w:r w:rsidR="00D7199D">
        <w:rPr>
          <w:rFonts w:ascii="Times New Roman" w:hAnsi="Times New Roman" w:cs="Times New Roman"/>
          <w:bCs/>
          <w:sz w:val="24"/>
          <w:szCs w:val="24"/>
          <w:lang w:val="en-US"/>
        </w:rPr>
        <w:t xml:space="preserve"> </w:t>
      </w:r>
      <w:r w:rsidRPr="00D7199D">
        <w:rPr>
          <w:rFonts w:ascii="Times New Roman" w:hAnsi="Times New Roman" w:cs="Times New Roman"/>
          <w:bCs/>
          <w:i/>
          <w:sz w:val="24"/>
          <w:szCs w:val="24"/>
          <w:lang w:val="en-US"/>
        </w:rPr>
        <w:t>Mikhalev V.P.</w:t>
      </w:r>
      <w:r w:rsidRPr="0078253F">
        <w:rPr>
          <w:rFonts w:ascii="Times New Roman" w:hAnsi="Times New Roman" w:cs="Times New Roman"/>
          <w:bCs/>
          <w:sz w:val="24"/>
          <w:szCs w:val="24"/>
          <w:lang w:val="en-US"/>
        </w:rPr>
        <w:t xml:space="preserve"> The role of background technogenic components of the environment in the formation of reactions of the population to the impact of an emergency radiation factor: author. dis. … Dr. </w:t>
      </w:r>
      <w:r w:rsidR="00D7199D">
        <w:rPr>
          <w:rFonts w:ascii="Times New Roman" w:hAnsi="Times New Roman" w:cs="Times New Roman"/>
          <w:bCs/>
          <w:sz w:val="24"/>
          <w:szCs w:val="24"/>
          <w:lang w:val="en-US"/>
        </w:rPr>
        <w:t>Med</w:t>
      </w:r>
      <w:r w:rsidRPr="0078253F">
        <w:rPr>
          <w:rFonts w:ascii="Times New Roman" w:hAnsi="Times New Roman" w:cs="Times New Roman"/>
          <w:bCs/>
          <w:sz w:val="24"/>
          <w:szCs w:val="24"/>
          <w:lang w:val="en-US"/>
        </w:rPr>
        <w:t xml:space="preserve">. </w:t>
      </w:r>
      <w:r w:rsidR="00D7199D">
        <w:rPr>
          <w:rFonts w:ascii="Times New Roman" w:hAnsi="Times New Roman" w:cs="Times New Roman"/>
          <w:bCs/>
          <w:sz w:val="24"/>
          <w:szCs w:val="24"/>
          <w:lang w:val="en-US"/>
        </w:rPr>
        <w:t>S</w:t>
      </w:r>
      <w:r w:rsidRPr="0078253F">
        <w:rPr>
          <w:rFonts w:ascii="Times New Roman" w:hAnsi="Times New Roman" w:cs="Times New Roman"/>
          <w:bCs/>
          <w:sz w:val="24"/>
          <w:szCs w:val="24"/>
          <w:lang w:val="en-US"/>
        </w:rPr>
        <w:t>ciences. Moscow, 2001.</w:t>
      </w:r>
      <w:r w:rsidR="00B932DB">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41 p.</w:t>
      </w:r>
      <w:r w:rsidR="00B932DB">
        <w:rPr>
          <w:rFonts w:ascii="Times New Roman" w:hAnsi="Times New Roman" w:cs="Times New Roman"/>
          <w:bCs/>
          <w:sz w:val="24"/>
          <w:szCs w:val="24"/>
          <w:lang w:val="en-US"/>
        </w:rPr>
        <w:t xml:space="preserve"> </w:t>
      </w:r>
      <w:r w:rsidR="00B932DB" w:rsidRPr="005029B4">
        <w:rPr>
          <w:rFonts w:ascii="Times New Roman" w:hAnsi="Times New Roman" w:cs="Times New Roman"/>
          <w:bCs/>
          <w:color w:val="000000" w:themeColor="text1"/>
          <w:sz w:val="24"/>
          <w:szCs w:val="24"/>
          <w:lang w:val="en-US"/>
        </w:rPr>
        <w:t>(</w:t>
      </w:r>
      <w:r w:rsidR="00B932DB" w:rsidRPr="005029B4">
        <w:rPr>
          <w:rFonts w:ascii="Times New Roman" w:hAnsi="Times New Roman" w:cs="Times New Roman"/>
          <w:color w:val="000000" w:themeColor="text1"/>
          <w:sz w:val="24"/>
          <w:szCs w:val="24"/>
          <w:lang w:val="en-US"/>
        </w:rPr>
        <w:t>in Russian).</w:t>
      </w:r>
    </w:p>
    <w:p w:rsidR="0018002E" w:rsidRDefault="002B4B11" w:rsidP="00270984">
      <w:pPr>
        <w:spacing w:after="0" w:line="300" w:lineRule="exact"/>
        <w:ind w:firstLine="709"/>
        <w:contextualSpacing/>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11.</w:t>
      </w:r>
      <w:r w:rsidR="00D7199D">
        <w:rPr>
          <w:rFonts w:ascii="Times New Roman" w:hAnsi="Times New Roman" w:cs="Times New Roman"/>
          <w:bCs/>
          <w:sz w:val="24"/>
          <w:szCs w:val="24"/>
          <w:lang w:val="en-US"/>
        </w:rPr>
        <w:t xml:space="preserve"> </w:t>
      </w:r>
      <w:r w:rsidRPr="00D7199D">
        <w:rPr>
          <w:rFonts w:ascii="Times New Roman" w:hAnsi="Times New Roman" w:cs="Times New Roman"/>
          <w:bCs/>
          <w:i/>
          <w:sz w:val="24"/>
          <w:szCs w:val="24"/>
          <w:lang w:val="en-US"/>
        </w:rPr>
        <w:t>Tsyganovsky A.M</w:t>
      </w:r>
      <w:r w:rsidRPr="0078253F">
        <w:rPr>
          <w:rFonts w:ascii="Times New Roman" w:hAnsi="Times New Roman" w:cs="Times New Roman"/>
          <w:bCs/>
          <w:sz w:val="24"/>
          <w:szCs w:val="24"/>
          <w:lang w:val="en-US"/>
        </w:rPr>
        <w:t xml:space="preserve">. Features of morphological and functional reactions of the youth population of the Bryansk region to radioactive and technogenic-toxic environmental pollution: </w:t>
      </w:r>
      <w:r w:rsidR="002A1F31" w:rsidRPr="0078253F">
        <w:rPr>
          <w:rFonts w:ascii="Times New Roman" w:hAnsi="Times New Roman" w:cs="Times New Roman"/>
          <w:bCs/>
          <w:sz w:val="24"/>
          <w:szCs w:val="24"/>
          <w:lang w:val="en-US"/>
        </w:rPr>
        <w:t xml:space="preserve">author. dis. ... Cand. </w:t>
      </w:r>
      <w:r w:rsidR="002A1F31">
        <w:rPr>
          <w:rFonts w:ascii="Times New Roman" w:hAnsi="Times New Roman" w:cs="Times New Roman"/>
          <w:bCs/>
          <w:sz w:val="24"/>
          <w:szCs w:val="24"/>
          <w:lang w:val="en-US"/>
        </w:rPr>
        <w:t>B</w:t>
      </w:r>
      <w:r w:rsidR="002A1F31" w:rsidRPr="0078253F">
        <w:rPr>
          <w:rFonts w:ascii="Times New Roman" w:hAnsi="Times New Roman" w:cs="Times New Roman"/>
          <w:bCs/>
          <w:sz w:val="24"/>
          <w:szCs w:val="24"/>
          <w:lang w:val="en-US"/>
        </w:rPr>
        <w:t xml:space="preserve">iol. </w:t>
      </w:r>
      <w:r w:rsidR="002A1F31">
        <w:rPr>
          <w:rFonts w:ascii="Times New Roman" w:hAnsi="Times New Roman" w:cs="Times New Roman"/>
          <w:bCs/>
          <w:sz w:val="24"/>
          <w:szCs w:val="24"/>
          <w:lang w:val="en-US"/>
        </w:rPr>
        <w:t>S</w:t>
      </w:r>
      <w:r w:rsidR="002A1F31" w:rsidRPr="0078253F">
        <w:rPr>
          <w:rFonts w:ascii="Times New Roman" w:hAnsi="Times New Roman" w:cs="Times New Roman"/>
          <w:bCs/>
          <w:sz w:val="24"/>
          <w:szCs w:val="24"/>
          <w:lang w:val="en-US"/>
        </w:rPr>
        <w:t>ciences.</w:t>
      </w:r>
      <w:r w:rsidR="002A1F31">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Bryansk, 2009.</w:t>
      </w:r>
      <w:r w:rsidR="00047928">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26 p.</w:t>
      </w:r>
      <w:r w:rsidR="00B932DB">
        <w:rPr>
          <w:rFonts w:ascii="Times New Roman" w:hAnsi="Times New Roman" w:cs="Times New Roman"/>
          <w:bCs/>
          <w:sz w:val="24"/>
          <w:szCs w:val="24"/>
          <w:lang w:val="en-US"/>
        </w:rPr>
        <w:t xml:space="preserve"> </w:t>
      </w:r>
      <w:r w:rsidR="00B932DB" w:rsidRPr="005029B4">
        <w:rPr>
          <w:rFonts w:ascii="Times New Roman" w:hAnsi="Times New Roman" w:cs="Times New Roman"/>
          <w:bCs/>
          <w:color w:val="000000" w:themeColor="text1"/>
          <w:sz w:val="24"/>
          <w:szCs w:val="24"/>
          <w:lang w:val="en-US"/>
        </w:rPr>
        <w:t>(</w:t>
      </w:r>
      <w:r w:rsidR="00B932DB" w:rsidRPr="005029B4">
        <w:rPr>
          <w:rFonts w:ascii="Times New Roman" w:hAnsi="Times New Roman" w:cs="Times New Roman"/>
          <w:color w:val="000000" w:themeColor="text1"/>
          <w:sz w:val="24"/>
          <w:szCs w:val="24"/>
          <w:lang w:val="en-US"/>
        </w:rPr>
        <w:t>in Russian).</w:t>
      </w:r>
    </w:p>
    <w:p w:rsidR="00F37931" w:rsidRDefault="00F37931" w:rsidP="00270984">
      <w:pPr>
        <w:spacing w:after="0" w:line="300" w:lineRule="exact"/>
        <w:ind w:firstLine="709"/>
        <w:contextualSpacing/>
        <w:jc w:val="both"/>
        <w:rPr>
          <w:rFonts w:ascii="Times New Roman" w:hAnsi="Times New Roman" w:cs="Times New Roman"/>
          <w:sz w:val="24"/>
          <w:szCs w:val="24"/>
          <w:lang w:val="en-US"/>
        </w:rPr>
      </w:pPr>
      <w:r w:rsidRPr="00D7199D">
        <w:rPr>
          <w:rFonts w:ascii="Times New Roman" w:hAnsi="Times New Roman" w:cs="Times New Roman"/>
          <w:bCs/>
          <w:sz w:val="24"/>
          <w:szCs w:val="24"/>
          <w:lang w:val="en-US"/>
        </w:rPr>
        <w:t>12.</w:t>
      </w:r>
      <w:r w:rsidRPr="0018002E">
        <w:rPr>
          <w:rFonts w:ascii="Times New Roman" w:hAnsi="Times New Roman" w:cs="Times New Roman"/>
          <w:bCs/>
          <w:i/>
          <w:sz w:val="24"/>
          <w:szCs w:val="24"/>
          <w:lang w:val="en-US"/>
        </w:rPr>
        <w:t xml:space="preserve"> Yablokov A.V.</w:t>
      </w:r>
      <w:r w:rsidRPr="0018002E">
        <w:rPr>
          <w:rFonts w:ascii="Times New Roman" w:hAnsi="Times New Roman" w:cs="Times New Roman"/>
          <w:bCs/>
          <w:sz w:val="24"/>
          <w:szCs w:val="24"/>
          <w:lang w:val="en-US"/>
        </w:rPr>
        <w:t xml:space="preserve"> On the concept of population cargo (review). Hygiene and sanitation. 2015, № 6, </w:t>
      </w:r>
      <w:r w:rsidRPr="0018002E">
        <w:rPr>
          <w:rFonts w:ascii="Times New Roman" w:hAnsi="Times New Roman" w:cs="Times New Roman"/>
          <w:sz w:val="24"/>
          <w:szCs w:val="24"/>
          <w:lang w:val="en-US"/>
        </w:rPr>
        <w:t xml:space="preserve">pp. </w:t>
      </w:r>
      <w:r w:rsidRPr="0018002E">
        <w:rPr>
          <w:rFonts w:ascii="Times New Roman" w:hAnsi="Times New Roman" w:cs="Times New Roman"/>
          <w:bCs/>
          <w:sz w:val="24"/>
          <w:szCs w:val="24"/>
          <w:lang w:val="en-US"/>
        </w:rPr>
        <w:t xml:space="preserve">11-14. </w:t>
      </w:r>
      <w:r w:rsidR="006D4FB8">
        <w:rPr>
          <w:rFonts w:ascii="Times New Roman" w:hAnsi="Times New Roman" w:cs="Times New Roman"/>
          <w:bCs/>
          <w:sz w:val="24"/>
          <w:szCs w:val="24"/>
          <w:lang w:val="en-US"/>
        </w:rPr>
        <w:t>(</w:t>
      </w:r>
      <w:r w:rsidRPr="0018002E">
        <w:rPr>
          <w:rFonts w:ascii="Times New Roman" w:hAnsi="Times New Roman" w:cs="Times New Roman"/>
          <w:sz w:val="24"/>
          <w:szCs w:val="24"/>
          <w:lang w:val="en-US"/>
        </w:rPr>
        <w:t>in Russian</w:t>
      </w:r>
      <w:r w:rsidR="006D4FB8">
        <w:rPr>
          <w:rFonts w:ascii="Times New Roman" w:hAnsi="Times New Roman" w:cs="Times New Roman"/>
          <w:sz w:val="24"/>
          <w:szCs w:val="24"/>
          <w:lang w:val="en-US"/>
        </w:rPr>
        <w:t>)</w:t>
      </w:r>
      <w:r w:rsidRPr="0018002E">
        <w:rPr>
          <w:rFonts w:ascii="Times New Roman" w:hAnsi="Times New Roman" w:cs="Times New Roman"/>
          <w:sz w:val="24"/>
          <w:szCs w:val="24"/>
          <w:lang w:val="en-US"/>
        </w:rPr>
        <w:t>.</w:t>
      </w:r>
    </w:p>
    <w:p w:rsidR="002B4B11" w:rsidRPr="0078253F" w:rsidRDefault="002B4B11" w:rsidP="00270984">
      <w:pPr>
        <w:spacing w:after="0" w:line="300" w:lineRule="exact"/>
        <w:ind w:firstLine="709"/>
        <w:contextualSpacing/>
        <w:jc w:val="both"/>
        <w:rPr>
          <w:rFonts w:ascii="Times New Roman" w:hAnsi="Times New Roman" w:cs="Times New Roman"/>
          <w:bCs/>
          <w:sz w:val="24"/>
          <w:szCs w:val="24"/>
          <w:lang w:val="en-US"/>
        </w:rPr>
      </w:pPr>
      <w:r w:rsidRPr="0078253F">
        <w:rPr>
          <w:rFonts w:ascii="Times New Roman" w:hAnsi="Times New Roman" w:cs="Times New Roman"/>
          <w:bCs/>
          <w:sz w:val="24"/>
          <w:szCs w:val="24"/>
          <w:lang w:val="en-US"/>
        </w:rPr>
        <w:t>1</w:t>
      </w:r>
      <w:r w:rsidR="00F37931">
        <w:rPr>
          <w:rFonts w:ascii="Times New Roman" w:hAnsi="Times New Roman" w:cs="Times New Roman"/>
          <w:bCs/>
          <w:sz w:val="24"/>
          <w:szCs w:val="24"/>
          <w:lang w:val="en-US"/>
        </w:rPr>
        <w:t>3</w:t>
      </w:r>
      <w:r w:rsidRPr="0078253F">
        <w:rPr>
          <w:rFonts w:ascii="Times New Roman" w:hAnsi="Times New Roman" w:cs="Times New Roman"/>
          <w:bCs/>
          <w:sz w:val="24"/>
          <w:szCs w:val="24"/>
          <w:lang w:val="en-US"/>
        </w:rPr>
        <w:t>.</w:t>
      </w:r>
      <w:r w:rsidR="009C4C5E">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Cities and districts of the Bryansk region (statistical collection). Bryansk: Department of the Federal State Statistics Service for the Bryansk Region, 2018.</w:t>
      </w:r>
      <w:r w:rsidR="00B932DB">
        <w:rPr>
          <w:rFonts w:ascii="Times New Roman" w:hAnsi="Times New Roman" w:cs="Times New Roman"/>
          <w:bCs/>
          <w:sz w:val="24"/>
          <w:szCs w:val="24"/>
          <w:lang w:val="en-US"/>
        </w:rPr>
        <w:t xml:space="preserve"> </w:t>
      </w:r>
      <w:r w:rsidRPr="0078253F">
        <w:rPr>
          <w:rFonts w:ascii="Times New Roman" w:hAnsi="Times New Roman" w:cs="Times New Roman"/>
          <w:bCs/>
          <w:sz w:val="24"/>
          <w:szCs w:val="24"/>
          <w:lang w:val="en-US"/>
        </w:rPr>
        <w:t>252 p.</w:t>
      </w:r>
      <w:r w:rsidR="00BB71ED">
        <w:rPr>
          <w:rFonts w:ascii="Times New Roman" w:hAnsi="Times New Roman" w:cs="Times New Roman"/>
          <w:bCs/>
          <w:sz w:val="24"/>
          <w:szCs w:val="24"/>
          <w:lang w:val="en-US"/>
        </w:rPr>
        <w:t xml:space="preserve"> </w:t>
      </w:r>
      <w:r w:rsidR="00BB71ED" w:rsidRPr="00E71988">
        <w:rPr>
          <w:rFonts w:ascii="Times New Roman" w:hAnsi="Times New Roman" w:cs="Times New Roman"/>
          <w:sz w:val="24"/>
          <w:szCs w:val="24"/>
          <w:lang w:val="en-US"/>
        </w:rPr>
        <w:t>(in</w:t>
      </w:r>
      <w:r w:rsidR="00BB71ED">
        <w:rPr>
          <w:rFonts w:ascii="Times New Roman" w:hAnsi="Times New Roman" w:cs="Times New Roman"/>
          <w:sz w:val="24"/>
          <w:szCs w:val="24"/>
          <w:lang w:val="en-US"/>
        </w:rPr>
        <w:t xml:space="preserve"> </w:t>
      </w:r>
      <w:r w:rsidR="00BB71ED" w:rsidRPr="00E71988">
        <w:rPr>
          <w:rFonts w:ascii="Times New Roman" w:hAnsi="Times New Roman" w:cs="Times New Roman"/>
          <w:sz w:val="24"/>
          <w:szCs w:val="24"/>
          <w:lang w:val="en-US"/>
        </w:rPr>
        <w:t>Russian).</w:t>
      </w:r>
    </w:p>
    <w:p w:rsidR="002B4B11" w:rsidRPr="00E71988" w:rsidRDefault="0018002E" w:rsidP="00270984">
      <w:pPr>
        <w:spacing w:after="0" w:line="300" w:lineRule="exact"/>
        <w:ind w:firstLine="709"/>
        <w:jc w:val="both"/>
        <w:rPr>
          <w:rFonts w:ascii="Times New Roman" w:hAnsi="Times New Roman" w:cs="Times New Roman"/>
          <w:sz w:val="24"/>
          <w:szCs w:val="24"/>
          <w:lang w:val="en-US"/>
        </w:rPr>
      </w:pPr>
      <w:r w:rsidRPr="00ED4543">
        <w:rPr>
          <w:rFonts w:ascii="Times New Roman" w:hAnsi="Times New Roman" w:cs="Times New Roman"/>
          <w:sz w:val="24"/>
          <w:szCs w:val="24"/>
          <w:lang w:val="en-US"/>
        </w:rPr>
        <w:t xml:space="preserve">14. </w:t>
      </w:r>
      <w:r w:rsidRPr="0018002E">
        <w:rPr>
          <w:rFonts w:ascii="Times New Roman" w:hAnsi="Times New Roman" w:cs="Times New Roman"/>
          <w:i/>
          <w:iCs/>
          <w:sz w:val="24"/>
          <w:szCs w:val="24"/>
          <w:lang w:val="en-US"/>
        </w:rPr>
        <w:t>Trapeznikova L.N.,</w:t>
      </w:r>
      <w:r w:rsidRPr="0018002E">
        <w:rPr>
          <w:rFonts w:ascii="Times New Roman" w:hAnsi="Times New Roman" w:cs="Times New Roman"/>
          <w:sz w:val="24"/>
          <w:szCs w:val="24"/>
          <w:lang w:val="en-US"/>
        </w:rPr>
        <w:t xml:space="preserve"> 2020. Doses for the population of the Bryansk region from various sources of ionizing radiation in 2019 (information guide). </w:t>
      </w:r>
      <w:r w:rsidRPr="00E71988">
        <w:rPr>
          <w:rFonts w:ascii="Times New Roman" w:hAnsi="Times New Roman" w:cs="Times New Roman"/>
          <w:sz w:val="24"/>
          <w:szCs w:val="24"/>
          <w:lang w:val="en-US"/>
        </w:rPr>
        <w:t>Bryansk (in</w:t>
      </w:r>
      <w:r w:rsidR="006D4FB8">
        <w:rPr>
          <w:rFonts w:ascii="Times New Roman" w:hAnsi="Times New Roman" w:cs="Times New Roman"/>
          <w:sz w:val="24"/>
          <w:szCs w:val="24"/>
          <w:lang w:val="en-US"/>
        </w:rPr>
        <w:t xml:space="preserve"> </w:t>
      </w:r>
      <w:r w:rsidRPr="00E71988">
        <w:rPr>
          <w:rFonts w:ascii="Times New Roman" w:hAnsi="Times New Roman" w:cs="Times New Roman"/>
          <w:sz w:val="24"/>
          <w:szCs w:val="24"/>
          <w:lang w:val="en-US"/>
        </w:rPr>
        <w:t>Russian).</w:t>
      </w:r>
    </w:p>
    <w:p w:rsidR="00270984" w:rsidRPr="00270984" w:rsidRDefault="00270984" w:rsidP="00270984">
      <w:pPr>
        <w:spacing w:after="0" w:line="300" w:lineRule="exact"/>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nb-NO"/>
        </w:rPr>
        <w:t xml:space="preserve">15. </w:t>
      </w:r>
      <w:r w:rsidRPr="00270984">
        <w:rPr>
          <w:rFonts w:ascii="Times New Roman" w:hAnsi="Times New Roman" w:cs="Times New Roman"/>
          <w:i/>
          <w:sz w:val="24"/>
          <w:szCs w:val="24"/>
          <w:lang w:val="nb-NO"/>
        </w:rPr>
        <w:t xml:space="preserve">Jemal A., Bray F., Center M.M. </w:t>
      </w:r>
      <w:r w:rsidRPr="00270984">
        <w:rPr>
          <w:rFonts w:ascii="Times New Roman" w:hAnsi="Times New Roman" w:cs="Times New Roman"/>
          <w:sz w:val="24"/>
          <w:szCs w:val="24"/>
          <w:lang w:val="nb-NO"/>
        </w:rPr>
        <w:t xml:space="preserve">et al., 2011. </w:t>
      </w:r>
      <w:r w:rsidRPr="00270984">
        <w:rPr>
          <w:rFonts w:ascii="Times New Roman" w:hAnsi="Times New Roman" w:cs="Times New Roman"/>
          <w:sz w:val="24"/>
          <w:szCs w:val="24"/>
          <w:lang w:val="en-US"/>
        </w:rPr>
        <w:t>Global cancer statistics</w:t>
      </w:r>
      <w:r w:rsidR="0089273A">
        <w:rPr>
          <w:rFonts w:ascii="Times New Roman" w:hAnsi="Times New Roman" w:cs="Times New Roman"/>
          <w:sz w:val="24"/>
          <w:szCs w:val="24"/>
          <w:lang w:val="en-US"/>
        </w:rPr>
        <w:t xml:space="preserve"> //</w:t>
      </w:r>
      <w:r w:rsidRPr="00270984">
        <w:rPr>
          <w:rStyle w:val="apple-converted-space"/>
          <w:rFonts w:ascii="Times New Roman" w:hAnsi="Times New Roman" w:cs="Times New Roman"/>
          <w:sz w:val="24"/>
          <w:szCs w:val="24"/>
          <w:lang w:val="en-US"/>
        </w:rPr>
        <w:t> </w:t>
      </w:r>
      <w:r w:rsidRPr="00270984">
        <w:rPr>
          <w:rFonts w:ascii="Times New Roman" w:hAnsi="Times New Roman" w:cs="Times New Roman"/>
          <w:sz w:val="24"/>
          <w:szCs w:val="24"/>
          <w:lang w:val="en-US"/>
        </w:rPr>
        <w:t xml:space="preserve">CA Cancer J Clin. </w:t>
      </w:r>
      <w:r w:rsidRPr="00270984">
        <w:rPr>
          <w:rFonts w:ascii="Times New Roman" w:hAnsi="Times New Roman" w:cs="Times New Roman"/>
          <w:iCs/>
          <w:sz w:val="24"/>
          <w:szCs w:val="24"/>
          <w:lang w:val="en-US"/>
        </w:rPr>
        <w:t xml:space="preserve">61 </w:t>
      </w:r>
      <w:r w:rsidRPr="00270984">
        <w:rPr>
          <w:rFonts w:ascii="Times New Roman" w:hAnsi="Times New Roman" w:cs="Times New Roman"/>
          <w:sz w:val="24"/>
          <w:szCs w:val="24"/>
          <w:lang w:val="en-US"/>
        </w:rPr>
        <w:t>(2), 69-90.</w:t>
      </w:r>
    </w:p>
    <w:p w:rsidR="00270984" w:rsidRPr="0089273A" w:rsidRDefault="00270984" w:rsidP="00270984">
      <w:pPr>
        <w:spacing w:after="0" w:line="300" w:lineRule="exact"/>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shd w:val="clear" w:color="auto" w:fill="FFFFFF"/>
          <w:lang w:val="nb-NO"/>
        </w:rPr>
        <w:t xml:space="preserve">16. </w:t>
      </w:r>
      <w:r w:rsidRPr="00270984">
        <w:rPr>
          <w:rFonts w:ascii="Times New Roman" w:hAnsi="Times New Roman" w:cs="Times New Roman"/>
          <w:i/>
          <w:sz w:val="24"/>
          <w:szCs w:val="24"/>
          <w:shd w:val="clear" w:color="auto" w:fill="FFFFFF"/>
          <w:lang w:val="nb-NO"/>
        </w:rPr>
        <w:t xml:space="preserve">Torre L.A., Siegel R.L., Ward E.M. </w:t>
      </w:r>
      <w:r w:rsidRPr="00270984">
        <w:rPr>
          <w:rFonts w:ascii="Times New Roman" w:hAnsi="Times New Roman" w:cs="Times New Roman"/>
          <w:sz w:val="24"/>
          <w:szCs w:val="24"/>
          <w:shd w:val="clear" w:color="auto" w:fill="FFFFFF"/>
          <w:lang w:val="nb-NO"/>
        </w:rPr>
        <w:t xml:space="preserve">et al., 2016. </w:t>
      </w:r>
      <w:r w:rsidRPr="00270984">
        <w:rPr>
          <w:rFonts w:ascii="Times New Roman" w:hAnsi="Times New Roman" w:cs="Times New Roman"/>
          <w:sz w:val="24"/>
          <w:szCs w:val="24"/>
          <w:shd w:val="clear" w:color="auto" w:fill="FFFFFF"/>
          <w:lang w:val="en-US"/>
        </w:rPr>
        <w:t>Global cancer incidence and mortality rates and trends-an update</w:t>
      </w:r>
      <w:r w:rsidR="0089273A">
        <w:rPr>
          <w:rFonts w:ascii="Times New Roman" w:hAnsi="Times New Roman" w:cs="Times New Roman"/>
          <w:sz w:val="24"/>
          <w:szCs w:val="24"/>
          <w:shd w:val="clear" w:color="auto" w:fill="FFFFFF"/>
          <w:lang w:val="en-US"/>
        </w:rPr>
        <w:t xml:space="preserve"> //</w:t>
      </w:r>
      <w:r w:rsidRPr="00270984">
        <w:rPr>
          <w:rStyle w:val="apple-converted-space"/>
          <w:rFonts w:ascii="Times New Roman" w:hAnsi="Times New Roman" w:cs="Times New Roman"/>
          <w:sz w:val="24"/>
          <w:szCs w:val="24"/>
          <w:shd w:val="clear" w:color="auto" w:fill="FFFFFF"/>
          <w:lang w:val="en-US"/>
        </w:rPr>
        <w:t> </w:t>
      </w:r>
      <w:r w:rsidRPr="00270984">
        <w:rPr>
          <w:rFonts w:ascii="Times New Roman" w:hAnsi="Times New Roman" w:cs="Times New Roman"/>
          <w:iCs/>
          <w:sz w:val="24"/>
          <w:szCs w:val="24"/>
          <w:lang w:val="en-US"/>
        </w:rPr>
        <w:t>Cancer</w:t>
      </w:r>
      <w:r w:rsidRPr="0089273A">
        <w:rPr>
          <w:rFonts w:ascii="Times New Roman" w:hAnsi="Times New Roman" w:cs="Times New Roman"/>
          <w:iCs/>
          <w:sz w:val="24"/>
          <w:szCs w:val="24"/>
          <w:lang w:val="en-US"/>
        </w:rPr>
        <w:t xml:space="preserve"> </w:t>
      </w:r>
      <w:r w:rsidRPr="00270984">
        <w:rPr>
          <w:rFonts w:ascii="Times New Roman" w:hAnsi="Times New Roman" w:cs="Times New Roman"/>
          <w:iCs/>
          <w:sz w:val="24"/>
          <w:szCs w:val="24"/>
          <w:lang w:val="en-US"/>
        </w:rPr>
        <w:t>Epidemiol</w:t>
      </w:r>
      <w:r w:rsidRPr="0089273A">
        <w:rPr>
          <w:rFonts w:ascii="Times New Roman" w:hAnsi="Times New Roman" w:cs="Times New Roman"/>
          <w:iCs/>
          <w:sz w:val="24"/>
          <w:szCs w:val="24"/>
          <w:lang w:val="en-US"/>
        </w:rPr>
        <w:t xml:space="preserve"> </w:t>
      </w:r>
      <w:r w:rsidRPr="00270984">
        <w:rPr>
          <w:rFonts w:ascii="Times New Roman" w:hAnsi="Times New Roman" w:cs="Times New Roman"/>
          <w:iCs/>
          <w:sz w:val="24"/>
          <w:szCs w:val="24"/>
          <w:lang w:val="en-US"/>
        </w:rPr>
        <w:t>Biomarkers</w:t>
      </w:r>
      <w:r w:rsidRPr="0089273A">
        <w:rPr>
          <w:rFonts w:ascii="Times New Roman" w:hAnsi="Times New Roman" w:cs="Times New Roman"/>
          <w:sz w:val="24"/>
          <w:szCs w:val="24"/>
          <w:shd w:val="clear" w:color="auto" w:fill="FFFFFF"/>
          <w:lang w:val="en-US"/>
        </w:rPr>
        <w:t xml:space="preserve"> </w:t>
      </w:r>
      <w:r w:rsidRPr="00270984">
        <w:rPr>
          <w:rFonts w:ascii="Times New Roman" w:hAnsi="Times New Roman" w:cs="Times New Roman"/>
          <w:iCs/>
          <w:sz w:val="24"/>
          <w:szCs w:val="24"/>
          <w:lang w:val="en-US"/>
        </w:rPr>
        <w:t>Prev</w:t>
      </w:r>
      <w:r w:rsidRPr="0089273A">
        <w:rPr>
          <w:rFonts w:ascii="Times New Roman" w:hAnsi="Times New Roman" w:cs="Times New Roman"/>
          <w:iCs/>
          <w:sz w:val="24"/>
          <w:szCs w:val="24"/>
          <w:lang w:val="en-US"/>
        </w:rPr>
        <w:t xml:space="preserve"> 25 </w:t>
      </w:r>
      <w:r w:rsidRPr="0089273A">
        <w:rPr>
          <w:rFonts w:ascii="Times New Roman" w:hAnsi="Times New Roman" w:cs="Times New Roman"/>
          <w:sz w:val="24"/>
          <w:szCs w:val="24"/>
          <w:shd w:val="clear" w:color="auto" w:fill="FFFFFF"/>
          <w:lang w:val="en-US"/>
        </w:rPr>
        <w:t>(1), 16-27.</w:t>
      </w:r>
    </w:p>
    <w:p w:rsidR="005C3464" w:rsidRPr="00630963" w:rsidRDefault="005C3464" w:rsidP="009F58A2">
      <w:pPr>
        <w:tabs>
          <w:tab w:val="right" w:pos="9921"/>
        </w:tabs>
        <w:spacing w:after="0" w:line="320" w:lineRule="exact"/>
        <w:ind w:firstLine="567"/>
        <w:jc w:val="center"/>
        <w:rPr>
          <w:rFonts w:ascii="Times New Roman" w:hAnsi="Times New Roman" w:cs="Times New Roman"/>
          <w:b/>
          <w:bCs/>
          <w:sz w:val="24"/>
          <w:szCs w:val="24"/>
        </w:rPr>
      </w:pPr>
      <w:r w:rsidRPr="0023426B">
        <w:rPr>
          <w:rFonts w:ascii="Times New Roman" w:hAnsi="Times New Roman" w:cs="Times New Roman"/>
          <w:b/>
          <w:bCs/>
          <w:sz w:val="24"/>
          <w:szCs w:val="24"/>
        </w:rPr>
        <w:lastRenderedPageBreak/>
        <w:t xml:space="preserve">ИССЛЕДОВАНИЕ </w:t>
      </w:r>
      <w:r>
        <w:rPr>
          <w:rFonts w:ascii="Times New Roman" w:hAnsi="Times New Roman" w:cs="Times New Roman"/>
          <w:b/>
          <w:bCs/>
          <w:sz w:val="24"/>
          <w:szCs w:val="24"/>
        </w:rPr>
        <w:t xml:space="preserve">ПЕРВИЧНОЙ </w:t>
      </w:r>
      <w:r w:rsidRPr="0023426B">
        <w:rPr>
          <w:rFonts w:ascii="Times New Roman" w:hAnsi="Times New Roman" w:cs="Times New Roman"/>
          <w:b/>
          <w:bCs/>
          <w:sz w:val="24"/>
          <w:szCs w:val="24"/>
        </w:rPr>
        <w:t>ЗАБОЛЕВАЕМОСТИ ДЕТСКОГО И ВЗРОСЛОГО НАСЕЛЕНИЯ В ЗАВИСИМОСТИ ОТ ЭКОЛОГИЧЕСКИХ УСЛОВИЙ ПРОЖИВАНИЯ</w:t>
      </w:r>
    </w:p>
    <w:p w:rsidR="005C3464" w:rsidRDefault="004F650C" w:rsidP="009F58A2">
      <w:pPr>
        <w:tabs>
          <w:tab w:val="left" w:pos="2772"/>
        </w:tabs>
        <w:spacing w:after="0" w:line="320" w:lineRule="exact"/>
        <w:ind w:firstLine="567"/>
        <w:jc w:val="center"/>
        <w:rPr>
          <w:rFonts w:ascii="Times New Roman" w:hAnsi="Times New Roman" w:cs="Times New Roman"/>
          <w:iCs/>
          <w:sz w:val="24"/>
          <w:szCs w:val="24"/>
          <w:vertAlign w:val="superscript"/>
        </w:rPr>
      </w:pPr>
      <w:r w:rsidRPr="00630963">
        <w:rPr>
          <w:rFonts w:ascii="Times New Roman" w:hAnsi="Times New Roman" w:cs="Times New Roman"/>
          <w:iCs/>
          <w:sz w:val="24"/>
          <w:szCs w:val="24"/>
          <w:u w:val="single"/>
        </w:rPr>
        <w:t>А.</w:t>
      </w:r>
      <w:r>
        <w:rPr>
          <w:rFonts w:ascii="Times New Roman" w:hAnsi="Times New Roman" w:cs="Times New Roman"/>
          <w:iCs/>
          <w:sz w:val="24"/>
          <w:szCs w:val="24"/>
          <w:u w:val="single"/>
          <w:lang w:val="en-US"/>
        </w:rPr>
        <w:t>C</w:t>
      </w:r>
      <w:r w:rsidRPr="00630963">
        <w:rPr>
          <w:rFonts w:ascii="Times New Roman" w:hAnsi="Times New Roman" w:cs="Times New Roman"/>
          <w:iCs/>
          <w:sz w:val="24"/>
          <w:szCs w:val="24"/>
          <w:u w:val="single"/>
        </w:rPr>
        <w:t xml:space="preserve"> </w:t>
      </w:r>
      <w:r>
        <w:rPr>
          <w:rFonts w:ascii="Times New Roman" w:hAnsi="Times New Roman" w:cs="Times New Roman"/>
          <w:iCs/>
          <w:sz w:val="24"/>
          <w:szCs w:val="24"/>
          <w:u w:val="single"/>
        </w:rPr>
        <w:t>Домахина</w:t>
      </w:r>
      <w:r w:rsidRPr="00630963">
        <w:rPr>
          <w:rFonts w:ascii="Times New Roman" w:hAnsi="Times New Roman" w:cs="Times New Roman"/>
          <w:i/>
          <w:sz w:val="24"/>
          <w:szCs w:val="24"/>
          <w:vertAlign w:val="superscript"/>
        </w:rPr>
        <w:t>1</w:t>
      </w:r>
      <w:r w:rsidRPr="004F650C">
        <w:rPr>
          <w:rFonts w:ascii="Times New Roman" w:hAnsi="Times New Roman" w:cs="Times New Roman"/>
          <w:sz w:val="24"/>
          <w:szCs w:val="24"/>
        </w:rPr>
        <w:t>,</w:t>
      </w:r>
      <w:r w:rsidRPr="004F650C">
        <w:rPr>
          <w:rFonts w:ascii="Times New Roman" w:hAnsi="Times New Roman" w:cs="Times New Roman"/>
          <w:sz w:val="24"/>
          <w:szCs w:val="24"/>
          <w:vertAlign w:val="superscript"/>
        </w:rPr>
        <w:t xml:space="preserve"> </w:t>
      </w:r>
      <w:r w:rsidR="005C3464" w:rsidRPr="00630963">
        <w:rPr>
          <w:rFonts w:ascii="Times New Roman" w:hAnsi="Times New Roman" w:cs="Times New Roman"/>
          <w:iCs/>
          <w:sz w:val="24"/>
          <w:szCs w:val="24"/>
        </w:rPr>
        <w:t>А.В. Корсаков</w:t>
      </w:r>
      <w:r w:rsidR="005C3464" w:rsidRPr="00630963">
        <w:rPr>
          <w:rFonts w:ascii="Times New Roman" w:hAnsi="Times New Roman" w:cs="Times New Roman"/>
          <w:i/>
          <w:sz w:val="24"/>
          <w:szCs w:val="24"/>
          <w:vertAlign w:val="superscript"/>
        </w:rPr>
        <w:t>1</w:t>
      </w:r>
      <w:r w:rsidR="005C3464" w:rsidRPr="00630963">
        <w:rPr>
          <w:rFonts w:ascii="Times New Roman" w:hAnsi="Times New Roman" w:cs="Times New Roman"/>
          <w:iCs/>
          <w:sz w:val="24"/>
          <w:szCs w:val="24"/>
        </w:rPr>
        <w:t>, В.П. Трошин</w:t>
      </w:r>
      <w:r w:rsidR="005C3464" w:rsidRPr="00630963">
        <w:rPr>
          <w:rFonts w:ascii="Times New Roman" w:hAnsi="Times New Roman" w:cs="Times New Roman"/>
          <w:i/>
          <w:sz w:val="24"/>
          <w:szCs w:val="24"/>
          <w:vertAlign w:val="superscript"/>
        </w:rPr>
        <w:t>1</w:t>
      </w:r>
      <w:r w:rsidR="005C3464">
        <w:rPr>
          <w:rFonts w:ascii="Times New Roman" w:hAnsi="Times New Roman" w:cs="Times New Roman"/>
          <w:iCs/>
          <w:sz w:val="24"/>
          <w:szCs w:val="24"/>
        </w:rPr>
        <w:t>,</w:t>
      </w:r>
      <w:r w:rsidR="00262751" w:rsidRPr="00270984">
        <w:rPr>
          <w:rFonts w:ascii="Times New Roman" w:hAnsi="Times New Roman" w:cs="Times New Roman"/>
          <w:iCs/>
          <w:sz w:val="24"/>
          <w:szCs w:val="24"/>
        </w:rPr>
        <w:t xml:space="preserve"> </w:t>
      </w:r>
      <w:r w:rsidR="005C3464">
        <w:rPr>
          <w:rFonts w:ascii="Times New Roman" w:hAnsi="Times New Roman" w:cs="Times New Roman"/>
          <w:iCs/>
          <w:sz w:val="24"/>
          <w:szCs w:val="24"/>
        </w:rPr>
        <w:t>Э.В.Гегерь</w:t>
      </w:r>
      <w:r w:rsidR="005C3464">
        <w:rPr>
          <w:rFonts w:ascii="Times New Roman" w:hAnsi="Times New Roman" w:cs="Times New Roman"/>
          <w:iCs/>
          <w:sz w:val="24"/>
          <w:szCs w:val="24"/>
          <w:vertAlign w:val="superscript"/>
        </w:rPr>
        <w:t>1</w:t>
      </w:r>
    </w:p>
    <w:p w:rsidR="005C3464" w:rsidRPr="00630963" w:rsidRDefault="005C3464" w:rsidP="009F58A2">
      <w:pPr>
        <w:tabs>
          <w:tab w:val="left" w:pos="2772"/>
        </w:tabs>
        <w:spacing w:after="0" w:line="320" w:lineRule="exact"/>
        <w:ind w:firstLine="567"/>
        <w:jc w:val="center"/>
        <w:rPr>
          <w:rFonts w:ascii="Times New Roman" w:hAnsi="Times New Roman" w:cs="Times New Roman"/>
          <w:iCs/>
          <w:sz w:val="24"/>
          <w:szCs w:val="24"/>
          <w:vertAlign w:val="superscript"/>
        </w:rPr>
      </w:pPr>
      <w:r w:rsidRPr="00630963">
        <w:rPr>
          <w:rFonts w:ascii="Times New Roman" w:hAnsi="Times New Roman" w:cs="Times New Roman"/>
          <w:i/>
          <w:sz w:val="24"/>
          <w:szCs w:val="24"/>
          <w:vertAlign w:val="superscript"/>
        </w:rPr>
        <w:t>1</w:t>
      </w:r>
      <w:r w:rsidRPr="00630963">
        <w:rPr>
          <w:rFonts w:ascii="Times New Roman" w:hAnsi="Times New Roman" w:cs="Times New Roman"/>
          <w:sz w:val="24"/>
          <w:szCs w:val="24"/>
        </w:rPr>
        <w:t>ФГБОУ ВО</w:t>
      </w:r>
      <w:r>
        <w:rPr>
          <w:rFonts w:ascii="Times New Roman" w:hAnsi="Times New Roman" w:cs="Times New Roman"/>
          <w:sz w:val="24"/>
          <w:szCs w:val="24"/>
        </w:rPr>
        <w:t xml:space="preserve"> </w:t>
      </w:r>
      <w:r w:rsidRPr="00630963">
        <w:rPr>
          <w:rFonts w:ascii="Times New Roman" w:hAnsi="Times New Roman" w:cs="Times New Roman"/>
          <w:sz w:val="24"/>
          <w:szCs w:val="24"/>
        </w:rPr>
        <w:t>«Брянский государственный технический университет», Брянск, Россия</w:t>
      </w:r>
    </w:p>
    <w:p w:rsidR="005C3464" w:rsidRDefault="005C3464" w:rsidP="009F58A2">
      <w:pPr>
        <w:tabs>
          <w:tab w:val="right" w:pos="9921"/>
        </w:tabs>
        <w:spacing w:after="0" w:line="320" w:lineRule="exact"/>
        <w:jc w:val="center"/>
        <w:rPr>
          <w:rFonts w:ascii="Times New Roman" w:hAnsi="Times New Roman" w:cs="Times New Roman"/>
          <w:sz w:val="24"/>
          <w:szCs w:val="24"/>
        </w:rPr>
      </w:pPr>
      <w:r w:rsidRPr="00630963">
        <w:rPr>
          <w:rFonts w:ascii="Times New Roman" w:hAnsi="Times New Roman" w:cs="Times New Roman"/>
          <w:sz w:val="24"/>
          <w:szCs w:val="24"/>
        </w:rPr>
        <w:t>(НИЛ «Экология человека и анализ данных в техносфере»)</w:t>
      </w:r>
    </w:p>
    <w:p w:rsidR="005C3464" w:rsidRDefault="005C3464" w:rsidP="009F58A2">
      <w:pPr>
        <w:tabs>
          <w:tab w:val="right" w:pos="9921"/>
        </w:tabs>
        <w:spacing w:after="0" w:line="320" w:lineRule="exact"/>
        <w:jc w:val="center"/>
        <w:rPr>
          <w:rFonts w:ascii="Times New Roman" w:hAnsi="Times New Roman" w:cs="Times New Roman"/>
          <w:i/>
          <w:sz w:val="24"/>
          <w:szCs w:val="24"/>
        </w:rPr>
      </w:pPr>
    </w:p>
    <w:p w:rsidR="005C3464" w:rsidRPr="00630963" w:rsidRDefault="005C3464" w:rsidP="009F58A2">
      <w:pPr>
        <w:tabs>
          <w:tab w:val="right" w:pos="9921"/>
        </w:tabs>
        <w:spacing w:after="0" w:line="320" w:lineRule="exact"/>
        <w:ind w:firstLine="709"/>
        <w:jc w:val="both"/>
        <w:rPr>
          <w:rFonts w:ascii="Times New Roman" w:hAnsi="Times New Roman" w:cs="Times New Roman"/>
          <w:i/>
          <w:sz w:val="24"/>
          <w:szCs w:val="24"/>
        </w:rPr>
      </w:pPr>
      <w:r w:rsidRPr="0078253F">
        <w:rPr>
          <w:rFonts w:ascii="Times New Roman" w:hAnsi="Times New Roman" w:cs="Times New Roman"/>
          <w:sz w:val="24"/>
          <w:szCs w:val="24"/>
        </w:rPr>
        <w:t xml:space="preserve">На основании официальных статистических данных за </w:t>
      </w:r>
      <w:r>
        <w:rPr>
          <w:rFonts w:ascii="Times New Roman" w:hAnsi="Times New Roman" w:cs="Times New Roman"/>
          <w:sz w:val="24"/>
          <w:szCs w:val="24"/>
        </w:rPr>
        <w:t>2008</w:t>
      </w:r>
      <w:r w:rsidRPr="0078253F">
        <w:rPr>
          <w:rFonts w:ascii="Times New Roman" w:hAnsi="Times New Roman" w:cs="Times New Roman"/>
          <w:sz w:val="24"/>
          <w:szCs w:val="24"/>
        </w:rPr>
        <w:t>-2017 гг. проведена эколого-гигиеническая оценка состояния окружающей среды и уровня первичной заболеваемости детского и взрослого населения по всем классам болезней в</w:t>
      </w:r>
      <w:r>
        <w:rPr>
          <w:rFonts w:ascii="Times New Roman" w:hAnsi="Times New Roman" w:cs="Times New Roman"/>
          <w:sz w:val="24"/>
          <w:szCs w:val="24"/>
        </w:rPr>
        <w:t>о</w:t>
      </w:r>
      <w:r w:rsidRPr="0078253F">
        <w:rPr>
          <w:rFonts w:ascii="Times New Roman" w:hAnsi="Times New Roman" w:cs="Times New Roman"/>
          <w:sz w:val="24"/>
          <w:szCs w:val="24"/>
        </w:rPr>
        <w:t xml:space="preserve"> всех городах и районах Брянской области, по радиационному (вследствие аварии на ЧАЭС), химическому (вследствие загрязнения атмосферного воздуха поллютантами от стационарных источников) и сочетанному радиационно-химическому загрязнению. </w:t>
      </w:r>
      <w:r w:rsidRPr="00F1385C">
        <w:rPr>
          <w:rFonts w:ascii="Times New Roman" w:hAnsi="Times New Roman" w:cs="Times New Roman"/>
          <w:sz w:val="24"/>
          <w:szCs w:val="24"/>
        </w:rPr>
        <w:t xml:space="preserve">Уровень первичной заболеваемости детского населения на территориях сочетанного загрязнения превышает показатели территорий химического и радиоактивного загрязнения на 34 и 11% (1660 против 1235 и 1501 на 1000 населения), что позволяет предполагать, что проживание в этих условиях является значимым фактором риска для здоровья детей и, возможно, указывает на </w:t>
      </w:r>
      <w:r w:rsidRPr="00F1385C">
        <w:rPr>
          <w:rStyle w:val="ad"/>
          <w:rFonts w:ascii="Times New Roman" w:hAnsi="Times New Roman" w:cs="Times New Roman"/>
          <w:b w:val="0"/>
          <w:bCs w:val="0"/>
          <w:sz w:val="24"/>
          <w:szCs w:val="24"/>
        </w:rPr>
        <w:t>синергетический характер</w:t>
      </w:r>
      <w:r w:rsidR="00170EB4" w:rsidRPr="00170EB4">
        <w:rPr>
          <w:rStyle w:val="ad"/>
          <w:rFonts w:ascii="Times New Roman" w:hAnsi="Times New Roman" w:cs="Times New Roman"/>
          <w:b w:val="0"/>
          <w:bCs w:val="0"/>
          <w:sz w:val="24"/>
          <w:szCs w:val="24"/>
        </w:rPr>
        <w:t xml:space="preserve"> </w:t>
      </w:r>
      <w:r w:rsidRPr="00F1385C">
        <w:rPr>
          <w:rFonts w:ascii="Times New Roman" w:hAnsi="Times New Roman" w:cs="Times New Roman"/>
          <w:sz w:val="24"/>
          <w:szCs w:val="24"/>
        </w:rPr>
        <w:t>действия радиационного и химического факторов.</w:t>
      </w:r>
      <w:r w:rsidR="00170EB4" w:rsidRPr="00170EB4">
        <w:rPr>
          <w:rFonts w:ascii="Times New Roman" w:hAnsi="Times New Roman" w:cs="Times New Roman"/>
          <w:sz w:val="24"/>
          <w:szCs w:val="24"/>
        </w:rPr>
        <w:t xml:space="preserve"> </w:t>
      </w:r>
      <w:r w:rsidRPr="00F1385C">
        <w:rPr>
          <w:rFonts w:ascii="Times New Roman" w:hAnsi="Times New Roman" w:cs="Times New Roman"/>
          <w:sz w:val="24"/>
          <w:szCs w:val="24"/>
        </w:rPr>
        <w:t>Корреляционный анализ связи уровня первичной заболеваемости детского населения с уровнем радиационного и химического загрязнения выявил среднюю статистически значимую корреляционную связь с загрязнением атмосферного воздуха оксидом углерода и более высокие и значимые связи с плотностью радиоактивного загрязнения цезием-137 и стронцием-90 как у детей, так и у взрослых.</w:t>
      </w:r>
    </w:p>
    <w:p w:rsidR="004F650C" w:rsidRDefault="004F650C" w:rsidP="009F58A2">
      <w:pPr>
        <w:tabs>
          <w:tab w:val="left" w:pos="2772"/>
        </w:tabs>
        <w:spacing w:after="0" w:line="320" w:lineRule="exact"/>
        <w:ind w:firstLine="567"/>
        <w:jc w:val="both"/>
        <w:rPr>
          <w:rFonts w:ascii="Times New Roman" w:hAnsi="Times New Roman" w:cs="Times New Roman"/>
          <w:bCs/>
          <w:sz w:val="24"/>
          <w:szCs w:val="24"/>
        </w:rPr>
      </w:pPr>
    </w:p>
    <w:p w:rsidR="005C3464" w:rsidRPr="00121232" w:rsidRDefault="005C3464" w:rsidP="009F58A2">
      <w:pPr>
        <w:tabs>
          <w:tab w:val="left" w:pos="2772"/>
        </w:tabs>
        <w:spacing w:after="0" w:line="320" w:lineRule="exact"/>
        <w:ind w:firstLine="567"/>
        <w:jc w:val="both"/>
        <w:rPr>
          <w:rFonts w:ascii="Times New Roman" w:hAnsi="Times New Roman" w:cs="Times New Roman"/>
          <w:iCs/>
          <w:sz w:val="24"/>
          <w:szCs w:val="24"/>
        </w:rPr>
      </w:pPr>
      <w:r>
        <w:rPr>
          <w:rFonts w:ascii="Times New Roman" w:hAnsi="Times New Roman" w:cs="Times New Roman"/>
          <w:bCs/>
          <w:sz w:val="24"/>
          <w:szCs w:val="24"/>
        </w:rPr>
        <w:t>Для</w:t>
      </w:r>
      <w:r w:rsidRPr="005C3464">
        <w:rPr>
          <w:rFonts w:ascii="Times New Roman" w:hAnsi="Times New Roman" w:cs="Times New Roman"/>
          <w:bCs/>
          <w:sz w:val="24"/>
          <w:szCs w:val="24"/>
        </w:rPr>
        <w:t xml:space="preserve"> </w:t>
      </w:r>
      <w:r>
        <w:rPr>
          <w:rFonts w:ascii="Times New Roman" w:hAnsi="Times New Roman" w:cs="Times New Roman"/>
          <w:bCs/>
          <w:sz w:val="24"/>
          <w:szCs w:val="24"/>
        </w:rPr>
        <w:t>корреспонденции</w:t>
      </w:r>
      <w:r w:rsidRPr="00121232">
        <w:rPr>
          <w:rFonts w:ascii="Times New Roman" w:hAnsi="Times New Roman" w:cs="Times New Roman"/>
          <w:bCs/>
          <w:sz w:val="24"/>
          <w:szCs w:val="24"/>
        </w:rPr>
        <w:t xml:space="preserve">: </w:t>
      </w:r>
      <w:r>
        <w:rPr>
          <w:rFonts w:ascii="Times New Roman" w:hAnsi="Times New Roman" w:cs="Times New Roman"/>
          <w:bCs/>
          <w:sz w:val="24"/>
          <w:szCs w:val="24"/>
        </w:rPr>
        <w:t>Александра Сергеевна Домахина</w:t>
      </w:r>
      <w:r w:rsidRPr="005C3464">
        <w:rPr>
          <w:rFonts w:ascii="Times New Roman" w:hAnsi="Times New Roman" w:cs="Times New Roman"/>
          <w:bCs/>
          <w:sz w:val="24"/>
          <w:szCs w:val="24"/>
        </w:rPr>
        <w:t xml:space="preserve"> </w:t>
      </w:r>
      <w:hyperlink r:id="rId12" w:history="1">
        <w:r w:rsidRPr="00F1385C">
          <w:rPr>
            <w:rStyle w:val="a3"/>
            <w:rFonts w:ascii="Times New Roman" w:hAnsi="Times New Roman" w:cs="Times New Roman"/>
            <w:sz w:val="24"/>
            <w:szCs w:val="24"/>
            <w:lang w:val="en-US"/>
          </w:rPr>
          <w:t>domahinasasha</w:t>
        </w:r>
        <w:r w:rsidRPr="00121232">
          <w:rPr>
            <w:rStyle w:val="a3"/>
            <w:rFonts w:ascii="Times New Roman" w:hAnsi="Times New Roman" w:cs="Times New Roman"/>
            <w:sz w:val="24"/>
            <w:szCs w:val="24"/>
          </w:rPr>
          <w:t>@</w:t>
        </w:r>
        <w:r w:rsidRPr="00F1385C">
          <w:rPr>
            <w:rStyle w:val="a3"/>
            <w:rFonts w:ascii="Times New Roman" w:hAnsi="Times New Roman" w:cs="Times New Roman"/>
            <w:sz w:val="24"/>
            <w:szCs w:val="24"/>
            <w:lang w:val="en-US"/>
          </w:rPr>
          <w:t>yandex</w:t>
        </w:r>
        <w:r w:rsidRPr="00121232">
          <w:rPr>
            <w:rStyle w:val="a3"/>
            <w:rFonts w:ascii="Times New Roman" w:hAnsi="Times New Roman" w:cs="Times New Roman"/>
            <w:sz w:val="24"/>
            <w:szCs w:val="24"/>
          </w:rPr>
          <w:t>.</w:t>
        </w:r>
        <w:r w:rsidRPr="00F1385C">
          <w:rPr>
            <w:rStyle w:val="a3"/>
            <w:rFonts w:ascii="Times New Roman" w:hAnsi="Times New Roman" w:cs="Times New Roman"/>
            <w:sz w:val="24"/>
            <w:szCs w:val="24"/>
            <w:lang w:val="en-US"/>
          </w:rPr>
          <w:t>ru</w:t>
        </w:r>
      </w:hyperlink>
    </w:p>
    <w:p w:rsidR="000D4982" w:rsidRPr="005C3464" w:rsidRDefault="000D4982" w:rsidP="0078253F">
      <w:pPr>
        <w:spacing w:line="240" w:lineRule="auto"/>
        <w:ind w:firstLine="567"/>
        <w:jc w:val="both"/>
        <w:rPr>
          <w:rFonts w:ascii="Times New Roman" w:hAnsi="Times New Roman" w:cs="Times New Roman"/>
          <w:b/>
          <w:bCs/>
          <w:sz w:val="24"/>
          <w:szCs w:val="24"/>
        </w:rPr>
      </w:pPr>
    </w:p>
    <w:sectPr w:rsidR="000D4982" w:rsidRPr="005C3464" w:rsidSect="00AB26C9">
      <w:footerReference w:type="defaul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80" w:rsidRDefault="008A7380" w:rsidP="00AB26C9">
      <w:pPr>
        <w:spacing w:after="0" w:line="240" w:lineRule="auto"/>
      </w:pPr>
      <w:r>
        <w:separator/>
      </w:r>
    </w:p>
  </w:endnote>
  <w:endnote w:type="continuationSeparator" w:id="0">
    <w:p w:rsidR="008A7380" w:rsidRDefault="008A7380" w:rsidP="00AB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5050"/>
      <w:docPartObj>
        <w:docPartGallery w:val="Page Numbers (Bottom of Page)"/>
        <w:docPartUnique/>
      </w:docPartObj>
    </w:sdtPr>
    <w:sdtEndPr/>
    <w:sdtContent>
      <w:p w:rsidR="00D37605" w:rsidRDefault="00D37605">
        <w:pPr>
          <w:pStyle w:val="ab"/>
          <w:jc w:val="right"/>
        </w:pPr>
        <w:r>
          <w:fldChar w:fldCharType="begin"/>
        </w:r>
        <w:r>
          <w:instrText xml:space="preserve"> PAGE   \* MERGEFORMAT </w:instrText>
        </w:r>
        <w:r>
          <w:fldChar w:fldCharType="separate"/>
        </w:r>
        <w:r w:rsidR="00452956">
          <w:rPr>
            <w:noProof/>
          </w:rPr>
          <w:t>1</w:t>
        </w:r>
        <w:r>
          <w:rPr>
            <w:noProof/>
          </w:rPr>
          <w:fldChar w:fldCharType="end"/>
        </w:r>
      </w:p>
    </w:sdtContent>
  </w:sdt>
  <w:p w:rsidR="00D37605" w:rsidRDefault="00D37605">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5051"/>
      <w:docPartObj>
        <w:docPartGallery w:val="Page Numbers (Bottom of Page)"/>
        <w:docPartUnique/>
      </w:docPartObj>
    </w:sdtPr>
    <w:sdtEndPr/>
    <w:sdtContent>
      <w:p w:rsidR="00D37605" w:rsidRDefault="00D37605">
        <w:pPr>
          <w:pStyle w:val="ab"/>
          <w:jc w:val="right"/>
        </w:pPr>
        <w:r>
          <w:fldChar w:fldCharType="begin"/>
        </w:r>
        <w:r>
          <w:instrText xml:space="preserve"> PAGE   \* MERGEFORMAT </w:instrText>
        </w:r>
        <w:r>
          <w:fldChar w:fldCharType="separate"/>
        </w:r>
        <w:r>
          <w:rPr>
            <w:noProof/>
          </w:rPr>
          <w:t>1</w:t>
        </w:r>
        <w:r>
          <w:rPr>
            <w:noProof/>
          </w:rPr>
          <w:fldChar w:fldCharType="end"/>
        </w:r>
      </w:p>
    </w:sdtContent>
  </w:sdt>
  <w:p w:rsidR="00D37605" w:rsidRDefault="00D3760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80" w:rsidRDefault="008A7380" w:rsidP="00AB26C9">
      <w:pPr>
        <w:spacing w:after="0" w:line="240" w:lineRule="auto"/>
      </w:pPr>
      <w:r>
        <w:separator/>
      </w:r>
    </w:p>
  </w:footnote>
  <w:footnote w:type="continuationSeparator" w:id="0">
    <w:p w:rsidR="008A7380" w:rsidRDefault="008A7380" w:rsidP="00AB2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B06"/>
    <w:multiLevelType w:val="hybridMultilevel"/>
    <w:tmpl w:val="0AB88312"/>
    <w:lvl w:ilvl="0" w:tplc="CC125C7A">
      <w:start w:val="1"/>
      <w:numFmt w:val="decimal"/>
      <w:lvlText w:val="%1."/>
      <w:lvlJc w:val="left"/>
      <w:pPr>
        <w:ind w:left="4516" w:hanging="975"/>
      </w:pPr>
      <w:rPr>
        <w:rFonts w:hint="default"/>
        <w:strike w:val="0"/>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 w15:restartNumberingAfterBreak="0">
    <w:nsid w:val="45173C53"/>
    <w:multiLevelType w:val="hybridMultilevel"/>
    <w:tmpl w:val="7F7A0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A90748"/>
    <w:multiLevelType w:val="hybridMultilevel"/>
    <w:tmpl w:val="9544C4F6"/>
    <w:lvl w:ilvl="0" w:tplc="AC1EA7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0696E9F"/>
    <w:multiLevelType w:val="hybridMultilevel"/>
    <w:tmpl w:val="6B46F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4327A"/>
    <w:rsid w:val="00047928"/>
    <w:rsid w:val="000921BB"/>
    <w:rsid w:val="000925F2"/>
    <w:rsid w:val="00092B00"/>
    <w:rsid w:val="00097B43"/>
    <w:rsid w:val="000B2FC1"/>
    <w:rsid w:val="000D4982"/>
    <w:rsid w:val="001178A5"/>
    <w:rsid w:val="00121232"/>
    <w:rsid w:val="001502B7"/>
    <w:rsid w:val="00156050"/>
    <w:rsid w:val="00170EB4"/>
    <w:rsid w:val="0018002E"/>
    <w:rsid w:val="001B3A34"/>
    <w:rsid w:val="001C2F2D"/>
    <w:rsid w:val="001F1060"/>
    <w:rsid w:val="0021007B"/>
    <w:rsid w:val="0023426B"/>
    <w:rsid w:val="0024327A"/>
    <w:rsid w:val="002464B9"/>
    <w:rsid w:val="00262751"/>
    <w:rsid w:val="00270984"/>
    <w:rsid w:val="002730EC"/>
    <w:rsid w:val="002751CD"/>
    <w:rsid w:val="002932FB"/>
    <w:rsid w:val="002A1F31"/>
    <w:rsid w:val="002B4B11"/>
    <w:rsid w:val="002D032B"/>
    <w:rsid w:val="002E3F5E"/>
    <w:rsid w:val="00317F4F"/>
    <w:rsid w:val="00347F0A"/>
    <w:rsid w:val="003B4047"/>
    <w:rsid w:val="003C5AB1"/>
    <w:rsid w:val="003D699A"/>
    <w:rsid w:val="00444D0D"/>
    <w:rsid w:val="00452956"/>
    <w:rsid w:val="00452AB3"/>
    <w:rsid w:val="0046556F"/>
    <w:rsid w:val="004B352E"/>
    <w:rsid w:val="004F1090"/>
    <w:rsid w:val="004F650C"/>
    <w:rsid w:val="005029B4"/>
    <w:rsid w:val="00505EA7"/>
    <w:rsid w:val="00552CF1"/>
    <w:rsid w:val="005701F9"/>
    <w:rsid w:val="005B692B"/>
    <w:rsid w:val="005C3464"/>
    <w:rsid w:val="005E4B10"/>
    <w:rsid w:val="00602FA9"/>
    <w:rsid w:val="00606337"/>
    <w:rsid w:val="006139A6"/>
    <w:rsid w:val="00630963"/>
    <w:rsid w:val="00637AFA"/>
    <w:rsid w:val="00647557"/>
    <w:rsid w:val="006D4FB8"/>
    <w:rsid w:val="006D79A5"/>
    <w:rsid w:val="006E112A"/>
    <w:rsid w:val="007424D6"/>
    <w:rsid w:val="00750DC2"/>
    <w:rsid w:val="007619AA"/>
    <w:rsid w:val="00773000"/>
    <w:rsid w:val="0078253F"/>
    <w:rsid w:val="007E24C3"/>
    <w:rsid w:val="008278E4"/>
    <w:rsid w:val="008553A4"/>
    <w:rsid w:val="008574E6"/>
    <w:rsid w:val="00883139"/>
    <w:rsid w:val="0089090E"/>
    <w:rsid w:val="0089273A"/>
    <w:rsid w:val="008A7380"/>
    <w:rsid w:val="008F060C"/>
    <w:rsid w:val="008F7BE5"/>
    <w:rsid w:val="00916440"/>
    <w:rsid w:val="0098246B"/>
    <w:rsid w:val="00993EAD"/>
    <w:rsid w:val="00996188"/>
    <w:rsid w:val="009C4C5E"/>
    <w:rsid w:val="009E2A11"/>
    <w:rsid w:val="009F58A2"/>
    <w:rsid w:val="00A02267"/>
    <w:rsid w:val="00A515CC"/>
    <w:rsid w:val="00A94F2C"/>
    <w:rsid w:val="00AA031F"/>
    <w:rsid w:val="00AA2BA6"/>
    <w:rsid w:val="00AB26C9"/>
    <w:rsid w:val="00B12876"/>
    <w:rsid w:val="00B932DB"/>
    <w:rsid w:val="00BB71ED"/>
    <w:rsid w:val="00BF2C5F"/>
    <w:rsid w:val="00BF67A2"/>
    <w:rsid w:val="00C026D4"/>
    <w:rsid w:val="00C37BF6"/>
    <w:rsid w:val="00C40F9A"/>
    <w:rsid w:val="00C6465B"/>
    <w:rsid w:val="00CA282B"/>
    <w:rsid w:val="00CD3B7C"/>
    <w:rsid w:val="00CD56E2"/>
    <w:rsid w:val="00D020E4"/>
    <w:rsid w:val="00D37605"/>
    <w:rsid w:val="00D5068E"/>
    <w:rsid w:val="00D7199D"/>
    <w:rsid w:val="00E25367"/>
    <w:rsid w:val="00E504DA"/>
    <w:rsid w:val="00E71988"/>
    <w:rsid w:val="00ED4543"/>
    <w:rsid w:val="00EF46A2"/>
    <w:rsid w:val="00F1385C"/>
    <w:rsid w:val="00F37931"/>
    <w:rsid w:val="00F44023"/>
    <w:rsid w:val="00F92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4573"/>
  <w15:docId w15:val="{377FE70B-E8AC-4F54-9CC9-D9D3FD27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4327A"/>
    <w:rPr>
      <w:color w:val="0000FF"/>
      <w:u w:val="single"/>
    </w:rPr>
  </w:style>
  <w:style w:type="paragraph" w:styleId="a4">
    <w:name w:val="Normal (Web)"/>
    <w:basedOn w:val="a"/>
    <w:rsid w:val="00A94F2C"/>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D4982"/>
    <w:pPr>
      <w:ind w:left="720"/>
      <w:contextualSpacing/>
    </w:pPr>
  </w:style>
  <w:style w:type="paragraph" w:styleId="a6">
    <w:name w:val="Balloon Text"/>
    <w:basedOn w:val="a"/>
    <w:link w:val="a7"/>
    <w:uiPriority w:val="99"/>
    <w:semiHidden/>
    <w:unhideWhenUsed/>
    <w:rsid w:val="00CD3B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B7C"/>
    <w:rPr>
      <w:rFonts w:ascii="Tahoma" w:hAnsi="Tahoma" w:cs="Tahoma"/>
      <w:sz w:val="16"/>
      <w:szCs w:val="16"/>
    </w:rPr>
  </w:style>
  <w:style w:type="character" w:customStyle="1" w:styleId="jlqj4b">
    <w:name w:val="jlqj4b"/>
    <w:basedOn w:val="a0"/>
    <w:rsid w:val="002932FB"/>
  </w:style>
  <w:style w:type="paragraph" w:styleId="a8">
    <w:name w:val="Revision"/>
    <w:hidden/>
    <w:uiPriority w:val="99"/>
    <w:semiHidden/>
    <w:rsid w:val="008278E4"/>
    <w:pPr>
      <w:spacing w:after="0" w:line="240" w:lineRule="auto"/>
    </w:pPr>
  </w:style>
  <w:style w:type="paragraph" w:styleId="a9">
    <w:name w:val="header"/>
    <w:basedOn w:val="a"/>
    <w:link w:val="aa"/>
    <w:uiPriority w:val="99"/>
    <w:semiHidden/>
    <w:unhideWhenUsed/>
    <w:rsid w:val="00AB26C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B26C9"/>
  </w:style>
  <w:style w:type="paragraph" w:styleId="ab">
    <w:name w:val="footer"/>
    <w:basedOn w:val="a"/>
    <w:link w:val="ac"/>
    <w:uiPriority w:val="99"/>
    <w:unhideWhenUsed/>
    <w:rsid w:val="00AB26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B26C9"/>
  </w:style>
  <w:style w:type="character" w:styleId="ad">
    <w:name w:val="Strong"/>
    <w:qFormat/>
    <w:rsid w:val="00F1385C"/>
    <w:rPr>
      <w:b/>
      <w:bCs/>
    </w:rPr>
  </w:style>
  <w:style w:type="character" w:customStyle="1" w:styleId="UnresolvedMention">
    <w:name w:val="Unresolved Mention"/>
    <w:basedOn w:val="a0"/>
    <w:uiPriority w:val="99"/>
    <w:semiHidden/>
    <w:unhideWhenUsed/>
    <w:rsid w:val="00121232"/>
    <w:rPr>
      <w:color w:val="605E5C"/>
      <w:shd w:val="clear" w:color="auto" w:fill="E1DFDD"/>
    </w:rPr>
  </w:style>
  <w:style w:type="character" w:customStyle="1" w:styleId="apple-converted-space">
    <w:name w:val="apple-converted-space"/>
    <w:uiPriority w:val="99"/>
    <w:rsid w:val="0027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6621">
      <w:bodyDiv w:val="1"/>
      <w:marLeft w:val="0"/>
      <w:marRight w:val="0"/>
      <w:marTop w:val="0"/>
      <w:marBottom w:val="0"/>
      <w:divBdr>
        <w:top w:val="none" w:sz="0" w:space="0" w:color="auto"/>
        <w:left w:val="none" w:sz="0" w:space="0" w:color="auto"/>
        <w:bottom w:val="none" w:sz="0" w:space="0" w:color="auto"/>
        <w:right w:val="none" w:sz="0" w:space="0" w:color="auto"/>
      </w:divBdr>
      <w:divsChild>
        <w:div w:id="1732657738">
          <w:marLeft w:val="0"/>
          <w:marRight w:val="0"/>
          <w:marTop w:val="0"/>
          <w:marBottom w:val="0"/>
          <w:divBdr>
            <w:top w:val="none" w:sz="0" w:space="0" w:color="auto"/>
            <w:left w:val="none" w:sz="0" w:space="0" w:color="auto"/>
            <w:bottom w:val="none" w:sz="0" w:space="0" w:color="auto"/>
            <w:right w:val="none" w:sz="0" w:space="0" w:color="auto"/>
          </w:divBdr>
          <w:divsChild>
            <w:div w:id="983658440">
              <w:marLeft w:val="0"/>
              <w:marRight w:val="0"/>
              <w:marTop w:val="0"/>
              <w:marBottom w:val="0"/>
              <w:divBdr>
                <w:top w:val="none" w:sz="0" w:space="0" w:color="auto"/>
                <w:left w:val="none" w:sz="0" w:space="0" w:color="auto"/>
                <w:bottom w:val="none" w:sz="0" w:space="0" w:color="auto"/>
                <w:right w:val="none" w:sz="0" w:space="0" w:color="auto"/>
              </w:divBdr>
            </w:div>
          </w:divsChild>
        </w:div>
        <w:div w:id="1262421832">
          <w:marLeft w:val="0"/>
          <w:marRight w:val="0"/>
          <w:marTop w:val="100"/>
          <w:marBottom w:val="0"/>
          <w:divBdr>
            <w:top w:val="none" w:sz="0" w:space="0" w:color="auto"/>
            <w:left w:val="none" w:sz="0" w:space="0" w:color="auto"/>
            <w:bottom w:val="none" w:sz="0" w:space="0" w:color="auto"/>
            <w:right w:val="none" w:sz="0" w:space="0" w:color="auto"/>
          </w:divBdr>
          <w:divsChild>
            <w:div w:id="571358076">
              <w:marLeft w:val="0"/>
              <w:marRight w:val="0"/>
              <w:marTop w:val="0"/>
              <w:marBottom w:val="0"/>
              <w:divBdr>
                <w:top w:val="none" w:sz="0" w:space="0" w:color="auto"/>
                <w:left w:val="none" w:sz="0" w:space="0" w:color="auto"/>
                <w:bottom w:val="none" w:sz="0" w:space="0" w:color="auto"/>
                <w:right w:val="none" w:sz="0" w:space="0" w:color="auto"/>
              </w:divBdr>
              <w:divsChild>
                <w:div w:id="444539447">
                  <w:marLeft w:val="0"/>
                  <w:marRight w:val="0"/>
                  <w:marTop w:val="0"/>
                  <w:marBottom w:val="0"/>
                  <w:divBdr>
                    <w:top w:val="none" w:sz="0" w:space="0" w:color="auto"/>
                    <w:left w:val="none" w:sz="0" w:space="0" w:color="auto"/>
                    <w:bottom w:val="none" w:sz="0" w:space="0" w:color="auto"/>
                    <w:right w:val="none" w:sz="0" w:space="0" w:color="auto"/>
                  </w:divBdr>
                  <w:divsChild>
                    <w:div w:id="119811306">
                      <w:marLeft w:val="0"/>
                      <w:marRight w:val="0"/>
                      <w:marTop w:val="0"/>
                      <w:marBottom w:val="0"/>
                      <w:divBdr>
                        <w:top w:val="none" w:sz="0" w:space="0" w:color="auto"/>
                        <w:left w:val="none" w:sz="0" w:space="0" w:color="auto"/>
                        <w:bottom w:val="none" w:sz="0" w:space="0" w:color="auto"/>
                        <w:right w:val="none" w:sz="0" w:space="0" w:color="auto"/>
                      </w:divBdr>
                      <w:divsChild>
                        <w:div w:id="5878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49971">
              <w:marLeft w:val="0"/>
              <w:marRight w:val="0"/>
              <w:marTop w:val="60"/>
              <w:marBottom w:val="0"/>
              <w:divBdr>
                <w:top w:val="none" w:sz="0" w:space="0" w:color="auto"/>
                <w:left w:val="none" w:sz="0" w:space="0" w:color="auto"/>
                <w:bottom w:val="none" w:sz="0" w:space="0" w:color="auto"/>
                <w:right w:val="none" w:sz="0" w:space="0" w:color="auto"/>
              </w:divBdr>
            </w:div>
          </w:divsChild>
        </w:div>
        <w:div w:id="1519075320">
          <w:marLeft w:val="0"/>
          <w:marRight w:val="0"/>
          <w:marTop w:val="0"/>
          <w:marBottom w:val="0"/>
          <w:divBdr>
            <w:top w:val="none" w:sz="0" w:space="0" w:color="auto"/>
            <w:left w:val="none" w:sz="0" w:space="0" w:color="auto"/>
            <w:bottom w:val="none" w:sz="0" w:space="0" w:color="auto"/>
            <w:right w:val="none" w:sz="0" w:space="0" w:color="auto"/>
          </w:divBdr>
          <w:divsChild>
            <w:div w:id="1177189250">
              <w:marLeft w:val="0"/>
              <w:marRight w:val="0"/>
              <w:marTop w:val="0"/>
              <w:marBottom w:val="0"/>
              <w:divBdr>
                <w:top w:val="none" w:sz="0" w:space="0" w:color="auto"/>
                <w:left w:val="none" w:sz="0" w:space="0" w:color="auto"/>
                <w:bottom w:val="none" w:sz="0" w:space="0" w:color="auto"/>
                <w:right w:val="none" w:sz="0" w:space="0" w:color="auto"/>
              </w:divBdr>
              <w:divsChild>
                <w:div w:id="13385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ahinasasha@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ahinasasha@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nr.gov.ru/docs/gosudarstvennye_doklady/proekt_gosudarstvennogo_doklada_o_sostoyanii_i_ob_okhrane_okruzhayushchey_sredy_rossiyskoy_federat20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atyphoon.ru/upload/medialibrary/e38/ezheg_rzrf_2017.pdf" TargetMode="External"/><Relationship Id="rId4" Type="http://schemas.openxmlformats.org/officeDocument/2006/relationships/settings" Target="settings.xml"/><Relationship Id="rId9" Type="http://schemas.openxmlformats.org/officeDocument/2006/relationships/hyperlink" Target="https://www.yabloko.ru/files/chern_8_vsya_kniga_25_marta.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5814-100F-407F-8528-6216A878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6</Pages>
  <Words>2813</Words>
  <Characters>16036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Vctoriya</cp:lastModifiedBy>
  <cp:revision>61</cp:revision>
  <dcterms:created xsi:type="dcterms:W3CDTF">2021-11-14T10:12:00Z</dcterms:created>
  <dcterms:modified xsi:type="dcterms:W3CDTF">2021-11-15T13:27:00Z</dcterms:modified>
</cp:coreProperties>
</file>