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FEF44" w14:textId="77777777" w:rsidR="00CD204A" w:rsidRDefault="00CD204A" w:rsidP="001E2EF2">
      <w:pPr>
        <w:jc w:val="center"/>
        <w:rPr>
          <w:sz w:val="32"/>
          <w:szCs w:val="32"/>
        </w:rPr>
      </w:pPr>
    </w:p>
    <w:p w14:paraId="426B051B" w14:textId="77777777" w:rsidR="00CD204A" w:rsidRDefault="00CD204A" w:rsidP="001E2EF2">
      <w:pPr>
        <w:jc w:val="center"/>
        <w:rPr>
          <w:sz w:val="32"/>
          <w:szCs w:val="32"/>
        </w:rPr>
      </w:pPr>
    </w:p>
    <w:p w14:paraId="1EAFAAF6" w14:textId="77777777" w:rsidR="00D673E2" w:rsidRPr="001E2EF2" w:rsidRDefault="001E2EF2" w:rsidP="001E2EF2">
      <w:pPr>
        <w:jc w:val="center"/>
        <w:rPr>
          <w:sz w:val="32"/>
          <w:szCs w:val="32"/>
        </w:rPr>
      </w:pPr>
      <w:r w:rsidRPr="001E2EF2">
        <w:rPr>
          <w:sz w:val="32"/>
          <w:szCs w:val="32"/>
        </w:rPr>
        <w:t>R</w:t>
      </w:r>
      <w:r>
        <w:rPr>
          <w:sz w:val="32"/>
          <w:szCs w:val="32"/>
        </w:rPr>
        <w:t>eferee Repor</w:t>
      </w:r>
      <w:r w:rsidRPr="001E2EF2">
        <w:rPr>
          <w:sz w:val="32"/>
          <w:szCs w:val="32"/>
        </w:rPr>
        <w:t>t on the Project</w:t>
      </w:r>
    </w:p>
    <w:p w14:paraId="7996B0E8" w14:textId="77777777" w:rsidR="00473636" w:rsidRDefault="001E2EF2" w:rsidP="001E2EF2">
      <w:pPr>
        <w:jc w:val="center"/>
        <w:rPr>
          <w:sz w:val="32"/>
          <w:szCs w:val="32"/>
        </w:rPr>
      </w:pPr>
      <w:r w:rsidRPr="001E2EF2">
        <w:rPr>
          <w:sz w:val="32"/>
          <w:szCs w:val="32"/>
        </w:rPr>
        <w:t xml:space="preserve">“Multi-purpose detector (MPD) for studying the properties </w:t>
      </w:r>
    </w:p>
    <w:p w14:paraId="543E6427" w14:textId="250DBE87" w:rsidR="001E2EF2" w:rsidRPr="001E2EF2" w:rsidRDefault="001E2EF2" w:rsidP="001E2EF2">
      <w:pPr>
        <w:jc w:val="center"/>
        <w:rPr>
          <w:sz w:val="32"/>
          <w:szCs w:val="32"/>
        </w:rPr>
      </w:pPr>
      <w:bookmarkStart w:id="0" w:name="_GoBack"/>
      <w:bookmarkEnd w:id="0"/>
      <w:r w:rsidRPr="001E2EF2">
        <w:rPr>
          <w:sz w:val="32"/>
          <w:szCs w:val="32"/>
        </w:rPr>
        <w:t>of hot and dense baryonic matter at the NICA Collider Complex”</w:t>
      </w:r>
    </w:p>
    <w:p w14:paraId="7894FC43" w14:textId="77777777" w:rsidR="001E2EF2" w:rsidRDefault="001E2EF2" w:rsidP="001E2EF2">
      <w:pPr>
        <w:jc w:val="center"/>
      </w:pPr>
      <w:r w:rsidRPr="001E2EF2">
        <w:rPr>
          <w:noProof/>
        </w:rPr>
        <w:drawing>
          <wp:inline distT="0" distB="0" distL="0" distR="0" wp14:anchorId="54B6F3A5" wp14:editId="09ADEC04">
            <wp:extent cx="1837646" cy="35075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5217" cy="38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E9D37" w14:textId="77777777" w:rsidR="00252477" w:rsidRDefault="00CD204A" w:rsidP="004E180C">
      <w:r>
        <w:t xml:space="preserve">        </w:t>
      </w:r>
    </w:p>
    <w:p w14:paraId="0E01F8A9" w14:textId="77777777" w:rsidR="00F0100B" w:rsidRDefault="00336D51" w:rsidP="00D5076C">
      <w:r>
        <w:t>This is the largest project in the history of the Joint Institute for Nuclear Research.</w:t>
      </w:r>
      <w:r w:rsidR="004E180C">
        <w:t xml:space="preserve"> The team </w:t>
      </w:r>
      <w:r w:rsidR="001E2EF2">
        <w:t xml:space="preserve">involves about 450 </w:t>
      </w:r>
      <w:r>
        <w:t xml:space="preserve">scientists coming from 16 institutions from Russia and from abroad. </w:t>
      </w:r>
      <w:r w:rsidR="004E180C">
        <w:t xml:space="preserve">The project </w:t>
      </w:r>
      <w:r w:rsidR="008F45B0">
        <w:t>culminates the huge and long effor</w:t>
      </w:r>
      <w:r w:rsidR="008B0F81">
        <w:t xml:space="preserve">ts of the JINR staff in the realization of </w:t>
      </w:r>
      <w:r w:rsidR="003E3C55">
        <w:t xml:space="preserve">NICA’s capacity. </w:t>
      </w:r>
    </w:p>
    <w:p w14:paraId="7CAD2F47" w14:textId="55678EFA" w:rsidR="00F0100B" w:rsidRDefault="00F0100B" w:rsidP="00D5076C">
      <w:r>
        <w:t xml:space="preserve">     The physical program will be focused on studies of the nuclear matter at highest baryon density. The point, as realized recently, is</w:t>
      </w:r>
      <w:r w:rsidR="0005302B">
        <w:t xml:space="preserve"> </w:t>
      </w:r>
      <w:r w:rsidR="00D63F27">
        <w:t xml:space="preserve">that the </w:t>
      </w:r>
      <w:r w:rsidR="0005302B">
        <w:t>most dramatic</w:t>
      </w:r>
      <w:r>
        <w:t xml:space="preserve"> events in the</w:t>
      </w:r>
      <w:r w:rsidR="0005302B">
        <w:t xml:space="preserve"> collective</w:t>
      </w:r>
      <w:r>
        <w:t xml:space="preserve"> b</w:t>
      </w:r>
      <w:r w:rsidR="00D63F27">
        <w:t>ehavior of the nuclear matter are</w:t>
      </w:r>
      <w:r>
        <w:t xml:space="preserve"> expected at intermedia</w:t>
      </w:r>
      <w:r w:rsidR="0005302B">
        <w:t>te energies (typical of NICA) rathe</w:t>
      </w:r>
      <w:r>
        <w:t>r than</w:t>
      </w:r>
      <w:r w:rsidR="0005302B">
        <w:t xml:space="preserve"> at  those highest. The expected new </w:t>
      </w:r>
      <w:r w:rsidR="00D63F27">
        <w:t>state of matter</w:t>
      </w:r>
      <w:r w:rsidR="0005302B">
        <w:t xml:space="preserve"> is not necessarily the long awaited quark-gluon plasma. Here is the discovery potential of NICA’s and its MPD. </w:t>
      </w:r>
      <w:r>
        <w:t xml:space="preserve">  </w:t>
      </w:r>
    </w:p>
    <w:p w14:paraId="1AFBA65D" w14:textId="448AA09B" w:rsidR="003E3C55" w:rsidRDefault="00D63F27" w:rsidP="00D5076C">
      <w:r>
        <w:t xml:space="preserve">      The u</w:t>
      </w:r>
      <w:r w:rsidR="003E3C55">
        <w:t>niqueness of the physical progr</w:t>
      </w:r>
      <w:r>
        <w:t>am to which MPD is focused is as</w:t>
      </w:r>
      <w:r w:rsidR="003E3C55">
        <w:t xml:space="preserve"> follows:</w:t>
      </w:r>
    </w:p>
    <w:p w14:paraId="432A0318" w14:textId="76FEC9AA" w:rsidR="003E3C55" w:rsidRDefault="003E3C55" w:rsidP="00D5076C">
      <w:pPr>
        <w:pStyle w:val="ListParagraph"/>
        <w:numPr>
          <w:ilvl w:val="0"/>
          <w:numId w:val="1"/>
        </w:numPr>
      </w:pPr>
      <w:r>
        <w:t xml:space="preserve">NICA with MPD will cover a little explored kinematical region of great baryon density. This region was not covered (was missed) in previous </w:t>
      </w:r>
      <w:r w:rsidR="00012084">
        <w:t xml:space="preserve">(CERN, BNL) experiments focused, </w:t>
      </w:r>
      <w:r>
        <w:t>on maximally high energies;</w:t>
      </w:r>
    </w:p>
    <w:p w14:paraId="3DC58A3C" w14:textId="77777777" w:rsidR="003E3C55" w:rsidRDefault="003E3C55" w:rsidP="00D5076C">
      <w:pPr>
        <w:pStyle w:val="ListParagraph"/>
        <w:numPr>
          <w:ilvl w:val="0"/>
          <w:numId w:val="1"/>
        </w:numPr>
      </w:pPr>
      <w:r>
        <w:t>NICA and MPD will enable detailed scanning between 4 and 11 GeV in the center-of-mass system;</w:t>
      </w:r>
    </w:p>
    <w:p w14:paraId="58974182" w14:textId="15345C37" w:rsidR="00B84D57" w:rsidRDefault="00B84D57" w:rsidP="00B84D57">
      <w:pPr>
        <w:pStyle w:val="ListParagraph"/>
        <w:numPr>
          <w:ilvl w:val="0"/>
          <w:numId w:val="1"/>
        </w:numPr>
      </w:pPr>
      <w:r>
        <w:t>MPD has full azimuthal coverage and will measure most of the momentum range in the pseudorapidity interval -2&lt;\eta&lt;2;</w:t>
      </w:r>
    </w:p>
    <w:p w14:paraId="72A3A249" w14:textId="5A2072DB" w:rsidR="00B84D57" w:rsidRDefault="00F0100B" w:rsidP="00B84D57">
      <w:pPr>
        <w:pStyle w:val="ListParagraph"/>
        <w:numPr>
          <w:ilvl w:val="0"/>
          <w:numId w:val="1"/>
        </w:numPr>
        <w:pBdr>
          <w:left w:val="single" w:sz="4" w:space="4" w:color="auto"/>
        </w:pBdr>
      </w:pPr>
      <w:r>
        <w:t>NICA will provide a w</w:t>
      </w:r>
      <w:r w:rsidR="00B55088">
        <w:t>ide range of beams from proto</w:t>
      </w:r>
      <w:r w:rsidR="00D63F27">
        <w:t>ns to gold ions</w:t>
      </w:r>
      <w:r w:rsidR="00B55088">
        <w:t xml:space="preserve">, </w:t>
      </w:r>
      <w:r>
        <w:t xml:space="preserve">with record luminosity. </w:t>
      </w:r>
    </w:p>
    <w:p w14:paraId="5E54E375" w14:textId="29E32655" w:rsidR="00F0100B" w:rsidRDefault="00B84D57" w:rsidP="00B84D57">
      <w:pPr>
        <w:pStyle w:val="ListParagraph"/>
        <w:pBdr>
          <w:left w:val="single" w:sz="4" w:space="4" w:color="auto"/>
        </w:pBdr>
        <w:ind w:left="1446"/>
      </w:pPr>
      <w:r>
        <w:br/>
        <w:t>Apart from the above issues, studies of event- by-event fluctuations and c</w:t>
      </w:r>
      <w:r w:rsidR="00D63F27">
        <w:t xml:space="preserve">orrelations, the </w:t>
      </w:r>
      <w:r>
        <w:t>collective flow</w:t>
      </w:r>
      <w:r w:rsidR="00D63F27">
        <w:t>,</w:t>
      </w:r>
      <w:r>
        <w:t xml:space="preserve"> strangeness production and femtoscopy </w:t>
      </w:r>
      <w:r w:rsidR="00D63F27">
        <w:t>will be on</w:t>
      </w:r>
      <w:r>
        <w:t xml:space="preserve"> the agenda.   </w:t>
      </w:r>
    </w:p>
    <w:p w14:paraId="79A6DA2A" w14:textId="77777777" w:rsidR="00CD204A" w:rsidRDefault="00252477" w:rsidP="00D5076C">
      <w:pPr>
        <w:pStyle w:val="ListParagraph"/>
        <w:ind w:left="1446"/>
      </w:pPr>
      <w:r>
        <w:t xml:space="preserve"> </w:t>
      </w:r>
    </w:p>
    <w:p w14:paraId="110C7539" w14:textId="2E4EC257" w:rsidR="00252477" w:rsidRDefault="00D63F27" w:rsidP="00D5076C">
      <w:pPr>
        <w:pStyle w:val="ListParagraph"/>
        <w:ind w:left="432"/>
      </w:pPr>
      <w:r>
        <w:t xml:space="preserve">     </w:t>
      </w:r>
      <w:r w:rsidR="00F0100B">
        <w:t xml:space="preserve">Al that </w:t>
      </w:r>
      <w:r w:rsidR="0005302B">
        <w:t xml:space="preserve">justifies the huge effort invested </w:t>
      </w:r>
      <w:r>
        <w:t xml:space="preserve">in </w:t>
      </w:r>
      <w:r w:rsidR="00CD204A">
        <w:t>the largest international endeavor. It will</w:t>
      </w:r>
      <w:r>
        <w:t xml:space="preserve"> raise NICA and JINR</w:t>
      </w:r>
      <w:r w:rsidR="00252477">
        <w:t xml:space="preserve"> to the rank of world leading high-energy centers. </w:t>
      </w:r>
    </w:p>
    <w:p w14:paraId="25F9B7D7" w14:textId="77777777" w:rsidR="00252477" w:rsidRDefault="00252477" w:rsidP="00D5076C">
      <w:pPr>
        <w:pStyle w:val="ListParagraph"/>
        <w:ind w:left="432"/>
      </w:pPr>
    </w:p>
    <w:p w14:paraId="780E8C6B" w14:textId="77777777" w:rsidR="00252477" w:rsidRDefault="00252477" w:rsidP="00252477">
      <w:pPr>
        <w:pStyle w:val="ListParagraph"/>
        <w:ind w:left="432"/>
        <w:jc w:val="both"/>
      </w:pPr>
      <w:r>
        <w:t xml:space="preserve">I fully support the extension of the Project for the next 5 years. </w:t>
      </w:r>
    </w:p>
    <w:p w14:paraId="612DD27D" w14:textId="77777777" w:rsidR="00252477" w:rsidRDefault="00252477" w:rsidP="00252477">
      <w:pPr>
        <w:pStyle w:val="ListParagraph"/>
        <w:ind w:left="432"/>
        <w:jc w:val="both"/>
      </w:pPr>
    </w:p>
    <w:p w14:paraId="55DF6DD6" w14:textId="161C4CBE" w:rsidR="009D7A4C" w:rsidRDefault="00252477" w:rsidP="009D7A4C">
      <w:pPr>
        <w:pStyle w:val="ListParagraph"/>
        <w:ind w:left="432"/>
        <w:jc w:val="right"/>
      </w:pPr>
      <w:r>
        <w:t xml:space="preserve">   </w:t>
      </w:r>
      <w:r w:rsidR="009D7A4C" w:rsidRPr="009D7A4C">
        <w:drawing>
          <wp:inline distT="0" distB="0" distL="0" distR="0" wp14:anchorId="56B8CF9E" wp14:editId="491517E3">
            <wp:extent cx="1782782" cy="570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2326" cy="59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0FBB9" w14:textId="724BA0A3" w:rsidR="00252477" w:rsidRDefault="009D7A4C" w:rsidP="009D7A4C">
      <w:pPr>
        <w:jc w:val="both"/>
      </w:pPr>
      <w:r>
        <w:t xml:space="preserve">        </w:t>
      </w:r>
      <w:r w:rsidR="00252477">
        <w:t xml:space="preserve"> Prof. Laszlo Jenkovszky</w:t>
      </w:r>
    </w:p>
    <w:p w14:paraId="78F5BAC6" w14:textId="5931DE6E" w:rsidR="00252477" w:rsidRDefault="009D7A4C" w:rsidP="00252477">
      <w:pPr>
        <w:pStyle w:val="ListParagraph"/>
        <w:ind w:left="432"/>
        <w:jc w:val="both"/>
      </w:pPr>
      <w:r>
        <w:t xml:space="preserve"> </w:t>
      </w:r>
      <w:r w:rsidR="00252477">
        <w:t>Leading Sc. resaearcher at the Bogolubov ITP, Kiev</w:t>
      </w:r>
    </w:p>
    <w:p w14:paraId="060B4494" w14:textId="77777777" w:rsidR="00252477" w:rsidRDefault="00252477" w:rsidP="00252477">
      <w:pPr>
        <w:pStyle w:val="ListParagraph"/>
        <w:ind w:left="432"/>
        <w:jc w:val="both"/>
      </w:pPr>
    </w:p>
    <w:p w14:paraId="7952A4F9" w14:textId="5112B610" w:rsidR="00252477" w:rsidRDefault="009D7A4C" w:rsidP="00252477">
      <w:pPr>
        <w:pStyle w:val="ListParagraph"/>
        <w:ind w:left="432"/>
        <w:jc w:val="both"/>
      </w:pPr>
      <w:r>
        <w:t>Kiev, May 29</w:t>
      </w:r>
      <w:r w:rsidR="00252477">
        <w:t xml:space="preserve">,  2020 </w:t>
      </w:r>
    </w:p>
    <w:p w14:paraId="728FE209" w14:textId="77777777" w:rsidR="00F0100B" w:rsidRDefault="00252477" w:rsidP="00252477">
      <w:pPr>
        <w:pStyle w:val="ListParagraph"/>
        <w:ind w:left="432"/>
        <w:jc w:val="both"/>
      </w:pPr>
      <w:r>
        <w:t xml:space="preserve">     </w:t>
      </w:r>
      <w:r w:rsidR="00CD204A">
        <w:t xml:space="preserve"> </w:t>
      </w:r>
    </w:p>
    <w:p w14:paraId="14DF5D99" w14:textId="77777777" w:rsidR="00F0100B" w:rsidRDefault="00F0100B" w:rsidP="00F0100B">
      <w:pPr>
        <w:pStyle w:val="ListParagraph"/>
        <w:ind w:left="1446"/>
      </w:pPr>
    </w:p>
    <w:p w14:paraId="6D7FA3AC" w14:textId="77777777" w:rsidR="001E2EF2" w:rsidRPr="001E2EF2" w:rsidRDefault="001E2EF2" w:rsidP="009D7A4C"/>
    <w:sectPr w:rsidR="001E2EF2" w:rsidRPr="001E2EF2" w:rsidSect="00CD204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30A71"/>
    <w:multiLevelType w:val="hybridMultilevel"/>
    <w:tmpl w:val="88C688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56"/>
    <w:rsid w:val="00012084"/>
    <w:rsid w:val="0005302B"/>
    <w:rsid w:val="001E2EF2"/>
    <w:rsid w:val="00252477"/>
    <w:rsid w:val="00336D51"/>
    <w:rsid w:val="003E3C55"/>
    <w:rsid w:val="00473636"/>
    <w:rsid w:val="004E180C"/>
    <w:rsid w:val="00557CCD"/>
    <w:rsid w:val="008B0F81"/>
    <w:rsid w:val="008F45B0"/>
    <w:rsid w:val="009D7A4C"/>
    <w:rsid w:val="00B55088"/>
    <w:rsid w:val="00B84D57"/>
    <w:rsid w:val="00CD204A"/>
    <w:rsid w:val="00D5076C"/>
    <w:rsid w:val="00D63F27"/>
    <w:rsid w:val="00D673E2"/>
    <w:rsid w:val="00E92956"/>
    <w:rsid w:val="00F0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96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image" Target="media/image2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302</Words>
  <Characters>1726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2020-05-27T20:57:00Z</cp:lastPrinted>
  <dcterms:created xsi:type="dcterms:W3CDTF">2020-05-27T18:50:00Z</dcterms:created>
  <dcterms:modified xsi:type="dcterms:W3CDTF">2020-05-29T08:14:00Z</dcterms:modified>
</cp:coreProperties>
</file>