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ED063" w14:textId="05F33B14" w:rsidR="00D37D07" w:rsidRPr="00D37D07" w:rsidRDefault="00D37D07" w:rsidP="000C3E27">
      <w:pPr>
        <w:jc w:val="both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D37D07">
        <w:rPr>
          <w:b/>
          <w:bCs/>
          <w:sz w:val="32"/>
          <w:szCs w:val="32"/>
          <w:lang w:val="en-US"/>
        </w:rPr>
        <w:t>Report</w:t>
      </w:r>
      <w:r w:rsidR="00EC6D67">
        <w:rPr>
          <w:b/>
          <w:bCs/>
          <w:sz w:val="32"/>
          <w:szCs w:val="32"/>
          <w:lang w:val="en-US"/>
        </w:rPr>
        <w:t xml:space="preserve"> </w:t>
      </w:r>
      <w:r w:rsidR="00EC6D67" w:rsidRPr="00EC6D67">
        <w:rPr>
          <w:b/>
          <w:bCs/>
          <w:sz w:val="32"/>
          <w:szCs w:val="32"/>
          <w:lang w:val="en-US"/>
        </w:rPr>
        <w:t>from t</w:t>
      </w:r>
      <w:r w:rsidR="00EC6D67" w:rsidRPr="008E5099">
        <w:rPr>
          <w:b/>
          <w:bCs/>
          <w:sz w:val="32"/>
          <w:szCs w:val="32"/>
          <w:lang w:val="en-US"/>
        </w:rPr>
        <w:t>he NICA Cost &amp; Schedule Review Committee</w:t>
      </w:r>
    </w:p>
    <w:p w14:paraId="4B11CBA8" w14:textId="77777777" w:rsidR="00396A19" w:rsidRDefault="00396A19" w:rsidP="000C3E27">
      <w:pPr>
        <w:jc w:val="both"/>
        <w:rPr>
          <w:lang w:val="en-US"/>
        </w:rPr>
      </w:pPr>
    </w:p>
    <w:p w14:paraId="33B4582E" w14:textId="065A2388" w:rsidR="00D37D07" w:rsidRDefault="00EC6D67" w:rsidP="000C3E27">
      <w:pPr>
        <w:jc w:val="both"/>
        <w:rPr>
          <w:lang w:val="en-US"/>
        </w:rPr>
      </w:pPr>
      <w:r>
        <w:rPr>
          <w:lang w:val="en-US"/>
        </w:rPr>
        <w:t>Dubna, 26 February 2020</w:t>
      </w:r>
    </w:p>
    <w:p w14:paraId="45410ED3" w14:textId="75604E6A" w:rsidR="00D37D07" w:rsidRDefault="00D37D07" w:rsidP="000C3E27">
      <w:pPr>
        <w:jc w:val="both"/>
        <w:rPr>
          <w:lang w:val="en-US"/>
        </w:rPr>
      </w:pPr>
    </w:p>
    <w:p w14:paraId="410FCD53" w14:textId="04BECF2A" w:rsidR="00B31E6C" w:rsidRPr="00C12388" w:rsidRDefault="00B31E6C" w:rsidP="000C3E27">
      <w:pPr>
        <w:spacing w:after="120"/>
        <w:jc w:val="both"/>
        <w:rPr>
          <w:b/>
          <w:bCs/>
          <w:i/>
          <w:iCs/>
          <w:lang w:val="en-US"/>
        </w:rPr>
      </w:pPr>
      <w:r w:rsidRPr="00C12388">
        <w:rPr>
          <w:b/>
          <w:bCs/>
          <w:i/>
          <w:iCs/>
          <w:lang w:val="en-US"/>
        </w:rPr>
        <w:t>General comments</w:t>
      </w:r>
    </w:p>
    <w:p w14:paraId="4CCA3040" w14:textId="77777777" w:rsidR="005A293E" w:rsidRDefault="00EC214F" w:rsidP="000C3E27">
      <w:pPr>
        <w:spacing w:after="120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The NICA Cost &amp; Schedule Review Committee met at JINR on 24-26 February 2020.</w:t>
      </w:r>
    </w:p>
    <w:p w14:paraId="28779228" w14:textId="77777777" w:rsidR="005A293E" w:rsidRDefault="00EC214F" w:rsidP="000C3E27">
      <w:pPr>
        <w:spacing w:after="120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NICA is a large and ambitious project</w:t>
      </w:r>
      <w:r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EC6D67">
        <w:rPr>
          <w:rFonts w:ascii="Calibri" w:eastAsia="Times New Roman" w:hAnsi="Calibri" w:cs="Calibri"/>
          <w:color w:val="000000" w:themeColor="text1"/>
          <w:lang w:val="en-US" w:eastAsia="en-GB"/>
        </w:rPr>
        <w:t>which is expected to start (Phase I) in the fall of 2022. Its goal is to</w:t>
      </w:r>
      <w:r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study the </w:t>
      </w:r>
      <w:r w:rsidR="006C7968" w:rsidRPr="006C7968">
        <w:rPr>
          <w:rFonts w:ascii="Calibri" w:eastAsia="Times New Roman" w:hAnsi="Calibri" w:cs="Calibri"/>
          <w:color w:val="000000" w:themeColor="text1"/>
          <w:lang w:val="en-US" w:eastAsia="en-GB"/>
        </w:rPr>
        <w:t>fea</w:t>
      </w:r>
      <w:r w:rsidR="006C7968">
        <w:rPr>
          <w:rFonts w:ascii="Calibri" w:eastAsia="Times New Roman" w:hAnsi="Calibri" w:cs="Calibri"/>
          <w:color w:val="000000" w:themeColor="text1"/>
          <w:lang w:val="en-US" w:eastAsia="en-GB"/>
        </w:rPr>
        <w:t>tures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of dense baryonic matter</w:t>
      </w:r>
      <w:r w:rsidR="00E200DD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>,</w:t>
      </w:r>
      <w:r w:rsidR="00E200DD" w:rsidRPr="008E5099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E200DD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>t</w:t>
      </w:r>
      <w:r w:rsidR="00E200DD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he nature and properties of strong interactions between quarks and gluons</w:t>
      </w:r>
      <w:r w:rsidR="00E200DD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, </w:t>
      </w:r>
      <w:r w:rsidR="00E200DD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phase transition between hadronic matter and </w:t>
      </w:r>
      <w:r w:rsidR="00E200DD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quark-gluon plasma, together with the </w:t>
      </w:r>
      <w:r w:rsidR="00E200DD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basic properties of the strong interaction vacuum and QCD symmetries</w:t>
      </w:r>
      <w:r w:rsidR="00E200DD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>.</w:t>
      </w:r>
    </w:p>
    <w:p w14:paraId="2FE3ECDA" w14:textId="031D81C2" w:rsidR="00250C31" w:rsidRPr="00595D1C" w:rsidRDefault="004F77A8" w:rsidP="000C3E27">
      <w:pPr>
        <w:spacing w:after="120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visit </w:t>
      </w:r>
      <w:r w:rsidR="001E3D6D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to the NICA </w:t>
      </w:r>
      <w:r w:rsidR="00EC6D67">
        <w:rPr>
          <w:rFonts w:ascii="Calibri" w:eastAsia="Times New Roman" w:hAnsi="Calibri" w:cs="Calibri"/>
          <w:color w:val="000000" w:themeColor="text1"/>
          <w:lang w:val="en-US" w:eastAsia="en-GB"/>
        </w:rPr>
        <w:t>c</w:t>
      </w:r>
      <w:r w:rsidR="001E3D6D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omplex and its many workshops 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on the </w:t>
      </w:r>
      <w:r w:rsidR="006F48D0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>first</w:t>
      </w:r>
      <w:r w:rsidR="005A293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morning </w:t>
      </w:r>
      <w:r w:rsidR="006F48D0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has allowed </w:t>
      </w:r>
      <w:r w:rsidR="001E3D6D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Committee </w:t>
      </w:r>
      <w:r w:rsidR="006F48D0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>to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concretely </w:t>
      </w:r>
      <w:r w:rsidR="006F48D0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see 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the progress</w:t>
      </w:r>
      <w:r w:rsidR="006F48D0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made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in the last two years. The progress is impressive </w:t>
      </w:r>
      <w:r w:rsidR="006F48D0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in several area</w:t>
      </w:r>
      <w:r w:rsidR="00EC6D6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s.</w:t>
      </w:r>
      <w:r w:rsidR="006F48D0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EC6D6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F</w:t>
      </w:r>
      <w:r w:rsidR="00250C31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or example:</w:t>
      </w:r>
    </w:p>
    <w:p w14:paraId="597E5A0A" w14:textId="63091761" w:rsidR="006C7968" w:rsidRPr="00595D1C" w:rsidRDefault="006F48D0" w:rsidP="000C3E27">
      <w:pPr>
        <w:spacing w:after="120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-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C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ivil engineering for the accelerator complex, including its experimental halls and services, is clearly </w:t>
      </w:r>
      <w:r w:rsidR="000548DB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advanc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ing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;</w:t>
      </w:r>
    </w:p>
    <w:p w14:paraId="2068D254" w14:textId="280B1E27" w:rsidR="004F77A8" w:rsidRPr="00595D1C" w:rsidRDefault="006C7968" w:rsidP="000C3E2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- 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B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oth Linacs are ready for operation and beam commissionin</w:t>
      </w: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g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;</w:t>
      </w:r>
    </w:p>
    <w:p w14:paraId="7059A752" w14:textId="54991BCD" w:rsidR="004F77A8" w:rsidRPr="00595D1C" w:rsidRDefault="006F48D0" w:rsidP="000C3E2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-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T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he 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Booster injection beam line</w:t>
      </w: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is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under technical commissioning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;</w:t>
      </w:r>
    </w:p>
    <w:p w14:paraId="3A74E794" w14:textId="53A35871" w:rsidR="004F77A8" w:rsidRPr="00595D1C" w:rsidRDefault="006F48D0" w:rsidP="000C3E2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-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T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he 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Booster is almost </w:t>
      </w: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totally 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installed (75%) and </w:t>
      </w: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will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be soon completed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;</w:t>
      </w:r>
    </w:p>
    <w:p w14:paraId="31E4FD19" w14:textId="23261197" w:rsidR="004F77A8" w:rsidRPr="00595D1C" w:rsidRDefault="006F48D0" w:rsidP="000C3E2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-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T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he 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RF</w:t>
      </w: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’s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are 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ready for installation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;</w:t>
      </w:r>
    </w:p>
    <w:p w14:paraId="4EF9056F" w14:textId="1E240119" w:rsidR="006C7968" w:rsidRPr="00595D1C" w:rsidRDefault="006F48D0" w:rsidP="000C3E27">
      <w:pPr>
        <w:spacing w:after="120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-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T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he e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lectron controller 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is 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commissioned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;</w:t>
      </w:r>
    </w:p>
    <w:p w14:paraId="3595A05E" w14:textId="77777777" w:rsidR="005A293E" w:rsidRDefault="006C7968" w:rsidP="000C3E27">
      <w:pPr>
        <w:spacing w:after="120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- 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S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uperconducting magnet</w:t>
      </w: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production i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s </w:t>
      </w:r>
      <w:r w:rsidR="000548DB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going on as foreseen</w:t>
      </w:r>
      <w:proofErr w:type="gramStart"/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;</w:t>
      </w:r>
      <w:proofErr w:type="gramEnd"/>
    </w:p>
    <w:p w14:paraId="72F07AF8" w14:textId="0E2ED45D" w:rsidR="00132976" w:rsidRPr="00595D1C" w:rsidRDefault="00132976" w:rsidP="000C3E2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-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0C3E27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D</w:t>
      </w: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etectors for 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NICA </w:t>
      </w:r>
      <w:r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Phase </w:t>
      </w:r>
      <w:r w:rsidR="006C7968" w:rsidRPr="00595D1C">
        <w:rPr>
          <w:rFonts w:ascii="Calibri" w:eastAsia="Times New Roman" w:hAnsi="Calibri" w:cs="Calibri"/>
          <w:color w:val="000000" w:themeColor="text1"/>
          <w:lang w:val="en-US" w:eastAsia="en-GB"/>
        </w:rPr>
        <w:t>I are being built and tested.</w:t>
      </w:r>
    </w:p>
    <w:p w14:paraId="34ABED04" w14:textId="5FA9AE12" w:rsidR="004F77A8" w:rsidRPr="008E5099" w:rsidRDefault="004F77A8" w:rsidP="000C3E27">
      <w:pPr>
        <w:spacing w:after="120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In general </w:t>
      </w:r>
      <w:r w:rsidR="000548DB">
        <w:rPr>
          <w:rFonts w:ascii="Calibri" w:eastAsia="Times New Roman" w:hAnsi="Calibri" w:cs="Calibri"/>
          <w:color w:val="000000" w:themeColor="text1"/>
          <w:lang w:val="en-US" w:eastAsia="en-GB"/>
        </w:rPr>
        <w:t>the Committee</w:t>
      </w:r>
      <w:r w:rsidR="006F48D0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observed </w:t>
      </w:r>
      <w:r w:rsidR="00396A19" w:rsidRPr="00396A19">
        <w:rPr>
          <w:rFonts w:ascii="Calibri" w:eastAsia="Times New Roman" w:hAnsi="Calibri" w:cs="Calibri"/>
          <w:color w:val="000000" w:themeColor="text1"/>
          <w:lang w:val="en-US" w:eastAsia="en-GB"/>
        </w:rPr>
        <w:t>ho</w:t>
      </w:r>
      <w:r w:rsidR="00396A19">
        <w:rPr>
          <w:rFonts w:ascii="Calibri" w:eastAsia="Times New Roman" w:hAnsi="Calibri" w:cs="Calibri"/>
          <w:color w:val="000000" w:themeColor="text1"/>
          <w:lang w:val="en-US" w:eastAsia="en-GB"/>
        </w:rPr>
        <w:t>w important this progress is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with </w:t>
      </w:r>
      <w:r w:rsidR="006F48D0"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all 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the major technical equipment</w:t>
      </w:r>
      <w:r w:rsidR="00EC6D67" w:rsidRPr="00EC6D67">
        <w:rPr>
          <w:rFonts w:ascii="Calibri" w:eastAsia="Times New Roman" w:hAnsi="Calibri" w:cs="Calibri"/>
          <w:color w:val="000000" w:themeColor="text1"/>
          <w:lang w:val="en-US" w:eastAsia="en-GB"/>
        </w:rPr>
        <w:t>s</w:t>
      </w:r>
      <w:r w:rsidR="00396A1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and was very impressed by </w:t>
      </w:r>
      <w:r w:rsidR="00396A19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the huge achieve</w:t>
      </w:r>
      <w:r w:rsidR="00396A19" w:rsidRPr="00396A19">
        <w:rPr>
          <w:rFonts w:ascii="Calibri" w:eastAsia="Times New Roman" w:hAnsi="Calibri" w:cs="Calibri"/>
          <w:color w:val="000000" w:themeColor="text1"/>
          <w:lang w:val="en-US" w:eastAsia="en-GB"/>
        </w:rPr>
        <w:t>ments</w:t>
      </w:r>
      <w:r w:rsidR="00396A19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so far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.</w:t>
      </w:r>
    </w:p>
    <w:p w14:paraId="5D804989" w14:textId="77777777" w:rsidR="005A293E" w:rsidRDefault="00EC214F" w:rsidP="000C3E27">
      <w:pPr>
        <w:spacing w:after="120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Committee </w:t>
      </w:r>
      <w:r w:rsidR="00396A19" w:rsidRPr="00396A19">
        <w:rPr>
          <w:rFonts w:ascii="Calibri" w:eastAsia="Times New Roman" w:hAnsi="Calibri" w:cs="Calibri"/>
          <w:color w:val="000000" w:themeColor="text1"/>
          <w:lang w:val="en-US" w:eastAsia="en-GB"/>
        </w:rPr>
        <w:t>a</w:t>
      </w:r>
      <w:r w:rsidR="00396A1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lso 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acknowledged the amazing efforts made by JINR to meet the time and cost constraints of such a challenging and promising </w:t>
      </w:r>
      <w:proofErr w:type="spellStart"/>
      <w:r w:rsidR="000D1E5A">
        <w:rPr>
          <w:rFonts w:ascii="Calibri" w:eastAsia="Times New Roman" w:hAnsi="Calibri" w:cs="Calibri"/>
          <w:color w:val="000000" w:themeColor="text1"/>
          <w:lang w:val="en-US" w:eastAsia="en-GB"/>
        </w:rPr>
        <w:t>endeavour</w:t>
      </w:r>
      <w:proofErr w:type="spellEnd"/>
      <w:r w:rsidR="000D1E5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and expresse</w:t>
      </w:r>
      <w:r w:rsidR="0046088F">
        <w:rPr>
          <w:rFonts w:ascii="Calibri" w:eastAsia="Times New Roman" w:hAnsi="Calibri" w:cs="Calibri"/>
          <w:color w:val="000000" w:themeColor="text1"/>
          <w:lang w:val="en-US" w:eastAsia="en-GB"/>
        </w:rPr>
        <w:t>d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its overall positive consideration, congratulating the laboratory for its ongoing commitment and encouraging it at the same time for a successful completion of the NICA Project. </w:t>
      </w:r>
    </w:p>
    <w:p w14:paraId="0989D0B6" w14:textId="483612E9" w:rsidR="00396A19" w:rsidRPr="008E5099" w:rsidRDefault="00396A19" w:rsidP="000C3E27">
      <w:pPr>
        <w:spacing w:after="120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information provided was </w:t>
      </w:r>
      <w:r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of 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high quality. </w:t>
      </w:r>
      <w:r w:rsidRPr="000548DB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>Committee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>acknowledge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>d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how much work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>has gone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in the preparation of this review and therefore </w:t>
      </w:r>
      <w:r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gratefully 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thank</w:t>
      </w:r>
      <w:r w:rsidRPr="000548DB">
        <w:rPr>
          <w:rFonts w:ascii="Calibri" w:eastAsia="Times New Roman" w:hAnsi="Calibri" w:cs="Calibri"/>
          <w:color w:val="000000" w:themeColor="text1"/>
          <w:lang w:val="en-US" w:eastAsia="en-GB"/>
        </w:rPr>
        <w:t>s</w:t>
      </w:r>
      <w:r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everybody involved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. </w:t>
      </w:r>
      <w:r w:rsidRPr="000548DB">
        <w:rPr>
          <w:rFonts w:ascii="Calibri" w:eastAsia="Times New Roman" w:hAnsi="Calibri" w:cs="Calibri"/>
          <w:color w:val="000000" w:themeColor="text1"/>
          <w:lang w:val="en-US" w:eastAsia="en-GB"/>
        </w:rPr>
        <w:t>T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he </w:t>
      </w:r>
      <w:r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total transparency of the presentations 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and </w:t>
      </w:r>
      <w:r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fruitful 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conversations that </w:t>
      </w:r>
      <w:r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went 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alon</w:t>
      </w:r>
      <w:r w:rsidRPr="00D66E1E">
        <w:rPr>
          <w:rFonts w:ascii="Calibri" w:eastAsia="Times New Roman" w:hAnsi="Calibri" w:cs="Calibri"/>
          <w:color w:val="000000" w:themeColor="text1"/>
          <w:lang w:val="en-US" w:eastAsia="en-GB"/>
        </w:rPr>
        <w:t>g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have been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especially appreciate</w:t>
      </w:r>
      <w:r w:rsidRPr="000548DB">
        <w:rPr>
          <w:rFonts w:ascii="Calibri" w:eastAsia="Times New Roman" w:hAnsi="Calibri" w:cs="Calibri"/>
          <w:color w:val="000000" w:themeColor="text1"/>
          <w:lang w:val="en-US" w:eastAsia="en-GB"/>
        </w:rPr>
        <w:t>d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.</w:t>
      </w:r>
    </w:p>
    <w:p w14:paraId="58D5DBDF" w14:textId="03B9BD82" w:rsidR="002D3CDF" w:rsidRPr="000548DB" w:rsidRDefault="0046088F" w:rsidP="000C3E2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Committee has seen that </w:t>
      </w:r>
      <w:r w:rsidR="00994F67">
        <w:rPr>
          <w:rFonts w:ascii="Calibri" w:eastAsia="Times New Roman" w:hAnsi="Calibri" w:cs="Calibri"/>
          <w:color w:val="000000" w:themeColor="text1"/>
          <w:lang w:val="en-US" w:eastAsia="en-GB"/>
        </w:rPr>
        <w:t>t</w:t>
      </w:r>
      <w:r w:rsidR="000548DB" w:rsidRPr="000548DB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he </w:t>
      </w:r>
      <w:r w:rsidR="002D3CDF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NICA</w:t>
      </w:r>
      <w:r w:rsidR="00396A19" w:rsidRPr="00396A1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396A19">
        <w:rPr>
          <w:rFonts w:ascii="Calibri" w:eastAsia="Times New Roman" w:hAnsi="Calibri" w:cs="Calibri"/>
          <w:color w:val="000000" w:themeColor="text1"/>
          <w:lang w:val="en-US" w:eastAsia="en-GB"/>
        </w:rPr>
        <w:t>management and</w:t>
      </w:r>
      <w:r w:rsidR="002D3CDF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team</w:t>
      </w:r>
      <w:r w:rsidR="00EC6D67" w:rsidRPr="00EC6D67">
        <w:rPr>
          <w:rFonts w:ascii="Calibri" w:eastAsia="Times New Roman" w:hAnsi="Calibri" w:cs="Calibri"/>
          <w:color w:val="000000" w:themeColor="text1"/>
          <w:lang w:val="en-US" w:eastAsia="en-GB"/>
        </w:rPr>
        <w:t>s</w:t>
      </w:r>
      <w:r w:rsidR="002D3CDF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understand and do handle the complexity of the project. Each team is aware of the planning of </w:t>
      </w:r>
      <w:r w:rsidR="00EC6D67">
        <w:rPr>
          <w:rFonts w:ascii="Calibri" w:eastAsia="Times New Roman" w:hAnsi="Calibri" w:cs="Calibri"/>
          <w:color w:val="000000" w:themeColor="text1"/>
          <w:lang w:val="en-US" w:eastAsia="en-GB"/>
        </w:rPr>
        <w:t>the</w:t>
      </w:r>
      <w:r w:rsidR="002D3CDF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equipment</w:t>
      </w:r>
      <w:r w:rsidR="00EC6D67" w:rsidRPr="00EC6D67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it is in cha</w:t>
      </w:r>
      <w:r w:rsidR="00EC6D67">
        <w:rPr>
          <w:rFonts w:ascii="Calibri" w:eastAsia="Times New Roman" w:hAnsi="Calibri" w:cs="Calibri"/>
          <w:color w:val="000000" w:themeColor="text1"/>
          <w:lang w:val="en-US" w:eastAsia="en-GB"/>
        </w:rPr>
        <w:t>rge of</w:t>
      </w:r>
      <w:r w:rsidR="00BA21C5">
        <w:rPr>
          <w:rFonts w:ascii="Calibri" w:eastAsia="Times New Roman" w:hAnsi="Calibri" w:cs="Calibri"/>
          <w:color w:val="000000" w:themeColor="text1"/>
          <w:lang w:val="en-US" w:eastAsia="en-GB"/>
        </w:rPr>
        <w:t>.</w:t>
      </w:r>
      <w:r w:rsidR="002D3CDF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BA21C5">
        <w:rPr>
          <w:rFonts w:ascii="Calibri" w:eastAsia="Times New Roman" w:hAnsi="Calibri" w:cs="Calibri"/>
          <w:color w:val="000000" w:themeColor="text1"/>
          <w:lang w:val="en-US" w:eastAsia="en-GB"/>
        </w:rPr>
        <w:t>H</w:t>
      </w:r>
      <w:r w:rsidR="002D3CDF">
        <w:rPr>
          <w:rFonts w:ascii="Calibri" w:eastAsia="Times New Roman" w:hAnsi="Calibri" w:cs="Calibri"/>
          <w:color w:val="000000" w:themeColor="text1"/>
          <w:lang w:val="en-US" w:eastAsia="en-GB"/>
        </w:rPr>
        <w:t>owever</w:t>
      </w:r>
      <w:r w:rsidR="000548DB">
        <w:rPr>
          <w:rFonts w:ascii="Calibri" w:eastAsia="Times New Roman" w:hAnsi="Calibri" w:cs="Calibri"/>
          <w:color w:val="000000" w:themeColor="text1"/>
          <w:lang w:val="en-US" w:eastAsia="en-GB"/>
        </w:rPr>
        <w:t>,</w:t>
      </w:r>
      <w:r w:rsidR="002D3CDF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0548DB" w:rsidRPr="000548DB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the </w:t>
      </w:r>
      <w:r w:rsidR="000548DB">
        <w:rPr>
          <w:rFonts w:ascii="Calibri" w:eastAsia="Times New Roman" w:hAnsi="Calibri" w:cs="Calibri"/>
          <w:color w:val="000000" w:themeColor="text1"/>
          <w:lang w:val="en-US" w:eastAsia="en-GB"/>
        </w:rPr>
        <w:t>Committee</w:t>
      </w:r>
      <w:r w:rsidR="002D3CDF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felt a lack of a global and coherent</w:t>
      </w:r>
      <w:r w:rsidR="00903ECC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2D3CDF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planning view</w:t>
      </w:r>
      <w:r w:rsidR="000548DB" w:rsidRPr="000548DB">
        <w:rPr>
          <w:rFonts w:ascii="Calibri" w:eastAsia="Times New Roman" w:hAnsi="Calibri" w:cs="Calibri"/>
          <w:color w:val="000000" w:themeColor="text1"/>
          <w:lang w:val="en-US" w:eastAsia="en-GB"/>
        </w:rPr>
        <w:t>.</w:t>
      </w:r>
    </w:p>
    <w:p w14:paraId="7B11A4EA" w14:textId="7220E28E" w:rsidR="004F77A8" w:rsidRPr="000548DB" w:rsidRDefault="000548DB" w:rsidP="000C3E2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0548DB">
        <w:rPr>
          <w:rFonts w:ascii="Calibri" w:eastAsia="Times New Roman" w:hAnsi="Calibri" w:cs="Calibri"/>
          <w:color w:val="000000" w:themeColor="text1"/>
          <w:lang w:val="en-US" w:eastAsia="en-GB"/>
        </w:rPr>
        <w:t>Th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>e Committee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would like to focus </w:t>
      </w:r>
      <w:r w:rsidRPr="000548DB">
        <w:rPr>
          <w:rFonts w:ascii="Calibri" w:eastAsia="Times New Roman" w:hAnsi="Calibri" w:cs="Calibri"/>
          <w:color w:val="000000" w:themeColor="text1"/>
          <w:lang w:val="en-US" w:eastAsia="en-GB"/>
        </w:rPr>
        <w:t>its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report on </w:t>
      </w:r>
      <w:r w:rsidRPr="000548DB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a 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few major observations and</w:t>
      </w:r>
      <w:r w:rsidRPr="000548DB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recommendations which </w:t>
      </w:r>
      <w:r w:rsidRPr="000548DB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are </w:t>
      </w:r>
      <w:r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felt to </w:t>
      </w:r>
      <w:r w:rsidR="004F77A8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present a significant concern for the schedule and cost of the NICA Stage I.</w:t>
      </w:r>
    </w:p>
    <w:p w14:paraId="23263D4C" w14:textId="77777777" w:rsidR="005A293E" w:rsidRDefault="005A293E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 w:type="page"/>
      </w:r>
    </w:p>
    <w:p w14:paraId="6F0DF799" w14:textId="1E078FD9" w:rsidR="00D37D07" w:rsidRPr="00C12388" w:rsidRDefault="00D37D07" w:rsidP="000C3E27">
      <w:pPr>
        <w:spacing w:after="120"/>
        <w:jc w:val="both"/>
        <w:rPr>
          <w:b/>
          <w:bCs/>
          <w:i/>
          <w:iCs/>
          <w:lang w:val="en-US"/>
        </w:rPr>
      </w:pPr>
      <w:r w:rsidRPr="00C12388">
        <w:rPr>
          <w:b/>
          <w:bCs/>
          <w:i/>
          <w:iCs/>
          <w:lang w:val="en-US"/>
        </w:rPr>
        <w:lastRenderedPageBreak/>
        <w:t>Observations</w:t>
      </w:r>
    </w:p>
    <w:p w14:paraId="53ED3E26" w14:textId="72A05353" w:rsidR="002C5560" w:rsidRPr="008E5099" w:rsidRDefault="00543D54" w:rsidP="000C3E27">
      <w:pPr>
        <w:spacing w:after="120"/>
        <w:jc w:val="both"/>
        <w:rPr>
          <w:rFonts w:eastAsia="Times New Roman" w:cstheme="minorHAnsi"/>
          <w:color w:val="000000" w:themeColor="text1"/>
          <w:lang w:val="en-US" w:eastAsia="en-GB"/>
        </w:rPr>
      </w:pPr>
      <w:r>
        <w:rPr>
          <w:rFonts w:eastAsia="Times New Roman" w:cstheme="minorHAnsi"/>
          <w:color w:val="000000" w:themeColor="text1"/>
          <w:lang w:val="en-US" w:eastAsia="en-GB"/>
        </w:rPr>
        <w:t>-</w:t>
      </w:r>
      <w:r w:rsidR="00EC6D67">
        <w:rPr>
          <w:rFonts w:eastAsia="Times New Roman" w:cstheme="minorHAnsi"/>
          <w:color w:val="000000" w:themeColor="text1"/>
          <w:lang w:val="en-US" w:eastAsia="en-GB"/>
        </w:rPr>
        <w:t xml:space="preserve"> </w:t>
      </w:r>
      <w:r w:rsidR="002C5560" w:rsidRPr="002C5560">
        <w:rPr>
          <w:rFonts w:eastAsia="Times New Roman" w:cstheme="minorHAnsi"/>
          <w:color w:val="000000" w:themeColor="text1"/>
          <w:lang w:val="en-US" w:eastAsia="en-GB"/>
        </w:rPr>
        <w:t>Despite the impressive progress over the last years a significant increase of efforts is required to meet the goal of first collisions at the end of 2022.</w:t>
      </w:r>
    </w:p>
    <w:p w14:paraId="4F7623A0" w14:textId="0BA98D2B" w:rsidR="002C5560" w:rsidRPr="008E5099" w:rsidRDefault="00543D54" w:rsidP="000C3E27">
      <w:pPr>
        <w:spacing w:after="120"/>
        <w:jc w:val="both"/>
        <w:rPr>
          <w:rFonts w:eastAsia="Times New Roman" w:cstheme="minorHAnsi"/>
          <w:color w:val="000000" w:themeColor="text1"/>
          <w:lang w:val="en-US" w:eastAsia="en-GB"/>
        </w:rPr>
      </w:pPr>
      <w:r>
        <w:rPr>
          <w:rFonts w:eastAsia="Times New Roman" w:cstheme="minorHAnsi"/>
          <w:color w:val="000000" w:themeColor="text1"/>
          <w:lang w:val="en-US" w:eastAsia="en-GB"/>
        </w:rPr>
        <w:t>-</w:t>
      </w:r>
      <w:r w:rsidR="00EC6D67">
        <w:rPr>
          <w:rFonts w:eastAsia="Times New Roman" w:cstheme="minorHAnsi"/>
          <w:color w:val="000000" w:themeColor="text1"/>
          <w:lang w:val="en-US" w:eastAsia="en-GB"/>
        </w:rPr>
        <w:t xml:space="preserve"> </w:t>
      </w:r>
      <w:r w:rsidR="002C5560" w:rsidRPr="002C5560">
        <w:rPr>
          <w:rFonts w:eastAsia="Times New Roman" w:cstheme="minorHAnsi"/>
          <w:color w:val="000000" w:themeColor="text1"/>
          <w:lang w:val="en-US" w:eastAsia="en-GB"/>
        </w:rPr>
        <w:t>There is a serious lack of experienced and skilled personnel in certain critical areas concerning for example the cryogenics and electric power installations.</w:t>
      </w:r>
    </w:p>
    <w:p w14:paraId="02419994" w14:textId="0EF4268A" w:rsidR="002C5560" w:rsidRDefault="00543D54" w:rsidP="000C3E27">
      <w:pPr>
        <w:spacing w:after="120"/>
        <w:jc w:val="both"/>
        <w:rPr>
          <w:rFonts w:eastAsia="Times New Roman" w:cstheme="minorHAnsi"/>
          <w:color w:val="000000" w:themeColor="text1"/>
          <w:lang w:val="en-US" w:eastAsia="en-GB"/>
        </w:rPr>
      </w:pPr>
      <w:r>
        <w:rPr>
          <w:rFonts w:eastAsia="Times New Roman" w:cstheme="minorHAnsi"/>
          <w:color w:val="000000" w:themeColor="text1"/>
          <w:lang w:val="en-US" w:eastAsia="en-GB"/>
        </w:rPr>
        <w:t>-</w:t>
      </w:r>
      <w:r w:rsidR="00EC6D67">
        <w:rPr>
          <w:rFonts w:eastAsia="Times New Roman" w:cstheme="minorHAnsi"/>
          <w:color w:val="000000" w:themeColor="text1"/>
          <w:lang w:val="en-US" w:eastAsia="en-GB"/>
        </w:rPr>
        <w:t xml:space="preserve"> </w:t>
      </w:r>
      <w:r w:rsidR="000C3E27">
        <w:rPr>
          <w:rFonts w:eastAsia="Times New Roman" w:cstheme="minorHAnsi"/>
          <w:color w:val="000000" w:themeColor="text1"/>
          <w:lang w:val="en-US" w:eastAsia="en-GB"/>
        </w:rPr>
        <w:t>T</w:t>
      </w:r>
      <w:r w:rsidR="002C5560" w:rsidRPr="002C5560">
        <w:rPr>
          <w:rFonts w:eastAsia="Times New Roman" w:cstheme="minorHAnsi"/>
          <w:color w:val="000000" w:themeColor="text1"/>
          <w:lang w:val="en-US" w:eastAsia="en-GB"/>
        </w:rPr>
        <w:t>here is often a long</w:t>
      </w:r>
      <w:r w:rsidR="000C3E27">
        <w:rPr>
          <w:rFonts w:eastAsia="Times New Roman" w:cstheme="minorHAnsi"/>
          <w:color w:val="000000" w:themeColor="text1"/>
          <w:lang w:val="en-US" w:eastAsia="en-GB"/>
        </w:rPr>
        <w:t>-</w:t>
      </w:r>
      <w:r w:rsidR="002C5560" w:rsidRPr="002C5560">
        <w:rPr>
          <w:rFonts w:eastAsia="Times New Roman" w:cstheme="minorHAnsi"/>
          <w:color w:val="000000" w:themeColor="text1"/>
          <w:lang w:val="en-US" w:eastAsia="en-GB"/>
        </w:rPr>
        <w:t xml:space="preserve">time delay between the appearance of a problem and </w:t>
      </w:r>
      <w:r w:rsidR="000C3E27">
        <w:rPr>
          <w:rFonts w:eastAsia="Times New Roman" w:cstheme="minorHAnsi"/>
          <w:color w:val="000000" w:themeColor="text1"/>
          <w:lang w:val="en-US" w:eastAsia="en-GB"/>
        </w:rPr>
        <w:t xml:space="preserve">the </w:t>
      </w:r>
      <w:r w:rsidR="002C5560" w:rsidRPr="002C5560">
        <w:rPr>
          <w:rFonts w:eastAsia="Times New Roman" w:cstheme="minorHAnsi"/>
          <w:color w:val="000000" w:themeColor="text1"/>
          <w:lang w:val="en-US" w:eastAsia="en-GB"/>
        </w:rPr>
        <w:t>corresponding action taken.</w:t>
      </w:r>
    </w:p>
    <w:p w14:paraId="05E06B74" w14:textId="77777777" w:rsidR="005A293E" w:rsidRDefault="00365B41" w:rsidP="000C3E27">
      <w:pPr>
        <w:spacing w:after="120"/>
        <w:jc w:val="both"/>
        <w:rPr>
          <w:rFonts w:eastAsia="Times New Roman" w:cstheme="minorHAnsi"/>
          <w:color w:val="000000" w:themeColor="text1"/>
          <w:lang w:val="en-US" w:eastAsia="en-GB"/>
        </w:rPr>
      </w:pPr>
      <w:r w:rsidRPr="006A171A">
        <w:rPr>
          <w:rFonts w:eastAsia="Times New Roman" w:cstheme="minorHAnsi"/>
          <w:color w:val="000000" w:themeColor="text1"/>
          <w:lang w:val="en-US" w:eastAsia="en-GB"/>
        </w:rPr>
        <w:t>-</w:t>
      </w:r>
      <w:r w:rsidR="00EC6D67" w:rsidRPr="006A171A">
        <w:rPr>
          <w:rFonts w:eastAsia="Times New Roman" w:cstheme="minorHAnsi"/>
          <w:color w:val="000000" w:themeColor="text1"/>
          <w:lang w:val="en-US" w:eastAsia="en-GB"/>
        </w:rPr>
        <w:t xml:space="preserve"> </w:t>
      </w:r>
      <w:r w:rsidRPr="006A171A">
        <w:rPr>
          <w:rFonts w:eastAsia="Times New Roman" w:cstheme="minorHAnsi"/>
          <w:color w:val="000000" w:themeColor="text1"/>
          <w:lang w:val="en-US" w:eastAsia="en-GB"/>
        </w:rPr>
        <w:t>An increase in the volume of the constr</w:t>
      </w:r>
      <w:r w:rsidR="000C3E27" w:rsidRPr="006A171A">
        <w:rPr>
          <w:rFonts w:eastAsia="Times New Roman" w:cstheme="minorHAnsi"/>
          <w:color w:val="000000" w:themeColor="text1"/>
          <w:lang w:val="en-US" w:eastAsia="en-GB"/>
        </w:rPr>
        <w:t>u</w:t>
      </w:r>
      <w:r w:rsidRPr="006A171A">
        <w:rPr>
          <w:rFonts w:eastAsia="Times New Roman" w:cstheme="minorHAnsi"/>
          <w:color w:val="000000" w:themeColor="text1"/>
          <w:lang w:val="en-US" w:eastAsia="en-GB"/>
        </w:rPr>
        <w:t xml:space="preserve">ction work and corresponding engineering equipment led to the inevitable shift of the construction time as a whole by at least 21 months. This can lead to critical delays of the </w:t>
      </w:r>
      <w:r w:rsidR="000C3E27" w:rsidRPr="006A171A">
        <w:rPr>
          <w:rFonts w:eastAsia="Times New Roman" w:cstheme="minorHAnsi"/>
          <w:color w:val="000000" w:themeColor="text1"/>
          <w:lang w:val="en-US" w:eastAsia="en-GB"/>
        </w:rPr>
        <w:t>NICA P</w:t>
      </w:r>
      <w:r w:rsidRPr="006A171A">
        <w:rPr>
          <w:rFonts w:eastAsia="Times New Roman" w:cstheme="minorHAnsi"/>
          <w:color w:val="000000" w:themeColor="text1"/>
          <w:lang w:val="en-US" w:eastAsia="en-GB"/>
        </w:rPr>
        <w:t>roject.</w:t>
      </w:r>
    </w:p>
    <w:p w14:paraId="29AD7E2F" w14:textId="1D920542" w:rsidR="002C5560" w:rsidRPr="006A171A" w:rsidRDefault="00543D54" w:rsidP="000C3E27">
      <w:pPr>
        <w:spacing w:after="120"/>
        <w:jc w:val="both"/>
        <w:rPr>
          <w:rFonts w:eastAsia="Times New Roman" w:cstheme="minorHAnsi"/>
          <w:color w:val="000000" w:themeColor="text1"/>
          <w:lang w:val="en-US" w:eastAsia="en-GB"/>
        </w:rPr>
      </w:pPr>
      <w:r w:rsidRPr="006A171A">
        <w:rPr>
          <w:rFonts w:eastAsia="Times New Roman" w:cstheme="minorHAnsi"/>
          <w:color w:val="000000" w:themeColor="text1"/>
          <w:lang w:val="en-US" w:eastAsia="en-GB"/>
        </w:rPr>
        <w:t>-</w:t>
      </w:r>
      <w:r w:rsidR="00EC6D67" w:rsidRPr="006A171A">
        <w:rPr>
          <w:rFonts w:eastAsia="Times New Roman" w:cstheme="minorHAnsi"/>
          <w:color w:val="000000" w:themeColor="text1"/>
          <w:lang w:val="en-US" w:eastAsia="en-GB"/>
        </w:rPr>
        <w:t xml:space="preserve"> </w:t>
      </w:r>
      <w:r w:rsidR="002C5560" w:rsidRPr="006A171A">
        <w:rPr>
          <w:rFonts w:eastAsia="Times New Roman" w:cstheme="minorHAnsi"/>
          <w:color w:val="000000" w:themeColor="text1"/>
          <w:lang w:val="en-US" w:eastAsia="en-GB"/>
        </w:rPr>
        <w:t xml:space="preserve">Not much </w:t>
      </w:r>
      <w:proofErr w:type="gramStart"/>
      <w:r w:rsidR="002C5560" w:rsidRPr="006A171A">
        <w:rPr>
          <w:rFonts w:eastAsia="Times New Roman" w:cstheme="minorHAnsi"/>
          <w:color w:val="000000" w:themeColor="text1"/>
          <w:lang w:val="en-US" w:eastAsia="en-GB"/>
        </w:rPr>
        <w:t>has been presented</w:t>
      </w:r>
      <w:proofErr w:type="gramEnd"/>
      <w:r w:rsidR="002C5560" w:rsidRPr="006A171A">
        <w:rPr>
          <w:rFonts w:eastAsia="Times New Roman" w:cstheme="minorHAnsi"/>
          <w:color w:val="000000" w:themeColor="text1"/>
          <w:lang w:val="en-US" w:eastAsia="en-GB"/>
        </w:rPr>
        <w:t xml:space="preserve"> about safety considerations. </w:t>
      </w:r>
      <w:r w:rsidR="000C3E27" w:rsidRPr="006A171A">
        <w:rPr>
          <w:rFonts w:eastAsia="Times New Roman" w:cstheme="minorHAnsi"/>
          <w:color w:val="000000" w:themeColor="text1"/>
          <w:lang w:val="en-US" w:eastAsia="en-GB"/>
        </w:rPr>
        <w:t>This</w:t>
      </w:r>
      <w:r w:rsidR="002C5560" w:rsidRPr="006A171A">
        <w:rPr>
          <w:rFonts w:eastAsia="Times New Roman" w:cstheme="minorHAnsi"/>
          <w:color w:val="000000" w:themeColor="text1"/>
          <w:lang w:val="en-US" w:eastAsia="en-GB"/>
        </w:rPr>
        <w:t xml:space="preserve"> is a very important issue and should be taken very seriously.</w:t>
      </w:r>
    </w:p>
    <w:p w14:paraId="7FCEAC7C" w14:textId="6439AD90" w:rsidR="002C5560" w:rsidRPr="006A171A" w:rsidRDefault="00543D54" w:rsidP="000C3E27">
      <w:pPr>
        <w:spacing w:after="120"/>
        <w:jc w:val="both"/>
        <w:rPr>
          <w:rFonts w:eastAsia="Times New Roman" w:cstheme="minorHAnsi"/>
          <w:color w:val="000000" w:themeColor="text1"/>
          <w:lang w:val="en-US" w:eastAsia="en-GB"/>
        </w:rPr>
      </w:pPr>
      <w:r w:rsidRPr="006A171A">
        <w:rPr>
          <w:rFonts w:eastAsia="Times New Roman" w:cstheme="minorHAnsi"/>
          <w:color w:val="000000" w:themeColor="text1"/>
          <w:lang w:val="en-US" w:eastAsia="en-GB"/>
        </w:rPr>
        <w:t>-</w:t>
      </w:r>
      <w:r w:rsidR="00EC6D67" w:rsidRPr="006A171A">
        <w:rPr>
          <w:rFonts w:eastAsia="Times New Roman" w:cstheme="minorHAnsi"/>
          <w:color w:val="000000" w:themeColor="text1"/>
          <w:lang w:val="en-US" w:eastAsia="en-GB"/>
        </w:rPr>
        <w:t xml:space="preserve"> </w:t>
      </w:r>
      <w:r w:rsidR="002C5560" w:rsidRPr="006A171A">
        <w:rPr>
          <w:rFonts w:eastAsia="Times New Roman" w:cstheme="minorHAnsi"/>
          <w:color w:val="000000" w:themeColor="text1"/>
          <w:lang w:val="en-US" w:eastAsia="en-GB"/>
        </w:rPr>
        <w:t xml:space="preserve">The detectors for </w:t>
      </w:r>
      <w:r w:rsidR="000C3E27" w:rsidRPr="006A171A">
        <w:rPr>
          <w:rFonts w:eastAsia="Times New Roman" w:cstheme="minorHAnsi"/>
          <w:color w:val="000000" w:themeColor="text1"/>
          <w:lang w:val="en-US" w:eastAsia="en-GB"/>
        </w:rPr>
        <w:t>NICA P</w:t>
      </w:r>
      <w:r w:rsidR="002C5560" w:rsidRPr="006A171A">
        <w:rPr>
          <w:rFonts w:eastAsia="Times New Roman" w:cstheme="minorHAnsi"/>
          <w:color w:val="000000" w:themeColor="text1"/>
          <w:lang w:val="en-US" w:eastAsia="en-GB"/>
        </w:rPr>
        <w:t>hase I, MPD and BM@N, are in general well advanced and the planning includes sufficient time contingency.</w:t>
      </w:r>
    </w:p>
    <w:p w14:paraId="0DB0BF95" w14:textId="77777777" w:rsidR="005A293E" w:rsidRDefault="00D66E1E" w:rsidP="000C3E27">
      <w:pPr>
        <w:spacing w:after="120"/>
        <w:jc w:val="both"/>
        <w:rPr>
          <w:rFonts w:ascii="Calibri" w:eastAsia="Times New Roman" w:hAnsi="Calibri" w:cs="Calibri"/>
          <w:color w:val="000000" w:themeColor="text1"/>
          <w:lang w:val="en-US" w:eastAsia="en-GB"/>
        </w:rPr>
      </w:pPr>
      <w:r w:rsidRPr="006A171A">
        <w:rPr>
          <w:rFonts w:ascii="Calibri" w:eastAsia="Times New Roman" w:hAnsi="Calibri" w:cs="Calibri"/>
          <w:color w:val="000000" w:themeColor="text1"/>
          <w:lang w:val="en-US" w:eastAsia="en-GB"/>
        </w:rPr>
        <w:t>-</w:t>
      </w:r>
      <w:r w:rsidRPr="006A171A">
        <w:rPr>
          <w:rFonts w:ascii="Calibri" w:eastAsia="Times New Roman" w:hAnsi="Calibri" w:cs="Calibri"/>
          <w:color w:val="FFFFFF"/>
          <w:lang w:val="en-US" w:eastAsia="en-GB"/>
        </w:rPr>
        <w:t>-</w:t>
      </w:r>
      <w:r w:rsidR="00EC6D67" w:rsidRPr="006A171A">
        <w:rPr>
          <w:rFonts w:ascii="Calibri" w:eastAsia="Times New Roman" w:hAnsi="Calibri" w:cs="Calibri"/>
          <w:color w:val="FFFFFF"/>
          <w:lang w:val="en-US" w:eastAsia="en-GB"/>
        </w:rPr>
        <w:t xml:space="preserve"> </w:t>
      </w:r>
      <w:r w:rsidRPr="006A17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It would be good to </w:t>
      </w:r>
      <w:r w:rsidR="000C3E27" w:rsidRPr="006A171A">
        <w:rPr>
          <w:rFonts w:ascii="Calibri" w:eastAsia="Times New Roman" w:hAnsi="Calibri" w:cs="Calibri"/>
          <w:color w:val="000000" w:themeColor="text1"/>
          <w:lang w:val="en-US" w:eastAsia="en-GB"/>
        </w:rPr>
        <w:t>define</w:t>
      </w:r>
      <w:r w:rsidRPr="006A17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more milestones and to improve the reporting on the </w:t>
      </w:r>
      <w:r w:rsidR="000C3E27" w:rsidRPr="006A171A">
        <w:rPr>
          <w:rFonts w:ascii="Calibri" w:eastAsia="Times New Roman" w:hAnsi="Calibri" w:cs="Calibri"/>
          <w:color w:val="000000" w:themeColor="text1"/>
          <w:lang w:val="en-US" w:eastAsia="en-GB"/>
        </w:rPr>
        <w:t>e</w:t>
      </w:r>
      <w:r w:rsidRPr="006A17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arned </w:t>
      </w:r>
      <w:r w:rsidR="000C3E27" w:rsidRPr="006A171A">
        <w:rPr>
          <w:rFonts w:ascii="Calibri" w:eastAsia="Times New Roman" w:hAnsi="Calibri" w:cs="Calibri"/>
          <w:color w:val="000000" w:themeColor="text1"/>
          <w:lang w:val="en-US" w:eastAsia="en-GB"/>
        </w:rPr>
        <w:t>v</w:t>
      </w:r>
      <w:r w:rsidRPr="006A171A">
        <w:rPr>
          <w:rFonts w:ascii="Calibri" w:eastAsia="Times New Roman" w:hAnsi="Calibri" w:cs="Calibri"/>
          <w:color w:val="000000" w:themeColor="text1"/>
          <w:lang w:val="en-US" w:eastAsia="en-GB"/>
        </w:rPr>
        <w:t>alue</w:t>
      </w:r>
      <w:r w:rsidR="000C3E27" w:rsidRPr="006A17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of the project</w:t>
      </w:r>
      <w:r w:rsidR="00587FB9" w:rsidRPr="006A171A">
        <w:rPr>
          <w:rFonts w:ascii="Calibri" w:eastAsia="Times New Roman" w:hAnsi="Calibri" w:cs="Calibri"/>
          <w:color w:val="000000" w:themeColor="text1"/>
          <w:lang w:val="en-US" w:eastAsia="en-GB"/>
        </w:rPr>
        <w:t>.</w:t>
      </w:r>
    </w:p>
    <w:p w14:paraId="20B183FB" w14:textId="0D86F6A5" w:rsidR="00D37D07" w:rsidRPr="006A171A" w:rsidRDefault="000C3E27" w:rsidP="000C3E27">
      <w:pPr>
        <w:spacing w:after="120"/>
        <w:jc w:val="both"/>
        <w:rPr>
          <w:color w:val="000000" w:themeColor="text1"/>
          <w:lang w:val="en-US"/>
        </w:rPr>
      </w:pPr>
      <w:r w:rsidRPr="006A171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- </w:t>
      </w:r>
      <w:r w:rsidR="00587FB9" w:rsidRPr="006A171A">
        <w:rPr>
          <w:rFonts w:ascii="Calibri" w:eastAsia="Times New Roman" w:hAnsi="Calibri" w:cs="Calibri"/>
          <w:color w:val="000000" w:themeColor="text1"/>
          <w:lang w:val="en-US" w:eastAsia="en-GB"/>
        </w:rPr>
        <w:t>Comments on budget issues require further insight.</w:t>
      </w:r>
    </w:p>
    <w:p w14:paraId="6CC294C7" w14:textId="04F3F11B" w:rsidR="00D37D07" w:rsidRPr="006A171A" w:rsidRDefault="00D37D07" w:rsidP="000C3E27">
      <w:pPr>
        <w:spacing w:after="120"/>
        <w:jc w:val="both"/>
        <w:rPr>
          <w:b/>
          <w:bCs/>
          <w:i/>
          <w:iCs/>
          <w:lang w:val="en-US"/>
        </w:rPr>
      </w:pPr>
      <w:r w:rsidRPr="006A171A">
        <w:rPr>
          <w:b/>
          <w:bCs/>
          <w:i/>
          <w:iCs/>
          <w:lang w:val="en-US"/>
        </w:rPr>
        <w:t>Recommendations</w:t>
      </w:r>
    </w:p>
    <w:p w14:paraId="49F7D72A" w14:textId="60097AE2" w:rsidR="00D37D07" w:rsidRPr="006A171A" w:rsidRDefault="00D37D07" w:rsidP="000C3E27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lang w:val="en-US"/>
        </w:rPr>
      </w:pPr>
      <w:r w:rsidRPr="006A171A">
        <w:rPr>
          <w:lang w:val="en-US"/>
        </w:rPr>
        <w:t>Set</w:t>
      </w:r>
      <w:r w:rsidR="00BA21C5" w:rsidRPr="006A171A">
        <w:rPr>
          <w:lang w:val="en-US"/>
        </w:rPr>
        <w:t xml:space="preserve"> up</w:t>
      </w:r>
      <w:r w:rsidRPr="006A171A">
        <w:rPr>
          <w:lang w:val="en-US"/>
        </w:rPr>
        <w:t xml:space="preserve"> a Project Office with clearly defined </w:t>
      </w:r>
      <w:r w:rsidR="00B31E6C" w:rsidRPr="006A171A">
        <w:rPr>
          <w:lang w:val="en-US"/>
        </w:rPr>
        <w:t xml:space="preserve">personal </w:t>
      </w:r>
      <w:r w:rsidRPr="006A171A">
        <w:rPr>
          <w:lang w:val="en-US"/>
        </w:rPr>
        <w:t>responsibilities (schedule</w:t>
      </w:r>
      <w:r w:rsidR="00B31E6C" w:rsidRPr="006A171A">
        <w:rPr>
          <w:lang w:val="en-US"/>
        </w:rPr>
        <w:t xml:space="preserve">, </w:t>
      </w:r>
      <w:r w:rsidRPr="006A171A">
        <w:rPr>
          <w:lang w:val="en-US"/>
        </w:rPr>
        <w:t>logistics, budget,</w:t>
      </w:r>
      <w:r w:rsidR="00B31E6C" w:rsidRPr="006A171A">
        <w:rPr>
          <w:lang w:val="en-US"/>
        </w:rPr>
        <w:t xml:space="preserve"> safety, </w:t>
      </w:r>
      <w:r w:rsidRPr="006A171A">
        <w:rPr>
          <w:lang w:val="en-US"/>
        </w:rPr>
        <w:t>quality control)</w:t>
      </w:r>
      <w:r w:rsidR="000C3E27" w:rsidRPr="006A171A">
        <w:rPr>
          <w:lang w:val="en-US"/>
        </w:rPr>
        <w:t>.</w:t>
      </w:r>
    </w:p>
    <w:p w14:paraId="15CB130A" w14:textId="66BC08E4" w:rsidR="00D37D07" w:rsidRPr="006A171A" w:rsidRDefault="00D37D07" w:rsidP="000C3E27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lang w:val="en-US"/>
        </w:rPr>
      </w:pPr>
      <w:r w:rsidRPr="006A171A">
        <w:rPr>
          <w:lang w:val="en-US"/>
        </w:rPr>
        <w:t>Produce a resource loaded global plan</w:t>
      </w:r>
      <w:r w:rsidR="000C3E27" w:rsidRPr="006A171A">
        <w:rPr>
          <w:lang w:val="en-US"/>
        </w:rPr>
        <w:t>.</w:t>
      </w:r>
    </w:p>
    <w:p w14:paraId="6831E829" w14:textId="77777777" w:rsidR="005A293E" w:rsidRDefault="00D37D07" w:rsidP="000C3E27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lang w:val="en-US"/>
        </w:rPr>
      </w:pPr>
      <w:r>
        <w:rPr>
          <w:lang w:val="en-US"/>
        </w:rPr>
        <w:t>Defin</w:t>
      </w:r>
      <w:r w:rsidR="000C3E27">
        <w:rPr>
          <w:lang w:val="en-US"/>
        </w:rPr>
        <w:t xml:space="preserve">e </w:t>
      </w:r>
      <w:r>
        <w:rPr>
          <w:lang w:val="en-US"/>
        </w:rPr>
        <w:t>milestones to assess progresses with a periodicity of 3 months</w:t>
      </w:r>
      <w:r w:rsidR="000C3E27">
        <w:rPr>
          <w:lang w:val="en-US"/>
        </w:rPr>
        <w:t>.</w:t>
      </w:r>
    </w:p>
    <w:p w14:paraId="27C7EA71" w14:textId="50B26DFA" w:rsidR="00D37D07" w:rsidRDefault="00D37D07" w:rsidP="000C3E27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lang w:val="en-US"/>
        </w:rPr>
      </w:pPr>
      <w:r>
        <w:rPr>
          <w:lang w:val="en-US"/>
        </w:rPr>
        <w:t>Identif</w:t>
      </w:r>
      <w:r w:rsidR="0002290A">
        <w:rPr>
          <w:lang w:val="en-US"/>
        </w:rPr>
        <w:t>y</w:t>
      </w:r>
      <w:r>
        <w:rPr>
          <w:lang w:val="en-US"/>
        </w:rPr>
        <w:t xml:space="preserve"> critical items for </w:t>
      </w:r>
      <w:r w:rsidR="0002290A">
        <w:rPr>
          <w:lang w:val="en-US"/>
        </w:rPr>
        <w:t xml:space="preserve">NICA </w:t>
      </w:r>
      <w:r>
        <w:rPr>
          <w:lang w:val="en-US"/>
        </w:rPr>
        <w:t>Phase I</w:t>
      </w:r>
      <w:r w:rsidR="0002290A">
        <w:rPr>
          <w:lang w:val="en-US"/>
        </w:rPr>
        <w:t>.</w:t>
      </w:r>
    </w:p>
    <w:p w14:paraId="34FA0AC4" w14:textId="18459B0A" w:rsidR="00D37D07" w:rsidRPr="00D37D07" w:rsidRDefault="00BA21C5" w:rsidP="000C3E27">
      <w:pPr>
        <w:pStyle w:val="a3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lang w:val="en-US"/>
        </w:rPr>
      </w:pPr>
      <w:r>
        <w:rPr>
          <w:lang w:val="en-US"/>
        </w:rPr>
        <w:t>Develop a r</w:t>
      </w:r>
      <w:r w:rsidR="00D37D07">
        <w:rPr>
          <w:lang w:val="en-US"/>
        </w:rPr>
        <w:t>isk analysis and mitigation plan for the most critical items</w:t>
      </w:r>
    </w:p>
    <w:p w14:paraId="19023690" w14:textId="73AF1699" w:rsidR="00D37D07" w:rsidRDefault="00D37D07" w:rsidP="000C3E27">
      <w:pPr>
        <w:spacing w:after="120"/>
        <w:jc w:val="both"/>
        <w:rPr>
          <w:lang w:val="en-US"/>
        </w:rPr>
      </w:pPr>
    </w:p>
    <w:p w14:paraId="6C90D6AD" w14:textId="5D2C9EF5" w:rsidR="002D3CDF" w:rsidRPr="008E5099" w:rsidRDefault="002D3CDF" w:rsidP="005A293E">
      <w:pPr>
        <w:rPr>
          <w:lang w:val="en-US"/>
        </w:rPr>
      </w:pP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We would like to thank the JINR management</w:t>
      </w:r>
      <w:r w:rsidR="0002290A" w:rsidRPr="0002290A">
        <w:rPr>
          <w:rFonts w:ascii="Calibri" w:eastAsia="Times New Roman" w:hAnsi="Calibri" w:cs="Calibri"/>
          <w:color w:val="000000" w:themeColor="text1"/>
          <w:lang w:val="en-US" w:eastAsia="en-GB"/>
        </w:rPr>
        <w:t>,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r w:rsidR="0002290A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Vladimir Kekelidze </w:t>
      </w:r>
      <w:r w:rsidR="0002290A" w:rsidRPr="0002290A">
        <w:rPr>
          <w:rFonts w:ascii="Calibri" w:eastAsia="Times New Roman" w:hAnsi="Calibri" w:cs="Calibri"/>
          <w:color w:val="000000" w:themeColor="text1"/>
          <w:lang w:val="en-US" w:eastAsia="en-GB"/>
        </w:rPr>
        <w:t>(D</w:t>
      </w:r>
      <w:r w:rsidR="0002290A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irector of the JINR </w:t>
      </w:r>
      <w:r w:rsidR="0002290A" w:rsidRPr="008E5099">
        <w:rPr>
          <w:lang w:val="en-US"/>
        </w:rPr>
        <w:t>Veksler and Baldin Laboratory of High Energy Physics</w:t>
      </w:r>
      <w:r w:rsidR="0002290A" w:rsidRPr="0002290A">
        <w:rPr>
          <w:lang w:val="en-US"/>
        </w:rPr>
        <w:t>)</w:t>
      </w:r>
      <w:r w:rsidR="0002290A">
        <w:rPr>
          <w:lang w:val="en-US"/>
        </w:rPr>
        <w:t xml:space="preserve"> and JINR </w:t>
      </w:r>
      <w:r w:rsidR="0002290A"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Director Victor Matveev </w:t>
      </w:r>
      <w:r w:rsidR="0002290A" w:rsidRPr="0002290A">
        <w:rPr>
          <w:rFonts w:ascii="Calibri" w:eastAsia="Times New Roman" w:hAnsi="Calibri" w:cs="Calibri"/>
          <w:color w:val="000000" w:themeColor="text1"/>
          <w:lang w:val="en-US" w:eastAsia="en-GB"/>
        </w:rPr>
        <w:t>fo</w:t>
      </w:r>
      <w:r w:rsidRPr="008E5099">
        <w:rPr>
          <w:rFonts w:ascii="Calibri" w:eastAsia="Times New Roman" w:hAnsi="Calibri" w:cs="Calibri"/>
          <w:color w:val="000000" w:themeColor="text1"/>
          <w:lang w:val="en-US" w:eastAsia="en-GB"/>
        </w:rPr>
        <w:t>r their hospitality and engagement in the review.</w:t>
      </w:r>
      <w:r w:rsidR="00BA21C5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</w:t>
      </w:r>
      <w:proofErr w:type="gramStart"/>
      <w:r w:rsidR="00BA21C5">
        <w:rPr>
          <w:rFonts w:ascii="Calibri" w:eastAsia="Times New Roman" w:hAnsi="Calibri" w:cs="Calibri"/>
          <w:color w:val="000000" w:themeColor="text1"/>
          <w:lang w:val="en-US" w:eastAsia="en-GB"/>
        </w:rPr>
        <w:t>And</w:t>
      </w:r>
      <w:proofErr w:type="gramEnd"/>
      <w:r w:rsidR="00BA21C5">
        <w:rPr>
          <w:rFonts w:ascii="Calibri" w:eastAsia="Times New Roman" w:hAnsi="Calibri" w:cs="Calibri"/>
          <w:color w:val="000000" w:themeColor="text1"/>
          <w:lang w:val="en-US" w:eastAsia="en-GB"/>
        </w:rPr>
        <w:t xml:space="preserve"> we thank all JINR staff involved in the review for their clear and open presentations.</w:t>
      </w:r>
    </w:p>
    <w:sectPr w:rsidR="002D3CDF" w:rsidRPr="008E5099" w:rsidSect="001D5C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78D9"/>
    <w:multiLevelType w:val="multilevel"/>
    <w:tmpl w:val="EC44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64178"/>
    <w:multiLevelType w:val="hybridMultilevel"/>
    <w:tmpl w:val="529239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2184E"/>
    <w:multiLevelType w:val="hybridMultilevel"/>
    <w:tmpl w:val="38208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07"/>
    <w:rsid w:val="0002290A"/>
    <w:rsid w:val="000548DB"/>
    <w:rsid w:val="000C3E27"/>
    <w:rsid w:val="000D1E5A"/>
    <w:rsid w:val="00132976"/>
    <w:rsid w:val="001D5CC8"/>
    <w:rsid w:val="001E3D6D"/>
    <w:rsid w:val="00250C31"/>
    <w:rsid w:val="002C5560"/>
    <w:rsid w:val="002D3CDF"/>
    <w:rsid w:val="00365B41"/>
    <w:rsid w:val="00396A19"/>
    <w:rsid w:val="003F4D68"/>
    <w:rsid w:val="0046088F"/>
    <w:rsid w:val="00487982"/>
    <w:rsid w:val="004B122D"/>
    <w:rsid w:val="004F77A8"/>
    <w:rsid w:val="00543D54"/>
    <w:rsid w:val="00587FB9"/>
    <w:rsid w:val="00595D1C"/>
    <w:rsid w:val="005A293E"/>
    <w:rsid w:val="006A171A"/>
    <w:rsid w:val="006C7968"/>
    <w:rsid w:val="006F48D0"/>
    <w:rsid w:val="007E11E7"/>
    <w:rsid w:val="008E5099"/>
    <w:rsid w:val="00903ECC"/>
    <w:rsid w:val="00912B0B"/>
    <w:rsid w:val="00994F67"/>
    <w:rsid w:val="00B31E6C"/>
    <w:rsid w:val="00BA21C5"/>
    <w:rsid w:val="00BB48E8"/>
    <w:rsid w:val="00C12388"/>
    <w:rsid w:val="00D37D07"/>
    <w:rsid w:val="00D66E1E"/>
    <w:rsid w:val="00E200DD"/>
    <w:rsid w:val="00EC214F"/>
    <w:rsid w:val="00EC6D67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AFC3A"/>
  <w15:chartTrackingRefBased/>
  <w15:docId w15:val="{AA6884F8-CE3B-9E4D-B07B-7443B0C3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07"/>
    <w:pPr>
      <w:ind w:left="720"/>
      <w:contextualSpacing/>
    </w:pPr>
  </w:style>
  <w:style w:type="character" w:customStyle="1" w:styleId="apple-converted-space">
    <w:name w:val="apple-converted-space"/>
    <w:basedOn w:val="a0"/>
    <w:rsid w:val="004F77A8"/>
  </w:style>
  <w:style w:type="paragraph" w:styleId="a4">
    <w:name w:val="Balloon Text"/>
    <w:basedOn w:val="a"/>
    <w:link w:val="a5"/>
    <w:uiPriority w:val="99"/>
    <w:semiHidden/>
    <w:unhideWhenUsed/>
    <w:rsid w:val="00BA21C5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1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Philippov, A. V.</cp:lastModifiedBy>
  <cp:revision>6</cp:revision>
  <dcterms:created xsi:type="dcterms:W3CDTF">2020-02-27T12:24:00Z</dcterms:created>
  <dcterms:modified xsi:type="dcterms:W3CDTF">2020-05-24T09:27:00Z</dcterms:modified>
</cp:coreProperties>
</file>