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FFC19" w14:textId="77777777" w:rsidR="00AD59CA" w:rsidRPr="00BD344B" w:rsidRDefault="00AD59CA" w:rsidP="00AD59CA">
      <w:pPr>
        <w:pStyle w:val="Default"/>
        <w:rPr>
          <w:sz w:val="22"/>
          <w:szCs w:val="22"/>
        </w:rPr>
      </w:pPr>
    </w:p>
    <w:p w14:paraId="7741A61C" w14:textId="77777777" w:rsidR="00C35967" w:rsidRDefault="00C35967" w:rsidP="00BD344B">
      <w:pPr>
        <w:pStyle w:val="Default"/>
        <w:jc w:val="center"/>
        <w:rPr>
          <w:i/>
          <w:sz w:val="22"/>
          <w:szCs w:val="22"/>
        </w:rPr>
      </w:pPr>
    </w:p>
    <w:p w14:paraId="771E203A" w14:textId="6EF57484" w:rsidR="00AD59CA" w:rsidRPr="00BD344B" w:rsidRDefault="00AD59CA" w:rsidP="00BD344B">
      <w:pPr>
        <w:pStyle w:val="Default"/>
        <w:jc w:val="center"/>
        <w:rPr>
          <w:i/>
          <w:sz w:val="22"/>
          <w:szCs w:val="22"/>
        </w:rPr>
      </w:pPr>
      <w:r w:rsidRPr="00BD344B">
        <w:rPr>
          <w:i/>
          <w:sz w:val="22"/>
          <w:szCs w:val="22"/>
        </w:rPr>
        <w:t>REFEREE</w:t>
      </w:r>
      <w:r w:rsidR="005A3115" w:rsidRPr="00BD344B">
        <w:rPr>
          <w:i/>
          <w:sz w:val="22"/>
          <w:szCs w:val="22"/>
        </w:rPr>
        <w:t>’s</w:t>
      </w:r>
      <w:r w:rsidRPr="00BD344B">
        <w:rPr>
          <w:i/>
          <w:sz w:val="22"/>
          <w:szCs w:val="22"/>
        </w:rPr>
        <w:t xml:space="preserve"> REPORT</w:t>
      </w:r>
      <w:r w:rsidR="00BD344B" w:rsidRPr="00BD344B">
        <w:rPr>
          <w:i/>
          <w:sz w:val="22"/>
          <w:szCs w:val="22"/>
        </w:rPr>
        <w:t xml:space="preserve"> </w:t>
      </w:r>
      <w:r w:rsidR="007E526C" w:rsidRPr="00BD344B">
        <w:rPr>
          <w:i/>
          <w:sz w:val="22"/>
          <w:szCs w:val="22"/>
        </w:rPr>
        <w:t>on the</w:t>
      </w:r>
      <w:r w:rsidR="00D615E3" w:rsidRPr="00BD344B">
        <w:rPr>
          <w:i/>
          <w:sz w:val="22"/>
          <w:szCs w:val="22"/>
        </w:rPr>
        <w:t xml:space="preserve"> </w:t>
      </w:r>
      <w:r w:rsidRPr="00BD344B">
        <w:rPr>
          <w:i/>
          <w:sz w:val="22"/>
          <w:szCs w:val="22"/>
        </w:rPr>
        <w:t>PROJECT</w:t>
      </w:r>
    </w:p>
    <w:p w14:paraId="59C7486E" w14:textId="68B5A75E" w:rsidR="00AD59CA" w:rsidRDefault="00AD59CA" w:rsidP="00D615E3">
      <w:pPr>
        <w:pStyle w:val="Default"/>
        <w:jc w:val="center"/>
        <w:rPr>
          <w:b/>
          <w:sz w:val="22"/>
          <w:szCs w:val="22"/>
        </w:rPr>
      </w:pPr>
      <w:r w:rsidRPr="00BD344B">
        <w:rPr>
          <w:b/>
          <w:sz w:val="22"/>
          <w:szCs w:val="22"/>
        </w:rPr>
        <w:t>“PANDA experiment at FAIR (JINR participation)”</w:t>
      </w:r>
    </w:p>
    <w:p w14:paraId="0ECB6BDE" w14:textId="77777777" w:rsidR="003B7A1A" w:rsidRDefault="003B7A1A" w:rsidP="00D615E3">
      <w:pPr>
        <w:pStyle w:val="Default"/>
        <w:jc w:val="center"/>
        <w:rPr>
          <w:b/>
          <w:sz w:val="22"/>
          <w:szCs w:val="22"/>
        </w:rPr>
      </w:pPr>
    </w:p>
    <w:p w14:paraId="6DF84533" w14:textId="586CCFF5" w:rsidR="0085285F" w:rsidRDefault="003B7A1A" w:rsidP="0085285F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B7A1A">
        <w:rPr>
          <w:sz w:val="22"/>
          <w:szCs w:val="22"/>
        </w:rPr>
        <w:t>JINR’s participat</w:t>
      </w:r>
      <w:r>
        <w:rPr>
          <w:sz w:val="22"/>
          <w:szCs w:val="22"/>
        </w:rPr>
        <w:t xml:space="preserve">ion in PANDA is unique for two reasons. One is that PANDA’s research program covers most of the hot problems in high-energy physics, the second </w:t>
      </w:r>
      <w:r w:rsidR="0085285F">
        <w:rPr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 w:rsidR="0085285F">
        <w:rPr>
          <w:sz w:val="22"/>
          <w:szCs w:val="22"/>
        </w:rPr>
        <w:t xml:space="preserve">in </w:t>
      </w:r>
      <w:r w:rsidR="00FA255C">
        <w:rPr>
          <w:sz w:val="22"/>
          <w:szCs w:val="22"/>
        </w:rPr>
        <w:t xml:space="preserve">the complementarity of </w:t>
      </w:r>
      <w:r w:rsidR="00F02DC8">
        <w:rPr>
          <w:sz w:val="22"/>
          <w:szCs w:val="22"/>
        </w:rPr>
        <w:t xml:space="preserve"> the </w:t>
      </w:r>
      <w:r w:rsidR="00FA255C">
        <w:rPr>
          <w:sz w:val="22"/>
          <w:szCs w:val="22"/>
        </w:rPr>
        <w:t>FAIR and NICA</w:t>
      </w:r>
      <w:r w:rsidR="00FA255C">
        <w:rPr>
          <w:sz w:val="22"/>
          <w:szCs w:val="22"/>
        </w:rPr>
        <w:t>’s</w:t>
      </w:r>
      <w:bookmarkStart w:id="0" w:name="_GoBack"/>
      <w:bookmarkEnd w:id="0"/>
      <w:r w:rsidR="00FA255C">
        <w:rPr>
          <w:sz w:val="22"/>
          <w:szCs w:val="22"/>
        </w:rPr>
        <w:t xml:space="preserve"> physical programs</w:t>
      </w:r>
      <w:r w:rsidR="0085285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</w:p>
    <w:p w14:paraId="4D328B70" w14:textId="59C726E8" w:rsidR="00AD59CA" w:rsidRPr="00BD344B" w:rsidRDefault="0085285F" w:rsidP="00C441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15E3" w:rsidRPr="00BD344B">
        <w:rPr>
          <w:sz w:val="22"/>
          <w:szCs w:val="22"/>
        </w:rPr>
        <w:t xml:space="preserve"> </w:t>
      </w:r>
      <w:r w:rsidR="00AD59CA" w:rsidRPr="00BD344B">
        <w:rPr>
          <w:sz w:val="22"/>
          <w:szCs w:val="22"/>
        </w:rPr>
        <w:t>The Facility for Antiproton and Ion Research (FAI</w:t>
      </w:r>
      <w:r w:rsidR="00C44100">
        <w:rPr>
          <w:sz w:val="22"/>
          <w:szCs w:val="22"/>
        </w:rPr>
        <w:t>R) in Darmstadt</w:t>
      </w:r>
      <w:r w:rsidR="002F70BE" w:rsidRPr="00BD344B">
        <w:rPr>
          <w:sz w:val="22"/>
          <w:szCs w:val="22"/>
        </w:rPr>
        <w:t xml:space="preserve"> is based</w:t>
      </w:r>
      <w:r w:rsidR="00AD59CA" w:rsidRPr="00BD344B">
        <w:rPr>
          <w:sz w:val="22"/>
          <w:szCs w:val="22"/>
        </w:rPr>
        <w:t xml:space="preserve"> on the experience and technological developments of the existing GSI laboratory. The future fixed-target</w:t>
      </w:r>
      <w:r w:rsidR="002F70BE" w:rsidRPr="00BD344B">
        <w:rPr>
          <w:sz w:val="22"/>
          <w:szCs w:val="22"/>
        </w:rPr>
        <w:t xml:space="preserve"> experiment PANDA at FAIR, featuring</w:t>
      </w:r>
      <w:r w:rsidR="00AD59CA" w:rsidRPr="00BD344B">
        <w:rPr>
          <w:sz w:val="22"/>
          <w:szCs w:val="22"/>
        </w:rPr>
        <w:t xml:space="preserve"> a modern multipurpose detector, offers a broa</w:t>
      </w:r>
      <w:r w:rsidR="002F70BE" w:rsidRPr="00BD344B">
        <w:rPr>
          <w:sz w:val="22"/>
          <w:szCs w:val="22"/>
        </w:rPr>
        <w:t xml:space="preserve">d physics program with </w:t>
      </w:r>
      <w:r w:rsidR="00AD59CA" w:rsidRPr="00BD344B">
        <w:rPr>
          <w:sz w:val="22"/>
          <w:szCs w:val="22"/>
        </w:rPr>
        <w:t>emphasis on various aspects of hadron physics. The antiproton beams of High Energy Storage Ring (HESR) with momen</w:t>
      </w:r>
      <w:r w:rsidR="00C44100">
        <w:rPr>
          <w:sz w:val="22"/>
          <w:szCs w:val="22"/>
        </w:rPr>
        <w:t>ta ranging from 1.5 to 15 GeV/c will make possible the use of</w:t>
      </w:r>
      <w:r w:rsidR="00AD59CA" w:rsidRPr="00BD344B">
        <w:rPr>
          <w:sz w:val="22"/>
          <w:szCs w:val="22"/>
        </w:rPr>
        <w:t xml:space="preserve"> a wide variety of physics channels. </w:t>
      </w:r>
    </w:p>
    <w:p w14:paraId="367810F8" w14:textId="03AD3FEE" w:rsidR="00636FB5" w:rsidRPr="00BD344B" w:rsidRDefault="001660BF" w:rsidP="00303ACF">
      <w:pPr>
        <w:pStyle w:val="Default"/>
        <w:jc w:val="both"/>
        <w:rPr>
          <w:sz w:val="22"/>
          <w:szCs w:val="22"/>
        </w:rPr>
      </w:pPr>
      <w:r w:rsidRPr="00BD344B">
        <w:rPr>
          <w:sz w:val="22"/>
          <w:szCs w:val="22"/>
        </w:rPr>
        <w:t xml:space="preserve">     </w:t>
      </w:r>
      <w:r w:rsidR="00AD59CA" w:rsidRPr="00BD344B">
        <w:rPr>
          <w:sz w:val="22"/>
          <w:szCs w:val="22"/>
        </w:rPr>
        <w:t xml:space="preserve"> </w:t>
      </w:r>
      <w:r w:rsidR="008F37AB" w:rsidRPr="00BD344B">
        <w:rPr>
          <w:sz w:val="22"/>
          <w:szCs w:val="22"/>
        </w:rPr>
        <w:t xml:space="preserve">The most important part </w:t>
      </w:r>
      <w:r w:rsidR="0085285F">
        <w:rPr>
          <w:sz w:val="22"/>
          <w:szCs w:val="22"/>
        </w:rPr>
        <w:t xml:space="preserve">of </w:t>
      </w:r>
      <w:r w:rsidR="008F37AB" w:rsidRPr="00BD344B">
        <w:rPr>
          <w:sz w:val="22"/>
          <w:szCs w:val="22"/>
        </w:rPr>
        <w:t>JINR’s team in PANDA is</w:t>
      </w:r>
      <w:r w:rsidR="00AD59CA" w:rsidRPr="00BD344B">
        <w:rPr>
          <w:sz w:val="22"/>
          <w:szCs w:val="22"/>
        </w:rPr>
        <w:t xml:space="preserve"> related </w:t>
      </w:r>
      <w:r w:rsidR="0085285F" w:rsidRPr="00BD344B">
        <w:rPr>
          <w:sz w:val="22"/>
          <w:szCs w:val="22"/>
        </w:rPr>
        <w:t xml:space="preserve">to the construction </w:t>
      </w:r>
      <w:r w:rsidR="0085285F">
        <w:rPr>
          <w:sz w:val="22"/>
          <w:szCs w:val="22"/>
        </w:rPr>
        <w:t xml:space="preserve">of the </w:t>
      </w:r>
      <w:r w:rsidR="008F37AB" w:rsidRPr="00BD344B">
        <w:rPr>
          <w:sz w:val="22"/>
          <w:szCs w:val="22"/>
        </w:rPr>
        <w:t xml:space="preserve">detector </w:t>
      </w:r>
      <w:r w:rsidR="0085285F">
        <w:rPr>
          <w:sz w:val="22"/>
          <w:szCs w:val="22"/>
        </w:rPr>
        <w:t>in</w:t>
      </w:r>
      <w:r w:rsidR="00AD59CA" w:rsidRPr="00BD344B">
        <w:rPr>
          <w:sz w:val="22"/>
          <w:szCs w:val="22"/>
        </w:rPr>
        <w:t xml:space="preserve"> the</w:t>
      </w:r>
      <w:r w:rsidR="008F37AB" w:rsidRPr="00BD344B">
        <w:rPr>
          <w:sz w:val="22"/>
          <w:szCs w:val="22"/>
        </w:rPr>
        <w:t xml:space="preserve"> Muon System</w:t>
      </w:r>
      <w:r w:rsidRPr="00BD344B">
        <w:rPr>
          <w:sz w:val="22"/>
          <w:szCs w:val="22"/>
        </w:rPr>
        <w:t xml:space="preserve">. </w:t>
      </w:r>
      <w:r w:rsidR="00AD59CA" w:rsidRPr="00BD344B">
        <w:rPr>
          <w:sz w:val="22"/>
          <w:szCs w:val="22"/>
        </w:rPr>
        <w:t>PAN</w:t>
      </w:r>
      <w:r w:rsidR="008F37AB" w:rsidRPr="00BD344B">
        <w:rPr>
          <w:sz w:val="22"/>
          <w:szCs w:val="22"/>
        </w:rPr>
        <w:t>DA</w:t>
      </w:r>
      <w:r w:rsidRPr="00BD344B">
        <w:rPr>
          <w:sz w:val="22"/>
          <w:szCs w:val="22"/>
        </w:rPr>
        <w:t>’s</w:t>
      </w:r>
      <w:r w:rsidR="008F37AB" w:rsidRPr="00BD344B">
        <w:rPr>
          <w:sz w:val="22"/>
          <w:szCs w:val="22"/>
        </w:rPr>
        <w:t xml:space="preserve"> Physics prog</w:t>
      </w:r>
      <w:r w:rsidRPr="00BD344B">
        <w:rPr>
          <w:sz w:val="22"/>
          <w:szCs w:val="22"/>
        </w:rPr>
        <w:t>r</w:t>
      </w:r>
      <w:r w:rsidR="008F37AB" w:rsidRPr="00BD344B">
        <w:rPr>
          <w:sz w:val="22"/>
          <w:szCs w:val="22"/>
        </w:rPr>
        <w:t xml:space="preserve">am </w:t>
      </w:r>
      <w:r w:rsidR="002F70BE" w:rsidRPr="00BD344B">
        <w:rPr>
          <w:sz w:val="22"/>
          <w:szCs w:val="22"/>
        </w:rPr>
        <w:t>include</w:t>
      </w:r>
      <w:r w:rsidR="008F37AB" w:rsidRPr="00BD344B">
        <w:rPr>
          <w:sz w:val="22"/>
          <w:szCs w:val="22"/>
        </w:rPr>
        <w:t>s, in particular</w:t>
      </w:r>
      <w:r w:rsidR="00AD59CA" w:rsidRPr="00BD344B">
        <w:rPr>
          <w:sz w:val="22"/>
          <w:szCs w:val="22"/>
        </w:rPr>
        <w:t xml:space="preserve">: 1) </w:t>
      </w:r>
      <w:r w:rsidR="008F37AB" w:rsidRPr="00BD344B">
        <w:rPr>
          <w:sz w:val="22"/>
          <w:szCs w:val="22"/>
        </w:rPr>
        <w:t xml:space="preserve">studies of </w:t>
      </w:r>
      <w:r w:rsidR="00AD59CA" w:rsidRPr="00BD344B">
        <w:rPr>
          <w:sz w:val="22"/>
          <w:szCs w:val="22"/>
        </w:rPr>
        <w:t>the nucleon structure</w:t>
      </w:r>
      <w:r w:rsidR="002F70BE" w:rsidRPr="00BD344B">
        <w:rPr>
          <w:sz w:val="22"/>
          <w:szCs w:val="22"/>
        </w:rPr>
        <w:t xml:space="preserve">; 2) </w:t>
      </w:r>
      <w:r w:rsidR="008F37AB" w:rsidRPr="00BD344B">
        <w:rPr>
          <w:sz w:val="22"/>
          <w:szCs w:val="22"/>
        </w:rPr>
        <w:t xml:space="preserve">strangeness and charm physics </w:t>
      </w:r>
      <w:r w:rsidR="00AD59CA" w:rsidRPr="00BD344B">
        <w:rPr>
          <w:sz w:val="22"/>
          <w:szCs w:val="22"/>
        </w:rPr>
        <w:t>phy</w:t>
      </w:r>
      <w:r w:rsidR="008F37AB" w:rsidRPr="00BD344B">
        <w:rPr>
          <w:sz w:val="22"/>
          <w:szCs w:val="22"/>
        </w:rPr>
        <w:t xml:space="preserve">sics, </w:t>
      </w:r>
      <w:r w:rsidR="00AD59CA" w:rsidRPr="00BD344B">
        <w:rPr>
          <w:sz w:val="22"/>
          <w:szCs w:val="22"/>
        </w:rPr>
        <w:t>glueballs, hybrids and mul</w:t>
      </w:r>
      <w:r w:rsidR="00636FB5" w:rsidRPr="00BD344B">
        <w:rPr>
          <w:sz w:val="22"/>
          <w:szCs w:val="22"/>
        </w:rPr>
        <w:t>tiquarks; 4) hadrons in nuclei;</w:t>
      </w:r>
      <w:r w:rsidRPr="00BD344B">
        <w:rPr>
          <w:sz w:val="22"/>
          <w:szCs w:val="22"/>
        </w:rPr>
        <w:t xml:space="preserve"> </w:t>
      </w:r>
      <w:r w:rsidR="00636FB5" w:rsidRPr="00BD344B">
        <w:rPr>
          <w:sz w:val="22"/>
          <w:szCs w:val="22"/>
        </w:rPr>
        <w:t xml:space="preserve">5) </w:t>
      </w:r>
      <w:r w:rsidR="00995650">
        <w:rPr>
          <w:sz w:val="22"/>
          <w:szCs w:val="22"/>
        </w:rPr>
        <w:t xml:space="preserve">developing </w:t>
      </w:r>
      <w:r w:rsidR="00636FB5" w:rsidRPr="00BD344B">
        <w:rPr>
          <w:sz w:val="22"/>
          <w:szCs w:val="22"/>
        </w:rPr>
        <w:t>Monte-Carlo generators</w:t>
      </w:r>
      <w:r w:rsidR="00636FB5" w:rsidRPr="00B7396C">
        <w:rPr>
          <w:sz w:val="22"/>
          <w:szCs w:val="22"/>
        </w:rPr>
        <w:t>.</w:t>
      </w:r>
    </w:p>
    <w:p w14:paraId="77F2E7CF" w14:textId="22EEE93E" w:rsidR="00B7396C" w:rsidRPr="00B7396C" w:rsidRDefault="002F70BE" w:rsidP="00303ACF">
      <w:pPr>
        <w:pStyle w:val="Default"/>
        <w:jc w:val="both"/>
        <w:rPr>
          <w:sz w:val="22"/>
          <w:szCs w:val="22"/>
        </w:rPr>
      </w:pPr>
      <w:r w:rsidRPr="00BD344B">
        <w:rPr>
          <w:sz w:val="22"/>
          <w:szCs w:val="22"/>
        </w:rPr>
        <w:t xml:space="preserve"> </w:t>
      </w:r>
      <w:r w:rsidR="00636FB5" w:rsidRPr="00BD344B">
        <w:rPr>
          <w:sz w:val="22"/>
          <w:szCs w:val="22"/>
        </w:rPr>
        <w:t xml:space="preserve">       </w:t>
      </w:r>
      <w:r w:rsidR="00B7396C" w:rsidRPr="00B7396C">
        <w:rPr>
          <w:sz w:val="22"/>
          <w:szCs w:val="22"/>
        </w:rPr>
        <w:t>The JINR group is developing several t</w:t>
      </w:r>
      <w:r w:rsidR="00C44100">
        <w:rPr>
          <w:sz w:val="22"/>
          <w:szCs w:val="22"/>
        </w:rPr>
        <w:t>asks suggested by JINR scienti</w:t>
      </w:r>
      <w:r w:rsidR="0085285F">
        <w:rPr>
          <w:sz w:val="22"/>
          <w:szCs w:val="22"/>
        </w:rPr>
        <w:t>sts</w:t>
      </w:r>
      <w:r w:rsidR="00C44100">
        <w:rPr>
          <w:sz w:val="22"/>
          <w:szCs w:val="22"/>
        </w:rPr>
        <w:t xml:space="preserve"> for the PANDA, namely</w:t>
      </w:r>
      <w:r w:rsidR="00B7396C" w:rsidRPr="00B7396C">
        <w:rPr>
          <w:sz w:val="22"/>
          <w:szCs w:val="22"/>
        </w:rPr>
        <w:t>: measurement of proton structure functions (quark and gluon distributions) in a new kinematical region, measurement of elastic and deep inelastic antiproto</w:t>
      </w:r>
      <w:r w:rsidR="001660BF" w:rsidRPr="00BD344B">
        <w:rPr>
          <w:sz w:val="22"/>
          <w:szCs w:val="22"/>
        </w:rPr>
        <w:t>n-nuclei processes (tensor glue</w:t>
      </w:r>
      <w:r w:rsidR="00B7396C" w:rsidRPr="00B7396C">
        <w:rPr>
          <w:sz w:val="22"/>
          <w:szCs w:val="22"/>
        </w:rPr>
        <w:t xml:space="preserve">balls </w:t>
      </w:r>
      <w:r w:rsidR="00BD344B">
        <w:rPr>
          <w:sz w:val="22"/>
          <w:szCs w:val="22"/>
        </w:rPr>
        <w:t>etc.).</w:t>
      </w:r>
    </w:p>
    <w:p w14:paraId="3CB3D833" w14:textId="52A2FEBA" w:rsidR="00B7396C" w:rsidRPr="00B7396C" w:rsidRDefault="001660BF" w:rsidP="00303A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 xml:space="preserve">     </w:t>
      </w:r>
      <w:r w:rsidR="00B7396C" w:rsidRPr="00B7396C">
        <w:rPr>
          <w:color w:val="000000"/>
          <w:sz w:val="22"/>
          <w:szCs w:val="22"/>
        </w:rPr>
        <w:t>The hardware contribution of JINR group to t</w:t>
      </w:r>
      <w:r w:rsidR="00636FB5" w:rsidRPr="00BD344B">
        <w:rPr>
          <w:color w:val="000000"/>
          <w:sz w:val="22"/>
          <w:szCs w:val="22"/>
        </w:rPr>
        <w:t>he PANDA</w:t>
      </w:r>
      <w:r w:rsidR="00BD344B" w:rsidRPr="00BD344B">
        <w:rPr>
          <w:color w:val="000000"/>
          <w:sz w:val="22"/>
          <w:szCs w:val="22"/>
        </w:rPr>
        <w:t xml:space="preserve"> experiment has undergone signif</w:t>
      </w:r>
      <w:r w:rsidR="00636FB5" w:rsidRPr="00BD344B">
        <w:rPr>
          <w:color w:val="000000"/>
          <w:sz w:val="22"/>
          <w:szCs w:val="22"/>
        </w:rPr>
        <w:t>icant</w:t>
      </w:r>
      <w:r w:rsidR="00B7396C" w:rsidRPr="00B7396C">
        <w:rPr>
          <w:color w:val="000000"/>
          <w:sz w:val="22"/>
          <w:szCs w:val="22"/>
        </w:rPr>
        <w:t xml:space="preserve"> changes: from participation in </w:t>
      </w:r>
      <w:r w:rsidR="0085285F">
        <w:rPr>
          <w:color w:val="000000"/>
          <w:sz w:val="22"/>
          <w:szCs w:val="22"/>
        </w:rPr>
        <w:t xml:space="preserve">the </w:t>
      </w:r>
      <w:r w:rsidR="00B7396C" w:rsidRPr="00B7396C">
        <w:rPr>
          <w:color w:val="000000"/>
          <w:sz w:val="22"/>
          <w:szCs w:val="22"/>
        </w:rPr>
        <w:t>R&amp;D technolog</w:t>
      </w:r>
      <w:r w:rsidR="00636FB5" w:rsidRPr="00BD344B">
        <w:rPr>
          <w:color w:val="000000"/>
          <w:sz w:val="22"/>
          <w:szCs w:val="22"/>
        </w:rPr>
        <w:t xml:space="preserve">ies to </w:t>
      </w:r>
      <w:r w:rsidR="00B7396C" w:rsidRPr="00B7396C">
        <w:rPr>
          <w:color w:val="000000"/>
          <w:sz w:val="22"/>
          <w:szCs w:val="22"/>
        </w:rPr>
        <w:t>the solenoidal superconducting magnet and the mu</w:t>
      </w:r>
      <w:r w:rsidR="00636FB5" w:rsidRPr="00BD344B">
        <w:rPr>
          <w:color w:val="000000"/>
          <w:sz w:val="22"/>
          <w:szCs w:val="22"/>
        </w:rPr>
        <w:t>on system</w:t>
      </w:r>
      <w:r w:rsidR="00E9731E">
        <w:rPr>
          <w:color w:val="000000"/>
          <w:sz w:val="22"/>
          <w:szCs w:val="22"/>
        </w:rPr>
        <w:t>.</w:t>
      </w:r>
      <w:r w:rsidR="00B7396C" w:rsidRPr="00B7396C">
        <w:rPr>
          <w:color w:val="000000"/>
          <w:sz w:val="22"/>
          <w:szCs w:val="22"/>
        </w:rPr>
        <w:t xml:space="preserve"> </w:t>
      </w:r>
    </w:p>
    <w:p w14:paraId="1499BE10" w14:textId="2A7FF946" w:rsidR="00B7396C" w:rsidRPr="00B7396C" w:rsidRDefault="00636FB5" w:rsidP="00303A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 xml:space="preserve">     Among t</w:t>
      </w:r>
      <w:r w:rsidR="00B7396C" w:rsidRPr="00B7396C">
        <w:rPr>
          <w:color w:val="000000"/>
          <w:sz w:val="22"/>
          <w:szCs w:val="22"/>
        </w:rPr>
        <w:t xml:space="preserve">he R&amp;D </w:t>
      </w:r>
      <w:r w:rsidRPr="00BD344B">
        <w:rPr>
          <w:color w:val="000000"/>
          <w:sz w:val="22"/>
          <w:szCs w:val="22"/>
        </w:rPr>
        <w:t>th</w:t>
      </w:r>
      <w:r w:rsidR="0085285F">
        <w:rPr>
          <w:color w:val="000000"/>
          <w:sz w:val="22"/>
          <w:szCs w:val="22"/>
        </w:rPr>
        <w:t>e following results are worth</w:t>
      </w:r>
      <w:r w:rsidRPr="00BD344B">
        <w:rPr>
          <w:color w:val="000000"/>
          <w:sz w:val="22"/>
          <w:szCs w:val="22"/>
        </w:rPr>
        <w:t xml:space="preserve"> mention</w:t>
      </w:r>
      <w:r w:rsidR="0085285F">
        <w:rPr>
          <w:color w:val="000000"/>
          <w:sz w:val="22"/>
          <w:szCs w:val="22"/>
        </w:rPr>
        <w:t>ing</w:t>
      </w:r>
      <w:r w:rsidR="00B7396C" w:rsidRPr="00B7396C">
        <w:rPr>
          <w:color w:val="000000"/>
          <w:sz w:val="22"/>
          <w:szCs w:val="22"/>
        </w:rPr>
        <w:t>: direct calibration of the muon system prototype response to muons and hadrons in full PANDA energy range, observation of antiproton and neutron signals, successful test of FPGA-based digital fr</w:t>
      </w:r>
      <w:r w:rsidRPr="00BD344B">
        <w:rPr>
          <w:color w:val="000000"/>
          <w:sz w:val="22"/>
          <w:szCs w:val="22"/>
        </w:rPr>
        <w:t>ont-end electronics.</w:t>
      </w:r>
      <w:r w:rsidR="002765C0">
        <w:rPr>
          <w:color w:val="000000"/>
          <w:sz w:val="22"/>
          <w:szCs w:val="22"/>
        </w:rPr>
        <w:t xml:space="preserve"> An</w:t>
      </w:r>
      <w:r w:rsidR="00B7396C" w:rsidRPr="00B7396C">
        <w:rPr>
          <w:color w:val="000000"/>
          <w:sz w:val="22"/>
          <w:szCs w:val="22"/>
        </w:rPr>
        <w:t xml:space="preserve"> important feature of this project is </w:t>
      </w:r>
      <w:r w:rsidR="007E526C" w:rsidRPr="00BD344B">
        <w:rPr>
          <w:color w:val="000000"/>
          <w:sz w:val="22"/>
          <w:szCs w:val="22"/>
        </w:rPr>
        <w:t xml:space="preserve">the </w:t>
      </w:r>
      <w:r w:rsidR="00B7396C" w:rsidRPr="00B7396C">
        <w:rPr>
          <w:color w:val="000000"/>
          <w:sz w:val="22"/>
          <w:szCs w:val="22"/>
        </w:rPr>
        <w:t xml:space="preserve">high degree of synergy between muon systems of PANDA and SPD/NICA. Most of </w:t>
      </w:r>
      <w:r w:rsidR="00C44100">
        <w:rPr>
          <w:color w:val="000000"/>
          <w:sz w:val="22"/>
          <w:szCs w:val="22"/>
        </w:rPr>
        <w:t xml:space="preserve">the </w:t>
      </w:r>
      <w:r w:rsidR="00B7396C" w:rsidRPr="00B7396C">
        <w:rPr>
          <w:color w:val="000000"/>
          <w:sz w:val="22"/>
          <w:szCs w:val="22"/>
        </w:rPr>
        <w:t xml:space="preserve">results obtained by the </w:t>
      </w:r>
      <w:r w:rsidR="00C44100">
        <w:rPr>
          <w:color w:val="000000"/>
          <w:sz w:val="22"/>
          <w:szCs w:val="22"/>
        </w:rPr>
        <w:t xml:space="preserve">the </w:t>
      </w:r>
      <w:r w:rsidR="00B7396C" w:rsidRPr="00B7396C">
        <w:rPr>
          <w:color w:val="000000"/>
          <w:sz w:val="22"/>
          <w:szCs w:val="22"/>
        </w:rPr>
        <w:t xml:space="preserve">JINR group </w:t>
      </w:r>
      <w:r w:rsidR="00C44100">
        <w:rPr>
          <w:color w:val="000000"/>
          <w:sz w:val="22"/>
          <w:szCs w:val="22"/>
        </w:rPr>
        <w:t>are</w:t>
      </w:r>
      <w:r w:rsidR="00B7396C" w:rsidRPr="00B7396C">
        <w:rPr>
          <w:color w:val="000000"/>
          <w:sz w:val="22"/>
          <w:szCs w:val="22"/>
        </w:rPr>
        <w:t xml:space="preserve"> applicable to the design of SPD. </w:t>
      </w:r>
    </w:p>
    <w:p w14:paraId="714B0563" w14:textId="6DD80C5E" w:rsidR="00340359" w:rsidRPr="00BD344B" w:rsidRDefault="00636FB5" w:rsidP="00303ACF">
      <w:pPr>
        <w:jc w:val="both"/>
        <w:rPr>
          <w:sz w:val="22"/>
          <w:szCs w:val="22"/>
        </w:rPr>
      </w:pPr>
      <w:r w:rsidRPr="00BD344B">
        <w:rPr>
          <w:sz w:val="22"/>
          <w:szCs w:val="22"/>
        </w:rPr>
        <w:t xml:space="preserve">   </w:t>
      </w:r>
      <w:r w:rsidR="001660BF" w:rsidRPr="00BD344B">
        <w:rPr>
          <w:sz w:val="22"/>
          <w:szCs w:val="22"/>
        </w:rPr>
        <w:t xml:space="preserve">  </w:t>
      </w:r>
      <w:r w:rsidRPr="00BD344B">
        <w:rPr>
          <w:color w:val="000000"/>
          <w:sz w:val="22"/>
          <w:szCs w:val="22"/>
        </w:rPr>
        <w:t xml:space="preserve">The JINR team is involved in </w:t>
      </w:r>
      <w:r w:rsidR="00817FCC" w:rsidRPr="00817FCC">
        <w:rPr>
          <w:color w:val="000000"/>
          <w:sz w:val="22"/>
          <w:szCs w:val="22"/>
        </w:rPr>
        <w:t>the design and production of the PANDA muon syst</w:t>
      </w:r>
      <w:r w:rsidR="00D80AA3" w:rsidRPr="00BD344B">
        <w:rPr>
          <w:color w:val="000000"/>
          <w:sz w:val="22"/>
          <w:szCs w:val="22"/>
        </w:rPr>
        <w:t>em.</w:t>
      </w:r>
      <w:r w:rsidRPr="00BD344B">
        <w:rPr>
          <w:color w:val="000000"/>
          <w:sz w:val="22"/>
          <w:szCs w:val="22"/>
        </w:rPr>
        <w:t xml:space="preserve"> The system, </w:t>
      </w:r>
      <w:r w:rsidR="00817FCC" w:rsidRPr="00817FCC">
        <w:rPr>
          <w:color w:val="000000"/>
          <w:sz w:val="22"/>
          <w:szCs w:val="22"/>
        </w:rPr>
        <w:t xml:space="preserve">based on Mini-Drift Tubes technology developed in JINR and the previous experience of the group </w:t>
      </w:r>
      <w:r w:rsidRPr="00BD344B">
        <w:rPr>
          <w:color w:val="000000"/>
          <w:sz w:val="22"/>
          <w:szCs w:val="22"/>
        </w:rPr>
        <w:t>will</w:t>
      </w:r>
      <w:r w:rsidR="00817FCC" w:rsidRPr="00817FCC">
        <w:rPr>
          <w:color w:val="000000"/>
          <w:sz w:val="22"/>
          <w:szCs w:val="22"/>
        </w:rPr>
        <w:t xml:space="preserve"> realize the PANDA muon system project. </w:t>
      </w:r>
      <w:r w:rsidR="00C44100">
        <w:rPr>
          <w:color w:val="000000"/>
          <w:sz w:val="22"/>
          <w:szCs w:val="22"/>
        </w:rPr>
        <w:t>The following issues</w:t>
      </w:r>
      <w:r w:rsidRPr="00BD344B">
        <w:rPr>
          <w:color w:val="000000"/>
          <w:sz w:val="22"/>
          <w:szCs w:val="22"/>
        </w:rPr>
        <w:t xml:space="preserve"> are worth to mention</w:t>
      </w:r>
      <w:r w:rsidR="00817FCC" w:rsidRPr="00817FCC">
        <w:rPr>
          <w:color w:val="000000"/>
          <w:sz w:val="22"/>
          <w:szCs w:val="22"/>
        </w:rPr>
        <w:t>: direct calibration of the muon system prototype respo</w:t>
      </w:r>
      <w:r w:rsidR="00C44100">
        <w:rPr>
          <w:color w:val="000000"/>
          <w:sz w:val="22"/>
          <w:szCs w:val="22"/>
        </w:rPr>
        <w:t>nse to muons and hadrons in the whole</w:t>
      </w:r>
      <w:r w:rsidR="00817FCC" w:rsidRPr="00817FCC">
        <w:rPr>
          <w:color w:val="000000"/>
          <w:sz w:val="22"/>
          <w:szCs w:val="22"/>
        </w:rPr>
        <w:t xml:space="preserve"> PAND</w:t>
      </w:r>
      <w:r w:rsidR="001660BF" w:rsidRPr="00BD344B">
        <w:rPr>
          <w:color w:val="000000"/>
          <w:sz w:val="22"/>
          <w:szCs w:val="22"/>
        </w:rPr>
        <w:t>A energy range;</w:t>
      </w:r>
      <w:r w:rsidR="00817FCC" w:rsidRPr="00817FCC">
        <w:rPr>
          <w:color w:val="000000"/>
          <w:sz w:val="22"/>
          <w:szCs w:val="22"/>
        </w:rPr>
        <w:t xml:space="preserve"> observation of antiproton and neutron signals</w:t>
      </w:r>
      <w:r w:rsidR="001660BF" w:rsidRPr="00BD344B">
        <w:rPr>
          <w:color w:val="000000"/>
          <w:sz w:val="22"/>
          <w:szCs w:val="22"/>
        </w:rPr>
        <w:t>;</w:t>
      </w:r>
      <w:r w:rsidR="001660BF" w:rsidRPr="00BD344B">
        <w:rPr>
          <w:sz w:val="22"/>
          <w:szCs w:val="22"/>
        </w:rPr>
        <w:t xml:space="preserve"> </w:t>
      </w:r>
      <w:r w:rsidR="001660BF" w:rsidRPr="00BD344B">
        <w:rPr>
          <w:color w:val="000000"/>
          <w:sz w:val="22"/>
          <w:szCs w:val="22"/>
        </w:rPr>
        <w:t>successful test of</w:t>
      </w:r>
      <w:r w:rsidR="00817FCC" w:rsidRPr="00817FCC">
        <w:rPr>
          <w:color w:val="000000"/>
          <w:sz w:val="22"/>
          <w:szCs w:val="22"/>
        </w:rPr>
        <w:t xml:space="preserve"> digital front-end electronics (for </w:t>
      </w:r>
      <w:r w:rsidR="00C44100">
        <w:rPr>
          <w:color w:val="000000"/>
          <w:sz w:val="22"/>
          <w:szCs w:val="22"/>
        </w:rPr>
        <w:t xml:space="preserve">the </w:t>
      </w:r>
      <w:r w:rsidR="00817FCC" w:rsidRPr="00817FCC">
        <w:rPr>
          <w:color w:val="000000"/>
          <w:sz w:val="22"/>
          <w:szCs w:val="22"/>
        </w:rPr>
        <w:t xml:space="preserve">data acquisition system). </w:t>
      </w:r>
    </w:p>
    <w:p w14:paraId="1951844F" w14:textId="2A207622" w:rsidR="007F7AE3" w:rsidRPr="00BD344B" w:rsidRDefault="00C35967" w:rsidP="00303A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AE0D08" w:rsidRPr="00BD344B">
        <w:rPr>
          <w:color w:val="000000"/>
          <w:sz w:val="22"/>
          <w:szCs w:val="22"/>
        </w:rPr>
        <w:t>The presentation of the Project is not free from some</w:t>
      </w:r>
      <w:r w:rsidR="00C44100">
        <w:rPr>
          <w:color w:val="000000"/>
          <w:sz w:val="22"/>
          <w:szCs w:val="22"/>
        </w:rPr>
        <w:t xml:space="preserve"> technical flaws</w:t>
      </w:r>
      <w:r w:rsidR="00E9731E">
        <w:rPr>
          <w:color w:val="000000"/>
          <w:sz w:val="22"/>
          <w:szCs w:val="22"/>
        </w:rPr>
        <w:t>,</w:t>
      </w:r>
      <w:r w:rsidR="00AE0D08" w:rsidRPr="00BD344B">
        <w:rPr>
          <w:color w:val="000000"/>
          <w:sz w:val="22"/>
          <w:szCs w:val="22"/>
        </w:rPr>
        <w:t xml:space="preserve"> raising the following questions and remarks:  </w:t>
      </w:r>
    </w:p>
    <w:p w14:paraId="2C7837FB" w14:textId="75904753" w:rsidR="00AE0D08" w:rsidRPr="00BD344B" w:rsidRDefault="00AE0D08" w:rsidP="00C44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>Overlap/complementarity in the scientific programs</w:t>
      </w:r>
      <w:r w:rsidR="00A0418B" w:rsidRPr="00BD344B">
        <w:rPr>
          <w:color w:val="000000"/>
          <w:sz w:val="22"/>
          <w:szCs w:val="22"/>
        </w:rPr>
        <w:t xml:space="preserve"> and potentials </w:t>
      </w:r>
      <w:r w:rsidRPr="00BD344B">
        <w:rPr>
          <w:color w:val="000000"/>
          <w:sz w:val="22"/>
          <w:szCs w:val="22"/>
        </w:rPr>
        <w:t xml:space="preserve">of FAIR and NICA </w:t>
      </w:r>
    </w:p>
    <w:p w14:paraId="793BA3C8" w14:textId="50096CCE" w:rsidR="00A0418B" w:rsidRPr="00BD344B" w:rsidRDefault="00A0418B" w:rsidP="00C4410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>should be better highlighted;</w:t>
      </w:r>
    </w:p>
    <w:p w14:paraId="47F5FABA" w14:textId="77777777" w:rsidR="00C35967" w:rsidRDefault="00A0418B" w:rsidP="00C44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>Produ</w:t>
      </w:r>
      <w:r w:rsidR="00C35967">
        <w:rPr>
          <w:color w:val="000000"/>
          <w:sz w:val="22"/>
          <w:szCs w:val="22"/>
        </w:rPr>
        <w:t>ction of glueballs is among</w:t>
      </w:r>
      <w:r w:rsidRPr="00BD344B">
        <w:rPr>
          <w:color w:val="000000"/>
          <w:sz w:val="22"/>
          <w:szCs w:val="22"/>
        </w:rPr>
        <w:t xml:space="preserve"> PANDA</w:t>
      </w:r>
      <w:r w:rsidR="00C35967">
        <w:rPr>
          <w:color w:val="000000"/>
          <w:sz w:val="22"/>
          <w:szCs w:val="22"/>
        </w:rPr>
        <w:t xml:space="preserve">’s </w:t>
      </w:r>
      <w:r w:rsidR="00C35967" w:rsidRPr="00BD344B">
        <w:rPr>
          <w:color w:val="000000"/>
          <w:sz w:val="22"/>
          <w:szCs w:val="22"/>
        </w:rPr>
        <w:t>priorities</w:t>
      </w:r>
      <w:r w:rsidRPr="00BD344B">
        <w:rPr>
          <w:color w:val="000000"/>
          <w:sz w:val="22"/>
          <w:szCs w:val="22"/>
        </w:rPr>
        <w:t>. The advantage of PANDA</w:t>
      </w:r>
      <w:r w:rsidR="001660BF" w:rsidRPr="00BD344B">
        <w:rPr>
          <w:color w:val="000000"/>
          <w:sz w:val="22"/>
          <w:szCs w:val="22"/>
        </w:rPr>
        <w:t xml:space="preserve"> </w:t>
      </w:r>
      <w:r w:rsidR="00E9731E">
        <w:rPr>
          <w:color w:val="000000"/>
          <w:sz w:val="22"/>
          <w:szCs w:val="22"/>
        </w:rPr>
        <w:t xml:space="preserve">(if any) </w:t>
      </w:r>
    </w:p>
    <w:p w14:paraId="4F50A7A8" w14:textId="42A09B38" w:rsidR="00A0418B" w:rsidRPr="00C35967" w:rsidRDefault="001660BF" w:rsidP="00C4410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35967">
        <w:rPr>
          <w:color w:val="000000"/>
          <w:sz w:val="22"/>
          <w:szCs w:val="22"/>
        </w:rPr>
        <w:t>compared to</w:t>
      </w:r>
      <w:r w:rsidR="00A0418B" w:rsidRPr="00C35967">
        <w:rPr>
          <w:color w:val="000000"/>
          <w:sz w:val="22"/>
          <w:szCs w:val="22"/>
        </w:rPr>
        <w:t xml:space="preserve"> </w:t>
      </w:r>
      <w:r w:rsidRPr="00C35967">
        <w:rPr>
          <w:color w:val="000000"/>
          <w:sz w:val="22"/>
          <w:szCs w:val="22"/>
        </w:rPr>
        <w:t>central diffractive production</w:t>
      </w:r>
      <w:r w:rsidR="00A0418B" w:rsidRPr="00C35967">
        <w:rPr>
          <w:color w:val="000000"/>
          <w:sz w:val="22"/>
          <w:szCs w:val="22"/>
        </w:rPr>
        <w:t xml:space="preserve"> at the LHC is worth to estimate and comment;</w:t>
      </w:r>
    </w:p>
    <w:p w14:paraId="1B75F369" w14:textId="33846F3E" w:rsidR="00A0418B" w:rsidRPr="00BD344B" w:rsidRDefault="00A0418B" w:rsidP="00C44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>The main theoretical tool is referred to as the</w:t>
      </w:r>
      <w:r w:rsidR="00F02DC8">
        <w:rPr>
          <w:color w:val="000000"/>
          <w:sz w:val="22"/>
          <w:szCs w:val="22"/>
        </w:rPr>
        <w:t xml:space="preserve"> “modified FTC MC”. It should have been</w:t>
      </w:r>
      <w:r w:rsidRPr="00BD344B">
        <w:rPr>
          <w:color w:val="000000"/>
          <w:sz w:val="22"/>
          <w:szCs w:val="22"/>
        </w:rPr>
        <w:t xml:space="preserve"> better </w:t>
      </w:r>
    </w:p>
    <w:p w14:paraId="2BF7CE8C" w14:textId="5EF1DC2D" w:rsidR="00A0418B" w:rsidRPr="00BD344B" w:rsidRDefault="00C35967" w:rsidP="00C4410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explained what does “modified” mean</w:t>
      </w:r>
      <w:r w:rsidR="00F02DC8">
        <w:rPr>
          <w:color w:val="000000"/>
          <w:sz w:val="22"/>
          <w:szCs w:val="22"/>
        </w:rPr>
        <w:t xml:space="preserve"> as</w:t>
      </w:r>
      <w:r w:rsidR="00A0418B" w:rsidRPr="00BD344B">
        <w:rPr>
          <w:color w:val="000000"/>
          <w:sz w:val="22"/>
          <w:szCs w:val="22"/>
        </w:rPr>
        <w:t xml:space="preserve"> </w:t>
      </w:r>
      <w:r w:rsidR="00F02DC8">
        <w:rPr>
          <w:color w:val="000000"/>
          <w:sz w:val="22"/>
          <w:szCs w:val="22"/>
        </w:rPr>
        <w:t>well as compare it with alternative</w:t>
      </w:r>
      <w:r w:rsidR="00A0418B" w:rsidRPr="00BD344B">
        <w:rPr>
          <w:color w:val="000000"/>
          <w:sz w:val="22"/>
          <w:szCs w:val="22"/>
        </w:rPr>
        <w:t xml:space="preserve"> </w:t>
      </w:r>
      <w:r w:rsidR="00E9731E">
        <w:rPr>
          <w:color w:val="000000"/>
          <w:sz w:val="22"/>
          <w:szCs w:val="22"/>
        </w:rPr>
        <w:t>theoretical approaches;</w:t>
      </w:r>
    </w:p>
    <w:p w14:paraId="5AEBA9C9" w14:textId="51F1FA78" w:rsidR="00B7396C" w:rsidRPr="00BD344B" w:rsidRDefault="00B7396C" w:rsidP="00C441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 xml:space="preserve">Small technical flaws: a) the first appearance </w:t>
      </w:r>
      <w:r w:rsidR="001660BF" w:rsidRPr="00BD344B">
        <w:rPr>
          <w:color w:val="000000"/>
          <w:sz w:val="22"/>
          <w:szCs w:val="22"/>
        </w:rPr>
        <w:t>of abbreviations should be</w:t>
      </w:r>
      <w:r w:rsidR="00C35967">
        <w:rPr>
          <w:color w:val="000000"/>
          <w:sz w:val="22"/>
          <w:szCs w:val="22"/>
        </w:rPr>
        <w:t xml:space="preserve"> </w:t>
      </w:r>
      <w:r w:rsidRPr="00BD344B">
        <w:rPr>
          <w:color w:val="000000"/>
          <w:sz w:val="22"/>
          <w:szCs w:val="22"/>
        </w:rPr>
        <w:t>explained</w:t>
      </w:r>
      <w:r w:rsidR="00C35967">
        <w:rPr>
          <w:color w:val="000000"/>
          <w:sz w:val="22"/>
          <w:szCs w:val="22"/>
        </w:rPr>
        <w:t>/expanded</w:t>
      </w:r>
      <w:r w:rsidRPr="00BD344B">
        <w:rPr>
          <w:color w:val="000000"/>
          <w:sz w:val="22"/>
          <w:szCs w:val="22"/>
        </w:rPr>
        <w:t xml:space="preserve">; </w:t>
      </w:r>
    </w:p>
    <w:p w14:paraId="14A00C0E" w14:textId="382C54C6" w:rsidR="00A0418B" w:rsidRPr="00BD344B" w:rsidRDefault="00B7396C" w:rsidP="00C4410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>b) units of money (p</w:t>
      </w:r>
      <w:r w:rsidR="007E526C" w:rsidRPr="00BD344B">
        <w:rPr>
          <w:color w:val="000000"/>
          <w:sz w:val="22"/>
          <w:szCs w:val="22"/>
        </w:rPr>
        <w:t>robably EU</w:t>
      </w:r>
      <w:r w:rsidRPr="00BD344B">
        <w:rPr>
          <w:color w:val="000000"/>
          <w:sz w:val="22"/>
          <w:szCs w:val="22"/>
        </w:rPr>
        <w:t>) miss from Table (“Cost estimate”) on p. 5.</w:t>
      </w:r>
      <w:r w:rsidR="00A0418B" w:rsidRPr="00BD344B">
        <w:rPr>
          <w:color w:val="000000"/>
          <w:sz w:val="22"/>
          <w:szCs w:val="22"/>
        </w:rPr>
        <w:t xml:space="preserve">  </w:t>
      </w:r>
    </w:p>
    <w:p w14:paraId="28DC7D54" w14:textId="00DFFCD2" w:rsidR="007E526C" w:rsidRPr="00BD344B" w:rsidRDefault="007E526C" w:rsidP="00C4410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 xml:space="preserve">     All this does</w:t>
      </w:r>
      <w:r w:rsidR="00B7396C" w:rsidRPr="00BD344B">
        <w:rPr>
          <w:color w:val="000000"/>
          <w:sz w:val="22"/>
          <w:szCs w:val="22"/>
        </w:rPr>
        <w:t xml:space="preserve"> not</w:t>
      </w:r>
      <w:r w:rsidR="008F37AB" w:rsidRPr="00BD344B">
        <w:rPr>
          <w:color w:val="000000"/>
          <w:sz w:val="22"/>
          <w:szCs w:val="22"/>
        </w:rPr>
        <w:t xml:space="preserve"> </w:t>
      </w:r>
      <w:r w:rsidR="001660BF" w:rsidRPr="00BD344B">
        <w:rPr>
          <w:color w:val="000000"/>
          <w:sz w:val="22"/>
          <w:szCs w:val="22"/>
        </w:rPr>
        <w:t>affect my</w:t>
      </w:r>
      <w:r w:rsidRPr="00BD344B">
        <w:rPr>
          <w:color w:val="000000"/>
          <w:sz w:val="22"/>
          <w:szCs w:val="22"/>
        </w:rPr>
        <w:t xml:space="preserve"> appreciation of the Project</w:t>
      </w:r>
      <w:r w:rsidR="001660BF" w:rsidRPr="00BD344B">
        <w:rPr>
          <w:color w:val="000000"/>
          <w:sz w:val="22"/>
          <w:szCs w:val="22"/>
        </w:rPr>
        <w:t xml:space="preserve">. </w:t>
      </w:r>
      <w:r w:rsidRPr="00BD344B">
        <w:rPr>
          <w:color w:val="000000"/>
          <w:sz w:val="22"/>
          <w:szCs w:val="22"/>
        </w:rPr>
        <w:t xml:space="preserve">I fully support </w:t>
      </w:r>
      <w:r w:rsidR="001660BF" w:rsidRPr="00BD344B">
        <w:rPr>
          <w:color w:val="000000"/>
          <w:sz w:val="22"/>
          <w:szCs w:val="22"/>
        </w:rPr>
        <w:t xml:space="preserve">it </w:t>
      </w:r>
      <w:r w:rsidR="008F37AB" w:rsidRPr="00BD344B">
        <w:rPr>
          <w:color w:val="000000"/>
          <w:sz w:val="22"/>
          <w:szCs w:val="22"/>
        </w:rPr>
        <w:t>and recommend</w:t>
      </w:r>
      <w:r w:rsidRPr="00B7396C">
        <w:rPr>
          <w:color w:val="000000"/>
          <w:sz w:val="22"/>
          <w:szCs w:val="22"/>
        </w:rPr>
        <w:t xml:space="preserve"> its extension with high priority for the next period. </w:t>
      </w:r>
      <w:r w:rsidRPr="00BD344B">
        <w:rPr>
          <w:color w:val="000000"/>
          <w:sz w:val="22"/>
          <w:szCs w:val="22"/>
        </w:rPr>
        <w:t xml:space="preserve">The requested resources </w:t>
      </w:r>
      <w:r w:rsidR="00BD344B" w:rsidRPr="00BD344B">
        <w:rPr>
          <w:color w:val="000000"/>
          <w:sz w:val="22"/>
          <w:szCs w:val="22"/>
        </w:rPr>
        <w:t>are</w:t>
      </w:r>
      <w:r w:rsidRPr="00B7396C">
        <w:rPr>
          <w:color w:val="000000"/>
          <w:sz w:val="22"/>
          <w:szCs w:val="22"/>
        </w:rPr>
        <w:t xml:space="preserve"> adequate to the task</w:t>
      </w:r>
      <w:r w:rsidRPr="00BD344B">
        <w:rPr>
          <w:color w:val="000000"/>
          <w:sz w:val="22"/>
          <w:szCs w:val="22"/>
        </w:rPr>
        <w:t>.</w:t>
      </w:r>
    </w:p>
    <w:p w14:paraId="06DF9595" w14:textId="04BE9874" w:rsidR="007E526C" w:rsidRPr="00BD344B" w:rsidRDefault="00E9731E" w:rsidP="00E9731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</w:p>
    <w:p w14:paraId="1744C7BE" w14:textId="6A1A6F74" w:rsidR="00BD344B" w:rsidRDefault="00E9731E" w:rsidP="001660B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9731E">
        <w:rPr>
          <w:noProof/>
          <w:color w:val="000000"/>
          <w:sz w:val="22"/>
          <w:szCs w:val="22"/>
        </w:rPr>
        <w:drawing>
          <wp:inline distT="0" distB="0" distL="0" distR="0" wp14:anchorId="1332A72F" wp14:editId="19999193">
            <wp:extent cx="1533590" cy="396099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7178" cy="42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C204" w14:textId="2EA6BF7D" w:rsidR="008F37AB" w:rsidRPr="00BD344B" w:rsidRDefault="00E9731E" w:rsidP="00E9731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F37AB" w:rsidRPr="00BD344B">
        <w:rPr>
          <w:color w:val="000000"/>
          <w:sz w:val="22"/>
          <w:szCs w:val="22"/>
        </w:rPr>
        <w:t xml:space="preserve">Prof. </w:t>
      </w:r>
      <w:r w:rsidR="00C44100">
        <w:rPr>
          <w:color w:val="000000"/>
          <w:sz w:val="22"/>
          <w:szCs w:val="22"/>
        </w:rPr>
        <w:t>László</w:t>
      </w:r>
      <w:r w:rsidR="007E526C" w:rsidRPr="00BD344B">
        <w:rPr>
          <w:color w:val="000000"/>
          <w:sz w:val="22"/>
          <w:szCs w:val="22"/>
        </w:rPr>
        <w:t xml:space="preserve"> Jenkovszky</w:t>
      </w:r>
      <w:r w:rsidR="00C35967">
        <w:rPr>
          <w:color w:val="000000"/>
          <w:sz w:val="22"/>
          <w:szCs w:val="22"/>
        </w:rPr>
        <w:t xml:space="preserve"> (jenk@bitp.kiev.ua)</w:t>
      </w:r>
      <w:r w:rsidR="008F37AB" w:rsidRPr="00BD344B">
        <w:rPr>
          <w:color w:val="000000"/>
          <w:sz w:val="22"/>
          <w:szCs w:val="22"/>
        </w:rPr>
        <w:t xml:space="preserve">, </w:t>
      </w:r>
    </w:p>
    <w:p w14:paraId="3013D791" w14:textId="70122A6E" w:rsidR="00817FCC" w:rsidRPr="00BD344B" w:rsidRDefault="008F37AB" w:rsidP="00E9731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D344B">
        <w:rPr>
          <w:color w:val="000000"/>
          <w:sz w:val="22"/>
          <w:szCs w:val="22"/>
        </w:rPr>
        <w:t>BITP, Kiev; Member of the Hungarian Academy of Sciences</w:t>
      </w:r>
    </w:p>
    <w:sectPr w:rsidR="00817FCC" w:rsidRPr="00BD344B" w:rsidSect="00557C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CD8"/>
    <w:multiLevelType w:val="hybridMultilevel"/>
    <w:tmpl w:val="6BB473BA"/>
    <w:lvl w:ilvl="0" w:tplc="3E9429A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A"/>
    <w:rsid w:val="001660BF"/>
    <w:rsid w:val="002765C0"/>
    <w:rsid w:val="00281384"/>
    <w:rsid w:val="002F70BE"/>
    <w:rsid w:val="00303ACF"/>
    <w:rsid w:val="00340359"/>
    <w:rsid w:val="003B7A1A"/>
    <w:rsid w:val="00557CCD"/>
    <w:rsid w:val="005A3115"/>
    <w:rsid w:val="00636FB5"/>
    <w:rsid w:val="006A2C7D"/>
    <w:rsid w:val="007E526C"/>
    <w:rsid w:val="007F7AE3"/>
    <w:rsid w:val="00817FCC"/>
    <w:rsid w:val="0085285F"/>
    <w:rsid w:val="008F37AB"/>
    <w:rsid w:val="00995650"/>
    <w:rsid w:val="00A0418B"/>
    <w:rsid w:val="00AD59CA"/>
    <w:rsid w:val="00AE0D08"/>
    <w:rsid w:val="00B107D8"/>
    <w:rsid w:val="00B60ABE"/>
    <w:rsid w:val="00B7396C"/>
    <w:rsid w:val="00BD344B"/>
    <w:rsid w:val="00C35967"/>
    <w:rsid w:val="00C44100"/>
    <w:rsid w:val="00D615E3"/>
    <w:rsid w:val="00D673E2"/>
    <w:rsid w:val="00D80AA3"/>
    <w:rsid w:val="00DD5412"/>
    <w:rsid w:val="00E9731E"/>
    <w:rsid w:val="00F02DC8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2D5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9C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E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2020-12-31T22:27:00Z</cp:lastPrinted>
  <dcterms:created xsi:type="dcterms:W3CDTF">2020-12-30T16:56:00Z</dcterms:created>
  <dcterms:modified xsi:type="dcterms:W3CDTF">2021-01-03T09:10:00Z</dcterms:modified>
</cp:coreProperties>
</file>