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lang w:val="en-US"/>
        </w:rPr>
      </w:pPr>
      <w:bookmarkStart w:id="0" w:name="_GoBack"/>
      <w:bookmarkEnd w:id="0"/>
      <w:r>
        <w:rPr>
          <w:rFonts w:cs="Times New Roman" w:ascii="Times New Roman" w:hAnsi="Times New Roman"/>
          <w:b/>
          <w:sz w:val="24"/>
          <w:szCs w:val="24"/>
          <w:lang w:val="en-US"/>
        </w:rPr>
        <w:t xml:space="preserve">Vratislav Chudoba </w:t>
      </w:r>
    </w:p>
    <w:p>
      <w:pPr>
        <w:pStyle w:val="Normal"/>
        <w:spacing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before="0" w:after="0"/>
        <w:jc w:val="center"/>
        <w:rPr>
          <w:rStyle w:val="Timetabletitle"/>
          <w:rFonts w:ascii="Times New Roman" w:hAnsi="Times New Roman" w:cs="Times New Roman"/>
          <w:b/>
          <w:b/>
          <w:sz w:val="24"/>
          <w:szCs w:val="24"/>
          <w:lang w:val="en-US"/>
        </w:rPr>
      </w:pPr>
      <w:r>
        <w:rPr>
          <w:rFonts w:cs="Times New Roman" w:ascii="Times New Roman" w:hAnsi="Times New Roman"/>
          <w:b/>
          <w:sz w:val="24"/>
          <w:szCs w:val="24"/>
          <w:lang w:val="en-US"/>
        </w:rPr>
        <w:t>“</w:t>
      </w:r>
      <w:r>
        <w:rPr>
          <w:rStyle w:val="Timetabletitle"/>
          <w:rFonts w:cs="Times New Roman" w:ascii="Times New Roman" w:hAnsi="Times New Roman"/>
          <w:b/>
          <w:sz w:val="24"/>
          <w:szCs w:val="24"/>
          <w:lang w:val="en-US"/>
        </w:rPr>
        <w:t xml:space="preserve">Results of the first experiments with the ACCULINNA-2 fragment separator: </w:t>
      </w:r>
      <w:r>
        <w:rPr>
          <w:rStyle w:val="Timetabletitle"/>
          <w:rFonts w:cs="Times New Roman" w:ascii="Times New Roman" w:hAnsi="Times New Roman"/>
          <w:b/>
          <w:sz w:val="24"/>
          <w:szCs w:val="24"/>
          <w:vertAlign w:val="superscript"/>
          <w:lang w:val="en-US"/>
        </w:rPr>
        <w:t>7</w:t>
      </w:r>
      <w:r>
        <w:rPr>
          <w:rStyle w:val="Timetabletitle"/>
          <w:rFonts w:cs="Times New Roman" w:ascii="Times New Roman" w:hAnsi="Times New Roman"/>
          <w:b/>
          <w:sz w:val="24"/>
          <w:szCs w:val="24"/>
          <w:lang w:val="en-US"/>
        </w:rPr>
        <w:t>H case”</w:t>
      </w:r>
    </w:p>
    <w:p>
      <w:pPr>
        <w:pStyle w:val="Normal"/>
        <w:spacing w:before="0" w:after="0"/>
        <w:jc w:val="center"/>
        <w:rPr>
          <w:rStyle w:val="Timetabletitle"/>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ind w:firstLine="708"/>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The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nucleus is the heaviest conceivable hydrogen isotope with the largest A/Z = 7 ratio. The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ground state decays via the unique five-body </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H+4n channel which has not been studied yet. It seems that the best approach to investigate of the unstable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nucleus is the use of the </w:t>
      </w:r>
      <w:r>
        <w:rPr>
          <w:rFonts w:cs="Times New Roman" w:ascii="Times New Roman" w:hAnsi="Times New Roman"/>
          <w:sz w:val="24"/>
          <w:szCs w:val="24"/>
          <w:vertAlign w:val="superscript"/>
          <w:lang w:val="en-US"/>
        </w:rPr>
        <w:t>2</w:t>
      </w:r>
      <w:r>
        <w:rPr>
          <w:rFonts w:cs="Times New Roman" w:ascii="Times New Roman" w:hAnsi="Times New Roman"/>
          <w:sz w:val="24"/>
          <w:szCs w:val="24"/>
          <w:lang w:val="en-US"/>
        </w:rPr>
        <w:t>H(</w:t>
      </w:r>
      <w:r>
        <w:rPr>
          <w:rFonts w:cs="Times New Roman" w:ascii="Times New Roman" w:hAnsi="Times New Roman"/>
          <w:sz w:val="24"/>
          <w:szCs w:val="24"/>
          <w:vertAlign w:val="superscript"/>
          <w:lang w:val="en-US"/>
        </w:rPr>
        <w:t>8</w:t>
      </w:r>
      <w:r>
        <w:rPr>
          <w:rFonts w:cs="Times New Roman" w:ascii="Times New Roman" w:hAnsi="Times New Roman"/>
          <w:sz w:val="24"/>
          <w:szCs w:val="24"/>
          <w:lang w:val="en-US"/>
        </w:rPr>
        <w:t>He,</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He)</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reaction. The recently commissioned fragment separator ACCULINNA-2 provides the 26 MeV/nucleon </w:t>
      </w:r>
      <w:r>
        <w:rPr>
          <w:rFonts w:cs="Times New Roman" w:ascii="Times New Roman" w:hAnsi="Times New Roman"/>
          <w:sz w:val="24"/>
          <w:szCs w:val="24"/>
          <w:vertAlign w:val="superscript"/>
          <w:lang w:val="en-US"/>
        </w:rPr>
        <w:t>8</w:t>
      </w:r>
      <w:r>
        <w:rPr>
          <w:rFonts w:cs="Times New Roman" w:ascii="Times New Roman" w:hAnsi="Times New Roman"/>
          <w:sz w:val="24"/>
          <w:szCs w:val="24"/>
          <w:lang w:val="en-US"/>
        </w:rPr>
        <w:t>He radioactive beam with a good quality (I ~10</w:t>
      </w:r>
      <w:r>
        <w:rPr>
          <w:rFonts w:cs="Times New Roman" w:ascii="Times New Roman" w:hAnsi="Times New Roman"/>
          <w:sz w:val="24"/>
          <w:szCs w:val="24"/>
          <w:vertAlign w:val="superscript"/>
          <w:lang w:val="en-US"/>
        </w:rPr>
        <w:t>5</w:t>
      </w:r>
      <w:r>
        <w:rPr>
          <w:rFonts w:cs="Times New Roman" w:ascii="Times New Roman" w:hAnsi="Times New Roman"/>
          <w:sz w:val="24"/>
          <w:szCs w:val="24"/>
          <w:lang w:val="en-US"/>
        </w:rPr>
        <w:t xml:space="preserve"> 1/s, P ~ 90%) for the challenging experimental study of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H in the (d,</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He) reaction. The results of the two runs (the setups are shown in the figure) will be reported.</w:t>
      </w:r>
    </w:p>
    <w:p>
      <w:pPr>
        <w:pStyle w:val="Normal"/>
        <w:spacing w:lineRule="auto" w:line="240" w:before="0" w:after="0"/>
        <w:ind w:firstLine="708"/>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The first experiment was performed in 2018 [1,2]. The </w:t>
      </w:r>
      <w:r>
        <w:rPr>
          <w:rFonts w:cs="Times New Roman" w:ascii="Times New Roman" w:hAnsi="Times New Roman"/>
          <w:sz w:val="24"/>
          <w:szCs w:val="24"/>
          <w:vertAlign w:val="superscript"/>
          <w:lang w:val="en-US"/>
        </w:rPr>
        <w:t>8</w:t>
      </w:r>
      <w:r>
        <w:rPr>
          <w:rFonts w:cs="Times New Roman" w:ascii="Times New Roman" w:hAnsi="Times New Roman"/>
          <w:sz w:val="24"/>
          <w:szCs w:val="24"/>
          <w:lang w:val="en-US"/>
        </w:rPr>
        <w:t>He beam, monitored by a standard ACCULINNA-2 beam diagnostic detectors, hit the cryogenic deuterium gas target where the anticipated (d,</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He) reaction mechanism occurred. The </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He recoils, with low kinetic energy ~ 5÷20 MeV, and their angles were measured by two telescopes consisted of dE-E silicone strip detectors with thin first layer [1]. The reaction channel was identified by the coincidence of </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He with </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H detected in the central telescope. As a result of the analysis of the experimental data, the resonant structure at </w:t>
      </w:r>
      <w:r>
        <w:rPr>
          <w:rFonts w:cs="Times New Roman" w:ascii="Times New Roman" w:hAnsi="Times New Roman"/>
          <w:i/>
          <w:sz w:val="24"/>
          <w:szCs w:val="24"/>
          <w:lang w:val="en-US"/>
        </w:rPr>
        <w:t>E</w:t>
      </w:r>
      <w:r>
        <w:rPr>
          <w:rFonts w:cs="Times New Roman" w:ascii="Times New Roman" w:hAnsi="Times New Roman"/>
          <w:i/>
          <w:sz w:val="24"/>
          <w:szCs w:val="24"/>
          <w:vertAlign w:val="subscript"/>
          <w:lang w:val="en-US"/>
        </w:rPr>
        <w:t>T</w:t>
      </w:r>
      <w:r>
        <w:rPr>
          <w:rFonts w:cs="Times New Roman" w:ascii="Times New Roman" w:hAnsi="Times New Roman"/>
          <w:sz w:val="24"/>
          <w:szCs w:val="24"/>
          <w:lang w:val="en-US"/>
        </w:rPr>
        <w:t xml:space="preserve"> = 6.5(5) MeV was observed which may be interpreted as an overlapping doublet of 3/2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and 5/2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states (</w:t>
      </w:r>
      <w:r>
        <w:rPr>
          <w:rFonts w:cs="Times New Roman" w:ascii="Times New Roman" w:hAnsi="Times New Roman"/>
          <w:i/>
          <w:sz w:val="24"/>
          <w:szCs w:val="24"/>
          <w:lang w:val="en-US"/>
        </w:rPr>
        <w:t>E</w:t>
      </w:r>
      <w:r>
        <w:rPr>
          <w:rFonts w:cs="Times New Roman" w:ascii="Times New Roman" w:hAnsi="Times New Roman"/>
          <w:i/>
          <w:sz w:val="24"/>
          <w:szCs w:val="24"/>
          <w:vertAlign w:val="subscript"/>
          <w:lang w:val="en-US"/>
        </w:rPr>
        <w:t>T</w:t>
      </w:r>
      <w:r>
        <w:rPr>
          <w:rFonts w:cs="Times New Roman" w:ascii="Times New Roman" w:hAnsi="Times New Roman"/>
          <w:sz w:val="24"/>
          <w:szCs w:val="24"/>
          <w:vertAlign w:val="subscript"/>
          <w:lang w:val="en-US"/>
        </w:rPr>
        <w:t xml:space="preserve"> </w:t>
      </w:r>
      <w:r>
        <w:rPr>
          <w:rFonts w:cs="Times New Roman" w:ascii="Times New Roman" w:hAnsi="Times New Roman"/>
          <w:sz w:val="24"/>
          <w:szCs w:val="24"/>
          <w:lang w:val="en-US"/>
        </w:rPr>
        <w:t xml:space="preserve"> is the energy above </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H+4n threshold). Moreover, a group of events at ~2 MeV has been identified as a candidate for the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H 1/2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ground state with </w:t>
      </w:r>
      <w:r>
        <w:rPr>
          <w:rFonts w:cs="Times New Roman" w:ascii="Times New Roman" w:hAnsi="Times New Roman"/>
          <w:i/>
          <w:sz w:val="24"/>
          <w:szCs w:val="24"/>
          <w:lang w:val="en-US"/>
        </w:rPr>
        <w:t>E</w:t>
      </w:r>
      <w:r>
        <w:rPr>
          <w:rFonts w:cs="Times New Roman" w:ascii="Times New Roman" w:hAnsi="Times New Roman"/>
          <w:i/>
          <w:sz w:val="24"/>
          <w:szCs w:val="24"/>
          <w:vertAlign w:val="subscript"/>
          <w:lang w:val="en-US"/>
        </w:rPr>
        <w:t>T</w:t>
      </w:r>
      <w:r>
        <w:rPr>
          <w:rFonts w:cs="Times New Roman" w:ascii="Times New Roman" w:hAnsi="Times New Roman"/>
          <w:sz w:val="24"/>
          <w:szCs w:val="24"/>
          <w:lang w:val="en-US"/>
        </w:rPr>
        <w:t>=1.8(5) MeV. However, due to the low statistics (5 events), there was incomplete confidence in such interpretation. The estimated cross section of the reaction channel populating this possible state appeared to be quite low: the value d</w:t>
      </w:r>
      <w:r>
        <w:rPr>
          <w:rFonts w:eastAsia="Symbol" w:cs="Symbol" w:ascii="Symbol" w:hAnsi="Symbol"/>
          <w:sz w:val="24"/>
          <w:szCs w:val="24"/>
          <w:lang w:val="en-US"/>
        </w:rPr>
        <w:t></w:t>
      </w:r>
      <w:r>
        <w:rPr>
          <w:rFonts w:cs="Times New Roman" w:ascii="Times New Roman" w:hAnsi="Times New Roman"/>
          <w:sz w:val="24"/>
          <w:szCs w:val="24"/>
          <w:lang w:val="en-US"/>
        </w:rPr>
        <w:t>/d</w:t>
      </w:r>
      <w:r>
        <w:rPr>
          <w:rFonts w:eastAsia="Symbol" w:cs="Symbol" w:ascii="Symbol" w:hAnsi="Symbol"/>
          <w:sz w:val="24"/>
          <w:szCs w:val="24"/>
          <w:lang w:val="en-US"/>
        </w:rPr>
        <w:t></w:t>
      </w:r>
      <w:r>
        <w:rPr>
          <w:rFonts w:cs="Times New Roman" w:ascii="Times New Roman" w:hAnsi="Times New Roman"/>
          <w:sz w:val="24"/>
          <w:szCs w:val="24"/>
          <w:lang w:val="en-US"/>
        </w:rPr>
        <w:t>~25 µb/sr was derived for the c.m. angular range 19</w:t>
      </w:r>
      <w:r>
        <w:rPr>
          <w:rFonts w:cs="Times New Roman" w:ascii="Times New Roman" w:hAnsi="Times New Roman"/>
          <w:sz w:val="24"/>
          <w:szCs w:val="24"/>
          <w:vertAlign w:val="superscript"/>
          <w:lang w:val="en-US"/>
        </w:rPr>
        <w:t>o</w:t>
      </w:r>
      <w:r>
        <w:rPr>
          <w:rFonts w:cs="Times New Roman" w:ascii="Times New Roman" w:hAnsi="Times New Roman"/>
          <w:sz w:val="24"/>
          <w:szCs w:val="24"/>
          <w:lang w:val="en-US"/>
        </w:rPr>
        <w:t xml:space="preserve"> – 27</w:t>
      </w:r>
      <w:r>
        <w:rPr>
          <w:rFonts w:cs="Times New Roman" w:ascii="Times New Roman" w:hAnsi="Times New Roman"/>
          <w:sz w:val="24"/>
          <w:szCs w:val="24"/>
          <w:vertAlign w:val="superscript"/>
          <w:lang w:val="en-US"/>
        </w:rPr>
        <w:t>o</w:t>
      </w:r>
      <w:r>
        <w:rPr>
          <w:rFonts w:cs="Times New Roman" w:ascii="Times New Roman" w:hAnsi="Times New Roman"/>
          <w:sz w:val="24"/>
          <w:szCs w:val="24"/>
          <w:lang w:val="en-US"/>
        </w:rPr>
        <w:t>.</w:t>
      </w:r>
    </w:p>
    <w:p>
      <w:pPr>
        <w:pStyle w:val="Normal"/>
        <w:spacing w:lineRule="auto" w:line="240" w:before="0" w:after="0"/>
        <w:ind w:firstLine="708"/>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The second experiment, carried out in 2019, took advantage of refactored and improved telescopes dedicated for detection of </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He. The modified setup has larger solid angle and allowed to cover smaller c.m. angles. According to Monte-Carlo simulations, the statistics enhancement by factor of 4 was expected, taking into account the same theoretical angular distribution as reported in [2]. Our main intention was to obtain new data allowing to extract more information on the excited state in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and to get clear results that would reliably characterize the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ground state. The accumulated number of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events in new experiment was more than three times larger in comparison to the first run. In addition, calibration of the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missing mass spectrum was independently verified by measurement of the missing mass of </w:t>
      </w:r>
      <w:r>
        <w:rPr>
          <w:rFonts w:cs="Times New Roman" w:ascii="Times New Roman" w:hAnsi="Times New Roman"/>
          <w:sz w:val="24"/>
          <w:szCs w:val="24"/>
          <w:vertAlign w:val="superscript"/>
          <w:lang w:val="en-US"/>
        </w:rPr>
        <w:t>9</w:t>
      </w:r>
      <w:r>
        <w:rPr>
          <w:rFonts w:cs="Times New Roman" w:ascii="Times New Roman" w:hAnsi="Times New Roman"/>
          <w:sz w:val="24"/>
          <w:szCs w:val="24"/>
          <w:lang w:val="en-US"/>
        </w:rPr>
        <w:t xml:space="preserve">Li populated in the </w:t>
      </w:r>
      <w:r>
        <w:rPr>
          <w:rFonts w:cs="Times New Roman" w:ascii="Times New Roman" w:hAnsi="Times New Roman"/>
          <w:sz w:val="24"/>
          <w:szCs w:val="24"/>
          <w:vertAlign w:val="superscript"/>
          <w:lang w:val="en-US"/>
        </w:rPr>
        <w:t>2</w:t>
      </w:r>
      <w:r>
        <w:rPr>
          <w:rFonts w:cs="Times New Roman" w:ascii="Times New Roman" w:hAnsi="Times New Roman"/>
          <w:sz w:val="24"/>
          <w:szCs w:val="24"/>
          <w:lang w:val="en-US"/>
        </w:rPr>
        <w:t>H(</w:t>
      </w:r>
      <w:r>
        <w:rPr>
          <w:rFonts w:cs="Times New Roman" w:ascii="Times New Roman" w:hAnsi="Times New Roman"/>
          <w:sz w:val="24"/>
          <w:szCs w:val="24"/>
          <w:vertAlign w:val="superscript"/>
          <w:lang w:val="en-US"/>
        </w:rPr>
        <w:t>10</w:t>
      </w:r>
      <w:r>
        <w:rPr>
          <w:rFonts w:cs="Times New Roman" w:ascii="Times New Roman" w:hAnsi="Times New Roman"/>
          <w:sz w:val="24"/>
          <w:szCs w:val="24"/>
          <w:lang w:val="en-US"/>
        </w:rPr>
        <w:t>Be,</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He)</w:t>
      </w:r>
      <w:r>
        <w:rPr>
          <w:rFonts w:cs="Times New Roman" w:ascii="Times New Roman" w:hAnsi="Times New Roman"/>
          <w:sz w:val="24"/>
          <w:szCs w:val="24"/>
          <w:vertAlign w:val="superscript"/>
          <w:lang w:val="en-US"/>
        </w:rPr>
        <w:t>9</w:t>
      </w:r>
      <w:r>
        <w:rPr>
          <w:rFonts w:cs="Times New Roman" w:ascii="Times New Roman" w:hAnsi="Times New Roman"/>
          <w:sz w:val="24"/>
          <w:szCs w:val="24"/>
          <w:lang w:val="en-US"/>
        </w:rPr>
        <w:t xml:space="preserve">Li reaction at 42 MeV/nucleon </w:t>
      </w:r>
      <w:r>
        <w:rPr>
          <w:rFonts w:cs="Times New Roman" w:ascii="Times New Roman" w:hAnsi="Times New Roman"/>
          <w:sz w:val="24"/>
          <w:szCs w:val="24"/>
          <w:vertAlign w:val="superscript"/>
          <w:lang w:val="en-US"/>
        </w:rPr>
        <w:t>10</w:t>
      </w:r>
      <w:r>
        <w:rPr>
          <w:rFonts w:cs="Times New Roman" w:ascii="Times New Roman" w:hAnsi="Times New Roman"/>
          <w:sz w:val="24"/>
          <w:szCs w:val="24"/>
          <w:lang w:val="en-US"/>
        </w:rPr>
        <w:t>Be energy.</w:t>
      </w:r>
    </w:p>
    <w:p>
      <w:pPr>
        <w:pStyle w:val="Normal"/>
        <w:spacing w:lineRule="auto" w:line="240" w:before="0" w:after="0"/>
        <w:ind w:firstLine="708"/>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A reliable experimental evidence for the population of two resonant states in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 at 2.2(5) and 5.5(3) MeV relative to </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xml:space="preserve">H+4n threshold was observed [3]. Moreover, there is some evidence for the resonant states at 7.5(3) and 11.0(3) MeV in the missing mass spectrum. Basing on the energy and angular distributions, one may argue that the weakly populated 2.2(5) MeV peak is the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H 1/2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ground state. It is highly plausible that the newly ascertained position of the state at 5.5(3) MeV is the 5/2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member of the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H excitation doublet, built on the 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state of valence neutrons. Possible explanation of the 7.5 MeV state may be that it is the 3/2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member of the 5/2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&amp; 3/2</w:t>
      </w:r>
      <w:r>
        <w:rPr>
          <w:rFonts w:cs="Times New Roman" w:ascii="Times New Roman" w:hAnsi="Times New Roman"/>
          <w:sz w:val="24"/>
          <w:szCs w:val="24"/>
          <w:vertAlign w:val="superscript"/>
          <w:lang w:val="en-US"/>
        </w:rPr>
        <w:t>+</w:t>
      </w:r>
      <w:r>
        <w:rPr>
          <w:rFonts w:cs="Times New Roman" w:ascii="Times New Roman" w:hAnsi="Times New Roman"/>
          <w:sz w:val="24"/>
          <w:szCs w:val="24"/>
          <w:lang w:val="en-US"/>
        </w:rPr>
        <w:t xml:space="preserve"> doublet of the excited states, which could not be resolved early [2] because of worse energy resolution.</w:t>
      </w:r>
    </w:p>
    <w:p>
      <w:pPr>
        <w:pStyle w:val="Normal"/>
        <w:spacing w:lineRule="auto" w:line="240" w:before="0" w:after="0"/>
        <w:ind w:firstLine="708"/>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The other data for the studied systems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 xml:space="preserve">He, </w:t>
      </w:r>
      <w:r>
        <w:rPr>
          <w:rFonts w:cs="Times New Roman" w:ascii="Times New Roman" w:hAnsi="Times New Roman"/>
          <w:sz w:val="24"/>
          <w:szCs w:val="24"/>
          <w:vertAlign w:val="superscript"/>
          <w:lang w:val="en-US"/>
        </w:rPr>
        <w:t>9</w:t>
      </w:r>
      <w:r>
        <w:rPr>
          <w:rFonts w:cs="Times New Roman" w:ascii="Times New Roman" w:hAnsi="Times New Roman"/>
          <w:sz w:val="24"/>
          <w:szCs w:val="24"/>
          <w:lang w:val="en-US"/>
        </w:rPr>
        <w:t xml:space="preserve">He and </w:t>
      </w:r>
      <w:r>
        <w:rPr>
          <w:rFonts w:cs="Times New Roman" w:ascii="Times New Roman" w:hAnsi="Times New Roman"/>
          <w:sz w:val="24"/>
          <w:szCs w:val="24"/>
          <w:vertAlign w:val="superscript"/>
          <w:lang w:val="en-US"/>
        </w:rPr>
        <w:t>10</w:t>
      </w:r>
      <w:r>
        <w:rPr>
          <w:rFonts w:cs="Times New Roman" w:ascii="Times New Roman" w:hAnsi="Times New Roman"/>
          <w:sz w:val="24"/>
          <w:szCs w:val="24"/>
          <w:lang w:val="en-US"/>
        </w:rPr>
        <w:t xml:space="preserve">Li are still under analysis and will be reported </w:t>
      </w:r>
      <w:r>
        <w:rPr>
          <w:rFonts w:cs="Times New Roman" w:ascii="Times New Roman" w:hAnsi="Times New Roman"/>
          <w:sz w:val="24"/>
          <w:szCs w:val="24"/>
          <w:lang w:val="en-US"/>
        </w:rPr>
        <w:t>in the future</w:t>
      </w:r>
      <w:r>
        <w:rPr>
          <w:rFonts w:cs="Times New Roman" w:ascii="Times New Roman" w:hAnsi="Times New Roman"/>
          <w:sz w:val="24"/>
          <w:szCs w:val="24"/>
          <w:lang w:val="en-US"/>
        </w:rPr>
        <w:t>.</w:t>
      </w:r>
    </w:p>
    <w:p>
      <w:pPr>
        <w:pStyle w:val="Normal"/>
        <w:spacing w:lineRule="auto" w:line="240" w:before="0" w:after="0"/>
        <w:ind w:firstLine="708"/>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1. I.A. Muzalevskii et al., </w:t>
      </w:r>
      <w:r>
        <w:rPr>
          <w:rFonts w:cs="Times New Roman" w:ascii="Times New Roman" w:hAnsi="Times New Roman"/>
          <w:i/>
          <w:sz w:val="24"/>
          <w:szCs w:val="24"/>
          <w:lang w:val="en-US"/>
        </w:rPr>
        <w:t xml:space="preserve">Detection of low energy recoil </w:t>
      </w:r>
      <w:r>
        <w:rPr>
          <w:rFonts w:cs="Times New Roman" w:ascii="Times New Roman" w:hAnsi="Times New Roman"/>
          <w:i/>
          <w:sz w:val="24"/>
          <w:szCs w:val="24"/>
          <w:vertAlign w:val="superscript"/>
          <w:lang w:val="en-US"/>
        </w:rPr>
        <w:t>3</w:t>
      </w:r>
      <w:r>
        <w:rPr>
          <w:rFonts w:cs="Times New Roman" w:ascii="Times New Roman" w:hAnsi="Times New Roman"/>
          <w:i/>
          <w:sz w:val="24"/>
          <w:szCs w:val="24"/>
          <w:lang w:val="en-US"/>
        </w:rPr>
        <w:t xml:space="preserve">He in the reaction </w:t>
      </w:r>
      <w:r>
        <w:rPr>
          <w:rFonts w:cs="Times New Roman" w:ascii="Times New Roman" w:hAnsi="Times New Roman"/>
          <w:i/>
          <w:sz w:val="24"/>
          <w:szCs w:val="24"/>
          <w:vertAlign w:val="superscript"/>
          <w:lang w:val="en-US"/>
        </w:rPr>
        <w:t>2</w:t>
      </w:r>
      <w:r>
        <w:rPr>
          <w:rFonts w:cs="Times New Roman" w:ascii="Times New Roman" w:hAnsi="Times New Roman"/>
          <w:i/>
          <w:sz w:val="24"/>
          <w:szCs w:val="24"/>
          <w:lang w:val="en-US"/>
        </w:rPr>
        <w:t>H(</w:t>
      </w:r>
      <w:r>
        <w:rPr>
          <w:rFonts w:cs="Times New Roman" w:ascii="Times New Roman" w:hAnsi="Times New Roman"/>
          <w:i/>
          <w:sz w:val="24"/>
          <w:szCs w:val="24"/>
          <w:vertAlign w:val="superscript"/>
          <w:lang w:val="en-US"/>
        </w:rPr>
        <w:t>8</w:t>
      </w:r>
      <w:r>
        <w:rPr>
          <w:rFonts w:cs="Times New Roman" w:ascii="Times New Roman" w:hAnsi="Times New Roman"/>
          <w:i/>
          <w:sz w:val="24"/>
          <w:szCs w:val="24"/>
          <w:lang w:val="en-US"/>
        </w:rPr>
        <w:t>He,</w:t>
      </w:r>
      <w:r>
        <w:rPr>
          <w:rFonts w:cs="Times New Roman" w:ascii="Times New Roman" w:hAnsi="Times New Roman"/>
          <w:i/>
          <w:sz w:val="24"/>
          <w:szCs w:val="24"/>
          <w:vertAlign w:val="superscript"/>
          <w:lang w:val="en-US"/>
        </w:rPr>
        <w:t>3</w:t>
      </w:r>
      <w:r>
        <w:rPr>
          <w:rFonts w:cs="Times New Roman" w:ascii="Times New Roman" w:hAnsi="Times New Roman"/>
          <w:i/>
          <w:sz w:val="24"/>
          <w:szCs w:val="24"/>
          <w:lang w:val="en-US"/>
        </w:rPr>
        <w:t>He)</w:t>
      </w:r>
      <w:r>
        <w:rPr>
          <w:rFonts w:cs="Times New Roman" w:ascii="Times New Roman" w:hAnsi="Times New Roman"/>
          <w:i/>
          <w:sz w:val="24"/>
          <w:szCs w:val="24"/>
          <w:vertAlign w:val="superscript"/>
          <w:lang w:val="en-US"/>
        </w:rPr>
        <w:t>7</w:t>
      </w:r>
      <w:r>
        <w:rPr>
          <w:rFonts w:cs="Times New Roman" w:ascii="Times New Roman" w:hAnsi="Times New Roman"/>
          <w:i/>
          <w:sz w:val="24"/>
          <w:szCs w:val="24"/>
          <w:lang w:val="en-US"/>
        </w:rPr>
        <w:t>H</w:t>
      </w:r>
      <w:r>
        <w:rPr>
          <w:rFonts w:cs="Times New Roman" w:ascii="Times New Roman" w:hAnsi="Times New Roman"/>
          <w:sz w:val="24"/>
          <w:szCs w:val="24"/>
          <w:lang w:val="en-US"/>
        </w:rPr>
        <w:t>, Bulletin of the Russian Academy of Sciences. Physics. 84, 500504</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2. A.A. Bezbakh et al., </w:t>
      </w:r>
      <w:r>
        <w:rPr>
          <w:rFonts w:cs="Times New Roman" w:ascii="Times New Roman" w:hAnsi="Times New Roman"/>
          <w:i/>
          <w:sz w:val="24"/>
          <w:szCs w:val="24"/>
          <w:lang w:val="en-US"/>
        </w:rPr>
        <w:t xml:space="preserve">Evidence for the first excited state of </w:t>
      </w:r>
      <w:r>
        <w:rPr>
          <w:rFonts w:cs="Times New Roman" w:ascii="Times New Roman" w:hAnsi="Times New Roman"/>
          <w:i/>
          <w:sz w:val="24"/>
          <w:szCs w:val="24"/>
          <w:vertAlign w:val="superscript"/>
          <w:lang w:val="en-US"/>
        </w:rPr>
        <w:t>7</w:t>
      </w:r>
      <w:r>
        <w:rPr>
          <w:rFonts w:cs="Times New Roman" w:ascii="Times New Roman" w:hAnsi="Times New Roman"/>
          <w:i/>
          <w:sz w:val="24"/>
          <w:szCs w:val="24"/>
          <w:lang w:val="en-US"/>
        </w:rPr>
        <w:t>H</w:t>
      </w:r>
      <w:r>
        <w:rPr>
          <w:rFonts w:cs="Times New Roman" w:ascii="Times New Roman" w:hAnsi="Times New Roman"/>
          <w:sz w:val="24"/>
          <w:szCs w:val="24"/>
          <w:lang w:val="en-US"/>
        </w:rPr>
        <w:t>, Phys. Rev. Lett. 124, 022502 (2020)</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3. I.A. Muzalevskii et al., </w:t>
      </w:r>
      <w:r>
        <w:rPr>
          <w:rFonts w:cs="Times New Roman" w:ascii="Times New Roman" w:hAnsi="Times New Roman"/>
          <w:i/>
          <w:sz w:val="24"/>
          <w:szCs w:val="24"/>
          <w:lang w:val="en-US"/>
        </w:rPr>
        <w:t xml:space="preserve">Resonant states in </w:t>
      </w:r>
      <w:r>
        <w:rPr>
          <w:rFonts w:cs="Times New Roman" w:ascii="Times New Roman" w:hAnsi="Times New Roman"/>
          <w:i/>
          <w:sz w:val="24"/>
          <w:szCs w:val="24"/>
          <w:vertAlign w:val="superscript"/>
          <w:lang w:val="en-US"/>
        </w:rPr>
        <w:t>7</w:t>
      </w:r>
      <w:r>
        <w:rPr>
          <w:rFonts w:cs="Times New Roman" w:ascii="Times New Roman" w:hAnsi="Times New Roman"/>
          <w:i/>
          <w:sz w:val="24"/>
          <w:szCs w:val="24"/>
          <w:lang w:val="en-US"/>
        </w:rPr>
        <w:t xml:space="preserve">H. I. Experimental studies of the </w:t>
      </w:r>
      <w:r>
        <w:rPr>
          <w:rFonts w:cs="Times New Roman" w:ascii="Times New Roman" w:hAnsi="Times New Roman"/>
          <w:i/>
          <w:sz w:val="24"/>
          <w:szCs w:val="24"/>
          <w:vertAlign w:val="superscript"/>
          <w:lang w:val="en-US"/>
        </w:rPr>
        <w:t>2</w:t>
      </w:r>
      <w:r>
        <w:rPr>
          <w:rFonts w:cs="Times New Roman" w:ascii="Times New Roman" w:hAnsi="Times New Roman"/>
          <w:i/>
          <w:sz w:val="24"/>
          <w:szCs w:val="24"/>
          <w:lang w:val="en-US"/>
        </w:rPr>
        <w:t>H(</w:t>
      </w:r>
      <w:r>
        <w:rPr>
          <w:rFonts w:cs="Times New Roman" w:ascii="Times New Roman" w:hAnsi="Times New Roman"/>
          <w:i/>
          <w:sz w:val="24"/>
          <w:szCs w:val="24"/>
          <w:vertAlign w:val="superscript"/>
          <w:lang w:val="en-US"/>
        </w:rPr>
        <w:t>8</w:t>
      </w:r>
      <w:r>
        <w:rPr>
          <w:rFonts w:cs="Times New Roman" w:ascii="Times New Roman" w:hAnsi="Times New Roman"/>
          <w:i/>
          <w:sz w:val="24"/>
          <w:szCs w:val="24"/>
          <w:lang w:val="en-US"/>
        </w:rPr>
        <w:t>He,</w:t>
      </w:r>
      <w:r>
        <w:rPr>
          <w:rFonts w:cs="Times New Roman" w:ascii="Times New Roman" w:hAnsi="Times New Roman"/>
          <w:i/>
          <w:sz w:val="24"/>
          <w:szCs w:val="24"/>
          <w:vertAlign w:val="superscript"/>
          <w:lang w:val="en-US"/>
        </w:rPr>
        <w:t>3</w:t>
      </w:r>
      <w:r>
        <w:rPr>
          <w:rFonts w:cs="Times New Roman" w:ascii="Times New Roman" w:hAnsi="Times New Roman"/>
          <w:i/>
          <w:sz w:val="24"/>
          <w:szCs w:val="24"/>
          <w:lang w:val="en-US"/>
        </w:rPr>
        <w:t>He) reaction</w:t>
      </w:r>
      <w:r>
        <w:rPr>
          <w:rFonts w:cs="Times New Roman" w:ascii="Times New Roman" w:hAnsi="Times New Roman"/>
          <w:sz w:val="24"/>
          <w:szCs w:val="24"/>
          <w:lang w:val="en-US"/>
        </w:rPr>
        <w:t xml:space="preserve">, submitted to PRC, </w:t>
      </w:r>
      <w:hyperlink r:id="rId2">
        <w:r>
          <w:rPr>
            <w:rStyle w:val="InternetLink"/>
            <w:rFonts w:cs="Times New Roman" w:ascii="Times New Roman" w:hAnsi="Times New Roman"/>
            <w:sz w:val="24"/>
            <w:szCs w:val="24"/>
            <w:lang w:val="en-US"/>
          </w:rPr>
          <w:t>https://arxiv.org/submit/3431165/pdf</w:t>
        </w:r>
      </w:hyperlink>
      <w:r>
        <w:rPr>
          <w:rFonts w:cs="Times New Roman" w:ascii="Times New Roman" w:hAnsi="Times New Roman"/>
          <w:sz w:val="24"/>
          <w:szCs w:val="24"/>
          <w:lang w:val="en-US"/>
        </w:rPr>
        <w:t>.</w:t>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mc:AlternateContent>
          <mc:Choice Requires="wpg">
            <w:drawing>
              <wp:anchor behindDoc="0" distT="0" distB="0" distL="0" distR="0" simplePos="0" locked="0" layoutInCell="1" allowOverlap="1" relativeHeight="3">
                <wp:simplePos x="0" y="0"/>
                <wp:positionH relativeFrom="column">
                  <wp:posOffset>-335280</wp:posOffset>
                </wp:positionH>
                <wp:positionV relativeFrom="paragraph">
                  <wp:posOffset>150495</wp:posOffset>
                </wp:positionV>
                <wp:extent cx="6146165" cy="1753235"/>
                <wp:effectExtent l="0" t="0" r="0" b="0"/>
                <wp:wrapNone/>
                <wp:docPr id="1" name="Группа 13"/>
                <a:graphic xmlns:a="http://schemas.openxmlformats.org/drawingml/2006/main">
                  <a:graphicData uri="http://schemas.microsoft.com/office/word/2010/wordprocessingGroup">
                    <wpg:wgp>
                      <wpg:cNvGrpSpPr/>
                      <wpg:grpSpPr>
                        <a:xfrm>
                          <a:off x="0" y="0"/>
                          <a:ext cx="6145560" cy="1752480"/>
                        </a:xfrm>
                      </wpg:grpSpPr>
                      <pic:pic xmlns:pic="http://schemas.openxmlformats.org/drawingml/2006/picture">
                        <pic:nvPicPr>
                          <pic:cNvPr id="0" name="Рисунок 2" descr=""/>
                          <pic:cNvPicPr/>
                        </pic:nvPicPr>
                        <pic:blipFill>
                          <a:blip r:embed="rId3"/>
                          <a:stretch/>
                        </pic:blipFill>
                        <pic:spPr>
                          <a:xfrm>
                            <a:off x="3206880" y="0"/>
                            <a:ext cx="2938680" cy="1752480"/>
                          </a:xfrm>
                          <a:prstGeom prst="rect">
                            <a:avLst/>
                          </a:prstGeom>
                          <a:ln>
                            <a:noFill/>
                          </a:ln>
                        </pic:spPr>
                      </pic:pic>
                      <pic:pic xmlns:pic="http://schemas.openxmlformats.org/drawingml/2006/picture">
                        <pic:nvPicPr>
                          <pic:cNvPr id="1" name="Рисунок 3" descr=""/>
                          <pic:cNvPicPr/>
                        </pic:nvPicPr>
                        <pic:blipFill>
                          <a:blip r:embed="rId4"/>
                          <a:stretch/>
                        </pic:blipFill>
                        <pic:spPr>
                          <a:xfrm>
                            <a:off x="25560" y="274320"/>
                            <a:ext cx="3023280" cy="1315800"/>
                          </a:xfrm>
                          <a:prstGeom prst="rect">
                            <a:avLst/>
                          </a:prstGeom>
                          <a:ln>
                            <a:noFill/>
                          </a:ln>
                        </pic:spPr>
                      </pic:pic>
                      <pic:pic xmlns:pic="http://schemas.openxmlformats.org/drawingml/2006/picture">
                        <pic:nvPicPr>
                          <pic:cNvPr id="2" name="Рисунок 4" descr=""/>
                          <pic:cNvPicPr/>
                        </pic:nvPicPr>
                        <pic:blipFill>
                          <a:blip r:embed="rId5"/>
                          <a:stretch/>
                        </pic:blipFill>
                        <pic:spPr>
                          <a:xfrm>
                            <a:off x="0" y="1270080"/>
                            <a:ext cx="1320840" cy="170640"/>
                          </a:xfrm>
                          <a:prstGeom prst="rect">
                            <a:avLst/>
                          </a:prstGeom>
                          <a:ln>
                            <a:noFill/>
                          </a:ln>
                        </pic:spPr>
                      </pic:pic>
                      <pic:pic xmlns:pic="http://schemas.openxmlformats.org/drawingml/2006/picture">
                        <pic:nvPicPr>
                          <pic:cNvPr id="3" name="Рисунок 5" descr=""/>
                          <pic:cNvPicPr/>
                        </pic:nvPicPr>
                        <pic:blipFill>
                          <a:blip r:embed="rId6"/>
                          <a:stretch/>
                        </pic:blipFill>
                        <pic:spPr>
                          <a:xfrm>
                            <a:off x="25560" y="1296720"/>
                            <a:ext cx="244440" cy="152280"/>
                          </a:xfrm>
                          <a:prstGeom prst="rect">
                            <a:avLst/>
                          </a:prstGeom>
                          <a:ln>
                            <a:noFill/>
                          </a:ln>
                        </pic:spPr>
                      </pic:pic>
                      <pic:pic xmlns:pic="http://schemas.openxmlformats.org/drawingml/2006/picture">
                        <pic:nvPicPr>
                          <pic:cNvPr id="4" name="Рисунок 6" descr=""/>
                          <pic:cNvPicPr/>
                        </pic:nvPicPr>
                        <pic:blipFill>
                          <a:blip r:embed="rId6"/>
                          <a:stretch/>
                        </pic:blipFill>
                        <pic:spPr>
                          <a:xfrm>
                            <a:off x="3174480" y="956880"/>
                            <a:ext cx="244440" cy="152280"/>
                          </a:xfrm>
                          <a:prstGeom prst="rect">
                            <a:avLst/>
                          </a:prstGeom>
                          <a:ln>
                            <a:noFill/>
                          </a:ln>
                        </pic:spPr>
                      </pic:pic>
                      <pic:pic xmlns:pic="http://schemas.openxmlformats.org/drawingml/2006/picture">
                        <pic:nvPicPr>
                          <pic:cNvPr id="5" name="Рисунок 7" descr=""/>
                          <pic:cNvPicPr/>
                        </pic:nvPicPr>
                        <pic:blipFill>
                          <a:blip r:embed="rId7"/>
                          <a:stretch/>
                        </pic:blipFill>
                        <pic:spPr>
                          <a:xfrm>
                            <a:off x="385560" y="1152360"/>
                            <a:ext cx="127800" cy="143640"/>
                          </a:xfrm>
                          <a:prstGeom prst="rect">
                            <a:avLst/>
                          </a:prstGeom>
                          <a:ln>
                            <a:noFill/>
                          </a:ln>
                        </pic:spPr>
                      </pic:pic>
                    </wpg:wgp>
                  </a:graphicData>
                </a:graphic>
              </wp:anchor>
            </w:drawing>
          </mc:Choice>
          <mc:Fallback>
            <w:pict>
              <v:group id="shape_0" alt="Группа 13" style="position:absolute;margin-left:-26.4pt;margin-top:11.85pt;width:483.95pt;height:138pt" coordorigin="-528,237" coordsize="9679,276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2" stroked="f" style="position:absolute;left:4522;top:237;width:4627;height:2759" type="shapetype_75">
                  <v:imagedata r:id="rId3" o:detectmouseclick="t"/>
                  <w10:wrap type="none"/>
                  <v:stroke color="#3465a4" joinstyle="round" endcap="flat"/>
                </v:shape>
                <v:shape id="shape_0" ID="Рисунок 3" stroked="f" style="position:absolute;left:-488;top:669;width:4760;height:2071" type="shapetype_75">
                  <v:imagedata r:id="rId4" o:detectmouseclick="t"/>
                  <w10:wrap type="none"/>
                  <v:stroke color="#3465a4" joinstyle="round" endcap="flat"/>
                </v:shape>
                <v:shape id="shape_0" ID="Рисунок 4" stroked="f" style="position:absolute;left:-528;top:2237;width:2079;height:268" type="shapetype_75">
                  <v:imagedata r:id="rId5" o:detectmouseclick="t"/>
                  <w10:wrap type="none"/>
                  <v:stroke color="#3465a4" joinstyle="round" endcap="flat"/>
                </v:shape>
                <v:shape id="shape_0" ID="Рисунок 5" stroked="f" style="position:absolute;left:-488;top:2279;width:384;height:239" type="shapetype_75">
                  <v:imagedata r:id="rId6" o:detectmouseclick="t"/>
                  <w10:wrap type="none"/>
                  <v:stroke color="#3465a4" joinstyle="round" endcap="flat"/>
                </v:shape>
                <v:shape id="shape_0" ID="Рисунок 6" stroked="f" style="position:absolute;left:4471;top:1744;width:384;height:239" type="shapetype_75">
                  <v:imagedata r:id="rId6" o:detectmouseclick="t"/>
                  <w10:wrap type="none"/>
                  <v:stroke color="#3465a4" joinstyle="round" endcap="flat"/>
                </v:shape>
                <v:shape id="shape_0" ID="Рисунок 7" stroked="f" style="position:absolute;left:79;top:2052;width:200;height:225" type="shapetype_75">
                  <v:imagedata r:id="rId7" o:detectmouseclick="t"/>
                  <w10:wrap type="none"/>
                  <v:stroke color="#3465a4" joinstyle="round" endcap="flat"/>
                </v:shape>
              </v:group>
            </w:pict>
          </mc:Fallback>
        </mc:AlternateContent>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sz w:val="24"/>
          <w:szCs w:val="24"/>
          <w:lang w:val="en-US"/>
        </w:rPr>
        <w:t xml:space="preserve">Fig. Scheme of the experiments on the </w:t>
      </w:r>
      <w:r>
        <w:rPr>
          <w:rFonts w:cs="Times New Roman" w:ascii="Times New Roman" w:hAnsi="Times New Roman"/>
          <w:sz w:val="24"/>
          <w:szCs w:val="24"/>
          <w:vertAlign w:val="superscript"/>
          <w:lang w:val="en-US"/>
        </w:rPr>
        <w:t>7</w:t>
      </w:r>
      <w:r>
        <w:rPr>
          <w:rFonts w:cs="Times New Roman" w:ascii="Times New Roman" w:hAnsi="Times New Roman"/>
          <w:sz w:val="24"/>
          <w:szCs w:val="24"/>
          <w:lang w:val="en-US"/>
        </w:rPr>
        <w:t>H study at ACCULINNA-2 in 2018 (left) and 2019 (right) runs.</w:t>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rPr>
        <w:t>Вратислав Худоба</w:t>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 xml:space="preserve">Результаты первых экспериментов на фрагмент-сепараторе АКУЛИНА-2: опыт </w:t>
      </w:r>
      <w:r>
        <w:rPr>
          <w:rFonts w:cs="Times New Roman" w:ascii="Times New Roman" w:hAnsi="Times New Roman"/>
          <w:b/>
          <w:sz w:val="24"/>
          <w:szCs w:val="24"/>
          <w:vertAlign w:val="superscript"/>
        </w:rPr>
        <w:t>7</w:t>
      </w:r>
      <w:r>
        <w:rPr>
          <w:rFonts w:cs="Times New Roman" w:ascii="Times New Roman" w:hAnsi="Times New Roman"/>
          <w:b/>
          <w:sz w:val="24"/>
          <w:szCs w:val="24"/>
        </w:rPr>
        <w:t>Н”</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vertAlign w:val="superscript"/>
        </w:rPr>
        <w:tab/>
        <w:t>7</w:t>
      </w:r>
      <w:r>
        <w:rPr>
          <w:rFonts w:cs="Times New Roman" w:ascii="Times New Roman" w:hAnsi="Times New Roman"/>
          <w:sz w:val="24"/>
          <w:szCs w:val="24"/>
        </w:rPr>
        <w:t xml:space="preserve">Н является самым тяжелым изотопом водорода с наибольшим соотношением </w:t>
      </w:r>
      <w:r>
        <w:rPr>
          <w:rFonts w:cs="Times New Roman" w:ascii="Times New Roman" w:hAnsi="Times New Roman"/>
          <w:sz w:val="24"/>
          <w:szCs w:val="24"/>
          <w:lang w:val="en-US"/>
        </w:rPr>
        <w:t>A</w:t>
      </w:r>
      <w:r>
        <w:rPr>
          <w:rFonts w:cs="Times New Roman" w:ascii="Times New Roman" w:hAnsi="Times New Roman"/>
          <w:sz w:val="24"/>
          <w:szCs w:val="24"/>
        </w:rPr>
        <w:t>/</w:t>
      </w:r>
      <w:r>
        <w:rPr>
          <w:rFonts w:cs="Times New Roman" w:ascii="Times New Roman" w:hAnsi="Times New Roman"/>
          <w:sz w:val="24"/>
          <w:szCs w:val="24"/>
          <w:lang w:val="en-US"/>
        </w:rPr>
        <w:t>Z</w:t>
      </w:r>
      <w:r>
        <w:rPr>
          <w:rFonts w:cs="Times New Roman" w:ascii="Times New Roman" w:hAnsi="Times New Roman"/>
          <w:sz w:val="24"/>
          <w:szCs w:val="24"/>
        </w:rPr>
        <w:t xml:space="preserve"> = 7. </w:t>
      </w:r>
      <w:r>
        <w:rPr>
          <w:rStyle w:val="Jlqj4b"/>
          <w:rFonts w:cs="Times New Roman" w:ascii="Times New Roman" w:hAnsi="Times New Roman"/>
          <w:sz w:val="24"/>
          <w:szCs w:val="24"/>
        </w:rPr>
        <w:t xml:space="preserve">Основное состояние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 xml:space="preserve">H распадается через уникальный пятичастичный канал </w:t>
      </w:r>
      <w:r>
        <w:rPr>
          <w:rStyle w:val="Jlqj4b"/>
          <w:rFonts w:cs="Times New Roman" w:ascii="Times New Roman" w:hAnsi="Times New Roman"/>
          <w:sz w:val="24"/>
          <w:szCs w:val="24"/>
          <w:vertAlign w:val="superscript"/>
        </w:rPr>
        <w:t>3</w:t>
      </w:r>
      <w:r>
        <w:rPr>
          <w:rStyle w:val="Jlqj4b"/>
          <w:rFonts w:cs="Times New Roman" w:ascii="Times New Roman" w:hAnsi="Times New Roman"/>
          <w:sz w:val="24"/>
          <w:szCs w:val="24"/>
        </w:rPr>
        <w:t>H+4n, который еще не изучен.</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 xml:space="preserve">Представляется, что лучший подход к исследованию нестабильного ядра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 xml:space="preserve">H - это использование реакции </w:t>
      </w:r>
      <w:r>
        <w:rPr>
          <w:rFonts w:cs="Times New Roman" w:ascii="Times New Roman" w:hAnsi="Times New Roman"/>
          <w:sz w:val="24"/>
          <w:szCs w:val="24"/>
          <w:vertAlign w:val="superscript"/>
        </w:rPr>
        <w:t>2</w:t>
      </w:r>
      <w:r>
        <w:rPr>
          <w:rFonts w:cs="Times New Roman" w:ascii="Times New Roman" w:hAnsi="Times New Roman"/>
          <w:sz w:val="24"/>
          <w:szCs w:val="24"/>
          <w:lang w:val="en-US"/>
        </w:rPr>
        <w:t>H</w:t>
      </w:r>
      <w:r>
        <w:rPr>
          <w:rFonts w:cs="Times New Roman" w:ascii="Times New Roman" w:hAnsi="Times New Roman"/>
          <w:sz w:val="24"/>
          <w:szCs w:val="24"/>
        </w:rPr>
        <w:t>(</w:t>
      </w:r>
      <w:r>
        <w:rPr>
          <w:rFonts w:cs="Times New Roman" w:ascii="Times New Roman" w:hAnsi="Times New Roman"/>
          <w:sz w:val="24"/>
          <w:szCs w:val="24"/>
          <w:vertAlign w:val="superscript"/>
        </w:rPr>
        <w:t>8</w:t>
      </w:r>
      <w:r>
        <w:rPr>
          <w:rFonts w:cs="Times New Roman" w:ascii="Times New Roman" w:hAnsi="Times New Roman"/>
          <w:sz w:val="24"/>
          <w:szCs w:val="24"/>
          <w:lang w:val="en-US"/>
        </w:rPr>
        <w:t>He</w:t>
      </w:r>
      <w:r>
        <w:rPr>
          <w:rFonts w:cs="Times New Roman" w:ascii="Times New Roman" w:hAnsi="Times New Roman"/>
          <w:sz w:val="24"/>
          <w:szCs w:val="24"/>
        </w:rPr>
        <w:t>,</w:t>
      </w:r>
      <w:r>
        <w:rPr>
          <w:rFonts w:cs="Times New Roman" w:ascii="Times New Roman" w:hAnsi="Times New Roman"/>
          <w:sz w:val="24"/>
          <w:szCs w:val="24"/>
          <w:vertAlign w:val="superscript"/>
        </w:rPr>
        <w:t>3</w:t>
      </w:r>
      <w:r>
        <w:rPr>
          <w:rFonts w:cs="Times New Roman" w:ascii="Times New Roman" w:hAnsi="Times New Roman"/>
          <w:sz w:val="24"/>
          <w:szCs w:val="24"/>
          <w:lang w:val="en-US"/>
        </w:rPr>
        <w:t>He</w:t>
      </w:r>
      <w:r>
        <w:rPr>
          <w:rFonts w:cs="Times New Roman" w:ascii="Times New Roman" w:hAnsi="Times New Roman"/>
          <w:sz w:val="24"/>
          <w:szCs w:val="24"/>
        </w:rPr>
        <w:t>)</w:t>
      </w:r>
      <w:r>
        <w:rPr>
          <w:rFonts w:cs="Times New Roman" w:ascii="Times New Roman" w:hAnsi="Times New Roman"/>
          <w:sz w:val="24"/>
          <w:szCs w:val="24"/>
          <w:vertAlign w:val="superscript"/>
        </w:rPr>
        <w:t>7</w:t>
      </w:r>
      <w:r>
        <w:rPr>
          <w:rFonts w:cs="Times New Roman" w:ascii="Times New Roman" w:hAnsi="Times New Roman"/>
          <w:sz w:val="24"/>
          <w:szCs w:val="24"/>
          <w:lang w:val="en-US"/>
        </w:rPr>
        <w:t>H</w:t>
      </w:r>
      <w:r>
        <w:rPr>
          <w:rStyle w:val="Jlqj4b"/>
          <w:rFonts w:cs="Times New Roman" w:ascii="Times New Roman" w:hAnsi="Times New Roman"/>
          <w:sz w:val="24"/>
          <w:szCs w:val="24"/>
        </w:rPr>
        <w:t>.</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 xml:space="preserve">Недавно введенный в эксплуатацию фрагмент-сепаратор АКУЛИНА-2 обеспечивает получение радиоактивного пучка </w:t>
      </w:r>
      <w:r>
        <w:rPr>
          <w:rStyle w:val="Jlqj4b"/>
          <w:rFonts w:cs="Times New Roman" w:ascii="Times New Roman" w:hAnsi="Times New Roman"/>
          <w:sz w:val="24"/>
          <w:szCs w:val="24"/>
          <w:vertAlign w:val="superscript"/>
        </w:rPr>
        <w:t>8</w:t>
      </w:r>
      <w:r>
        <w:rPr>
          <w:rStyle w:val="Jlqj4b"/>
          <w:rFonts w:cs="Times New Roman" w:ascii="Times New Roman" w:hAnsi="Times New Roman"/>
          <w:sz w:val="24"/>
          <w:szCs w:val="24"/>
        </w:rPr>
        <w:t>He с энергией 26 МэВ/нуклон хорошего качества (I~10</w:t>
      </w:r>
      <w:r>
        <w:rPr>
          <w:rStyle w:val="Jlqj4b"/>
          <w:rFonts w:cs="Times New Roman" w:ascii="Times New Roman" w:hAnsi="Times New Roman"/>
          <w:sz w:val="24"/>
          <w:szCs w:val="24"/>
          <w:vertAlign w:val="superscript"/>
        </w:rPr>
        <w:t>5</w:t>
      </w:r>
      <w:r>
        <w:rPr>
          <w:rStyle w:val="Jlqj4b"/>
          <w:rFonts w:cs="Times New Roman" w:ascii="Times New Roman" w:hAnsi="Times New Roman"/>
          <w:sz w:val="24"/>
          <w:szCs w:val="24"/>
        </w:rPr>
        <w:t xml:space="preserve"> 1/с, P~90%), необходимого для сложных экспериментальных исследований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H в реакции (d,</w:t>
      </w:r>
      <w:r>
        <w:rPr>
          <w:rStyle w:val="Jlqj4b"/>
          <w:rFonts w:cs="Times New Roman" w:ascii="Times New Roman" w:hAnsi="Times New Roman"/>
          <w:sz w:val="24"/>
          <w:szCs w:val="24"/>
          <w:vertAlign w:val="superscript"/>
        </w:rPr>
        <w:t>3</w:t>
      </w:r>
      <w:r>
        <w:rPr>
          <w:rStyle w:val="Jlqj4b"/>
          <w:rFonts w:cs="Times New Roman" w:ascii="Times New Roman" w:hAnsi="Times New Roman"/>
          <w:sz w:val="24"/>
          <w:szCs w:val="24"/>
        </w:rPr>
        <w:t>He).</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Будут сообщены результаты двух опытов, схемы которых показаны на рисунке.</w:t>
      </w:r>
    </w:p>
    <w:p>
      <w:pPr>
        <w:pStyle w:val="Normal"/>
        <w:spacing w:lineRule="auto" w:line="240" w:before="0" w:after="0"/>
        <w:jc w:val="both"/>
        <w:rPr>
          <w:rFonts w:ascii="Times New Roman" w:hAnsi="Times New Roman" w:cs="Times New Roman"/>
          <w:sz w:val="24"/>
          <w:szCs w:val="24"/>
        </w:rPr>
      </w:pPr>
      <w:r>
        <w:rPr>
          <w:rStyle w:val="Jlqj4b"/>
          <w:rFonts w:cs="Times New Roman" w:ascii="Times New Roman" w:hAnsi="Times New Roman"/>
          <w:sz w:val="24"/>
          <w:szCs w:val="24"/>
        </w:rPr>
        <w:tab/>
        <w:t xml:space="preserve">Первый эксперимент был проведен в 2018 году [1,2]. Пучок </w:t>
      </w:r>
      <w:r>
        <w:rPr>
          <w:rStyle w:val="Jlqj4b"/>
          <w:rFonts w:cs="Times New Roman" w:ascii="Times New Roman" w:hAnsi="Times New Roman"/>
          <w:sz w:val="24"/>
          <w:szCs w:val="24"/>
          <w:vertAlign w:val="superscript"/>
        </w:rPr>
        <w:t>8</w:t>
      </w:r>
      <w:r>
        <w:rPr>
          <w:rStyle w:val="Jlqj4b"/>
          <w:rFonts w:cs="Times New Roman" w:ascii="Times New Roman" w:hAnsi="Times New Roman"/>
          <w:sz w:val="24"/>
          <w:szCs w:val="24"/>
        </w:rPr>
        <w:t>He, контролируемый стандартными диагностическими детекторами установки АКУЛИНА-2, попадает в криогенную газообразную мишень из дейтерия, где происходит реакция (d,</w:t>
      </w:r>
      <w:r>
        <w:rPr>
          <w:rStyle w:val="Jlqj4b"/>
          <w:rFonts w:cs="Times New Roman" w:ascii="Times New Roman" w:hAnsi="Times New Roman"/>
          <w:sz w:val="24"/>
          <w:szCs w:val="24"/>
          <w:vertAlign w:val="superscript"/>
        </w:rPr>
        <w:t>3</w:t>
      </w:r>
      <w:r>
        <w:rPr>
          <w:rStyle w:val="Jlqj4b"/>
          <w:rFonts w:cs="Times New Roman" w:ascii="Times New Roman" w:hAnsi="Times New Roman"/>
          <w:sz w:val="24"/>
          <w:szCs w:val="24"/>
        </w:rPr>
        <w:t xml:space="preserve">He). Для регистрации образовавшихся фрагментов </w:t>
      </w:r>
      <w:r>
        <w:rPr>
          <w:rStyle w:val="Jlqj4b"/>
          <w:rFonts w:cs="Times New Roman" w:ascii="Times New Roman" w:hAnsi="Times New Roman"/>
          <w:sz w:val="24"/>
          <w:szCs w:val="24"/>
          <w:vertAlign w:val="superscript"/>
        </w:rPr>
        <w:t>3</w:t>
      </w:r>
      <w:r>
        <w:rPr>
          <w:rStyle w:val="Jlqj4b"/>
          <w:rFonts w:cs="Times New Roman" w:ascii="Times New Roman" w:hAnsi="Times New Roman"/>
          <w:sz w:val="24"/>
          <w:szCs w:val="24"/>
        </w:rPr>
        <w:t xml:space="preserve">Не с низкой кинетической энергией ~ 5÷20 МэВ и их углов использовались два телескопа, состоящие из dE-E кремниевых стриповых детекторов с тонким первым слоем [1]. Канал реакции был идентифицирован по совпадению этих </w:t>
      </w:r>
      <w:r>
        <w:rPr>
          <w:rStyle w:val="Jlqj4b"/>
          <w:rFonts w:cs="Times New Roman" w:ascii="Times New Roman" w:hAnsi="Times New Roman"/>
          <w:sz w:val="24"/>
          <w:szCs w:val="24"/>
          <w:vertAlign w:val="superscript"/>
        </w:rPr>
        <w:t>3</w:t>
      </w:r>
      <w:r>
        <w:rPr>
          <w:rStyle w:val="Jlqj4b"/>
          <w:rFonts w:cs="Times New Roman" w:ascii="Times New Roman" w:hAnsi="Times New Roman"/>
          <w:sz w:val="24"/>
          <w:szCs w:val="24"/>
        </w:rPr>
        <w:t xml:space="preserve">He с тритонами, попавшими в центральный телескоп. В результате анализа экспериментальных данных была обнаружена резонансная структура при </w:t>
      </w:r>
      <w:r>
        <w:rPr>
          <w:rStyle w:val="Jlqj4b"/>
          <w:rFonts w:cs="Times New Roman" w:ascii="Times New Roman" w:hAnsi="Times New Roman"/>
          <w:i/>
          <w:sz w:val="24"/>
          <w:szCs w:val="24"/>
        </w:rPr>
        <w:t>E</w:t>
      </w:r>
      <w:r>
        <w:rPr>
          <w:rStyle w:val="Jlqj4b"/>
          <w:rFonts w:cs="Times New Roman" w:ascii="Times New Roman" w:hAnsi="Times New Roman"/>
          <w:i/>
          <w:sz w:val="24"/>
          <w:szCs w:val="24"/>
          <w:vertAlign w:val="subscript"/>
        </w:rPr>
        <w:t>T</w:t>
      </w:r>
      <w:r>
        <w:rPr>
          <w:rStyle w:val="Jlqj4b"/>
          <w:rFonts w:cs="Times New Roman" w:ascii="Times New Roman" w:hAnsi="Times New Roman"/>
          <w:sz w:val="24"/>
          <w:szCs w:val="24"/>
        </w:rPr>
        <w:t>=6.5(5) МэВ, которую можно интерпретировать как перекрывающийся дублет состояний 3/2</w:t>
      </w:r>
      <w:r>
        <w:rPr>
          <w:rStyle w:val="Jlqj4b"/>
          <w:rFonts w:cs="Times New Roman" w:ascii="Times New Roman" w:hAnsi="Times New Roman"/>
          <w:sz w:val="24"/>
          <w:szCs w:val="24"/>
          <w:vertAlign w:val="superscript"/>
        </w:rPr>
        <w:t>+</w:t>
      </w:r>
      <w:r>
        <w:rPr>
          <w:rStyle w:val="Jlqj4b"/>
          <w:rFonts w:cs="Times New Roman" w:ascii="Times New Roman" w:hAnsi="Times New Roman"/>
          <w:sz w:val="24"/>
          <w:szCs w:val="24"/>
        </w:rPr>
        <w:t xml:space="preserve"> и 5/2</w:t>
      </w:r>
      <w:r>
        <w:rPr>
          <w:rStyle w:val="Jlqj4b"/>
          <w:rFonts w:cs="Times New Roman" w:ascii="Times New Roman" w:hAnsi="Times New Roman"/>
          <w:sz w:val="24"/>
          <w:szCs w:val="24"/>
          <w:vertAlign w:val="superscript"/>
        </w:rPr>
        <w:t>+</w:t>
      </w:r>
      <w:r>
        <w:rPr>
          <w:rStyle w:val="Jlqj4b"/>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i/>
          <w:sz w:val="24"/>
          <w:szCs w:val="24"/>
          <w:lang w:val="en-US"/>
        </w:rPr>
        <w:t>E</w:t>
      </w:r>
      <w:r>
        <w:rPr>
          <w:rFonts w:cs="Times New Roman" w:ascii="Times New Roman" w:hAnsi="Times New Roman"/>
          <w:i/>
          <w:sz w:val="24"/>
          <w:szCs w:val="24"/>
          <w:vertAlign w:val="subscript"/>
          <w:lang w:val="en-US"/>
        </w:rPr>
        <w:t>T</w:t>
      </w:r>
      <w:r>
        <w:rPr>
          <w:rFonts w:cs="Times New Roman" w:ascii="Times New Roman" w:hAnsi="Times New Roman"/>
          <w:sz w:val="24"/>
          <w:szCs w:val="24"/>
          <w:vertAlign w:val="subscript"/>
        </w:rPr>
        <w:t xml:space="preserve"> </w:t>
      </w:r>
      <w:r>
        <w:rPr>
          <w:rFonts w:cs="Times New Roman" w:ascii="Times New Roman" w:hAnsi="Times New Roman"/>
          <w:sz w:val="24"/>
          <w:szCs w:val="24"/>
        </w:rPr>
        <w:t xml:space="preserve"> означает энергию над порогом распада </w:t>
      </w:r>
      <w:r>
        <w:rPr>
          <w:rFonts w:cs="Times New Roman" w:ascii="Times New Roman" w:hAnsi="Times New Roman"/>
          <w:sz w:val="24"/>
          <w:szCs w:val="24"/>
          <w:vertAlign w:val="superscript"/>
        </w:rPr>
        <w:t>3</w:t>
      </w:r>
      <w:r>
        <w:rPr>
          <w:rFonts w:cs="Times New Roman" w:ascii="Times New Roman" w:hAnsi="Times New Roman"/>
          <w:sz w:val="24"/>
          <w:szCs w:val="24"/>
          <w:lang w:val="en-US"/>
        </w:rPr>
        <w:t>H</w:t>
      </w:r>
      <w:r>
        <w:rPr>
          <w:rFonts w:cs="Times New Roman" w:ascii="Times New Roman" w:hAnsi="Times New Roman"/>
          <w:sz w:val="24"/>
          <w:szCs w:val="24"/>
        </w:rPr>
        <w:t>+4</w:t>
      </w:r>
      <w:r>
        <w:rPr>
          <w:rFonts w:cs="Times New Roman" w:ascii="Times New Roman" w:hAnsi="Times New Roman"/>
          <w:sz w:val="24"/>
          <w:szCs w:val="24"/>
          <w:lang w:val="en-US"/>
        </w:rPr>
        <w:t>n</w:t>
      </w:r>
      <w:r>
        <w:rPr>
          <w:rFonts w:cs="Times New Roman" w:ascii="Times New Roman" w:hAnsi="Times New Roman"/>
          <w:sz w:val="24"/>
          <w:szCs w:val="24"/>
        </w:rPr>
        <w:t>)</w:t>
      </w:r>
      <w:r>
        <w:rPr>
          <w:rStyle w:val="Jlqj4b"/>
          <w:rFonts w:cs="Times New Roman" w:ascii="Times New Roman" w:hAnsi="Times New Roman"/>
          <w:sz w:val="24"/>
          <w:szCs w:val="24"/>
        </w:rPr>
        <w:t xml:space="preserve">. Более того, группа событий с энергией ~2 МэВ была идентифицирована как кандидаты в основное состояние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H 1/2</w:t>
      </w:r>
      <w:r>
        <w:rPr>
          <w:rStyle w:val="Jlqj4b"/>
          <w:rFonts w:cs="Times New Roman" w:ascii="Times New Roman" w:hAnsi="Times New Roman"/>
          <w:sz w:val="24"/>
          <w:szCs w:val="24"/>
          <w:vertAlign w:val="superscript"/>
        </w:rPr>
        <w:t>+</w:t>
      </w:r>
      <w:r>
        <w:rPr>
          <w:rStyle w:val="Jlqj4b"/>
          <w:rFonts w:cs="Times New Roman" w:ascii="Times New Roman" w:hAnsi="Times New Roman"/>
          <w:sz w:val="24"/>
          <w:szCs w:val="24"/>
        </w:rPr>
        <w:t xml:space="preserve"> с </w:t>
      </w:r>
      <w:r>
        <w:rPr>
          <w:rStyle w:val="Jlqj4b"/>
          <w:rFonts w:cs="Times New Roman" w:ascii="Times New Roman" w:hAnsi="Times New Roman"/>
          <w:i/>
          <w:sz w:val="24"/>
          <w:szCs w:val="24"/>
        </w:rPr>
        <w:t>E</w:t>
      </w:r>
      <w:r>
        <w:rPr>
          <w:rStyle w:val="Jlqj4b"/>
          <w:rFonts w:cs="Times New Roman" w:ascii="Times New Roman" w:hAnsi="Times New Roman"/>
          <w:i/>
          <w:sz w:val="24"/>
          <w:szCs w:val="24"/>
          <w:vertAlign w:val="subscript"/>
        </w:rPr>
        <w:t>T</w:t>
      </w:r>
      <w:r>
        <w:rPr>
          <w:rStyle w:val="Jlqj4b"/>
          <w:rFonts w:cs="Times New Roman" w:ascii="Times New Roman" w:hAnsi="Times New Roman"/>
          <w:sz w:val="24"/>
          <w:szCs w:val="24"/>
        </w:rPr>
        <w:t xml:space="preserve">=1.8 (5) МэВ. Однако из-за низкой статистики (5 событий) такая интерпретация была ненадежной. Ожидаемое сечение для этого канала реакции оказалось достаточно низким: </w:t>
      </w:r>
      <w:r>
        <w:rPr>
          <w:rFonts w:cs="Times New Roman" w:ascii="Times New Roman" w:hAnsi="Times New Roman"/>
          <w:sz w:val="24"/>
          <w:szCs w:val="24"/>
        </w:rPr>
        <w:t>для углового диапазона в системе центра масс 19</w:t>
      </w:r>
      <w:r>
        <w:rPr>
          <w:rFonts w:cs="Times New Roman" w:ascii="Times New Roman" w:hAnsi="Times New Roman"/>
          <w:sz w:val="24"/>
          <w:szCs w:val="24"/>
          <w:vertAlign w:val="superscript"/>
          <w:lang w:val="en-US"/>
        </w:rPr>
        <w:t>o</w:t>
      </w:r>
      <w:r>
        <w:rPr>
          <w:rFonts w:cs="Times New Roman" w:ascii="Times New Roman" w:hAnsi="Times New Roman"/>
          <w:sz w:val="24"/>
          <w:szCs w:val="24"/>
        </w:rPr>
        <w:t xml:space="preserve"> – 27</w:t>
      </w:r>
      <w:r>
        <w:rPr>
          <w:rFonts w:cs="Times New Roman" w:ascii="Times New Roman" w:hAnsi="Times New Roman"/>
          <w:sz w:val="24"/>
          <w:szCs w:val="24"/>
          <w:vertAlign w:val="superscript"/>
          <w:lang w:val="en-US"/>
        </w:rPr>
        <w:t>o</w:t>
      </w:r>
      <w:r>
        <w:rPr>
          <w:rFonts w:cs="Times New Roman" w:ascii="Times New Roman" w:hAnsi="Times New Roman"/>
          <w:sz w:val="24"/>
          <w:szCs w:val="24"/>
        </w:rPr>
        <w:t xml:space="preserve"> было получено значение </w:t>
      </w:r>
      <w:r>
        <w:rPr>
          <w:rFonts w:cs="Times New Roman" w:ascii="Times New Roman" w:hAnsi="Times New Roman"/>
          <w:sz w:val="24"/>
          <w:szCs w:val="24"/>
          <w:lang w:val="en-US"/>
        </w:rPr>
        <w:t>d</w:t>
      </w:r>
      <w:r>
        <w:rPr>
          <w:rFonts w:eastAsia="Symbol" w:cs="Symbol" w:ascii="Symbol" w:hAnsi="Symbol"/>
          <w:sz w:val="24"/>
          <w:szCs w:val="24"/>
          <w:lang w:val="en-US"/>
        </w:rPr>
        <w:t></w:t>
      </w:r>
      <w:r>
        <w:rPr>
          <w:rFonts w:cs="Times New Roman" w:ascii="Times New Roman" w:hAnsi="Times New Roman"/>
          <w:sz w:val="24"/>
          <w:szCs w:val="24"/>
        </w:rPr>
        <w:t>/</w:t>
      </w:r>
      <w:r>
        <w:rPr>
          <w:rFonts w:cs="Times New Roman" w:ascii="Times New Roman" w:hAnsi="Times New Roman"/>
          <w:sz w:val="24"/>
          <w:szCs w:val="24"/>
          <w:lang w:val="en-US"/>
        </w:rPr>
        <w:t>d</w:t>
      </w:r>
      <w:r>
        <w:rPr>
          <w:rFonts w:eastAsia="Symbol" w:cs="Symbol" w:ascii="Symbol" w:hAnsi="Symbol"/>
          <w:sz w:val="24"/>
          <w:szCs w:val="24"/>
          <w:lang w:val="en-US"/>
        </w:rPr>
        <w:t></w:t>
      </w:r>
      <w:r>
        <w:rPr>
          <w:rFonts w:cs="Times New Roman" w:ascii="Times New Roman" w:hAnsi="Times New Roman"/>
          <w:sz w:val="24"/>
          <w:szCs w:val="24"/>
        </w:rPr>
        <w:t>~25 мбарн/ср.</w:t>
      </w:r>
    </w:p>
    <w:p>
      <w:pPr>
        <w:pStyle w:val="Normal"/>
        <w:spacing w:lineRule="auto" w:line="240" w:before="0" w:after="0"/>
        <w:ind w:firstLine="708"/>
        <w:jc w:val="both"/>
        <w:rPr>
          <w:rFonts w:ascii="Times New Roman" w:hAnsi="Times New Roman" w:cs="Times New Roman"/>
          <w:sz w:val="24"/>
          <w:szCs w:val="24"/>
        </w:rPr>
      </w:pPr>
      <w:r>
        <w:rPr>
          <w:rStyle w:val="Jlqj4b"/>
          <w:rFonts w:cs="Times New Roman" w:ascii="Times New Roman" w:hAnsi="Times New Roman"/>
          <w:sz w:val="24"/>
          <w:szCs w:val="24"/>
        </w:rPr>
        <w:t xml:space="preserve">Во втором эксперименте, проведенном в 2019 году, была модернизирована система регистрации </w:t>
      </w:r>
      <w:r>
        <w:rPr>
          <w:rStyle w:val="Jlqj4b"/>
          <w:rFonts w:cs="Times New Roman" w:ascii="Times New Roman" w:hAnsi="Times New Roman"/>
          <w:sz w:val="24"/>
          <w:szCs w:val="24"/>
          <w:vertAlign w:val="superscript"/>
        </w:rPr>
        <w:t>3</w:t>
      </w:r>
      <w:r>
        <w:rPr>
          <w:rStyle w:val="Jlqj4b"/>
          <w:rFonts w:cs="Times New Roman" w:ascii="Times New Roman" w:hAnsi="Times New Roman"/>
          <w:sz w:val="24"/>
          <w:szCs w:val="24"/>
        </w:rPr>
        <w:t>He с целью увеличения светосилы и достижения меньших углов в системе центра масс.</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Согласно моделированию методом Монте-Карло, ожидалось увеличение статистики в 4 раза, принимая во внимание тоже теоретическое угловое распределение, что приведено в работе [2].</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 xml:space="preserve">Нашей основной целью было получить новые данные, позволяющие извлечь больше информации о возбужденном состоянии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 xml:space="preserve">H, и получить четкие результаты, которые бы надежно характеризовали основное состояние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H.</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 xml:space="preserve">Набранное количество событий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H в новом эксперименте было более чем в три раза больше по сравнению с первым заходом.</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 xml:space="preserve">Кроме того, калибровка спектра недостающей массы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 xml:space="preserve">H была независимо проверена путем измерения спектра недостающей массы </w:t>
      </w:r>
      <w:r>
        <w:rPr>
          <w:rStyle w:val="Jlqj4b"/>
          <w:rFonts w:cs="Times New Roman" w:ascii="Times New Roman" w:hAnsi="Times New Roman"/>
          <w:sz w:val="24"/>
          <w:szCs w:val="24"/>
          <w:vertAlign w:val="superscript"/>
        </w:rPr>
        <w:t>9</w:t>
      </w:r>
      <w:r>
        <w:rPr>
          <w:rStyle w:val="Jlqj4b"/>
          <w:rFonts w:cs="Times New Roman" w:ascii="Times New Roman" w:hAnsi="Times New Roman"/>
          <w:sz w:val="24"/>
          <w:szCs w:val="24"/>
        </w:rPr>
        <w:t xml:space="preserve">Li в реперной реакции </w:t>
      </w:r>
      <w:r>
        <w:rPr>
          <w:rFonts w:cs="Times New Roman" w:ascii="Times New Roman" w:hAnsi="Times New Roman"/>
          <w:sz w:val="24"/>
          <w:szCs w:val="24"/>
          <w:vertAlign w:val="superscript"/>
        </w:rPr>
        <w:t>2</w:t>
      </w:r>
      <w:r>
        <w:rPr>
          <w:rFonts w:cs="Times New Roman" w:ascii="Times New Roman" w:hAnsi="Times New Roman"/>
          <w:sz w:val="24"/>
          <w:szCs w:val="24"/>
          <w:lang w:val="en-US"/>
        </w:rPr>
        <w:t>H</w:t>
      </w:r>
      <w:r>
        <w:rPr>
          <w:rFonts w:cs="Times New Roman" w:ascii="Times New Roman" w:hAnsi="Times New Roman"/>
          <w:sz w:val="24"/>
          <w:szCs w:val="24"/>
        </w:rPr>
        <w:t>(</w:t>
      </w:r>
      <w:r>
        <w:rPr>
          <w:rFonts w:cs="Times New Roman" w:ascii="Times New Roman" w:hAnsi="Times New Roman"/>
          <w:sz w:val="24"/>
          <w:szCs w:val="24"/>
          <w:vertAlign w:val="superscript"/>
        </w:rPr>
        <w:t>10</w:t>
      </w:r>
      <w:r>
        <w:rPr>
          <w:rFonts w:cs="Times New Roman" w:ascii="Times New Roman" w:hAnsi="Times New Roman"/>
          <w:sz w:val="24"/>
          <w:szCs w:val="24"/>
          <w:lang w:val="en-US"/>
        </w:rPr>
        <w:t>Be</w:t>
      </w:r>
      <w:r>
        <w:rPr>
          <w:rFonts w:cs="Times New Roman" w:ascii="Times New Roman" w:hAnsi="Times New Roman"/>
          <w:sz w:val="24"/>
          <w:szCs w:val="24"/>
        </w:rPr>
        <w:t>,</w:t>
      </w:r>
      <w:r>
        <w:rPr>
          <w:rFonts w:cs="Times New Roman" w:ascii="Times New Roman" w:hAnsi="Times New Roman"/>
          <w:sz w:val="24"/>
          <w:szCs w:val="24"/>
          <w:vertAlign w:val="superscript"/>
        </w:rPr>
        <w:t>3</w:t>
      </w:r>
      <w:r>
        <w:rPr>
          <w:rFonts w:cs="Times New Roman" w:ascii="Times New Roman" w:hAnsi="Times New Roman"/>
          <w:sz w:val="24"/>
          <w:szCs w:val="24"/>
          <w:lang w:val="en-US"/>
        </w:rPr>
        <w:t>He</w:t>
      </w:r>
      <w:r>
        <w:rPr>
          <w:rFonts w:cs="Times New Roman" w:ascii="Times New Roman" w:hAnsi="Times New Roman"/>
          <w:sz w:val="24"/>
          <w:szCs w:val="24"/>
        </w:rPr>
        <w:t>)</w:t>
      </w:r>
      <w:r>
        <w:rPr>
          <w:rFonts w:cs="Times New Roman" w:ascii="Times New Roman" w:hAnsi="Times New Roman"/>
          <w:sz w:val="24"/>
          <w:szCs w:val="24"/>
          <w:vertAlign w:val="superscript"/>
        </w:rPr>
        <w:t>9</w:t>
      </w:r>
      <w:r>
        <w:rPr>
          <w:rFonts w:cs="Times New Roman" w:ascii="Times New Roman" w:hAnsi="Times New Roman"/>
          <w:sz w:val="24"/>
          <w:szCs w:val="24"/>
          <w:lang w:val="en-US"/>
        </w:rPr>
        <w:t>Li</w:t>
      </w:r>
      <w:r>
        <w:rPr>
          <w:rFonts w:cs="Times New Roman" w:ascii="Times New Roman" w:hAnsi="Times New Roman"/>
          <w:sz w:val="24"/>
          <w:szCs w:val="24"/>
        </w:rPr>
        <w:t xml:space="preserve">, идущей </w:t>
      </w:r>
      <w:r>
        <w:rPr>
          <w:rStyle w:val="Jlqj4b"/>
          <w:rFonts w:cs="Times New Roman" w:ascii="Times New Roman" w:hAnsi="Times New Roman"/>
          <w:sz w:val="24"/>
          <w:szCs w:val="24"/>
        </w:rPr>
        <w:t xml:space="preserve">при энергии </w:t>
      </w:r>
      <w:r>
        <w:rPr>
          <w:rStyle w:val="Jlqj4b"/>
          <w:rFonts w:cs="Times New Roman" w:ascii="Times New Roman" w:hAnsi="Times New Roman"/>
          <w:sz w:val="24"/>
          <w:szCs w:val="24"/>
          <w:vertAlign w:val="superscript"/>
        </w:rPr>
        <w:t>10</w:t>
      </w:r>
      <w:r>
        <w:rPr>
          <w:rStyle w:val="Jlqj4b"/>
          <w:rFonts w:cs="Times New Roman" w:ascii="Times New Roman" w:hAnsi="Times New Roman"/>
          <w:sz w:val="24"/>
          <w:szCs w:val="24"/>
        </w:rPr>
        <w:t>Be 42 МэВ/нуклон.</w:t>
      </w:r>
    </w:p>
    <w:p>
      <w:pPr>
        <w:pStyle w:val="Normal"/>
        <w:spacing w:lineRule="auto" w:line="240" w:before="0" w:after="0"/>
        <w:jc w:val="both"/>
        <w:rPr>
          <w:rFonts w:ascii="Times New Roman" w:hAnsi="Times New Roman" w:cs="Times New Roman"/>
          <w:sz w:val="24"/>
          <w:szCs w:val="24"/>
        </w:rPr>
      </w:pPr>
      <w:r>
        <w:rPr>
          <w:rStyle w:val="Jlqj4b"/>
          <w:rFonts w:cs="Times New Roman" w:ascii="Times New Roman" w:hAnsi="Times New Roman"/>
          <w:sz w:val="24"/>
          <w:szCs w:val="24"/>
        </w:rPr>
        <w:tab/>
        <w:t xml:space="preserve">Было обнаружено надежное экспериментальное свидетельство заселения двух резонансных состояний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 xml:space="preserve">H при 2.2(5) и 5.5(3) МэВ относительно порога </w:t>
      </w:r>
      <w:r>
        <w:rPr>
          <w:rStyle w:val="Jlqj4b"/>
          <w:rFonts w:cs="Times New Roman" w:ascii="Times New Roman" w:hAnsi="Times New Roman"/>
          <w:sz w:val="24"/>
          <w:szCs w:val="24"/>
          <w:vertAlign w:val="superscript"/>
        </w:rPr>
        <w:t>3</w:t>
      </w:r>
      <w:r>
        <w:rPr>
          <w:rStyle w:val="Jlqj4b"/>
          <w:rFonts w:cs="Times New Roman" w:ascii="Times New Roman" w:hAnsi="Times New Roman"/>
          <w:sz w:val="24"/>
          <w:szCs w:val="24"/>
        </w:rPr>
        <w:t>H+4n [3].</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Более того, есть определённые свидетельства наличия резонансных состояний при 7.5(3) и 11.0(3) МэВ в спектре отсутствующей массы.</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 xml:space="preserve">Основываясь на энергетическом и угловом распределениях, можно утверждать, что слабо заселяемый пик при энергии 2.2 (5) МэВ является основным состоянием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H.</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Весьма правдоподобно, что недавно установленное положение состояния при 5.5(3) МэВ является членом 5/2</w:t>
      </w:r>
      <w:r>
        <w:rPr>
          <w:rStyle w:val="Jlqj4b"/>
          <w:rFonts w:cs="Times New Roman" w:ascii="Times New Roman" w:hAnsi="Times New Roman"/>
          <w:sz w:val="24"/>
          <w:szCs w:val="24"/>
          <w:vertAlign w:val="superscript"/>
        </w:rPr>
        <w:t>+</w:t>
      </w:r>
      <w:r>
        <w:rPr>
          <w:rStyle w:val="Jlqj4b"/>
          <w:rFonts w:cs="Times New Roman" w:ascii="Times New Roman" w:hAnsi="Times New Roman"/>
          <w:sz w:val="24"/>
          <w:szCs w:val="24"/>
        </w:rPr>
        <w:t xml:space="preserve"> дублета возбуждения </w:t>
      </w:r>
      <w:r>
        <w:rPr>
          <w:rStyle w:val="Jlqj4b"/>
          <w:rFonts w:cs="Times New Roman" w:ascii="Times New Roman" w:hAnsi="Times New Roman"/>
          <w:sz w:val="24"/>
          <w:szCs w:val="24"/>
          <w:vertAlign w:val="superscript"/>
        </w:rPr>
        <w:t>7</w:t>
      </w:r>
      <w:r>
        <w:rPr>
          <w:rStyle w:val="Jlqj4b"/>
          <w:rFonts w:cs="Times New Roman" w:ascii="Times New Roman" w:hAnsi="Times New Roman"/>
          <w:sz w:val="24"/>
          <w:szCs w:val="24"/>
        </w:rPr>
        <w:t>H, построенного на состоянии 2</w:t>
      </w:r>
      <w:r>
        <w:rPr>
          <w:rStyle w:val="Jlqj4b"/>
          <w:rFonts w:cs="Times New Roman" w:ascii="Times New Roman" w:hAnsi="Times New Roman"/>
          <w:sz w:val="24"/>
          <w:szCs w:val="24"/>
          <w:vertAlign w:val="superscript"/>
        </w:rPr>
        <w:t>+</w:t>
      </w:r>
      <w:r>
        <w:rPr>
          <w:rStyle w:val="Jlqj4b"/>
          <w:rFonts w:cs="Times New Roman" w:ascii="Times New Roman" w:hAnsi="Times New Roman"/>
          <w:sz w:val="24"/>
          <w:szCs w:val="24"/>
        </w:rPr>
        <w:t xml:space="preserve"> валентных нейтронов.</w:t>
      </w:r>
      <w:r>
        <w:rPr>
          <w:rStyle w:val="Viiyi"/>
          <w:rFonts w:cs="Times New Roman" w:ascii="Times New Roman" w:hAnsi="Times New Roman"/>
          <w:sz w:val="24"/>
          <w:szCs w:val="24"/>
        </w:rPr>
        <w:t xml:space="preserve"> </w:t>
      </w:r>
      <w:r>
        <w:rPr>
          <w:rStyle w:val="Jlqj4b"/>
          <w:rFonts w:cs="Times New Roman" w:ascii="Times New Roman" w:hAnsi="Times New Roman"/>
          <w:sz w:val="24"/>
          <w:szCs w:val="24"/>
        </w:rPr>
        <w:t>Возможное объяснение состояния 7.5 МэВ может заключаться в том, что это 3/2</w:t>
      </w:r>
      <w:r>
        <w:rPr>
          <w:rStyle w:val="Jlqj4b"/>
          <w:rFonts w:cs="Times New Roman" w:ascii="Times New Roman" w:hAnsi="Times New Roman"/>
          <w:sz w:val="24"/>
          <w:szCs w:val="24"/>
          <w:vertAlign w:val="superscript"/>
        </w:rPr>
        <w:t>+</w:t>
      </w:r>
      <w:r>
        <w:rPr>
          <w:rStyle w:val="Jlqj4b"/>
          <w:rFonts w:cs="Times New Roman" w:ascii="Times New Roman" w:hAnsi="Times New Roman"/>
          <w:sz w:val="24"/>
          <w:szCs w:val="24"/>
        </w:rPr>
        <w:t xml:space="preserve"> член дублета 5/2</w:t>
      </w:r>
      <w:r>
        <w:rPr>
          <w:rStyle w:val="Jlqj4b"/>
          <w:rFonts w:cs="Times New Roman" w:ascii="Times New Roman" w:hAnsi="Times New Roman"/>
          <w:sz w:val="24"/>
          <w:szCs w:val="24"/>
          <w:vertAlign w:val="superscript"/>
        </w:rPr>
        <w:t>+</w:t>
      </w:r>
      <w:r>
        <w:rPr>
          <w:rStyle w:val="Jlqj4b"/>
          <w:rFonts w:cs="Times New Roman" w:ascii="Times New Roman" w:hAnsi="Times New Roman"/>
          <w:sz w:val="24"/>
          <w:szCs w:val="24"/>
        </w:rPr>
        <w:t xml:space="preserve"> и 3/2</w:t>
      </w:r>
      <w:r>
        <w:rPr>
          <w:rStyle w:val="Jlqj4b"/>
          <w:rFonts w:cs="Times New Roman" w:ascii="Times New Roman" w:hAnsi="Times New Roman"/>
          <w:sz w:val="24"/>
          <w:szCs w:val="24"/>
          <w:vertAlign w:val="superscript"/>
        </w:rPr>
        <w:t>+</w:t>
      </w:r>
      <w:r>
        <w:rPr>
          <w:rStyle w:val="Jlqj4b"/>
          <w:rFonts w:cs="Times New Roman" w:ascii="Times New Roman" w:hAnsi="Times New Roman"/>
          <w:sz w:val="24"/>
          <w:szCs w:val="24"/>
        </w:rPr>
        <w:t xml:space="preserve"> возбужденных состояний, который мог быть не обнаружен ранее из-за худшего энергетического разрешения эксперимента [2].</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Данные для других исследуемых систем </w:t>
      </w:r>
      <w:r>
        <w:rPr>
          <w:rFonts w:cs="Times New Roman" w:ascii="Times New Roman" w:hAnsi="Times New Roman"/>
          <w:sz w:val="24"/>
          <w:szCs w:val="24"/>
          <w:vertAlign w:val="superscript"/>
        </w:rPr>
        <w:t>7</w:t>
      </w:r>
      <w:r>
        <w:rPr>
          <w:rFonts w:cs="Times New Roman" w:ascii="Times New Roman" w:hAnsi="Times New Roman"/>
          <w:sz w:val="24"/>
          <w:szCs w:val="24"/>
          <w:lang w:val="en-US"/>
        </w:rPr>
        <w:t>He</w:t>
      </w:r>
      <w:r>
        <w:rPr>
          <w:rFonts w:cs="Times New Roman" w:ascii="Times New Roman" w:hAnsi="Times New Roman"/>
          <w:sz w:val="24"/>
          <w:szCs w:val="24"/>
        </w:rPr>
        <w:t xml:space="preserve">, </w:t>
      </w:r>
      <w:r>
        <w:rPr>
          <w:rFonts w:cs="Times New Roman" w:ascii="Times New Roman" w:hAnsi="Times New Roman"/>
          <w:sz w:val="24"/>
          <w:szCs w:val="24"/>
          <w:vertAlign w:val="superscript"/>
        </w:rPr>
        <w:t>9</w:t>
      </w:r>
      <w:r>
        <w:rPr>
          <w:rFonts w:cs="Times New Roman" w:ascii="Times New Roman" w:hAnsi="Times New Roman"/>
          <w:sz w:val="24"/>
          <w:szCs w:val="24"/>
          <w:lang w:val="en-US"/>
        </w:rPr>
        <w:t>He</w:t>
      </w:r>
      <w:r>
        <w:rPr>
          <w:rFonts w:cs="Times New Roman" w:ascii="Times New Roman" w:hAnsi="Times New Roman"/>
          <w:sz w:val="24"/>
          <w:szCs w:val="24"/>
        </w:rPr>
        <w:t xml:space="preserve"> и </w:t>
      </w:r>
      <w:r>
        <w:rPr>
          <w:rFonts w:cs="Times New Roman" w:ascii="Times New Roman" w:hAnsi="Times New Roman"/>
          <w:sz w:val="24"/>
          <w:szCs w:val="24"/>
          <w:vertAlign w:val="superscript"/>
        </w:rPr>
        <w:t>10</w:t>
      </w:r>
      <w:r>
        <w:rPr>
          <w:rFonts w:cs="Times New Roman" w:ascii="Times New Roman" w:hAnsi="Times New Roman"/>
          <w:sz w:val="24"/>
          <w:szCs w:val="24"/>
          <w:lang w:val="en-US"/>
        </w:rPr>
        <w:t>Li</w:t>
      </w:r>
      <w:r>
        <w:rPr>
          <w:rFonts w:cs="Times New Roman" w:ascii="Times New Roman" w:hAnsi="Times New Roman"/>
          <w:sz w:val="24"/>
          <w:szCs w:val="24"/>
        </w:rPr>
        <w:t xml:space="preserve"> находятся пока в стадии анализа и будут представлены в </w:t>
      </w:r>
      <w:r>
        <w:rPr>
          <w:rFonts w:cs="Times New Roman" w:ascii="Times New Roman" w:hAnsi="Times New Roman"/>
          <w:sz w:val="24"/>
          <w:szCs w:val="24"/>
        </w:rPr>
        <w:t>будущеем</w:t>
      </w:r>
      <w:r>
        <w:rPr>
          <w:rFonts w:cs="Times New Roman" w:ascii="Times New Roman" w:hAnsi="Times New Roman"/>
          <w:sz w:val="24"/>
          <w:szCs w:val="24"/>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1. I.A. Muzalevskii et al., </w:t>
      </w:r>
      <w:r>
        <w:rPr>
          <w:rFonts w:cs="Times New Roman" w:ascii="Times New Roman" w:hAnsi="Times New Roman"/>
          <w:i/>
          <w:sz w:val="24"/>
          <w:szCs w:val="24"/>
          <w:lang w:val="en-US"/>
        </w:rPr>
        <w:t xml:space="preserve">Detection of low energy recoil </w:t>
      </w:r>
      <w:r>
        <w:rPr>
          <w:rFonts w:cs="Times New Roman" w:ascii="Times New Roman" w:hAnsi="Times New Roman"/>
          <w:i/>
          <w:sz w:val="24"/>
          <w:szCs w:val="24"/>
          <w:vertAlign w:val="superscript"/>
          <w:lang w:val="en-US"/>
        </w:rPr>
        <w:t>3</w:t>
      </w:r>
      <w:r>
        <w:rPr>
          <w:rFonts w:cs="Times New Roman" w:ascii="Times New Roman" w:hAnsi="Times New Roman"/>
          <w:i/>
          <w:sz w:val="24"/>
          <w:szCs w:val="24"/>
          <w:lang w:val="en-US"/>
        </w:rPr>
        <w:t xml:space="preserve">He in the reaction </w:t>
      </w:r>
      <w:r>
        <w:rPr>
          <w:rFonts w:cs="Times New Roman" w:ascii="Times New Roman" w:hAnsi="Times New Roman"/>
          <w:i/>
          <w:sz w:val="24"/>
          <w:szCs w:val="24"/>
          <w:vertAlign w:val="superscript"/>
          <w:lang w:val="en-US"/>
        </w:rPr>
        <w:t>2</w:t>
      </w:r>
      <w:r>
        <w:rPr>
          <w:rFonts w:cs="Times New Roman" w:ascii="Times New Roman" w:hAnsi="Times New Roman"/>
          <w:i/>
          <w:sz w:val="24"/>
          <w:szCs w:val="24"/>
          <w:lang w:val="en-US"/>
        </w:rPr>
        <w:t>H(</w:t>
      </w:r>
      <w:r>
        <w:rPr>
          <w:rFonts w:cs="Times New Roman" w:ascii="Times New Roman" w:hAnsi="Times New Roman"/>
          <w:i/>
          <w:sz w:val="24"/>
          <w:szCs w:val="24"/>
          <w:vertAlign w:val="superscript"/>
          <w:lang w:val="en-US"/>
        </w:rPr>
        <w:t>8</w:t>
      </w:r>
      <w:r>
        <w:rPr>
          <w:rFonts w:cs="Times New Roman" w:ascii="Times New Roman" w:hAnsi="Times New Roman"/>
          <w:i/>
          <w:sz w:val="24"/>
          <w:szCs w:val="24"/>
          <w:lang w:val="en-US"/>
        </w:rPr>
        <w:t>He,</w:t>
      </w:r>
      <w:r>
        <w:rPr>
          <w:rFonts w:cs="Times New Roman" w:ascii="Times New Roman" w:hAnsi="Times New Roman"/>
          <w:i/>
          <w:sz w:val="24"/>
          <w:szCs w:val="24"/>
          <w:vertAlign w:val="superscript"/>
          <w:lang w:val="en-US"/>
        </w:rPr>
        <w:t>3</w:t>
      </w:r>
      <w:r>
        <w:rPr>
          <w:rFonts w:cs="Times New Roman" w:ascii="Times New Roman" w:hAnsi="Times New Roman"/>
          <w:i/>
          <w:sz w:val="24"/>
          <w:szCs w:val="24"/>
          <w:lang w:val="en-US"/>
        </w:rPr>
        <w:t>He)</w:t>
      </w:r>
      <w:r>
        <w:rPr>
          <w:rFonts w:cs="Times New Roman" w:ascii="Times New Roman" w:hAnsi="Times New Roman"/>
          <w:i/>
          <w:sz w:val="24"/>
          <w:szCs w:val="24"/>
          <w:vertAlign w:val="superscript"/>
          <w:lang w:val="en-US"/>
        </w:rPr>
        <w:t>7</w:t>
      </w:r>
      <w:r>
        <w:rPr>
          <w:rFonts w:cs="Times New Roman" w:ascii="Times New Roman" w:hAnsi="Times New Roman"/>
          <w:i/>
          <w:sz w:val="24"/>
          <w:szCs w:val="24"/>
          <w:lang w:val="en-US"/>
        </w:rPr>
        <w:t>H</w:t>
      </w:r>
      <w:r>
        <w:rPr>
          <w:rFonts w:cs="Times New Roman" w:ascii="Times New Roman" w:hAnsi="Times New Roman"/>
          <w:sz w:val="24"/>
          <w:szCs w:val="24"/>
          <w:lang w:val="en-US"/>
        </w:rPr>
        <w:t>, Bulletin of the Russian Academy of Sciences. Physics. 84, 500504</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2. A.A. Bezbakh et al., </w:t>
      </w:r>
      <w:r>
        <w:rPr>
          <w:rFonts w:cs="Times New Roman" w:ascii="Times New Roman" w:hAnsi="Times New Roman"/>
          <w:i/>
          <w:sz w:val="24"/>
          <w:szCs w:val="24"/>
          <w:lang w:val="en-US"/>
        </w:rPr>
        <w:t xml:space="preserve">Evidence for the first excited state of </w:t>
      </w:r>
      <w:r>
        <w:rPr>
          <w:rFonts w:cs="Times New Roman" w:ascii="Times New Roman" w:hAnsi="Times New Roman"/>
          <w:i/>
          <w:sz w:val="24"/>
          <w:szCs w:val="24"/>
          <w:vertAlign w:val="superscript"/>
          <w:lang w:val="en-US"/>
        </w:rPr>
        <w:t>7</w:t>
      </w:r>
      <w:r>
        <w:rPr>
          <w:rFonts w:cs="Times New Roman" w:ascii="Times New Roman" w:hAnsi="Times New Roman"/>
          <w:i/>
          <w:sz w:val="24"/>
          <w:szCs w:val="24"/>
          <w:lang w:val="en-US"/>
        </w:rPr>
        <w:t>H</w:t>
      </w:r>
      <w:r>
        <w:rPr>
          <w:rFonts w:cs="Times New Roman" w:ascii="Times New Roman" w:hAnsi="Times New Roman"/>
          <w:sz w:val="24"/>
          <w:szCs w:val="24"/>
          <w:lang w:val="en-US"/>
        </w:rPr>
        <w:t>, Phys. Rev. Lett. 124, 022502 (2020)</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3. I.A. Muzalevskii et al., </w:t>
      </w:r>
      <w:r>
        <w:rPr>
          <w:rFonts w:cs="Times New Roman" w:ascii="Times New Roman" w:hAnsi="Times New Roman"/>
          <w:i/>
          <w:sz w:val="24"/>
          <w:szCs w:val="24"/>
          <w:lang w:val="en-US"/>
        </w:rPr>
        <w:t xml:space="preserve">Resonant states in </w:t>
      </w:r>
      <w:r>
        <w:rPr>
          <w:rFonts w:cs="Times New Roman" w:ascii="Times New Roman" w:hAnsi="Times New Roman"/>
          <w:i/>
          <w:sz w:val="24"/>
          <w:szCs w:val="24"/>
          <w:vertAlign w:val="superscript"/>
          <w:lang w:val="en-US"/>
        </w:rPr>
        <w:t>7</w:t>
      </w:r>
      <w:r>
        <w:rPr>
          <w:rFonts w:cs="Times New Roman" w:ascii="Times New Roman" w:hAnsi="Times New Roman"/>
          <w:i/>
          <w:sz w:val="24"/>
          <w:szCs w:val="24"/>
          <w:lang w:val="en-US"/>
        </w:rPr>
        <w:t xml:space="preserve">H. I. Experimental studies of the </w:t>
      </w:r>
      <w:r>
        <w:rPr>
          <w:rFonts w:cs="Times New Roman" w:ascii="Times New Roman" w:hAnsi="Times New Roman"/>
          <w:i/>
          <w:sz w:val="24"/>
          <w:szCs w:val="24"/>
          <w:vertAlign w:val="superscript"/>
          <w:lang w:val="en-US"/>
        </w:rPr>
        <w:t>2</w:t>
      </w:r>
      <w:r>
        <w:rPr>
          <w:rFonts w:cs="Times New Roman" w:ascii="Times New Roman" w:hAnsi="Times New Roman"/>
          <w:i/>
          <w:sz w:val="24"/>
          <w:szCs w:val="24"/>
          <w:lang w:val="en-US"/>
        </w:rPr>
        <w:t>H(</w:t>
      </w:r>
      <w:r>
        <w:rPr>
          <w:rFonts w:cs="Times New Roman" w:ascii="Times New Roman" w:hAnsi="Times New Roman"/>
          <w:i/>
          <w:sz w:val="24"/>
          <w:szCs w:val="24"/>
          <w:vertAlign w:val="superscript"/>
          <w:lang w:val="en-US"/>
        </w:rPr>
        <w:t>8</w:t>
      </w:r>
      <w:r>
        <w:rPr>
          <w:rFonts w:cs="Times New Roman" w:ascii="Times New Roman" w:hAnsi="Times New Roman"/>
          <w:i/>
          <w:sz w:val="24"/>
          <w:szCs w:val="24"/>
          <w:lang w:val="en-US"/>
        </w:rPr>
        <w:t>He,</w:t>
      </w:r>
      <w:r>
        <w:rPr>
          <w:rFonts w:cs="Times New Roman" w:ascii="Times New Roman" w:hAnsi="Times New Roman"/>
          <w:i/>
          <w:sz w:val="24"/>
          <w:szCs w:val="24"/>
          <w:vertAlign w:val="superscript"/>
          <w:lang w:val="en-US"/>
        </w:rPr>
        <w:t>3</w:t>
      </w:r>
      <w:r>
        <w:rPr>
          <w:rFonts w:cs="Times New Roman" w:ascii="Times New Roman" w:hAnsi="Times New Roman"/>
          <w:i/>
          <w:sz w:val="24"/>
          <w:szCs w:val="24"/>
          <w:lang w:val="en-US"/>
        </w:rPr>
        <w:t>He) reaction</w:t>
      </w:r>
      <w:r>
        <w:rPr>
          <w:rFonts w:cs="Times New Roman" w:ascii="Times New Roman" w:hAnsi="Times New Roman"/>
          <w:sz w:val="24"/>
          <w:szCs w:val="24"/>
          <w:lang w:val="en-US"/>
        </w:rPr>
        <w:t>, submitted to PRC, https://arxiv.org/submit/3431165/pdf</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mc:AlternateContent>
          <mc:Choice Requires="wpg">
            <w:drawing>
              <wp:anchor behindDoc="0" distT="0" distB="0" distL="0" distR="0" simplePos="0" locked="0" layoutInCell="1" allowOverlap="1" relativeHeight="2">
                <wp:simplePos x="0" y="0"/>
                <wp:positionH relativeFrom="column">
                  <wp:posOffset>-50165</wp:posOffset>
                </wp:positionH>
                <wp:positionV relativeFrom="paragraph">
                  <wp:posOffset>3175</wp:posOffset>
                </wp:positionV>
                <wp:extent cx="6146165" cy="1586865"/>
                <wp:effectExtent l="0" t="0" r="0" b="0"/>
                <wp:wrapNone/>
                <wp:docPr id="2" name="Группа 13"/>
                <a:graphic xmlns:a="http://schemas.openxmlformats.org/drawingml/2006/main">
                  <a:graphicData uri="http://schemas.microsoft.com/office/word/2010/wordprocessingGroup">
                    <wpg:wgp>
                      <wpg:cNvGrpSpPr/>
                      <wpg:grpSpPr>
                        <a:xfrm>
                          <a:off x="0" y="0"/>
                          <a:ext cx="6145560" cy="1586160"/>
                        </a:xfrm>
                      </wpg:grpSpPr>
                      <pic:pic xmlns:pic="http://schemas.openxmlformats.org/drawingml/2006/picture">
                        <pic:nvPicPr>
                          <pic:cNvPr id="6" name="Рисунок 2" descr=""/>
                          <pic:cNvPicPr/>
                        </pic:nvPicPr>
                        <pic:blipFill>
                          <a:blip r:embed="rId3"/>
                          <a:stretch/>
                        </pic:blipFill>
                        <pic:spPr>
                          <a:xfrm>
                            <a:off x="3206880" y="0"/>
                            <a:ext cx="2938680" cy="1586160"/>
                          </a:xfrm>
                          <a:prstGeom prst="rect">
                            <a:avLst/>
                          </a:prstGeom>
                          <a:ln>
                            <a:noFill/>
                          </a:ln>
                        </pic:spPr>
                      </pic:pic>
                      <pic:pic xmlns:pic="http://schemas.openxmlformats.org/drawingml/2006/picture">
                        <pic:nvPicPr>
                          <pic:cNvPr id="7" name="Рисунок 3" descr=""/>
                          <pic:cNvPicPr/>
                        </pic:nvPicPr>
                        <pic:blipFill>
                          <a:blip r:embed="rId4"/>
                          <a:stretch/>
                        </pic:blipFill>
                        <pic:spPr>
                          <a:xfrm>
                            <a:off x="25560" y="248400"/>
                            <a:ext cx="3023280" cy="1190520"/>
                          </a:xfrm>
                          <a:prstGeom prst="rect">
                            <a:avLst/>
                          </a:prstGeom>
                          <a:ln>
                            <a:noFill/>
                          </a:ln>
                        </pic:spPr>
                      </pic:pic>
                      <pic:pic xmlns:pic="http://schemas.openxmlformats.org/drawingml/2006/picture">
                        <pic:nvPicPr>
                          <pic:cNvPr id="8" name="Рисунок 4" descr=""/>
                          <pic:cNvPicPr/>
                        </pic:nvPicPr>
                        <pic:blipFill>
                          <a:blip r:embed="rId5"/>
                          <a:stretch/>
                        </pic:blipFill>
                        <pic:spPr>
                          <a:xfrm>
                            <a:off x="0" y="1149480"/>
                            <a:ext cx="1320840" cy="154440"/>
                          </a:xfrm>
                          <a:prstGeom prst="rect">
                            <a:avLst/>
                          </a:prstGeom>
                          <a:ln>
                            <a:noFill/>
                          </a:ln>
                        </pic:spPr>
                      </pic:pic>
                      <pic:pic xmlns:pic="http://schemas.openxmlformats.org/drawingml/2006/picture">
                        <pic:nvPicPr>
                          <pic:cNvPr id="9" name="Рисунок 5" descr=""/>
                          <pic:cNvPicPr/>
                        </pic:nvPicPr>
                        <pic:blipFill>
                          <a:blip r:embed="rId6"/>
                          <a:stretch/>
                        </pic:blipFill>
                        <pic:spPr>
                          <a:xfrm>
                            <a:off x="25560" y="1173600"/>
                            <a:ext cx="244440" cy="137880"/>
                          </a:xfrm>
                          <a:prstGeom prst="rect">
                            <a:avLst/>
                          </a:prstGeom>
                          <a:ln>
                            <a:noFill/>
                          </a:ln>
                        </pic:spPr>
                      </pic:pic>
                      <pic:pic xmlns:pic="http://schemas.openxmlformats.org/drawingml/2006/picture">
                        <pic:nvPicPr>
                          <pic:cNvPr id="10" name="Рисунок 6" descr=""/>
                          <pic:cNvPicPr/>
                        </pic:nvPicPr>
                        <pic:blipFill>
                          <a:blip r:embed="rId6"/>
                          <a:stretch/>
                        </pic:blipFill>
                        <pic:spPr>
                          <a:xfrm>
                            <a:off x="3174480" y="866160"/>
                            <a:ext cx="244440" cy="137880"/>
                          </a:xfrm>
                          <a:prstGeom prst="rect">
                            <a:avLst/>
                          </a:prstGeom>
                          <a:ln>
                            <a:noFill/>
                          </a:ln>
                        </pic:spPr>
                      </pic:pic>
                      <pic:pic xmlns:pic="http://schemas.openxmlformats.org/drawingml/2006/picture">
                        <pic:nvPicPr>
                          <pic:cNvPr id="11" name="Рисунок 7" descr=""/>
                          <pic:cNvPicPr/>
                        </pic:nvPicPr>
                        <pic:blipFill>
                          <a:blip r:embed="rId7"/>
                          <a:stretch/>
                        </pic:blipFill>
                        <pic:spPr>
                          <a:xfrm>
                            <a:off x="385560" y="1043280"/>
                            <a:ext cx="127800" cy="129600"/>
                          </a:xfrm>
                          <a:prstGeom prst="rect">
                            <a:avLst/>
                          </a:prstGeom>
                          <a:ln>
                            <a:noFill/>
                          </a:ln>
                        </pic:spPr>
                      </pic:pic>
                    </wpg:wgp>
                  </a:graphicData>
                </a:graphic>
              </wp:anchor>
            </w:drawing>
          </mc:Choice>
          <mc:Fallback>
            <w:pict>
              <v:group id="shape_0" alt="Группа 13" style="position:absolute;margin-left:-3.95pt;margin-top:0.25pt;width:483.95pt;height:124.9pt" coordorigin="-79,5" coordsize="9679,2498">
                <v:shape id="shape_0" ID="Рисунок 2" stroked="f" style="position:absolute;left:4971;top:5;width:4627;height:2497" type="shapetype_75">
                  <v:imagedata r:id="rId3" o:detectmouseclick="t"/>
                  <w10:wrap type="none"/>
                  <v:stroke color="#3465a4" joinstyle="round" endcap="flat"/>
                </v:shape>
                <v:shape id="shape_0" ID="Рисунок 3" stroked="f" style="position:absolute;left:-39;top:396;width:4760;height:1874" type="shapetype_75">
                  <v:imagedata r:id="rId4" o:detectmouseclick="t"/>
                  <w10:wrap type="none"/>
                  <v:stroke color="#3465a4" joinstyle="round" endcap="flat"/>
                </v:shape>
                <v:shape id="shape_0" ID="Рисунок 4" stroked="f" style="position:absolute;left:-79;top:1815;width:2079;height:242" type="shapetype_75">
                  <v:imagedata r:id="rId5" o:detectmouseclick="t"/>
                  <w10:wrap type="none"/>
                  <v:stroke color="#3465a4" joinstyle="round" endcap="flat"/>
                </v:shape>
                <v:shape id="shape_0" ID="Рисунок 5" stroked="f" style="position:absolute;left:-39;top:1853;width:384;height:216" type="shapetype_75">
                  <v:imagedata r:id="rId6" o:detectmouseclick="t"/>
                  <w10:wrap type="none"/>
                  <v:stroke color="#3465a4" joinstyle="round" endcap="flat"/>
                </v:shape>
                <v:shape id="shape_0" ID="Рисунок 6" stroked="f" style="position:absolute;left:4920;top:1369;width:384;height:216" type="shapetype_75">
                  <v:imagedata r:id="rId6" o:detectmouseclick="t"/>
                  <w10:wrap type="none"/>
                  <v:stroke color="#3465a4" joinstyle="round" endcap="flat"/>
                </v:shape>
                <v:shape id="shape_0" ID="Рисунок 7" stroked="f" style="position:absolute;left:528;top:1648;width:200;height:203" type="shapetype_75">
                  <v:imagedata r:id="rId7" o:detectmouseclick="t"/>
                  <w10:wrap type="none"/>
                  <v:stroke color="#3465a4" joinstyle="round" endcap="flat"/>
                </v:shape>
              </v:group>
            </w:pict>
          </mc:Fallback>
        </mc:AlternateConten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Style w:val="Timetabletitle"/>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Style w:val="Timetabletitle"/>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E</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160"/>
        <w:jc w:val="center"/>
        <w:rPr>
          <w:rFonts w:ascii="Times New Roman" w:hAnsi="Times New Roman" w:cs="Times New Roman"/>
          <w:sz w:val="24"/>
          <w:szCs w:val="24"/>
        </w:rPr>
      </w:pPr>
      <w:r>
        <w:rPr>
          <w:rFonts w:cs="Times New Roman" w:ascii="Times New Roman" w:hAnsi="Times New Roman"/>
          <w:sz w:val="24"/>
          <w:szCs w:val="24"/>
        </w:rPr>
        <w:t xml:space="preserve">Рис. Схема экспериментов по изучению </w:t>
      </w:r>
      <w:r>
        <w:rPr>
          <w:rFonts w:cs="Times New Roman" w:ascii="Times New Roman" w:hAnsi="Times New Roman"/>
          <w:sz w:val="24"/>
          <w:szCs w:val="24"/>
          <w:vertAlign w:val="superscript"/>
        </w:rPr>
        <w:t>7</w:t>
      </w:r>
      <w:r>
        <w:rPr>
          <w:rFonts w:cs="Times New Roman" w:ascii="Times New Roman" w:hAnsi="Times New Roman"/>
          <w:sz w:val="24"/>
          <w:szCs w:val="24"/>
        </w:rPr>
        <w:t>Н на установке АКУЛИНА-2 в опытах 2018 (слева) и 2019 (справа) гг.</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15e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Timetabletitle" w:customStyle="1">
    <w:name w:val="timetable-title"/>
    <w:basedOn w:val="DefaultParagraphFont"/>
    <w:qFormat/>
    <w:rsid w:val="00291426"/>
    <w:rPr/>
  </w:style>
  <w:style w:type="character" w:styleId="Viiyi" w:customStyle="1">
    <w:name w:val="viiyi"/>
    <w:basedOn w:val="DefaultParagraphFont"/>
    <w:qFormat/>
    <w:rsid w:val="008f2d99"/>
    <w:rPr/>
  </w:style>
  <w:style w:type="character" w:styleId="Jlqj4b" w:customStyle="1">
    <w:name w:val="jlqj4b"/>
    <w:basedOn w:val="DefaultParagraphFont"/>
    <w:qFormat/>
    <w:rsid w:val="008f2d99"/>
    <w:rPr/>
  </w:style>
  <w:style w:type="character" w:styleId="InternetLink">
    <w:name w:val="Hyperlink"/>
    <w:basedOn w:val="DefaultParagraphFont"/>
    <w:uiPriority w:val="99"/>
    <w:unhideWhenUsed/>
    <w:rsid w:val="00947f14"/>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xiv.org/submit/3431165/pdf"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LibreOffice/6.4.6.2$Linux_X86_64 LibreOffice_project/40$Build-2</Application>
  <Pages>3</Pages>
  <Words>1261</Words>
  <Characters>7113</Characters>
  <CharactersWithSpaces>8351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2020-12-10T05:35:00Z</dcterms:created>
  <dc:creator>Пользователь Windows</dc:creator>
  <dc:description/>
  <dc:language>en-US</dc:language>
  <cp:lastModifiedBy/>
  <dcterms:modified xsi:type="dcterms:W3CDTF">2020-12-12T00:36:25Z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