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66" w:rsidRDefault="00DE25B0">
      <w:pPr>
        <w:spacing w:after="120" w:line="240" w:lineRule="auto"/>
        <w:rPr>
          <w:rFonts w:ascii="Times New Roman" w:hAnsi="Times New Roman"/>
          <w:sz w:val="24"/>
          <w:szCs w:val="24"/>
        </w:rPr>
      </w:pPr>
      <w:r>
        <w:rPr>
          <w:rFonts w:ascii="Times New Roman" w:hAnsi="Times New Roman"/>
          <w:b/>
          <w:bCs/>
          <w:sz w:val="24"/>
          <w:szCs w:val="24"/>
        </w:rPr>
        <w:t>LABORATORY OF RADIATION BIOLOGY</w:t>
      </w:r>
      <w:r>
        <w:rPr>
          <w:rFonts w:ascii="Times New Roman" w:hAnsi="Times New Roman"/>
          <w:sz w:val="24"/>
          <w:szCs w:val="24"/>
        </w:rPr>
        <w:t xml:space="preserve"> </w:t>
      </w:r>
    </w:p>
    <w:p w:rsidR="00030B66" w:rsidRDefault="00DE25B0">
      <w:pPr>
        <w:spacing w:after="120" w:line="240" w:lineRule="auto"/>
        <w:rPr>
          <w:rFonts w:ascii="Times New Roman" w:hAnsi="Times New Roman"/>
          <w:b/>
          <w:bCs/>
          <w:sz w:val="24"/>
          <w:szCs w:val="24"/>
        </w:rPr>
      </w:pPr>
      <w:r>
        <w:rPr>
          <w:rFonts w:ascii="Times New Roman" w:hAnsi="Times New Roman"/>
          <w:b/>
          <w:bCs/>
          <w:sz w:val="24"/>
          <w:szCs w:val="24"/>
        </w:rPr>
        <w:t>Theme: 1077</w:t>
      </w:r>
    </w:p>
    <w:p w:rsidR="00030B66" w:rsidRDefault="00DE25B0">
      <w:pPr>
        <w:spacing w:after="120" w:line="240" w:lineRule="auto"/>
        <w:rPr>
          <w:rFonts w:ascii="Times New Roman" w:hAnsi="Times New Roman"/>
          <w:b/>
          <w:bCs/>
          <w:sz w:val="24"/>
          <w:szCs w:val="24"/>
        </w:rPr>
      </w:pPr>
      <w:r>
        <w:rPr>
          <w:rFonts w:ascii="Times New Roman" w:hAnsi="Times New Roman"/>
          <w:b/>
          <w:bCs/>
          <w:sz w:val="24"/>
          <w:szCs w:val="24"/>
        </w:rPr>
        <w:t>Project: “</w:t>
      </w:r>
      <w:r>
        <w:rPr>
          <w:rFonts w:ascii="Times New Roman" w:eastAsia="Calibri" w:hAnsi="Times New Roman" w:cs="Times New Roman"/>
          <w:b/>
          <w:bCs/>
          <w:color w:val="000000"/>
          <w:sz w:val="24"/>
          <w:szCs w:val="24"/>
        </w:rPr>
        <w:t>Research on the biological effects of heavy charged particles with different energies”</w:t>
      </w:r>
    </w:p>
    <w:p w:rsidR="00030B66" w:rsidRDefault="00DE25B0">
      <w:pPr>
        <w:tabs>
          <w:tab w:val="left" w:pos="3402"/>
        </w:tabs>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Period: 2015-2023</w:t>
      </w:r>
      <w:r>
        <w:rPr>
          <w:rFonts w:ascii="Times New Roman" w:eastAsia="Calibri" w:hAnsi="Times New Roman" w:cs="Times New Roman"/>
          <w:b/>
          <w:bCs/>
          <w:color w:val="000000"/>
          <w:sz w:val="24"/>
          <w:szCs w:val="24"/>
        </w:rPr>
        <w:tab/>
      </w:r>
    </w:p>
    <w:p w:rsidR="00030B66" w:rsidRDefault="00DE25B0">
      <w:pPr>
        <w:tabs>
          <w:tab w:val="left" w:pos="3402"/>
        </w:tabs>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Year of last approval: 2020</w:t>
      </w:r>
    </w:p>
    <w:p w:rsidR="00030B66" w:rsidRDefault="00030B66">
      <w:pPr>
        <w:spacing w:after="120" w:line="240" w:lineRule="auto"/>
        <w:rPr>
          <w:rFonts w:ascii="Times New Roman" w:eastAsia="Calibri" w:hAnsi="Times New Roman" w:cs="Times New Roman"/>
          <w:color w:val="000000"/>
        </w:rPr>
      </w:pP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w:t>
      </w:r>
      <w:r>
        <w:rPr>
          <w:rFonts w:ascii="Times New Roman" w:eastAsia="Times New Roman" w:hAnsi="Times New Roman" w:cs="Arial"/>
          <w:b/>
          <w:bCs/>
          <w:color w:val="000000"/>
          <w:sz w:val="24"/>
          <w:szCs w:val="24"/>
        </w:rPr>
        <w:t>PART A: Achievements</w:t>
      </w:r>
    </w:p>
    <w:p w:rsidR="00030B66" w:rsidRDefault="00DE25B0">
      <w:pPr>
        <w:spacing w:after="120" w:line="240" w:lineRule="auto"/>
        <w:ind w:left="720"/>
        <w:jc w:val="both"/>
        <w:rPr>
          <w:rFonts w:ascii="Times New Roman" w:hAnsi="Times New Roman"/>
          <w:sz w:val="24"/>
          <w:szCs w:val="24"/>
        </w:rPr>
      </w:pPr>
      <w:r>
        <w:rPr>
          <w:rFonts w:ascii="Times New Roman" w:eastAsia="Times New Roman" w:hAnsi="Times New Roman" w:cs="Arial"/>
          <w:color w:val="000000"/>
          <w:sz w:val="24"/>
          <w:szCs w:val="24"/>
        </w:rPr>
        <w:t>1.</w:t>
      </w:r>
      <w:r>
        <w:rPr>
          <w:rFonts w:ascii="Times New Roman" w:eastAsia="Times New Roman" w:hAnsi="Times New Roman" w:cs="Times New Roman"/>
          <w:color w:val="000000"/>
          <w:sz w:val="24"/>
          <w:szCs w:val="24"/>
        </w:rPr>
        <w:t>   </w:t>
      </w:r>
      <w:r>
        <w:rPr>
          <w:rFonts w:ascii="Times New Roman" w:eastAsia="Times New Roman" w:hAnsi="Times New Roman" w:cs="Arial"/>
          <w:color w:val="000000"/>
          <w:sz w:val="24"/>
          <w:szCs w:val="24"/>
        </w:rPr>
        <w:t>Contributions of the JINR group:</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LRB: preparation and irradiation of biological objects; dosimetry; research on different cell cultures; DNA damage research with fluorescent microscopy, </w:t>
      </w:r>
      <w:proofErr w:type="spellStart"/>
      <w:r>
        <w:rPr>
          <w:rFonts w:ascii="Times New Roman" w:eastAsia="Times New Roman" w:hAnsi="Times New Roman" w:cs="Arial"/>
          <w:color w:val="000000" w:themeColor="text1"/>
          <w:sz w:val="24"/>
          <w:szCs w:val="24"/>
        </w:rPr>
        <w:t>immunocytogenetic</w:t>
      </w:r>
      <w:proofErr w:type="spellEnd"/>
      <w:r>
        <w:rPr>
          <w:rFonts w:ascii="Times New Roman" w:eastAsia="Times New Roman" w:hAnsi="Times New Roman" w:cs="Arial"/>
          <w:color w:val="000000" w:themeColor="text1"/>
          <w:sz w:val="24"/>
          <w:szCs w:val="24"/>
        </w:rPr>
        <w:t xml:space="preserve"> and immunohistochemical techniques; molecular genetics methods; classic cytogenetic methods, fluorescent </w:t>
      </w:r>
      <w:r>
        <w:rPr>
          <w:rFonts w:ascii="Times New Roman" w:eastAsia="Times New Roman" w:hAnsi="Times New Roman" w:cs="Arial"/>
          <w:i/>
          <w:color w:val="000000" w:themeColor="text1"/>
          <w:sz w:val="24"/>
          <w:szCs w:val="24"/>
        </w:rPr>
        <w:t>in situ</w:t>
      </w:r>
      <w:r>
        <w:rPr>
          <w:rFonts w:ascii="Times New Roman" w:eastAsia="Times New Roman" w:hAnsi="Times New Roman" w:cs="Arial"/>
          <w:color w:val="000000" w:themeColor="text1"/>
          <w:sz w:val="24"/>
          <w:szCs w:val="24"/>
        </w:rPr>
        <w:t xml:space="preserve"> hybridization analysis;</w:t>
      </w:r>
      <w:r>
        <w:rPr>
          <w:rFonts w:ascii="Times New Roman" w:eastAsia="Times New Roman" w:hAnsi="Times New Roman" w:cs="Arial"/>
          <w:color w:val="000000"/>
          <w:sz w:val="24"/>
          <w:szCs w:val="24"/>
        </w:rPr>
        <w:t xml:space="preserve"> animal experiments; development of vivarium; </w:t>
      </w:r>
      <w:r>
        <w:rPr>
          <w:rFonts w:ascii="Times New Roman" w:eastAsia="Times New Roman" w:hAnsi="Times New Roman" w:cs="Arial"/>
          <w:color w:val="000000" w:themeColor="text1"/>
          <w:sz w:val="24"/>
          <w:szCs w:val="24"/>
        </w:rPr>
        <w:t xml:space="preserve">behavioral test systems; pathomorphological analysis; </w:t>
      </w:r>
      <w:r>
        <w:rPr>
          <w:rFonts w:ascii="Times New Roman" w:eastAsia="Times New Roman" w:hAnsi="Times New Roman" w:cs="Arial"/>
          <w:color w:val="000000"/>
          <w:sz w:val="24"/>
          <w:szCs w:val="24"/>
        </w:rPr>
        <w:t>mathematical models, data analysis, systematization and interpretation; computer simulations (using “</w:t>
      </w:r>
      <w:proofErr w:type="spellStart"/>
      <w:r>
        <w:rPr>
          <w:rFonts w:ascii="Times New Roman" w:eastAsia="Times New Roman" w:hAnsi="Times New Roman" w:cs="Arial"/>
          <w:color w:val="000000"/>
          <w:sz w:val="24"/>
          <w:szCs w:val="24"/>
        </w:rPr>
        <w:t>Govorun</w:t>
      </w:r>
      <w:proofErr w:type="spellEnd"/>
      <w:r>
        <w:rPr>
          <w:rFonts w:ascii="Times New Roman" w:eastAsia="Times New Roman" w:hAnsi="Times New Roman" w:cs="Arial"/>
          <w:color w:val="000000"/>
          <w:sz w:val="24"/>
          <w:szCs w:val="24"/>
        </w:rPr>
        <w:t xml:space="preserve">” supercomputer at LIT); radiation safety research; upgrade and development of radiobiological irradiation stations;  </w:t>
      </w:r>
      <w:r>
        <w:rPr>
          <w:rFonts w:ascii="Times New Roman" w:eastAsia="Times New Roman" w:hAnsi="Times New Roman" w:cs="Arial"/>
          <w:color w:val="000000" w:themeColor="text1"/>
          <w:sz w:val="24"/>
          <w:szCs w:val="24"/>
        </w:rPr>
        <w:t xml:space="preserve">nuclear planetary science instruments; student education programs on radiobiology (BSc, MSc, PhD at </w:t>
      </w:r>
      <w:proofErr w:type="spellStart"/>
      <w:r>
        <w:rPr>
          <w:rFonts w:ascii="Times New Roman" w:eastAsia="Times New Roman" w:hAnsi="Times New Roman" w:cs="Arial"/>
          <w:color w:val="000000" w:themeColor="text1"/>
          <w:sz w:val="24"/>
          <w:szCs w:val="24"/>
        </w:rPr>
        <w:t>Dubna</w:t>
      </w:r>
      <w:proofErr w:type="spellEnd"/>
      <w:r>
        <w:rPr>
          <w:rFonts w:ascii="Times New Roman" w:eastAsia="Times New Roman" w:hAnsi="Times New Roman" w:cs="Arial"/>
          <w:color w:val="000000" w:themeColor="text1"/>
          <w:sz w:val="24"/>
          <w:szCs w:val="24"/>
        </w:rPr>
        <w:t xml:space="preserve"> State University).</w:t>
      </w:r>
    </w:p>
    <w:p w:rsidR="00030B66" w:rsidRDefault="00DE25B0">
      <w:pPr>
        <w:spacing w:after="12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List of JINR radiation sources used:</w:t>
      </w:r>
    </w:p>
    <w:p w:rsidR="00030B66" w:rsidRDefault="00DE25B0">
      <w:pPr>
        <w:spacing w:after="12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ab/>
        <w:t>LRB: X-ray irradiator;</w:t>
      </w:r>
    </w:p>
    <w:p w:rsidR="00030B66" w:rsidRDefault="00DE25B0">
      <w:pPr>
        <w:spacing w:after="12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ab/>
        <w:t>DLNP: medical proton beam, gamma-ray irradiator (Rokus-M);</w:t>
      </w:r>
    </w:p>
    <w:p w:rsidR="00030B66" w:rsidRDefault="00DE25B0">
      <w:pPr>
        <w:spacing w:after="12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ab/>
        <w:t>FLNR: heavy ion beam at U400M cyclotron, “Genome” facility;</w:t>
      </w:r>
    </w:p>
    <w:p w:rsidR="00030B66" w:rsidRDefault="00DE25B0">
      <w:pPr>
        <w:spacing w:after="12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ab/>
        <w:t xml:space="preserve">VBLHEP: heavy ion beams from </w:t>
      </w:r>
      <w:proofErr w:type="spellStart"/>
      <w:r>
        <w:rPr>
          <w:rFonts w:ascii="Times New Roman" w:eastAsia="Times New Roman" w:hAnsi="Times New Roman" w:cs="Arial"/>
          <w:color w:val="000000"/>
          <w:sz w:val="24"/>
          <w:szCs w:val="24"/>
        </w:rPr>
        <w:t>Nuclotron</w:t>
      </w:r>
      <w:proofErr w:type="spellEnd"/>
      <w:r>
        <w:rPr>
          <w:rFonts w:ascii="Times New Roman" w:eastAsia="Times New Roman" w:hAnsi="Times New Roman" w:cs="Arial"/>
          <w:color w:val="000000"/>
          <w:sz w:val="24"/>
          <w:szCs w:val="24"/>
        </w:rPr>
        <w:t>;</w:t>
      </w:r>
    </w:p>
    <w:p w:rsidR="00030B66" w:rsidRDefault="00DE25B0">
      <w:pPr>
        <w:spacing w:after="12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ab/>
        <w:t xml:space="preserve">FLNP: neutron source for </w:t>
      </w:r>
      <w:r>
        <w:rPr>
          <w:rFonts w:ascii="Times New Roman" w:eastAsia="Times New Roman" w:hAnsi="Times New Roman" w:cs="Arial"/>
          <w:color w:val="000000" w:themeColor="text1"/>
          <w:sz w:val="24"/>
          <w:szCs w:val="24"/>
        </w:rPr>
        <w:t>nuclear planetary science test stand.</w:t>
      </w:r>
    </w:p>
    <w:p w:rsidR="00030B66" w:rsidRDefault="00DE25B0">
      <w:pPr>
        <w:spacing w:after="12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All experiments within project are performed by the LRB team at JINR facilities with participation of other institutions. Minor parts of research (gene sequencing, single molecule microscopy data analysis, </w:t>
      </w:r>
      <w:proofErr w:type="spellStart"/>
      <w:r>
        <w:rPr>
          <w:rFonts w:ascii="Times New Roman" w:eastAsia="Times New Roman" w:hAnsi="Times New Roman" w:cs="Arial"/>
          <w:color w:val="000000"/>
          <w:sz w:val="24"/>
          <w:szCs w:val="24"/>
        </w:rPr>
        <w:t>etc</w:t>
      </w:r>
      <w:proofErr w:type="spellEnd"/>
      <w:r>
        <w:rPr>
          <w:rFonts w:ascii="Times New Roman" w:eastAsia="Times New Roman" w:hAnsi="Times New Roman" w:cs="Arial"/>
          <w:color w:val="000000"/>
          <w:sz w:val="24"/>
          <w:szCs w:val="24"/>
        </w:rPr>
        <w:t>) are performed by other project member institutions with participation of JINR team.</w:t>
      </w:r>
    </w:p>
    <w:p w:rsidR="00030B66" w:rsidRDefault="00DE25B0">
      <w:pPr>
        <w:spacing w:after="12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LRB is a member of the International Biophysics Collaboration, LRB director (A.N. </w:t>
      </w:r>
      <w:proofErr w:type="spellStart"/>
      <w:r>
        <w:rPr>
          <w:rFonts w:ascii="Times New Roman" w:eastAsia="Times New Roman" w:hAnsi="Times New Roman" w:cs="Arial"/>
          <w:color w:val="000000"/>
          <w:sz w:val="24"/>
          <w:szCs w:val="24"/>
        </w:rPr>
        <w:t>Bugay</w:t>
      </w:r>
      <w:proofErr w:type="spellEnd"/>
      <w:r>
        <w:rPr>
          <w:rFonts w:ascii="Times New Roman" w:eastAsia="Times New Roman" w:hAnsi="Times New Roman" w:cs="Arial"/>
          <w:color w:val="000000"/>
          <w:sz w:val="24"/>
          <w:szCs w:val="24"/>
        </w:rPr>
        <w:t>) is a member of Executive committee (2019-present).</w:t>
      </w:r>
    </w:p>
    <w:p w:rsidR="00030B66" w:rsidRDefault="00DE25B0">
      <w:pPr>
        <w:spacing w:after="120" w:line="240" w:lineRule="auto"/>
        <w:ind w:left="720"/>
        <w:jc w:val="both"/>
        <w:rPr>
          <w:rFonts w:ascii="Times New Roman" w:hAnsi="Times New Roman"/>
          <w:sz w:val="24"/>
          <w:szCs w:val="24"/>
        </w:rPr>
      </w:pPr>
      <w:r>
        <w:rPr>
          <w:rFonts w:ascii="Times New Roman" w:eastAsia="Times New Roman" w:hAnsi="Times New Roman" w:cs="Arial"/>
          <w:color w:val="000000"/>
          <w:sz w:val="24"/>
          <w:szCs w:val="24"/>
        </w:rPr>
        <w:t>2.</w:t>
      </w:r>
      <w:r>
        <w:rPr>
          <w:rFonts w:ascii="Times New Roman" w:eastAsia="Times New Roman" w:hAnsi="Times New Roman" w:cs="Times New Roman"/>
          <w:color w:val="000000"/>
          <w:sz w:val="24"/>
          <w:szCs w:val="24"/>
        </w:rPr>
        <w:t>   </w:t>
      </w:r>
      <w:r>
        <w:rPr>
          <w:rFonts w:ascii="Times New Roman" w:eastAsia="Times New Roman" w:hAnsi="Times New Roman" w:cs="Arial"/>
          <w:color w:val="000000"/>
          <w:sz w:val="24"/>
          <w:szCs w:val="24"/>
        </w:rPr>
        <w:t>Publications:</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1) Patera V., </w:t>
      </w:r>
      <w:proofErr w:type="spellStart"/>
      <w:r>
        <w:rPr>
          <w:rFonts w:ascii="Times New Roman" w:eastAsia="Times New Roman" w:hAnsi="Times New Roman" w:cs="Arial"/>
          <w:color w:val="000000"/>
          <w:sz w:val="24"/>
          <w:szCs w:val="24"/>
        </w:rPr>
        <w:t>Prezado</w:t>
      </w:r>
      <w:proofErr w:type="spellEnd"/>
      <w:r>
        <w:rPr>
          <w:rFonts w:ascii="Times New Roman" w:eastAsia="Times New Roman" w:hAnsi="Times New Roman" w:cs="Arial"/>
          <w:color w:val="000000"/>
          <w:sz w:val="24"/>
          <w:szCs w:val="24"/>
        </w:rPr>
        <w:t xml:space="preserve"> Y., </w:t>
      </w:r>
      <w:proofErr w:type="spellStart"/>
      <w:r>
        <w:rPr>
          <w:rFonts w:ascii="Times New Roman" w:eastAsia="Times New Roman" w:hAnsi="Times New Roman" w:cs="Arial"/>
          <w:color w:val="000000"/>
          <w:sz w:val="24"/>
          <w:szCs w:val="24"/>
        </w:rPr>
        <w:t>Azaiez</w:t>
      </w:r>
      <w:proofErr w:type="spellEnd"/>
      <w:r>
        <w:rPr>
          <w:rFonts w:ascii="Times New Roman" w:eastAsia="Times New Roman" w:hAnsi="Times New Roman" w:cs="Arial"/>
          <w:color w:val="000000"/>
          <w:sz w:val="24"/>
          <w:szCs w:val="24"/>
        </w:rPr>
        <w:t xml:space="preserve"> F., </w:t>
      </w:r>
      <w:proofErr w:type="spellStart"/>
      <w:r>
        <w:rPr>
          <w:rFonts w:ascii="Times New Roman" w:eastAsia="Times New Roman" w:hAnsi="Times New Roman" w:cs="Arial"/>
          <w:color w:val="000000"/>
          <w:sz w:val="24"/>
          <w:szCs w:val="24"/>
        </w:rPr>
        <w:t>Battistoni</w:t>
      </w:r>
      <w:proofErr w:type="spellEnd"/>
      <w:r>
        <w:rPr>
          <w:rFonts w:ascii="Times New Roman" w:eastAsia="Times New Roman" w:hAnsi="Times New Roman" w:cs="Arial"/>
          <w:color w:val="000000"/>
          <w:sz w:val="24"/>
          <w:szCs w:val="24"/>
        </w:rPr>
        <w:t xml:space="preserve"> G., </w:t>
      </w:r>
      <w:proofErr w:type="spellStart"/>
      <w:r>
        <w:rPr>
          <w:rFonts w:ascii="Times New Roman" w:eastAsia="Times New Roman" w:hAnsi="Times New Roman" w:cs="Arial"/>
          <w:color w:val="000000"/>
          <w:sz w:val="24"/>
          <w:szCs w:val="24"/>
        </w:rPr>
        <w:t>Bettoni</w:t>
      </w:r>
      <w:proofErr w:type="spellEnd"/>
      <w:r>
        <w:rPr>
          <w:rFonts w:ascii="Times New Roman" w:eastAsia="Times New Roman" w:hAnsi="Times New Roman" w:cs="Arial"/>
          <w:color w:val="000000"/>
          <w:sz w:val="24"/>
          <w:szCs w:val="24"/>
        </w:rPr>
        <w:t xml:space="preserve"> D., </w:t>
      </w:r>
      <w:proofErr w:type="spellStart"/>
      <w:r>
        <w:rPr>
          <w:rFonts w:ascii="Times New Roman" w:eastAsia="Times New Roman" w:hAnsi="Times New Roman" w:cs="Arial"/>
          <w:color w:val="000000"/>
          <w:sz w:val="24"/>
          <w:szCs w:val="24"/>
        </w:rPr>
        <w:t>Bugay</w:t>
      </w:r>
      <w:proofErr w:type="spellEnd"/>
      <w:r>
        <w:rPr>
          <w:rFonts w:ascii="Times New Roman" w:eastAsia="Times New Roman" w:hAnsi="Times New Roman" w:cs="Arial"/>
          <w:color w:val="000000"/>
          <w:sz w:val="24"/>
          <w:szCs w:val="24"/>
        </w:rPr>
        <w:t xml:space="preserve"> A., </w:t>
      </w:r>
      <w:proofErr w:type="spellStart"/>
      <w:r>
        <w:rPr>
          <w:rFonts w:ascii="Times New Roman" w:eastAsia="Times New Roman" w:hAnsi="Times New Roman" w:cs="Arial"/>
          <w:color w:val="000000"/>
          <w:sz w:val="24"/>
          <w:szCs w:val="24"/>
        </w:rPr>
        <w:t>Cuttone</w:t>
      </w:r>
      <w:proofErr w:type="spellEnd"/>
      <w:r>
        <w:rPr>
          <w:rFonts w:ascii="Times New Roman" w:eastAsia="Times New Roman" w:hAnsi="Times New Roman" w:cs="Arial"/>
          <w:color w:val="000000"/>
          <w:sz w:val="24"/>
          <w:szCs w:val="24"/>
        </w:rPr>
        <w:t xml:space="preserve"> G., </w:t>
      </w:r>
      <w:proofErr w:type="spellStart"/>
      <w:r>
        <w:rPr>
          <w:rFonts w:ascii="Times New Roman" w:eastAsia="Times New Roman" w:hAnsi="Times New Roman" w:cs="Arial"/>
          <w:color w:val="000000"/>
          <w:sz w:val="24"/>
          <w:szCs w:val="24"/>
        </w:rPr>
        <w:t>Dauvergne</w:t>
      </w:r>
      <w:proofErr w:type="spellEnd"/>
      <w:r>
        <w:rPr>
          <w:rFonts w:ascii="Times New Roman" w:eastAsia="Times New Roman" w:hAnsi="Times New Roman" w:cs="Arial"/>
          <w:color w:val="000000"/>
          <w:sz w:val="24"/>
          <w:szCs w:val="24"/>
        </w:rPr>
        <w:t xml:space="preserve"> D., de France G., </w:t>
      </w:r>
      <w:proofErr w:type="spellStart"/>
      <w:r>
        <w:rPr>
          <w:rFonts w:ascii="Times New Roman" w:eastAsia="Times New Roman" w:hAnsi="Times New Roman" w:cs="Arial"/>
          <w:color w:val="000000"/>
          <w:sz w:val="24"/>
          <w:szCs w:val="24"/>
        </w:rPr>
        <w:t>Graeff</w:t>
      </w:r>
      <w:proofErr w:type="spellEnd"/>
      <w:r>
        <w:rPr>
          <w:rFonts w:ascii="Times New Roman" w:eastAsia="Times New Roman" w:hAnsi="Times New Roman" w:cs="Arial"/>
          <w:color w:val="000000"/>
          <w:sz w:val="24"/>
          <w:szCs w:val="24"/>
        </w:rPr>
        <w:t xml:space="preserve"> C., </w:t>
      </w:r>
      <w:proofErr w:type="spellStart"/>
      <w:r>
        <w:rPr>
          <w:rFonts w:ascii="Times New Roman" w:eastAsia="Times New Roman" w:hAnsi="Times New Roman" w:cs="Arial"/>
          <w:color w:val="000000"/>
          <w:sz w:val="24"/>
          <w:szCs w:val="24"/>
        </w:rPr>
        <w:t>Haberer</w:t>
      </w:r>
      <w:proofErr w:type="spellEnd"/>
      <w:r>
        <w:rPr>
          <w:rFonts w:ascii="Times New Roman" w:eastAsia="Times New Roman" w:hAnsi="Times New Roman" w:cs="Arial"/>
          <w:color w:val="000000"/>
          <w:sz w:val="24"/>
          <w:szCs w:val="24"/>
        </w:rPr>
        <w:t xml:space="preserve"> T., </w:t>
      </w:r>
      <w:proofErr w:type="spellStart"/>
      <w:r>
        <w:rPr>
          <w:rFonts w:ascii="Times New Roman" w:eastAsia="Times New Roman" w:hAnsi="Times New Roman" w:cs="Arial"/>
          <w:color w:val="000000"/>
          <w:sz w:val="24"/>
          <w:szCs w:val="24"/>
        </w:rPr>
        <w:t>Inaniwa</w:t>
      </w:r>
      <w:proofErr w:type="spellEnd"/>
      <w:r>
        <w:rPr>
          <w:rFonts w:ascii="Times New Roman" w:eastAsia="Times New Roman" w:hAnsi="Times New Roman" w:cs="Arial"/>
          <w:color w:val="000000"/>
          <w:sz w:val="24"/>
          <w:szCs w:val="24"/>
        </w:rPr>
        <w:t xml:space="preserve"> T., </w:t>
      </w:r>
      <w:proofErr w:type="spellStart"/>
      <w:r>
        <w:rPr>
          <w:rFonts w:ascii="Times New Roman" w:eastAsia="Times New Roman" w:hAnsi="Times New Roman" w:cs="Arial"/>
          <w:color w:val="000000"/>
          <w:sz w:val="24"/>
          <w:szCs w:val="24"/>
        </w:rPr>
        <w:t>Incerti</w:t>
      </w:r>
      <w:proofErr w:type="spellEnd"/>
      <w:r>
        <w:rPr>
          <w:rFonts w:ascii="Times New Roman" w:eastAsia="Times New Roman" w:hAnsi="Times New Roman" w:cs="Arial"/>
          <w:color w:val="000000"/>
          <w:sz w:val="24"/>
          <w:szCs w:val="24"/>
        </w:rPr>
        <w:t xml:space="preserve"> S., </w:t>
      </w:r>
      <w:proofErr w:type="spellStart"/>
      <w:r>
        <w:rPr>
          <w:rFonts w:ascii="Times New Roman" w:eastAsia="Times New Roman" w:hAnsi="Times New Roman" w:cs="Arial"/>
          <w:color w:val="000000"/>
          <w:sz w:val="24"/>
          <w:szCs w:val="24"/>
        </w:rPr>
        <w:t>Nasonova</w:t>
      </w:r>
      <w:proofErr w:type="spellEnd"/>
      <w:r>
        <w:rPr>
          <w:rFonts w:ascii="Times New Roman" w:eastAsia="Times New Roman" w:hAnsi="Times New Roman" w:cs="Arial"/>
          <w:color w:val="000000"/>
          <w:sz w:val="24"/>
          <w:szCs w:val="24"/>
        </w:rPr>
        <w:t xml:space="preserve"> E., </w:t>
      </w:r>
      <w:proofErr w:type="spellStart"/>
      <w:r>
        <w:rPr>
          <w:rFonts w:ascii="Times New Roman" w:eastAsia="Times New Roman" w:hAnsi="Times New Roman" w:cs="Arial"/>
          <w:color w:val="000000"/>
          <w:sz w:val="24"/>
          <w:szCs w:val="24"/>
        </w:rPr>
        <w:t>Navin</w:t>
      </w:r>
      <w:proofErr w:type="spellEnd"/>
      <w:r>
        <w:rPr>
          <w:rFonts w:ascii="Times New Roman" w:eastAsia="Times New Roman" w:hAnsi="Times New Roman" w:cs="Arial"/>
          <w:color w:val="000000"/>
          <w:sz w:val="24"/>
          <w:szCs w:val="24"/>
        </w:rPr>
        <w:t xml:space="preserve"> A., </w:t>
      </w:r>
      <w:proofErr w:type="spellStart"/>
      <w:r>
        <w:rPr>
          <w:rFonts w:ascii="Times New Roman" w:eastAsia="Times New Roman" w:hAnsi="Times New Roman" w:cs="Arial"/>
          <w:color w:val="000000"/>
          <w:sz w:val="24"/>
          <w:szCs w:val="24"/>
        </w:rPr>
        <w:t>Pullia</w:t>
      </w:r>
      <w:proofErr w:type="spellEnd"/>
      <w:r>
        <w:rPr>
          <w:rFonts w:ascii="Times New Roman" w:eastAsia="Times New Roman" w:hAnsi="Times New Roman" w:cs="Arial"/>
          <w:color w:val="000000"/>
          <w:sz w:val="24"/>
          <w:szCs w:val="24"/>
        </w:rPr>
        <w:t xml:space="preserve"> M., Rossi S., </w:t>
      </w:r>
      <w:proofErr w:type="spellStart"/>
      <w:r>
        <w:rPr>
          <w:rFonts w:ascii="Times New Roman" w:eastAsia="Times New Roman" w:hAnsi="Times New Roman" w:cs="Arial"/>
          <w:color w:val="000000"/>
          <w:sz w:val="24"/>
          <w:szCs w:val="24"/>
        </w:rPr>
        <w:t>Vandevoorde</w:t>
      </w:r>
      <w:proofErr w:type="spellEnd"/>
      <w:r>
        <w:rPr>
          <w:rFonts w:ascii="Times New Roman" w:eastAsia="Times New Roman" w:hAnsi="Times New Roman" w:cs="Arial"/>
          <w:color w:val="000000"/>
          <w:sz w:val="24"/>
          <w:szCs w:val="24"/>
        </w:rPr>
        <w:t xml:space="preserve"> C.  and Durante M.  Biomedical research programs at present and future high-energy particle accelerators // Front. Phys. 2020. V.8. P.380.</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Description of JINR research program.</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2) Hausmann M., </w:t>
      </w:r>
      <w:proofErr w:type="spellStart"/>
      <w:r>
        <w:rPr>
          <w:rFonts w:ascii="Times New Roman" w:eastAsia="Times New Roman" w:hAnsi="Times New Roman" w:cs="Arial"/>
          <w:color w:val="000000"/>
          <w:sz w:val="24"/>
          <w:szCs w:val="24"/>
        </w:rPr>
        <w:t>Neitzel</w:t>
      </w:r>
      <w:proofErr w:type="spellEnd"/>
      <w:r>
        <w:rPr>
          <w:rFonts w:ascii="Times New Roman" w:eastAsia="Times New Roman" w:hAnsi="Times New Roman" w:cs="Arial"/>
          <w:color w:val="000000"/>
          <w:sz w:val="24"/>
          <w:szCs w:val="24"/>
        </w:rPr>
        <w:t xml:space="preserve"> C., </w:t>
      </w:r>
      <w:proofErr w:type="spellStart"/>
      <w:r>
        <w:rPr>
          <w:rFonts w:ascii="Times New Roman" w:eastAsia="Times New Roman" w:hAnsi="Times New Roman" w:cs="Arial"/>
          <w:color w:val="000000"/>
          <w:sz w:val="24"/>
          <w:szCs w:val="24"/>
        </w:rPr>
        <w:t>Bobkova</w:t>
      </w:r>
      <w:proofErr w:type="spellEnd"/>
      <w:r>
        <w:rPr>
          <w:rFonts w:ascii="Times New Roman" w:eastAsia="Times New Roman" w:hAnsi="Times New Roman" w:cs="Arial"/>
          <w:color w:val="000000"/>
          <w:sz w:val="24"/>
          <w:szCs w:val="24"/>
        </w:rPr>
        <w:t xml:space="preserve"> E., Nagel D., Hofmann A., </w:t>
      </w:r>
      <w:proofErr w:type="spellStart"/>
      <w:r>
        <w:rPr>
          <w:rFonts w:ascii="Times New Roman" w:eastAsia="Times New Roman" w:hAnsi="Times New Roman" w:cs="Arial"/>
          <w:color w:val="000000"/>
          <w:sz w:val="24"/>
          <w:szCs w:val="24"/>
        </w:rPr>
        <w:t>Chramko</w:t>
      </w:r>
      <w:proofErr w:type="spellEnd"/>
      <w:r>
        <w:rPr>
          <w:rFonts w:ascii="Times New Roman" w:eastAsia="Times New Roman" w:hAnsi="Times New Roman" w:cs="Arial"/>
          <w:color w:val="000000"/>
          <w:sz w:val="24"/>
          <w:szCs w:val="24"/>
        </w:rPr>
        <w:t xml:space="preserve"> T., Smirnova E., </w:t>
      </w:r>
      <w:proofErr w:type="spellStart"/>
      <w:r>
        <w:rPr>
          <w:rFonts w:ascii="Times New Roman" w:eastAsia="Times New Roman" w:hAnsi="Times New Roman" w:cs="Arial"/>
          <w:color w:val="000000"/>
          <w:sz w:val="24"/>
          <w:szCs w:val="24"/>
        </w:rPr>
        <w:t>Kopečná</w:t>
      </w:r>
      <w:proofErr w:type="spellEnd"/>
      <w:r>
        <w:rPr>
          <w:rFonts w:ascii="Times New Roman" w:eastAsia="Times New Roman" w:hAnsi="Times New Roman" w:cs="Arial"/>
          <w:color w:val="000000"/>
          <w:sz w:val="24"/>
          <w:szCs w:val="24"/>
        </w:rPr>
        <w:t xml:space="preserve"> O., </w:t>
      </w:r>
      <w:proofErr w:type="spellStart"/>
      <w:r>
        <w:rPr>
          <w:rFonts w:ascii="Times New Roman" w:eastAsia="Times New Roman" w:hAnsi="Times New Roman" w:cs="Arial"/>
          <w:color w:val="000000"/>
          <w:sz w:val="24"/>
          <w:szCs w:val="24"/>
        </w:rPr>
        <w:t>Pagáčová</w:t>
      </w:r>
      <w:proofErr w:type="spellEnd"/>
      <w:r>
        <w:rPr>
          <w:rFonts w:ascii="Times New Roman" w:eastAsia="Times New Roman" w:hAnsi="Times New Roman" w:cs="Arial"/>
          <w:color w:val="000000"/>
          <w:sz w:val="24"/>
          <w:szCs w:val="24"/>
        </w:rPr>
        <w:t xml:space="preserve"> E., </w:t>
      </w:r>
      <w:proofErr w:type="spellStart"/>
      <w:r>
        <w:rPr>
          <w:rFonts w:ascii="Times New Roman" w:eastAsia="Times New Roman" w:hAnsi="Times New Roman" w:cs="Arial"/>
          <w:color w:val="000000"/>
          <w:sz w:val="24"/>
          <w:szCs w:val="24"/>
        </w:rPr>
        <w:t>Boreyko</w:t>
      </w:r>
      <w:proofErr w:type="spellEnd"/>
      <w:r>
        <w:rPr>
          <w:rFonts w:ascii="Times New Roman" w:eastAsia="Times New Roman" w:hAnsi="Times New Roman" w:cs="Arial"/>
          <w:color w:val="000000"/>
          <w:sz w:val="24"/>
          <w:szCs w:val="24"/>
        </w:rPr>
        <w:t xml:space="preserve"> A., </w:t>
      </w:r>
      <w:proofErr w:type="spellStart"/>
      <w:r>
        <w:rPr>
          <w:rFonts w:ascii="Times New Roman" w:eastAsia="Times New Roman" w:hAnsi="Times New Roman" w:cs="Arial"/>
          <w:color w:val="000000"/>
          <w:sz w:val="24"/>
          <w:szCs w:val="24"/>
        </w:rPr>
        <w:t>Krasavin</w:t>
      </w:r>
      <w:proofErr w:type="spellEnd"/>
      <w:r>
        <w:rPr>
          <w:rFonts w:ascii="Times New Roman" w:eastAsia="Times New Roman" w:hAnsi="Times New Roman" w:cs="Arial"/>
          <w:color w:val="000000"/>
          <w:sz w:val="24"/>
          <w:szCs w:val="24"/>
        </w:rPr>
        <w:t xml:space="preserve"> E., </w:t>
      </w:r>
      <w:proofErr w:type="spellStart"/>
      <w:r>
        <w:rPr>
          <w:rFonts w:ascii="Times New Roman" w:eastAsia="Times New Roman" w:hAnsi="Times New Roman" w:cs="Arial"/>
          <w:color w:val="000000"/>
          <w:sz w:val="24"/>
          <w:szCs w:val="24"/>
        </w:rPr>
        <w:t>Falkova</w:t>
      </w:r>
      <w:proofErr w:type="spellEnd"/>
      <w:r>
        <w:rPr>
          <w:rFonts w:ascii="Times New Roman" w:eastAsia="Times New Roman" w:hAnsi="Times New Roman" w:cs="Arial"/>
          <w:color w:val="000000"/>
          <w:sz w:val="24"/>
          <w:szCs w:val="24"/>
        </w:rPr>
        <w:t xml:space="preserve"> I., </w:t>
      </w:r>
      <w:proofErr w:type="spellStart"/>
      <w:r>
        <w:rPr>
          <w:rFonts w:ascii="Times New Roman" w:eastAsia="Times New Roman" w:hAnsi="Times New Roman" w:cs="Arial"/>
          <w:color w:val="000000"/>
          <w:sz w:val="24"/>
          <w:szCs w:val="24"/>
        </w:rPr>
        <w:t>Heermann</w:t>
      </w:r>
      <w:proofErr w:type="spellEnd"/>
      <w:r>
        <w:rPr>
          <w:rFonts w:ascii="Times New Roman" w:eastAsia="Times New Roman" w:hAnsi="Times New Roman" w:cs="Arial"/>
          <w:color w:val="000000"/>
          <w:sz w:val="24"/>
          <w:szCs w:val="24"/>
        </w:rPr>
        <w:t xml:space="preserve"> D.W., </w:t>
      </w:r>
      <w:proofErr w:type="spellStart"/>
      <w:r>
        <w:rPr>
          <w:rFonts w:ascii="Times New Roman" w:eastAsia="Times New Roman" w:hAnsi="Times New Roman" w:cs="Arial"/>
          <w:color w:val="000000"/>
          <w:sz w:val="24"/>
          <w:szCs w:val="24"/>
        </w:rPr>
        <w:t>Pilarczyk</w:t>
      </w:r>
      <w:proofErr w:type="spellEnd"/>
      <w:r>
        <w:rPr>
          <w:rFonts w:ascii="Times New Roman" w:eastAsia="Times New Roman" w:hAnsi="Times New Roman" w:cs="Arial"/>
          <w:color w:val="000000"/>
          <w:sz w:val="24"/>
          <w:szCs w:val="24"/>
        </w:rPr>
        <w:t xml:space="preserve"> G., </w:t>
      </w:r>
      <w:proofErr w:type="spellStart"/>
      <w:r>
        <w:rPr>
          <w:rFonts w:ascii="Times New Roman" w:eastAsia="Times New Roman" w:hAnsi="Times New Roman" w:cs="Arial"/>
          <w:color w:val="000000"/>
          <w:sz w:val="24"/>
          <w:szCs w:val="24"/>
        </w:rPr>
        <w:t>Hildenbrand</w:t>
      </w:r>
      <w:proofErr w:type="spellEnd"/>
      <w:r>
        <w:rPr>
          <w:rFonts w:ascii="Times New Roman" w:eastAsia="Times New Roman" w:hAnsi="Times New Roman" w:cs="Arial"/>
          <w:color w:val="000000"/>
          <w:sz w:val="24"/>
          <w:szCs w:val="24"/>
        </w:rPr>
        <w:t xml:space="preserve"> G., </w:t>
      </w:r>
      <w:proofErr w:type="spellStart"/>
      <w:r>
        <w:rPr>
          <w:rFonts w:ascii="Times New Roman" w:eastAsia="Times New Roman" w:hAnsi="Times New Roman" w:cs="Arial"/>
          <w:color w:val="000000"/>
          <w:sz w:val="24"/>
          <w:szCs w:val="24"/>
        </w:rPr>
        <w:t>Bestvater</w:t>
      </w:r>
      <w:proofErr w:type="spellEnd"/>
      <w:r>
        <w:rPr>
          <w:rFonts w:ascii="Times New Roman" w:eastAsia="Times New Roman" w:hAnsi="Times New Roman" w:cs="Arial"/>
          <w:color w:val="000000"/>
          <w:sz w:val="24"/>
          <w:szCs w:val="24"/>
        </w:rPr>
        <w:t xml:space="preserve"> F. and Falk M. Single Molecule Localization Microscopy Analyses of DNA-Repair Foci and Clusters Detected Along Particle Damage Tracks // Front. Phys. 2020. V.8. P.578662.</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 xml:space="preserve">Supervising, performing the experiment, irradiation, data acquisition, processing and </w:t>
      </w:r>
      <w:r>
        <w:rPr>
          <w:rFonts w:ascii="Times New Roman" w:eastAsia="Times New Roman" w:hAnsi="Times New Roman" w:cs="Arial"/>
          <w:color w:val="000000"/>
          <w:sz w:val="24"/>
          <w:szCs w:val="24"/>
        </w:rPr>
        <w:tab/>
        <w:t>interpretation.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3) </w:t>
      </w:r>
      <w:proofErr w:type="spellStart"/>
      <w:r>
        <w:rPr>
          <w:rFonts w:ascii="Times New Roman" w:eastAsia="Times New Roman" w:hAnsi="Times New Roman" w:cs="Arial"/>
          <w:color w:val="000000"/>
          <w:sz w:val="24"/>
          <w:szCs w:val="24"/>
        </w:rPr>
        <w:t>Khramko</w:t>
      </w:r>
      <w:proofErr w:type="spellEnd"/>
      <w:r>
        <w:rPr>
          <w:rFonts w:ascii="Times New Roman" w:eastAsia="Times New Roman" w:hAnsi="Times New Roman" w:cs="Arial"/>
          <w:color w:val="000000"/>
          <w:sz w:val="24"/>
          <w:szCs w:val="24"/>
        </w:rPr>
        <w:t xml:space="preserve"> T.S., </w:t>
      </w:r>
      <w:proofErr w:type="spellStart"/>
      <w:r>
        <w:rPr>
          <w:rFonts w:ascii="Times New Roman" w:eastAsia="Times New Roman" w:hAnsi="Times New Roman" w:cs="Arial"/>
          <w:color w:val="000000"/>
          <w:sz w:val="24"/>
          <w:szCs w:val="24"/>
        </w:rPr>
        <w:t>Boreyko</w:t>
      </w:r>
      <w:proofErr w:type="spellEnd"/>
      <w:r>
        <w:rPr>
          <w:rFonts w:ascii="Times New Roman" w:eastAsia="Times New Roman" w:hAnsi="Times New Roman" w:cs="Arial"/>
          <w:color w:val="000000"/>
          <w:sz w:val="24"/>
          <w:szCs w:val="24"/>
        </w:rPr>
        <w:t xml:space="preserve"> A.V., </w:t>
      </w:r>
      <w:proofErr w:type="spellStart"/>
      <w:r>
        <w:rPr>
          <w:rFonts w:ascii="Times New Roman" w:eastAsia="Times New Roman" w:hAnsi="Times New Roman" w:cs="Arial"/>
          <w:color w:val="000000"/>
          <w:sz w:val="24"/>
          <w:szCs w:val="24"/>
        </w:rPr>
        <w:t>Krasavin</w:t>
      </w:r>
      <w:proofErr w:type="spellEnd"/>
      <w:r>
        <w:rPr>
          <w:rFonts w:ascii="Times New Roman" w:eastAsia="Times New Roman" w:hAnsi="Times New Roman" w:cs="Arial"/>
          <w:color w:val="000000"/>
          <w:sz w:val="24"/>
          <w:szCs w:val="24"/>
        </w:rPr>
        <w:t xml:space="preserve"> E.A., </w:t>
      </w:r>
      <w:proofErr w:type="spellStart"/>
      <w:r>
        <w:rPr>
          <w:rFonts w:ascii="Times New Roman" w:eastAsia="Times New Roman" w:hAnsi="Times New Roman" w:cs="Arial"/>
          <w:color w:val="000000"/>
          <w:sz w:val="24"/>
          <w:szCs w:val="24"/>
        </w:rPr>
        <w:t>Krupnova</w:t>
      </w:r>
      <w:proofErr w:type="spellEnd"/>
      <w:r>
        <w:rPr>
          <w:rFonts w:ascii="Times New Roman" w:eastAsia="Times New Roman" w:hAnsi="Times New Roman" w:cs="Arial"/>
          <w:color w:val="000000"/>
          <w:sz w:val="24"/>
          <w:szCs w:val="24"/>
        </w:rPr>
        <w:t xml:space="preserve"> M.E., Pavlova A.S., Smirnova E.V., </w:t>
      </w:r>
      <w:proofErr w:type="spellStart"/>
      <w:r>
        <w:rPr>
          <w:rFonts w:ascii="Times New Roman" w:eastAsia="Times New Roman" w:hAnsi="Times New Roman" w:cs="Arial"/>
          <w:color w:val="000000"/>
          <w:sz w:val="24"/>
          <w:szCs w:val="24"/>
        </w:rPr>
        <w:t>Filatova</w:t>
      </w:r>
      <w:proofErr w:type="spellEnd"/>
      <w:r>
        <w:rPr>
          <w:rFonts w:ascii="Times New Roman" w:eastAsia="Times New Roman" w:hAnsi="Times New Roman" w:cs="Arial"/>
          <w:color w:val="000000"/>
          <w:sz w:val="24"/>
          <w:szCs w:val="24"/>
        </w:rPr>
        <w:t xml:space="preserve"> A.S., Vasilyeva L.A. Induction and repair of DNA double-strand breaks in a primary culture </w:t>
      </w:r>
      <w:r>
        <w:rPr>
          <w:rFonts w:ascii="Times New Roman" w:eastAsia="Times New Roman" w:hAnsi="Times New Roman" w:cs="Arial"/>
          <w:color w:val="000000"/>
          <w:sz w:val="24"/>
          <w:szCs w:val="24"/>
        </w:rPr>
        <w:lastRenderedPageBreak/>
        <w:t>of rat hippocampal cells after exposure to 60Co γ-rays and accelerated protons. // Particles and Nuclei Letters. 2021, in press (in Russian).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100% JINR contribution</w:t>
      </w:r>
    </w:p>
    <w:p w:rsidR="00030B66" w:rsidRDefault="00DE25B0">
      <w:pPr>
        <w:spacing w:after="120" w:line="240" w:lineRule="auto"/>
        <w:jc w:val="both"/>
      </w:pPr>
      <w:r>
        <w:rPr>
          <w:rFonts w:ascii="Times New Roman" w:eastAsia="Times New Roman" w:hAnsi="Times New Roman" w:cs="Arial"/>
          <w:color w:val="000000"/>
          <w:sz w:val="24"/>
          <w:szCs w:val="24"/>
        </w:rPr>
        <w:t xml:space="preserve">4) </w:t>
      </w:r>
      <w:proofErr w:type="spellStart"/>
      <w:r>
        <w:rPr>
          <w:rFonts w:ascii="Times New Roman" w:eastAsia="Times New Roman" w:hAnsi="Times New Roman" w:cs="Arial"/>
          <w:color w:val="000000"/>
          <w:sz w:val="24"/>
          <w:szCs w:val="24"/>
        </w:rPr>
        <w:t>Abdullaev</w:t>
      </w:r>
      <w:proofErr w:type="spellEnd"/>
      <w:r>
        <w:rPr>
          <w:rFonts w:ascii="Times New Roman" w:eastAsia="Times New Roman" w:hAnsi="Times New Roman" w:cs="Arial"/>
          <w:color w:val="000000"/>
          <w:sz w:val="24"/>
          <w:szCs w:val="24"/>
        </w:rPr>
        <w:t xml:space="preserve"> S., Bulanov T., </w:t>
      </w:r>
      <w:proofErr w:type="spellStart"/>
      <w:r>
        <w:rPr>
          <w:rFonts w:ascii="Times New Roman" w:eastAsia="Times New Roman" w:hAnsi="Times New Roman" w:cs="Arial"/>
          <w:color w:val="000000"/>
          <w:sz w:val="24"/>
          <w:szCs w:val="24"/>
        </w:rPr>
        <w:t>Gaziev</w:t>
      </w:r>
      <w:proofErr w:type="spellEnd"/>
      <w:r>
        <w:rPr>
          <w:rFonts w:ascii="Times New Roman" w:eastAsia="Times New Roman" w:hAnsi="Times New Roman" w:cs="Arial"/>
          <w:color w:val="000000"/>
          <w:sz w:val="24"/>
          <w:szCs w:val="24"/>
        </w:rPr>
        <w:t xml:space="preserve"> A., Timoshenko G. Increase of </w:t>
      </w:r>
      <w:proofErr w:type="spellStart"/>
      <w:r>
        <w:rPr>
          <w:rFonts w:ascii="Times New Roman" w:eastAsia="Times New Roman" w:hAnsi="Times New Roman" w:cs="Arial"/>
          <w:color w:val="000000"/>
          <w:sz w:val="24"/>
          <w:szCs w:val="24"/>
        </w:rPr>
        <w:t>mtDNA</w:t>
      </w:r>
      <w:proofErr w:type="spellEnd"/>
      <w:r>
        <w:rPr>
          <w:rFonts w:ascii="Times New Roman" w:eastAsia="Times New Roman" w:hAnsi="Times New Roman" w:cs="Arial"/>
          <w:color w:val="000000"/>
          <w:sz w:val="24"/>
          <w:szCs w:val="24"/>
        </w:rPr>
        <w:t xml:space="preserve"> and its mutant copies in rat brain after exposure to 150 MeV protons // Molecular Biology Reports 2020. https://doi.org/10.1007/s11033-020-05491-7</w:t>
      </w:r>
      <w:hyperlink>
        <w:r>
          <w:rPr>
            <w:rFonts w:ascii="Times New Roman" w:eastAsia="Times New Roman" w:hAnsi="Times New Roman" w:cs="Arial"/>
            <w:color w:val="000000"/>
            <w:sz w:val="24"/>
            <w:szCs w:val="24"/>
          </w:rPr>
          <w:t>.</w:t>
        </w:r>
      </w:hyperlink>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Performing the experiment, irradiation, data acquisition.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5) </w:t>
      </w:r>
      <w:proofErr w:type="spellStart"/>
      <w:r>
        <w:rPr>
          <w:rFonts w:ascii="Times New Roman" w:eastAsia="Times New Roman" w:hAnsi="Times New Roman" w:cs="Arial"/>
          <w:color w:val="000000"/>
          <w:sz w:val="24"/>
          <w:szCs w:val="24"/>
        </w:rPr>
        <w:t>Kowalska</w:t>
      </w:r>
      <w:proofErr w:type="spellEnd"/>
      <w:r>
        <w:rPr>
          <w:rFonts w:ascii="Times New Roman" w:eastAsia="Times New Roman" w:hAnsi="Times New Roman" w:cs="Arial"/>
          <w:color w:val="000000"/>
          <w:sz w:val="24"/>
          <w:szCs w:val="24"/>
        </w:rPr>
        <w:t xml:space="preserve"> A, </w:t>
      </w:r>
      <w:proofErr w:type="spellStart"/>
      <w:r>
        <w:rPr>
          <w:rFonts w:ascii="Times New Roman" w:eastAsia="Times New Roman" w:hAnsi="Times New Roman" w:cs="Arial"/>
          <w:color w:val="000000"/>
          <w:sz w:val="24"/>
          <w:szCs w:val="24"/>
        </w:rPr>
        <w:t>Nasonova</w:t>
      </w:r>
      <w:proofErr w:type="spellEnd"/>
      <w:r>
        <w:rPr>
          <w:rFonts w:ascii="Times New Roman" w:eastAsia="Times New Roman" w:hAnsi="Times New Roman" w:cs="Arial"/>
          <w:color w:val="000000"/>
          <w:sz w:val="24"/>
          <w:szCs w:val="24"/>
        </w:rPr>
        <w:t xml:space="preserve"> E, </w:t>
      </w:r>
      <w:proofErr w:type="spellStart"/>
      <w:r>
        <w:rPr>
          <w:rFonts w:ascii="Times New Roman" w:eastAsia="Times New Roman" w:hAnsi="Times New Roman" w:cs="Arial"/>
          <w:color w:val="000000"/>
          <w:sz w:val="24"/>
          <w:szCs w:val="24"/>
        </w:rPr>
        <w:t>Czerski</w:t>
      </w:r>
      <w:proofErr w:type="spellEnd"/>
      <w:r>
        <w:rPr>
          <w:rFonts w:ascii="Times New Roman" w:eastAsia="Times New Roman" w:hAnsi="Times New Roman" w:cs="Arial"/>
          <w:color w:val="000000"/>
          <w:sz w:val="24"/>
          <w:szCs w:val="24"/>
        </w:rPr>
        <w:t xml:space="preserve"> K, </w:t>
      </w:r>
      <w:proofErr w:type="spellStart"/>
      <w:r>
        <w:rPr>
          <w:rFonts w:ascii="Times New Roman" w:eastAsia="Times New Roman" w:hAnsi="Times New Roman" w:cs="Arial"/>
          <w:color w:val="000000"/>
          <w:sz w:val="24"/>
          <w:szCs w:val="24"/>
        </w:rPr>
        <w:t>Kutsalo</w:t>
      </w:r>
      <w:proofErr w:type="spellEnd"/>
      <w:r>
        <w:rPr>
          <w:rFonts w:ascii="Times New Roman" w:eastAsia="Times New Roman" w:hAnsi="Times New Roman" w:cs="Arial"/>
          <w:color w:val="000000"/>
          <w:sz w:val="24"/>
          <w:szCs w:val="24"/>
        </w:rPr>
        <w:t xml:space="preserve"> P. Initial radiation DNA damage observed in prematurely condensed chromosomes of G2-phase human lymphocytes and analytical model of ion tracks // Eur. Phys. J. D 2020 V.74. P.17.</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 xml:space="preserve">Performing the experiment, irradiation, chromosome aberration data acquisition and </w:t>
      </w:r>
      <w:r>
        <w:rPr>
          <w:rFonts w:ascii="Times New Roman" w:eastAsia="Times New Roman" w:hAnsi="Times New Roman" w:cs="Arial"/>
          <w:color w:val="000000"/>
          <w:sz w:val="24"/>
          <w:szCs w:val="24"/>
        </w:rPr>
        <w:tab/>
        <w:t>processing.</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6) </w:t>
      </w:r>
      <w:proofErr w:type="spellStart"/>
      <w:r>
        <w:rPr>
          <w:rFonts w:ascii="Times New Roman" w:eastAsia="Times New Roman" w:hAnsi="Times New Roman" w:cs="Arial"/>
          <w:color w:val="000000"/>
          <w:sz w:val="24"/>
          <w:szCs w:val="24"/>
        </w:rPr>
        <w:t>Czerski</w:t>
      </w:r>
      <w:proofErr w:type="spellEnd"/>
      <w:r>
        <w:rPr>
          <w:rFonts w:ascii="Times New Roman" w:eastAsia="Times New Roman" w:hAnsi="Times New Roman" w:cs="Arial"/>
          <w:color w:val="000000"/>
          <w:sz w:val="24"/>
          <w:szCs w:val="24"/>
        </w:rPr>
        <w:t xml:space="preserve"> K., </w:t>
      </w:r>
      <w:proofErr w:type="spellStart"/>
      <w:r>
        <w:rPr>
          <w:rFonts w:ascii="Times New Roman" w:eastAsia="Times New Roman" w:hAnsi="Times New Roman" w:cs="Arial"/>
          <w:color w:val="000000"/>
          <w:sz w:val="24"/>
          <w:szCs w:val="24"/>
        </w:rPr>
        <w:t>Kowalska</w:t>
      </w:r>
      <w:proofErr w:type="spellEnd"/>
      <w:r>
        <w:rPr>
          <w:rFonts w:ascii="Times New Roman" w:eastAsia="Times New Roman" w:hAnsi="Times New Roman" w:cs="Arial"/>
          <w:color w:val="000000"/>
          <w:sz w:val="24"/>
          <w:szCs w:val="24"/>
        </w:rPr>
        <w:t xml:space="preserve"> A., </w:t>
      </w:r>
      <w:proofErr w:type="spellStart"/>
      <w:r>
        <w:rPr>
          <w:rFonts w:ascii="Times New Roman" w:eastAsia="Times New Roman" w:hAnsi="Times New Roman" w:cs="Arial"/>
          <w:color w:val="000000"/>
          <w:sz w:val="24"/>
          <w:szCs w:val="24"/>
        </w:rPr>
        <w:t>Nasonova</w:t>
      </w:r>
      <w:proofErr w:type="spellEnd"/>
      <w:r>
        <w:rPr>
          <w:rFonts w:ascii="Times New Roman" w:eastAsia="Times New Roman" w:hAnsi="Times New Roman" w:cs="Arial"/>
          <w:color w:val="000000"/>
          <w:sz w:val="24"/>
          <w:szCs w:val="24"/>
        </w:rPr>
        <w:t xml:space="preserve"> E., </w:t>
      </w:r>
      <w:proofErr w:type="spellStart"/>
      <w:r>
        <w:rPr>
          <w:rFonts w:ascii="Times New Roman" w:eastAsia="Times New Roman" w:hAnsi="Times New Roman" w:cs="Arial"/>
          <w:color w:val="000000"/>
          <w:sz w:val="24"/>
          <w:szCs w:val="24"/>
        </w:rPr>
        <w:t>Kutsalo</w:t>
      </w:r>
      <w:proofErr w:type="spellEnd"/>
      <w:r>
        <w:rPr>
          <w:rFonts w:ascii="Times New Roman" w:eastAsia="Times New Roman" w:hAnsi="Times New Roman" w:cs="Arial"/>
          <w:color w:val="000000"/>
          <w:sz w:val="24"/>
          <w:szCs w:val="24"/>
        </w:rPr>
        <w:t xml:space="preserve"> P., </w:t>
      </w:r>
      <w:proofErr w:type="spellStart"/>
      <w:r>
        <w:rPr>
          <w:rFonts w:ascii="Times New Roman" w:eastAsia="Times New Roman" w:hAnsi="Times New Roman" w:cs="Arial"/>
          <w:color w:val="000000"/>
          <w:sz w:val="24"/>
          <w:szCs w:val="24"/>
        </w:rPr>
        <w:t>Krasavin</w:t>
      </w:r>
      <w:proofErr w:type="spellEnd"/>
      <w:r>
        <w:rPr>
          <w:rFonts w:ascii="Times New Roman" w:eastAsia="Times New Roman" w:hAnsi="Times New Roman" w:cs="Arial"/>
          <w:color w:val="000000"/>
          <w:sz w:val="24"/>
          <w:szCs w:val="24"/>
        </w:rPr>
        <w:t xml:space="preserve"> E. Modeling of chromosome aberration response functions induced by particle beams with different LET // Radiation and Environmental Biophysics 2020. V59: P. 79-87.</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 xml:space="preserve">Performing the experiment, irradiation, chromosome aberration data acquisition and </w:t>
      </w:r>
      <w:r>
        <w:rPr>
          <w:rFonts w:ascii="Times New Roman" w:eastAsia="Times New Roman" w:hAnsi="Times New Roman" w:cs="Arial"/>
          <w:color w:val="000000"/>
          <w:sz w:val="24"/>
          <w:szCs w:val="24"/>
        </w:rPr>
        <w:tab/>
        <w:t>processing.</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7) Pereira W., </w:t>
      </w:r>
      <w:proofErr w:type="spellStart"/>
      <w:r>
        <w:rPr>
          <w:rFonts w:ascii="Times New Roman" w:eastAsia="Times New Roman" w:hAnsi="Times New Roman" w:cs="Arial"/>
          <w:color w:val="000000"/>
          <w:sz w:val="24"/>
          <w:szCs w:val="24"/>
        </w:rPr>
        <w:t>Kowalska</w:t>
      </w:r>
      <w:proofErr w:type="spellEnd"/>
      <w:r>
        <w:rPr>
          <w:rFonts w:ascii="Times New Roman" w:eastAsia="Times New Roman" w:hAnsi="Times New Roman" w:cs="Arial"/>
          <w:color w:val="000000"/>
          <w:sz w:val="24"/>
          <w:szCs w:val="24"/>
        </w:rPr>
        <w:t xml:space="preserve"> A., </w:t>
      </w:r>
      <w:proofErr w:type="spellStart"/>
      <w:r>
        <w:rPr>
          <w:rFonts w:ascii="Times New Roman" w:eastAsia="Times New Roman" w:hAnsi="Times New Roman" w:cs="Arial"/>
          <w:color w:val="000000"/>
          <w:sz w:val="24"/>
          <w:szCs w:val="24"/>
        </w:rPr>
        <w:t>Czerski</w:t>
      </w:r>
      <w:proofErr w:type="spellEnd"/>
      <w:r>
        <w:rPr>
          <w:rFonts w:ascii="Times New Roman" w:eastAsia="Times New Roman" w:hAnsi="Times New Roman" w:cs="Arial"/>
          <w:color w:val="000000"/>
          <w:sz w:val="24"/>
          <w:szCs w:val="24"/>
        </w:rPr>
        <w:t xml:space="preserve"> K., </w:t>
      </w:r>
      <w:proofErr w:type="spellStart"/>
      <w:r>
        <w:rPr>
          <w:rFonts w:ascii="Times New Roman" w:eastAsia="Times New Roman" w:hAnsi="Times New Roman" w:cs="Arial"/>
          <w:color w:val="000000"/>
          <w:sz w:val="24"/>
          <w:szCs w:val="24"/>
        </w:rPr>
        <w:t>Nasonova</w:t>
      </w:r>
      <w:proofErr w:type="spellEnd"/>
      <w:r>
        <w:rPr>
          <w:rFonts w:ascii="Times New Roman" w:eastAsia="Times New Roman" w:hAnsi="Times New Roman" w:cs="Arial"/>
          <w:color w:val="000000"/>
          <w:sz w:val="24"/>
          <w:szCs w:val="24"/>
        </w:rPr>
        <w:t xml:space="preserve"> E., </w:t>
      </w:r>
      <w:proofErr w:type="spellStart"/>
      <w:r>
        <w:rPr>
          <w:rFonts w:ascii="Times New Roman" w:eastAsia="Times New Roman" w:hAnsi="Times New Roman" w:cs="Arial"/>
          <w:color w:val="000000"/>
          <w:sz w:val="24"/>
          <w:szCs w:val="24"/>
        </w:rPr>
        <w:t>Kutsalo</w:t>
      </w:r>
      <w:proofErr w:type="spellEnd"/>
      <w:r>
        <w:rPr>
          <w:rFonts w:ascii="Times New Roman" w:eastAsia="Times New Roman" w:hAnsi="Times New Roman" w:cs="Arial"/>
          <w:color w:val="000000"/>
          <w:sz w:val="24"/>
          <w:szCs w:val="24"/>
        </w:rPr>
        <w:t xml:space="preserve"> P., </w:t>
      </w:r>
      <w:proofErr w:type="spellStart"/>
      <w:r>
        <w:rPr>
          <w:rFonts w:ascii="Times New Roman" w:eastAsia="Times New Roman" w:hAnsi="Times New Roman" w:cs="Arial"/>
          <w:color w:val="000000"/>
          <w:sz w:val="24"/>
          <w:szCs w:val="24"/>
        </w:rPr>
        <w:t>Valerievich</w:t>
      </w:r>
      <w:proofErr w:type="spellEnd"/>
      <w:r>
        <w:rPr>
          <w:rFonts w:ascii="Times New Roman" w:eastAsia="Times New Roman" w:hAnsi="Times New Roman" w:cs="Arial"/>
          <w:color w:val="000000"/>
          <w:sz w:val="24"/>
          <w:szCs w:val="24"/>
        </w:rPr>
        <w:t xml:space="preserve"> L.E. Deviation from Poisson statistics observed in chromosome aberrations induced by 252Cf neutrons // Acta </w:t>
      </w:r>
      <w:proofErr w:type="spellStart"/>
      <w:r>
        <w:rPr>
          <w:rFonts w:ascii="Times New Roman" w:eastAsia="Times New Roman" w:hAnsi="Times New Roman" w:cs="Arial"/>
          <w:color w:val="000000"/>
          <w:sz w:val="24"/>
          <w:szCs w:val="24"/>
        </w:rPr>
        <w:t>Physica</w:t>
      </w:r>
      <w:proofErr w:type="spellEnd"/>
      <w:r>
        <w:rPr>
          <w:rFonts w:ascii="Times New Roman" w:eastAsia="Times New Roman" w:hAnsi="Times New Roman" w:cs="Arial"/>
          <w:color w:val="000000"/>
          <w:sz w:val="24"/>
          <w:szCs w:val="24"/>
        </w:rPr>
        <w:t xml:space="preserve"> Polonica. 2020.  V.51. No.3. P. 881-886.</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 xml:space="preserve">Performing the experiment, irradiation, chromosome aberration data acquisition and </w:t>
      </w:r>
      <w:r>
        <w:rPr>
          <w:rFonts w:ascii="Times New Roman" w:eastAsia="Times New Roman" w:hAnsi="Times New Roman" w:cs="Arial"/>
          <w:color w:val="000000"/>
          <w:sz w:val="24"/>
          <w:szCs w:val="24"/>
        </w:rPr>
        <w:tab/>
        <w:t>processing.</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8) Stemberg A.S., Klotz I.N., </w:t>
      </w:r>
      <w:proofErr w:type="spellStart"/>
      <w:r>
        <w:rPr>
          <w:rFonts w:ascii="Times New Roman" w:eastAsia="Times New Roman" w:hAnsi="Times New Roman" w:cs="Arial"/>
          <w:color w:val="000000"/>
          <w:sz w:val="24"/>
          <w:szCs w:val="24"/>
        </w:rPr>
        <w:t>Belyaeva</w:t>
      </w:r>
      <w:proofErr w:type="spellEnd"/>
      <w:r>
        <w:rPr>
          <w:rFonts w:ascii="Times New Roman" w:eastAsia="Times New Roman" w:hAnsi="Times New Roman" w:cs="Arial"/>
          <w:color w:val="000000"/>
          <w:sz w:val="24"/>
          <w:szCs w:val="24"/>
        </w:rPr>
        <w:t xml:space="preserve"> A.G., </w:t>
      </w:r>
      <w:proofErr w:type="spellStart"/>
      <w:r>
        <w:rPr>
          <w:rFonts w:ascii="Times New Roman" w:eastAsia="Times New Roman" w:hAnsi="Times New Roman" w:cs="Arial"/>
          <w:color w:val="000000"/>
          <w:sz w:val="24"/>
          <w:szCs w:val="24"/>
        </w:rPr>
        <w:t>Blokhina</w:t>
      </w:r>
      <w:proofErr w:type="spellEnd"/>
      <w:r>
        <w:rPr>
          <w:rFonts w:ascii="Times New Roman" w:eastAsia="Times New Roman" w:hAnsi="Times New Roman" w:cs="Arial"/>
          <w:color w:val="000000"/>
          <w:sz w:val="24"/>
          <w:szCs w:val="24"/>
        </w:rPr>
        <w:t xml:space="preserve"> T.M., </w:t>
      </w:r>
      <w:proofErr w:type="spellStart"/>
      <w:r>
        <w:rPr>
          <w:rFonts w:ascii="Times New Roman" w:eastAsia="Times New Roman" w:hAnsi="Times New Roman" w:cs="Arial"/>
          <w:color w:val="000000"/>
          <w:sz w:val="24"/>
          <w:szCs w:val="24"/>
        </w:rPr>
        <w:t>Yashkina</w:t>
      </w:r>
      <w:proofErr w:type="spellEnd"/>
      <w:r>
        <w:rPr>
          <w:rFonts w:ascii="Times New Roman" w:eastAsia="Times New Roman" w:hAnsi="Times New Roman" w:cs="Arial"/>
          <w:color w:val="000000"/>
          <w:sz w:val="24"/>
          <w:szCs w:val="24"/>
        </w:rPr>
        <w:t xml:space="preserve"> E.I., </w:t>
      </w:r>
      <w:proofErr w:type="spellStart"/>
      <w:r>
        <w:rPr>
          <w:rFonts w:ascii="Times New Roman" w:eastAsia="Times New Roman" w:hAnsi="Times New Roman" w:cs="Arial"/>
          <w:color w:val="000000"/>
          <w:sz w:val="24"/>
          <w:szCs w:val="24"/>
        </w:rPr>
        <w:t>Osipov</w:t>
      </w:r>
      <w:proofErr w:type="spellEnd"/>
      <w:r>
        <w:rPr>
          <w:rFonts w:ascii="Times New Roman" w:eastAsia="Times New Roman" w:hAnsi="Times New Roman" w:cs="Arial"/>
          <w:color w:val="000000"/>
          <w:sz w:val="24"/>
          <w:szCs w:val="24"/>
        </w:rPr>
        <w:t xml:space="preserve"> A.N., </w:t>
      </w:r>
      <w:proofErr w:type="spellStart"/>
      <w:r>
        <w:rPr>
          <w:rFonts w:ascii="Times New Roman" w:eastAsia="Times New Roman" w:hAnsi="Times New Roman" w:cs="Arial"/>
          <w:color w:val="000000"/>
          <w:sz w:val="24"/>
          <w:szCs w:val="24"/>
        </w:rPr>
        <w:t>Bazyan</w:t>
      </w:r>
      <w:proofErr w:type="spellEnd"/>
      <w:r>
        <w:rPr>
          <w:rFonts w:ascii="Times New Roman" w:eastAsia="Times New Roman" w:hAnsi="Times New Roman" w:cs="Arial"/>
          <w:color w:val="000000"/>
          <w:sz w:val="24"/>
          <w:szCs w:val="24"/>
        </w:rPr>
        <w:t xml:space="preserve"> A.S., </w:t>
      </w:r>
      <w:proofErr w:type="spellStart"/>
      <w:r>
        <w:rPr>
          <w:rFonts w:ascii="Times New Roman" w:eastAsia="Times New Roman" w:hAnsi="Times New Roman" w:cs="Arial"/>
          <w:color w:val="000000"/>
          <w:sz w:val="24"/>
          <w:szCs w:val="24"/>
        </w:rPr>
        <w:t>Kudrin</w:t>
      </w:r>
      <w:proofErr w:type="spellEnd"/>
      <w:r>
        <w:rPr>
          <w:rFonts w:ascii="Times New Roman" w:eastAsia="Times New Roman" w:hAnsi="Times New Roman" w:cs="Arial"/>
          <w:color w:val="000000"/>
          <w:sz w:val="24"/>
          <w:szCs w:val="24"/>
        </w:rPr>
        <w:t xml:space="preserve"> V.S., </w:t>
      </w:r>
      <w:proofErr w:type="spellStart"/>
      <w:r>
        <w:rPr>
          <w:rFonts w:ascii="Times New Roman" w:eastAsia="Times New Roman" w:hAnsi="Times New Roman" w:cs="Arial"/>
          <w:color w:val="000000"/>
          <w:sz w:val="24"/>
          <w:szCs w:val="24"/>
        </w:rPr>
        <w:t>Perevezentsev</w:t>
      </w:r>
      <w:proofErr w:type="spellEnd"/>
      <w:r>
        <w:rPr>
          <w:rFonts w:ascii="Times New Roman" w:eastAsia="Times New Roman" w:hAnsi="Times New Roman" w:cs="Arial"/>
          <w:color w:val="000000"/>
          <w:sz w:val="24"/>
          <w:szCs w:val="24"/>
        </w:rPr>
        <w:t xml:space="preserve"> A.A., </w:t>
      </w:r>
      <w:proofErr w:type="spellStart"/>
      <w:r>
        <w:rPr>
          <w:rFonts w:ascii="Times New Roman" w:eastAsia="Times New Roman" w:hAnsi="Times New Roman" w:cs="Arial"/>
          <w:color w:val="000000"/>
          <w:sz w:val="24"/>
          <w:szCs w:val="24"/>
        </w:rPr>
        <w:t>Koshlan</w:t>
      </w:r>
      <w:proofErr w:type="spellEnd"/>
      <w:r>
        <w:rPr>
          <w:rFonts w:ascii="Times New Roman" w:eastAsia="Times New Roman" w:hAnsi="Times New Roman" w:cs="Arial"/>
          <w:color w:val="000000"/>
          <w:sz w:val="24"/>
          <w:szCs w:val="24"/>
        </w:rPr>
        <w:t xml:space="preserve"> N.A., </w:t>
      </w:r>
      <w:proofErr w:type="spellStart"/>
      <w:r>
        <w:rPr>
          <w:rFonts w:ascii="Times New Roman" w:eastAsia="Times New Roman" w:hAnsi="Times New Roman" w:cs="Arial"/>
          <w:color w:val="000000"/>
          <w:sz w:val="24"/>
          <w:szCs w:val="24"/>
        </w:rPr>
        <w:t>Bogdanova</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Yu.V</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Koshlan</w:t>
      </w:r>
      <w:proofErr w:type="spellEnd"/>
      <w:r>
        <w:rPr>
          <w:rFonts w:ascii="Times New Roman" w:eastAsia="Times New Roman" w:hAnsi="Times New Roman" w:cs="Arial"/>
          <w:color w:val="000000"/>
          <w:sz w:val="24"/>
          <w:szCs w:val="24"/>
        </w:rPr>
        <w:t xml:space="preserve"> I.V., Timoshenko G.N., Lapin B.A. Hematologic, biochemical, and molecular effects of monkey head irradiation with high-energy krypton nuclei. // Aerospace and Environmental Medicine (</w:t>
      </w:r>
      <w:proofErr w:type="spellStart"/>
      <w:r>
        <w:rPr>
          <w:rFonts w:ascii="Times New Roman" w:eastAsia="Times New Roman" w:hAnsi="Times New Roman" w:cs="Arial"/>
          <w:color w:val="000000"/>
          <w:sz w:val="24"/>
          <w:szCs w:val="24"/>
        </w:rPr>
        <w:t>Aviakosmicheskaya</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i</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ekologicheskaya</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meditsina</w:t>
      </w:r>
      <w:proofErr w:type="spellEnd"/>
      <w:r>
        <w:rPr>
          <w:rFonts w:ascii="Times New Roman" w:eastAsia="Times New Roman" w:hAnsi="Times New Roman" w:cs="Arial"/>
          <w:color w:val="000000"/>
          <w:sz w:val="24"/>
          <w:szCs w:val="24"/>
        </w:rPr>
        <w:t>), 2020, Vol. 54, No 1, pp. 38–45 (in Russian).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 xml:space="preserve">Performing the experiment, irradiation, chromosome aberration data acquisition, and </w:t>
      </w:r>
      <w:r>
        <w:rPr>
          <w:rFonts w:ascii="Times New Roman" w:eastAsia="Times New Roman" w:hAnsi="Times New Roman" w:cs="Arial"/>
          <w:color w:val="000000"/>
          <w:sz w:val="24"/>
          <w:szCs w:val="24"/>
        </w:rPr>
        <w:tab/>
        <w:t>interpretation.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9) </w:t>
      </w:r>
      <w:proofErr w:type="spellStart"/>
      <w:r>
        <w:rPr>
          <w:rFonts w:ascii="Times New Roman" w:eastAsia="Times New Roman" w:hAnsi="Times New Roman" w:cs="Arial"/>
          <w:color w:val="000000"/>
          <w:sz w:val="24"/>
          <w:szCs w:val="24"/>
        </w:rPr>
        <w:t>Koltovaya</w:t>
      </w:r>
      <w:proofErr w:type="spellEnd"/>
      <w:r>
        <w:rPr>
          <w:rFonts w:ascii="Times New Roman" w:eastAsia="Times New Roman" w:hAnsi="Times New Roman" w:cs="Arial"/>
          <w:color w:val="000000"/>
          <w:sz w:val="24"/>
          <w:szCs w:val="24"/>
        </w:rPr>
        <w:t xml:space="preserve"> N.A., </w:t>
      </w:r>
      <w:proofErr w:type="spellStart"/>
      <w:r>
        <w:rPr>
          <w:rFonts w:ascii="Times New Roman" w:eastAsia="Times New Roman" w:hAnsi="Times New Roman" w:cs="Arial"/>
          <w:color w:val="000000"/>
          <w:sz w:val="24"/>
          <w:szCs w:val="24"/>
        </w:rPr>
        <w:t>Zhuchkina</w:t>
      </w:r>
      <w:proofErr w:type="spellEnd"/>
      <w:r>
        <w:rPr>
          <w:rFonts w:ascii="Times New Roman" w:eastAsia="Times New Roman" w:hAnsi="Times New Roman" w:cs="Arial"/>
          <w:color w:val="000000"/>
          <w:sz w:val="24"/>
          <w:szCs w:val="24"/>
        </w:rPr>
        <w:t xml:space="preserve"> N.I., </w:t>
      </w:r>
      <w:proofErr w:type="spellStart"/>
      <w:r>
        <w:rPr>
          <w:rFonts w:ascii="Times New Roman" w:eastAsia="Times New Roman" w:hAnsi="Times New Roman" w:cs="Arial"/>
          <w:color w:val="000000"/>
          <w:sz w:val="24"/>
          <w:szCs w:val="24"/>
        </w:rPr>
        <w:t>Dushanov</w:t>
      </w:r>
      <w:proofErr w:type="spellEnd"/>
      <w:r>
        <w:rPr>
          <w:rFonts w:ascii="Times New Roman" w:eastAsia="Times New Roman" w:hAnsi="Times New Roman" w:cs="Arial"/>
          <w:color w:val="000000"/>
          <w:sz w:val="24"/>
          <w:szCs w:val="24"/>
        </w:rPr>
        <w:t xml:space="preserve"> E.B. Distribution of mutations in the molecule of the yeast arginine permease CAN1 protein // Current Issues in Biological Physics and Chemistry (</w:t>
      </w:r>
      <w:proofErr w:type="spellStart"/>
      <w:r>
        <w:rPr>
          <w:rFonts w:ascii="Times New Roman" w:eastAsia="Times New Roman" w:hAnsi="Times New Roman" w:cs="Arial"/>
          <w:color w:val="000000"/>
          <w:sz w:val="24"/>
          <w:szCs w:val="24"/>
        </w:rPr>
        <w:t>Aktual'nyye</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voprosy</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biologicheskoi</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fiziki</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i</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khimii</w:t>
      </w:r>
      <w:proofErr w:type="spellEnd"/>
      <w:r>
        <w:rPr>
          <w:rFonts w:ascii="Times New Roman" w:eastAsia="Times New Roman" w:hAnsi="Times New Roman" w:cs="Arial"/>
          <w:color w:val="000000"/>
          <w:sz w:val="24"/>
          <w:szCs w:val="24"/>
        </w:rPr>
        <w:t>). 2020, Vol. 5, No. 4, pp. 644–651 (in Russian).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100% JINR contribution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10) </w:t>
      </w:r>
      <w:proofErr w:type="spellStart"/>
      <w:r>
        <w:rPr>
          <w:rFonts w:ascii="Times New Roman" w:eastAsia="Times New Roman" w:hAnsi="Times New Roman" w:cs="Arial"/>
          <w:color w:val="000000"/>
          <w:sz w:val="24"/>
          <w:szCs w:val="24"/>
        </w:rPr>
        <w:t>Severyukhin</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Yu.S</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Lalkovičová</w:t>
      </w:r>
      <w:proofErr w:type="spellEnd"/>
      <w:r>
        <w:rPr>
          <w:rFonts w:ascii="Times New Roman" w:eastAsia="Times New Roman" w:hAnsi="Times New Roman" w:cs="Arial"/>
          <w:color w:val="000000"/>
          <w:sz w:val="24"/>
          <w:szCs w:val="24"/>
        </w:rPr>
        <w:t xml:space="preserve"> M., </w:t>
      </w:r>
      <w:proofErr w:type="spellStart"/>
      <w:r>
        <w:rPr>
          <w:rFonts w:ascii="Times New Roman" w:eastAsia="Times New Roman" w:hAnsi="Times New Roman" w:cs="Arial"/>
          <w:color w:val="000000"/>
          <w:sz w:val="24"/>
          <w:szCs w:val="24"/>
        </w:rPr>
        <w:t>Kolesnikova</w:t>
      </w:r>
      <w:proofErr w:type="spellEnd"/>
      <w:r>
        <w:rPr>
          <w:rFonts w:ascii="Times New Roman" w:eastAsia="Times New Roman" w:hAnsi="Times New Roman" w:cs="Arial"/>
          <w:color w:val="000000"/>
          <w:sz w:val="24"/>
          <w:szCs w:val="24"/>
        </w:rPr>
        <w:t xml:space="preserve"> I.A., </w:t>
      </w:r>
      <w:proofErr w:type="spellStart"/>
      <w:r>
        <w:rPr>
          <w:rFonts w:ascii="Times New Roman" w:eastAsia="Times New Roman" w:hAnsi="Times New Roman" w:cs="Arial"/>
          <w:color w:val="000000"/>
          <w:sz w:val="24"/>
          <w:szCs w:val="24"/>
        </w:rPr>
        <w:t>Utina</w:t>
      </w:r>
      <w:proofErr w:type="spellEnd"/>
      <w:r>
        <w:rPr>
          <w:rFonts w:ascii="Times New Roman" w:eastAsia="Times New Roman" w:hAnsi="Times New Roman" w:cs="Arial"/>
          <w:color w:val="000000"/>
          <w:sz w:val="24"/>
          <w:szCs w:val="24"/>
        </w:rPr>
        <w:t xml:space="preserve"> D.M., </w:t>
      </w:r>
      <w:proofErr w:type="spellStart"/>
      <w:r>
        <w:rPr>
          <w:rFonts w:ascii="Times New Roman" w:eastAsia="Times New Roman" w:hAnsi="Times New Roman" w:cs="Arial"/>
          <w:color w:val="000000"/>
          <w:sz w:val="24"/>
          <w:szCs w:val="24"/>
        </w:rPr>
        <w:t>Lyakhova</w:t>
      </w:r>
      <w:proofErr w:type="spellEnd"/>
      <w:r>
        <w:rPr>
          <w:rFonts w:ascii="Times New Roman" w:eastAsia="Times New Roman" w:hAnsi="Times New Roman" w:cs="Arial"/>
          <w:color w:val="000000"/>
          <w:sz w:val="24"/>
          <w:szCs w:val="24"/>
        </w:rPr>
        <w:t xml:space="preserve"> K.N., </w:t>
      </w:r>
      <w:proofErr w:type="spellStart"/>
      <w:r>
        <w:rPr>
          <w:rFonts w:ascii="Times New Roman" w:eastAsia="Times New Roman" w:hAnsi="Times New Roman" w:cs="Arial"/>
          <w:color w:val="000000"/>
          <w:sz w:val="24"/>
          <w:szCs w:val="24"/>
        </w:rPr>
        <w:t>Gaevsky</w:t>
      </w:r>
      <w:proofErr w:type="spellEnd"/>
      <w:r>
        <w:rPr>
          <w:rFonts w:ascii="Times New Roman" w:eastAsia="Times New Roman" w:hAnsi="Times New Roman" w:cs="Arial"/>
          <w:color w:val="000000"/>
          <w:sz w:val="24"/>
          <w:szCs w:val="24"/>
        </w:rPr>
        <w:t xml:space="preserve"> V.N. The effect of piracetam on behavioral reactions of adult rats and morphological changes in the brain after whole body fractionated gamma irradiation – an exploratory study // Radiation and Environmental Biophysics 2020. doi:10.1007/s00411-020-00886-3</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100% JINR contribution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11) </w:t>
      </w:r>
      <w:proofErr w:type="spellStart"/>
      <w:r>
        <w:rPr>
          <w:rFonts w:ascii="Times New Roman" w:eastAsia="Times New Roman" w:hAnsi="Times New Roman" w:cs="Arial"/>
          <w:color w:val="000000"/>
          <w:sz w:val="24"/>
          <w:szCs w:val="24"/>
        </w:rPr>
        <w:t>Koltovaya</w:t>
      </w:r>
      <w:proofErr w:type="spellEnd"/>
      <w:r>
        <w:rPr>
          <w:rFonts w:ascii="Times New Roman" w:eastAsia="Times New Roman" w:hAnsi="Times New Roman" w:cs="Arial"/>
          <w:color w:val="000000"/>
          <w:sz w:val="24"/>
          <w:szCs w:val="24"/>
        </w:rPr>
        <w:t xml:space="preserve"> N.A. Simulation of a mutant form of human inosine triphosphate </w:t>
      </w:r>
      <w:proofErr w:type="spellStart"/>
      <w:r>
        <w:rPr>
          <w:rFonts w:ascii="Times New Roman" w:eastAsia="Times New Roman" w:hAnsi="Times New Roman" w:cs="Arial"/>
          <w:color w:val="000000"/>
          <w:sz w:val="24"/>
          <w:szCs w:val="24"/>
        </w:rPr>
        <w:t>pyrophosphohydrolase</w:t>
      </w:r>
      <w:proofErr w:type="spellEnd"/>
      <w:r>
        <w:rPr>
          <w:rFonts w:ascii="Times New Roman" w:eastAsia="Times New Roman" w:hAnsi="Times New Roman" w:cs="Arial"/>
          <w:color w:val="000000"/>
          <w:sz w:val="24"/>
          <w:szCs w:val="24"/>
        </w:rPr>
        <w:t xml:space="preserve"> P32T-ITPA and its potential regulatory chemical modifications // Current Issues in Biological Physics and Chemistry (</w:t>
      </w:r>
      <w:proofErr w:type="spellStart"/>
      <w:r>
        <w:rPr>
          <w:rFonts w:ascii="Times New Roman" w:eastAsia="Times New Roman" w:hAnsi="Times New Roman" w:cs="Arial"/>
          <w:color w:val="000000"/>
          <w:sz w:val="24"/>
          <w:szCs w:val="24"/>
        </w:rPr>
        <w:t>Aktual'nyye</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voprosy</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biologicheskoi</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fiziki</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i</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khimii</w:t>
      </w:r>
      <w:proofErr w:type="spellEnd"/>
      <w:r>
        <w:rPr>
          <w:rFonts w:ascii="Times New Roman" w:eastAsia="Times New Roman" w:hAnsi="Times New Roman" w:cs="Arial"/>
          <w:color w:val="000000"/>
          <w:sz w:val="24"/>
          <w:szCs w:val="24"/>
        </w:rPr>
        <w:t>). 2020, Vol. 5, No. 4, pp. 637–643 (in Russian).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lastRenderedPageBreak/>
        <w:tab/>
        <w:t>100% JINR contribution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12) Timoshenko G.N., Gordeev I.S. Calculation of the Linear Energy Transfer Distribution in Radiobiological Experiments at the U400M Cyclotron. Physics of Particles and Nuclei Letters, 2020, V. 17, No. 7, P. 951–957</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100% JINR contribution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13) Timoshenko G.N., Gordeev I.S. Simulation of radiation field inside interplanetary spacecraft. Journal of Astrophysics and Astronomy 2020 V.41. P.5</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100% JINR contribution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14) Timoshenko G.N., Gordeev I.S. Estimation of the astronaut’s doses inside the spacecraft habitable module in deep space. Physics of Particles and Nuclei, 2020, V. 51, No. 5, P. 988–993.</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100% JINR contribution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15) Ivanov A.A., </w:t>
      </w:r>
      <w:proofErr w:type="spellStart"/>
      <w:r>
        <w:rPr>
          <w:rFonts w:ascii="Times New Roman" w:eastAsia="Times New Roman" w:hAnsi="Times New Roman" w:cs="Arial"/>
          <w:color w:val="000000"/>
          <w:sz w:val="24"/>
          <w:szCs w:val="24"/>
        </w:rPr>
        <w:t>Krylov</w:t>
      </w:r>
      <w:proofErr w:type="spellEnd"/>
      <w:r>
        <w:rPr>
          <w:rFonts w:ascii="Times New Roman" w:eastAsia="Times New Roman" w:hAnsi="Times New Roman" w:cs="Arial"/>
          <w:color w:val="000000"/>
          <w:sz w:val="24"/>
          <w:szCs w:val="24"/>
        </w:rPr>
        <w:t xml:space="preserve"> A.R., </w:t>
      </w:r>
      <w:proofErr w:type="spellStart"/>
      <w:r>
        <w:rPr>
          <w:rFonts w:ascii="Times New Roman" w:eastAsia="Times New Roman" w:hAnsi="Times New Roman" w:cs="Arial"/>
          <w:color w:val="000000"/>
          <w:sz w:val="24"/>
          <w:szCs w:val="24"/>
        </w:rPr>
        <w:t>Molokanov</w:t>
      </w:r>
      <w:proofErr w:type="spellEnd"/>
      <w:r>
        <w:rPr>
          <w:rFonts w:ascii="Times New Roman" w:eastAsia="Times New Roman" w:hAnsi="Times New Roman" w:cs="Arial"/>
          <w:color w:val="000000"/>
          <w:sz w:val="24"/>
          <w:szCs w:val="24"/>
        </w:rPr>
        <w:t xml:space="preserve"> A.G., </w:t>
      </w:r>
      <w:proofErr w:type="spellStart"/>
      <w:r>
        <w:rPr>
          <w:rFonts w:ascii="Times New Roman" w:eastAsia="Times New Roman" w:hAnsi="Times New Roman" w:cs="Arial"/>
          <w:color w:val="000000"/>
          <w:sz w:val="24"/>
          <w:szCs w:val="24"/>
        </w:rPr>
        <w:t>Вushmanov</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A.Yu</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Samoylov</w:t>
      </w:r>
      <w:proofErr w:type="spellEnd"/>
      <w:r>
        <w:rPr>
          <w:rFonts w:ascii="Times New Roman" w:eastAsia="Times New Roman" w:hAnsi="Times New Roman" w:cs="Arial"/>
          <w:color w:val="000000"/>
          <w:sz w:val="24"/>
          <w:szCs w:val="24"/>
        </w:rPr>
        <w:t xml:space="preserve"> A.S., Pavlik E.E., </w:t>
      </w:r>
      <w:proofErr w:type="spellStart"/>
      <w:r>
        <w:rPr>
          <w:rFonts w:ascii="Times New Roman" w:eastAsia="Times New Roman" w:hAnsi="Times New Roman" w:cs="Arial"/>
          <w:color w:val="000000"/>
          <w:sz w:val="24"/>
          <w:szCs w:val="24"/>
        </w:rPr>
        <w:t>Mytsin</w:t>
      </w:r>
      <w:proofErr w:type="spellEnd"/>
      <w:r>
        <w:rPr>
          <w:rFonts w:ascii="Times New Roman" w:eastAsia="Times New Roman" w:hAnsi="Times New Roman" w:cs="Arial"/>
          <w:color w:val="000000"/>
          <w:sz w:val="24"/>
          <w:szCs w:val="24"/>
        </w:rPr>
        <w:t xml:space="preserve"> G.V., </w:t>
      </w:r>
      <w:proofErr w:type="spellStart"/>
      <w:r>
        <w:rPr>
          <w:rFonts w:ascii="Times New Roman" w:eastAsia="Times New Roman" w:hAnsi="Times New Roman" w:cs="Arial"/>
          <w:color w:val="000000"/>
          <w:sz w:val="24"/>
          <w:szCs w:val="24"/>
        </w:rPr>
        <w:t>Shvidky</w:t>
      </w:r>
      <w:proofErr w:type="spellEnd"/>
      <w:r>
        <w:rPr>
          <w:rFonts w:ascii="Times New Roman" w:eastAsia="Times New Roman" w:hAnsi="Times New Roman" w:cs="Arial"/>
          <w:color w:val="000000"/>
          <w:sz w:val="24"/>
          <w:szCs w:val="24"/>
        </w:rPr>
        <w:t xml:space="preserve"> S.V., Timoshenko G.N. Modeling of Laboratory Animals Exposure Conditions behind Local Concrete Shielding Bombarded by 650-MeV Protons. // Medical Radiology and Radiation Safety (</w:t>
      </w:r>
      <w:proofErr w:type="spellStart"/>
      <w:r>
        <w:rPr>
          <w:rFonts w:ascii="Times New Roman" w:eastAsia="Times New Roman" w:hAnsi="Times New Roman" w:cs="Arial"/>
          <w:color w:val="000000"/>
          <w:sz w:val="24"/>
          <w:szCs w:val="24"/>
        </w:rPr>
        <w:t>Meditsinskaya</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radiologiya</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i</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radiatsionnaya</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bezopasnost</w:t>
      </w:r>
      <w:proofErr w:type="spellEnd"/>
      <w:r>
        <w:rPr>
          <w:rFonts w:ascii="Times New Roman" w:eastAsia="Times New Roman" w:hAnsi="Times New Roman" w:cs="Arial"/>
          <w:color w:val="000000"/>
          <w:sz w:val="24"/>
          <w:szCs w:val="24"/>
        </w:rPr>
        <w:t>), 2020, Vol. 65, No. 5, pp. 77–86 (in Russian).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 xml:space="preserve">Performing the experiment, irradiation, dosimetry, pathomorphological data processing and </w:t>
      </w:r>
      <w:r>
        <w:rPr>
          <w:rFonts w:ascii="Times New Roman" w:eastAsia="Times New Roman" w:hAnsi="Times New Roman" w:cs="Arial"/>
          <w:color w:val="000000"/>
          <w:sz w:val="24"/>
          <w:szCs w:val="24"/>
        </w:rPr>
        <w:tab/>
        <w:t>interpretation.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16) Timoshenko G.N., Gordeev I.S. Forecasting Radiation Environment around the NICA Booster. Physics of Particles and Nuclei Letters, 2020, V. 17, No. 3, P. 379–388.</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100% JINR contribution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17) I. G. </w:t>
      </w:r>
      <w:proofErr w:type="spellStart"/>
      <w:r>
        <w:rPr>
          <w:rFonts w:ascii="Times New Roman" w:eastAsia="Times New Roman" w:hAnsi="Times New Roman" w:cs="Arial"/>
          <w:color w:val="000000"/>
          <w:sz w:val="24"/>
          <w:szCs w:val="24"/>
        </w:rPr>
        <w:t>Mitrofanov</w:t>
      </w:r>
      <w:proofErr w:type="spellEnd"/>
      <w:r>
        <w:rPr>
          <w:rFonts w:ascii="Times New Roman" w:eastAsia="Times New Roman" w:hAnsi="Times New Roman" w:cs="Arial"/>
          <w:color w:val="000000"/>
          <w:sz w:val="24"/>
          <w:szCs w:val="24"/>
        </w:rPr>
        <w:t xml:space="preserve">, M. L. Litvak, D. V. </w:t>
      </w:r>
      <w:proofErr w:type="spellStart"/>
      <w:r>
        <w:rPr>
          <w:rFonts w:ascii="Times New Roman" w:eastAsia="Times New Roman" w:hAnsi="Times New Roman" w:cs="Arial"/>
          <w:color w:val="000000"/>
          <w:sz w:val="24"/>
          <w:szCs w:val="24"/>
        </w:rPr>
        <w:t>Golovin</w:t>
      </w:r>
      <w:proofErr w:type="spellEnd"/>
      <w:r>
        <w:rPr>
          <w:rFonts w:ascii="Times New Roman" w:eastAsia="Times New Roman" w:hAnsi="Times New Roman" w:cs="Arial"/>
          <w:color w:val="000000"/>
          <w:sz w:val="24"/>
          <w:szCs w:val="24"/>
        </w:rPr>
        <w:t xml:space="preserve">, C. Yu. </w:t>
      </w:r>
      <w:proofErr w:type="spellStart"/>
      <w:r>
        <w:rPr>
          <w:rFonts w:ascii="Times New Roman" w:eastAsia="Times New Roman" w:hAnsi="Times New Roman" w:cs="Arial"/>
          <w:color w:val="000000"/>
          <w:sz w:val="24"/>
          <w:szCs w:val="24"/>
        </w:rPr>
        <w:t>Nikiforov</w:t>
      </w:r>
      <w:proofErr w:type="spellEnd"/>
      <w:r>
        <w:rPr>
          <w:rFonts w:ascii="Times New Roman" w:eastAsia="Times New Roman" w:hAnsi="Times New Roman" w:cs="Arial"/>
          <w:color w:val="000000"/>
          <w:sz w:val="24"/>
          <w:szCs w:val="24"/>
        </w:rPr>
        <w:t xml:space="preserve">, A. B. Sanin, A. A. </w:t>
      </w:r>
      <w:proofErr w:type="spellStart"/>
      <w:r>
        <w:rPr>
          <w:rFonts w:ascii="Times New Roman" w:eastAsia="Times New Roman" w:hAnsi="Times New Roman" w:cs="Arial"/>
          <w:color w:val="000000"/>
          <w:sz w:val="24"/>
          <w:szCs w:val="24"/>
        </w:rPr>
        <w:t>Anikin</w:t>
      </w:r>
      <w:proofErr w:type="spellEnd"/>
      <w:r>
        <w:rPr>
          <w:rFonts w:ascii="Times New Roman" w:eastAsia="Times New Roman" w:hAnsi="Times New Roman" w:cs="Arial"/>
          <w:color w:val="000000"/>
          <w:sz w:val="24"/>
          <w:szCs w:val="24"/>
        </w:rPr>
        <w:t xml:space="preserve">, M. I. </w:t>
      </w:r>
      <w:proofErr w:type="spellStart"/>
      <w:r>
        <w:rPr>
          <w:rFonts w:ascii="Times New Roman" w:eastAsia="Times New Roman" w:hAnsi="Times New Roman" w:cs="Arial"/>
          <w:color w:val="000000"/>
          <w:sz w:val="24"/>
          <w:szCs w:val="24"/>
        </w:rPr>
        <w:t>Mokrousov</w:t>
      </w:r>
      <w:proofErr w:type="spellEnd"/>
      <w:r>
        <w:rPr>
          <w:rFonts w:ascii="Times New Roman" w:eastAsia="Times New Roman" w:hAnsi="Times New Roman" w:cs="Arial"/>
          <w:color w:val="000000"/>
          <w:sz w:val="24"/>
          <w:szCs w:val="24"/>
        </w:rPr>
        <w:t xml:space="preserve">, G. N. Timoshenko, V. A. </w:t>
      </w:r>
      <w:proofErr w:type="spellStart"/>
      <w:r>
        <w:rPr>
          <w:rFonts w:ascii="Times New Roman" w:eastAsia="Times New Roman" w:hAnsi="Times New Roman" w:cs="Arial"/>
          <w:color w:val="000000"/>
          <w:sz w:val="24"/>
          <w:szCs w:val="24"/>
        </w:rPr>
        <w:t>Krylov</w:t>
      </w:r>
      <w:proofErr w:type="spellEnd"/>
      <w:r>
        <w:rPr>
          <w:rFonts w:ascii="Times New Roman" w:eastAsia="Times New Roman" w:hAnsi="Times New Roman" w:cs="Arial"/>
          <w:color w:val="000000"/>
          <w:sz w:val="24"/>
          <w:szCs w:val="24"/>
        </w:rPr>
        <w:t xml:space="preserve">, E. E. Pavlik, V. N. </w:t>
      </w:r>
      <w:proofErr w:type="spellStart"/>
      <w:r>
        <w:rPr>
          <w:rFonts w:ascii="Times New Roman" w:eastAsia="Times New Roman" w:hAnsi="Times New Roman" w:cs="Arial"/>
          <w:color w:val="000000"/>
          <w:sz w:val="24"/>
          <w:szCs w:val="24"/>
        </w:rPr>
        <w:t>Shvetsov</w:t>
      </w:r>
      <w:proofErr w:type="spellEnd"/>
      <w:r>
        <w:rPr>
          <w:rFonts w:ascii="Times New Roman" w:eastAsia="Times New Roman" w:hAnsi="Times New Roman" w:cs="Arial"/>
          <w:color w:val="000000"/>
          <w:sz w:val="24"/>
          <w:szCs w:val="24"/>
        </w:rPr>
        <w:t xml:space="preserve">, G. V. </w:t>
      </w:r>
      <w:proofErr w:type="spellStart"/>
      <w:r>
        <w:rPr>
          <w:rFonts w:ascii="Times New Roman" w:eastAsia="Times New Roman" w:hAnsi="Times New Roman" w:cs="Arial"/>
          <w:color w:val="000000"/>
          <w:sz w:val="24"/>
          <w:szCs w:val="24"/>
        </w:rPr>
        <w:t>Mytsin</w:t>
      </w:r>
      <w:proofErr w:type="spellEnd"/>
      <w:r>
        <w:rPr>
          <w:rFonts w:ascii="Times New Roman" w:eastAsia="Times New Roman" w:hAnsi="Times New Roman" w:cs="Arial"/>
          <w:color w:val="000000"/>
          <w:sz w:val="24"/>
          <w:szCs w:val="24"/>
        </w:rPr>
        <w:t xml:space="preserve">, A. G. </w:t>
      </w:r>
      <w:proofErr w:type="spellStart"/>
      <w:r>
        <w:rPr>
          <w:rFonts w:ascii="Times New Roman" w:eastAsia="Times New Roman" w:hAnsi="Times New Roman" w:cs="Arial"/>
          <w:color w:val="000000"/>
          <w:sz w:val="24"/>
          <w:szCs w:val="24"/>
        </w:rPr>
        <w:t>Molokanov</w:t>
      </w:r>
      <w:proofErr w:type="spellEnd"/>
      <w:r>
        <w:rPr>
          <w:rFonts w:ascii="Times New Roman" w:eastAsia="Times New Roman" w:hAnsi="Times New Roman" w:cs="Arial"/>
          <w:color w:val="000000"/>
          <w:sz w:val="24"/>
          <w:szCs w:val="24"/>
        </w:rPr>
        <w:t>, Gamma spectrometry of composite models of planetary matter at JINR's proton accelerator beam using the tagged proton method. Particles and Nuclei Letters, 2020, Vol. 17, No. 3, pp. 348–357.</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t xml:space="preserve">Performing the experiment, irradiation, test stand for models of planetary matter, data </w:t>
      </w:r>
      <w:r>
        <w:rPr>
          <w:rFonts w:ascii="Times New Roman" w:eastAsia="Times New Roman" w:hAnsi="Times New Roman" w:cs="Arial"/>
          <w:color w:val="000000"/>
          <w:sz w:val="24"/>
          <w:szCs w:val="24"/>
        </w:rPr>
        <w:tab/>
        <w:t>processing and interpretation.</w:t>
      </w:r>
    </w:p>
    <w:p w:rsidR="00030B66" w:rsidRDefault="00DE25B0">
      <w:pPr>
        <w:spacing w:after="120" w:line="240" w:lineRule="auto"/>
        <w:ind w:left="720"/>
        <w:jc w:val="both"/>
        <w:rPr>
          <w:rFonts w:ascii="Times New Roman" w:hAnsi="Times New Roman"/>
          <w:sz w:val="24"/>
          <w:szCs w:val="24"/>
        </w:rPr>
      </w:pPr>
      <w:r>
        <w:rPr>
          <w:rFonts w:ascii="Times New Roman" w:eastAsia="Times New Roman" w:hAnsi="Times New Roman" w:cs="Arial"/>
          <w:color w:val="000000"/>
          <w:sz w:val="24"/>
          <w:szCs w:val="24"/>
        </w:rPr>
        <w:t>3.</w:t>
      </w:r>
      <w:r>
        <w:rPr>
          <w:rFonts w:ascii="Times New Roman" w:eastAsia="Times New Roman" w:hAnsi="Times New Roman" w:cs="Times New Roman"/>
          <w:color w:val="000000"/>
          <w:sz w:val="24"/>
          <w:szCs w:val="24"/>
        </w:rPr>
        <w:t>   </w:t>
      </w:r>
      <w:r>
        <w:rPr>
          <w:rFonts w:ascii="Times New Roman" w:eastAsia="Times New Roman" w:hAnsi="Times New Roman" w:cs="Arial"/>
          <w:color w:val="000000"/>
          <w:sz w:val="24"/>
          <w:szCs w:val="24"/>
        </w:rPr>
        <w:t xml:space="preserve">PhD theses: </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completed:</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L. </w:t>
      </w:r>
      <w:proofErr w:type="spellStart"/>
      <w:r>
        <w:rPr>
          <w:rFonts w:ascii="Times New Roman" w:eastAsia="Times New Roman" w:hAnsi="Times New Roman" w:cs="Arial"/>
          <w:color w:val="000000"/>
          <w:sz w:val="24"/>
          <w:szCs w:val="24"/>
        </w:rPr>
        <w:t>Ježková</w:t>
      </w:r>
      <w:proofErr w:type="spellEnd"/>
      <w:r>
        <w:rPr>
          <w:rFonts w:ascii="Times New Roman" w:eastAsia="Times New Roman" w:hAnsi="Times New Roman" w:cs="Arial"/>
          <w:color w:val="000000"/>
          <w:sz w:val="24"/>
          <w:szCs w:val="24"/>
        </w:rPr>
        <w:t>, “DNA damage and repair after exposure to ionizing radiation with different linear energy transfer” 2018</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P. Blaha, “Induction of HPRT mutations in mammalian cells after irradiation with heavy ions” 2018 </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-expected to be completed within 2021:</w:t>
      </w:r>
    </w:p>
    <w:p w:rsidR="00030B66" w:rsidRDefault="00DE25B0">
      <w:pPr>
        <w:spacing w:after="120" w:line="240" w:lineRule="auto"/>
        <w:jc w:val="both"/>
      </w:pPr>
      <w:r>
        <w:rPr>
          <w:rFonts w:ascii="Times New Roman" w:eastAsia="Times New Roman" w:hAnsi="Times New Roman" w:cs="Arial"/>
          <w:color w:val="000000"/>
          <w:sz w:val="24"/>
          <w:szCs w:val="24"/>
        </w:rPr>
        <w:t xml:space="preserve">M. </w:t>
      </w:r>
      <w:proofErr w:type="spellStart"/>
      <w:r>
        <w:rPr>
          <w:rFonts w:ascii="Times New Roman" w:eastAsia="Times New Roman" w:hAnsi="Times New Roman" w:cs="Arial"/>
          <w:color w:val="000000"/>
          <w:sz w:val="24"/>
          <w:szCs w:val="24"/>
        </w:rPr>
        <w:t>Batmunkh</w:t>
      </w:r>
      <w:proofErr w:type="spellEnd"/>
      <w:r>
        <w:rPr>
          <w:rFonts w:ascii="Times New Roman" w:eastAsia="Times New Roman" w:hAnsi="Times New Roman" w:cs="Arial"/>
          <w:color w:val="000000"/>
          <w:sz w:val="24"/>
          <w:szCs w:val="24"/>
        </w:rPr>
        <w:t>, “Computer modeling of mechanisms of CNS cell damage when exposed to heavy charged particles”</w:t>
      </w:r>
    </w:p>
    <w:p w:rsidR="00030B66" w:rsidRDefault="00DE25B0">
      <w:pPr>
        <w:spacing w:after="120" w:line="240" w:lineRule="auto"/>
        <w:jc w:val="both"/>
      </w:pPr>
      <w:r>
        <w:rPr>
          <w:rFonts w:ascii="Times New Roman" w:eastAsia="Times New Roman" w:hAnsi="Times New Roman" w:cs="Arial"/>
          <w:color w:val="000000"/>
          <w:sz w:val="24"/>
          <w:szCs w:val="24"/>
        </w:rPr>
        <w:t xml:space="preserve">L. </w:t>
      </w:r>
      <w:proofErr w:type="spellStart"/>
      <w:r>
        <w:rPr>
          <w:rFonts w:ascii="Times New Roman" w:eastAsia="Times New Roman" w:hAnsi="Times New Roman" w:cs="Arial"/>
          <w:color w:val="000000"/>
          <w:sz w:val="24"/>
          <w:szCs w:val="24"/>
        </w:rPr>
        <w:t>Bayarchimeg</w:t>
      </w:r>
      <w:proofErr w:type="spellEnd"/>
      <w:r>
        <w:rPr>
          <w:rFonts w:ascii="Times New Roman" w:eastAsia="Times New Roman" w:hAnsi="Times New Roman" w:cs="Arial"/>
          <w:color w:val="000000"/>
          <w:sz w:val="24"/>
          <w:szCs w:val="24"/>
        </w:rPr>
        <w:t>, “The study of track structures in a biological targets induced by ionizing radiation”</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V.N. </w:t>
      </w:r>
      <w:proofErr w:type="spellStart"/>
      <w:r>
        <w:rPr>
          <w:rFonts w:ascii="Times New Roman" w:eastAsia="Times New Roman" w:hAnsi="Times New Roman" w:cs="Arial"/>
          <w:color w:val="000000"/>
          <w:sz w:val="24"/>
          <w:szCs w:val="24"/>
        </w:rPr>
        <w:t>Chausov</w:t>
      </w:r>
      <w:proofErr w:type="spellEnd"/>
      <w:r>
        <w:rPr>
          <w:rFonts w:ascii="Times New Roman" w:eastAsia="Times New Roman" w:hAnsi="Times New Roman" w:cs="Arial"/>
          <w:color w:val="000000"/>
          <w:sz w:val="24"/>
          <w:szCs w:val="24"/>
        </w:rPr>
        <w:t>, “Effect of DNA synthesis inhibitors on the formation of double-strand breaks in human cells under the action of radiation with different linear energy transfer”</w:t>
      </w:r>
    </w:p>
    <w:p w:rsidR="00030B66" w:rsidRDefault="00DE25B0">
      <w:pPr>
        <w:spacing w:after="120" w:line="240" w:lineRule="auto"/>
        <w:jc w:val="both"/>
      </w:pPr>
      <w:r>
        <w:rPr>
          <w:rFonts w:ascii="Times New Roman" w:eastAsia="Times New Roman" w:hAnsi="Times New Roman" w:cs="Arial"/>
          <w:color w:val="000000"/>
          <w:sz w:val="24"/>
          <w:szCs w:val="24"/>
        </w:rPr>
        <w:t xml:space="preserve">M.G. </w:t>
      </w:r>
      <w:proofErr w:type="spellStart"/>
      <w:r>
        <w:rPr>
          <w:rFonts w:ascii="Times New Roman" w:eastAsia="Times New Roman" w:hAnsi="Times New Roman" w:cs="Arial"/>
          <w:color w:val="000000"/>
          <w:sz w:val="24"/>
          <w:szCs w:val="24"/>
        </w:rPr>
        <w:t>Zadneprianetc</w:t>
      </w:r>
      <w:proofErr w:type="spellEnd"/>
      <w:r>
        <w:rPr>
          <w:rFonts w:ascii="Times New Roman" w:eastAsia="Times New Roman" w:hAnsi="Times New Roman" w:cs="Arial"/>
          <w:color w:val="000000"/>
          <w:sz w:val="24"/>
          <w:szCs w:val="24"/>
        </w:rPr>
        <w:t xml:space="preserve"> “Formation and repair of cluster double-strand DNA breaks under the action of accelerated heavy ions”</w:t>
      </w:r>
    </w:p>
    <w:p w:rsidR="00030B66" w:rsidRDefault="00DE25B0">
      <w:pPr>
        <w:spacing w:after="120" w:line="240" w:lineRule="auto"/>
        <w:ind w:left="720"/>
        <w:jc w:val="both"/>
        <w:rPr>
          <w:rFonts w:ascii="Times New Roman" w:hAnsi="Times New Roman"/>
          <w:sz w:val="24"/>
          <w:szCs w:val="24"/>
        </w:rPr>
      </w:pPr>
      <w:r>
        <w:rPr>
          <w:rFonts w:ascii="Times New Roman" w:eastAsia="Times New Roman" w:hAnsi="Times New Roman" w:cs="Arial"/>
          <w:color w:val="000000"/>
          <w:sz w:val="24"/>
          <w:szCs w:val="24"/>
        </w:rPr>
        <w:lastRenderedPageBreak/>
        <w:t>4.</w:t>
      </w:r>
      <w:r>
        <w:rPr>
          <w:rFonts w:ascii="Times New Roman" w:eastAsia="Times New Roman" w:hAnsi="Times New Roman" w:cs="Times New Roman"/>
          <w:color w:val="000000"/>
          <w:sz w:val="24"/>
          <w:szCs w:val="24"/>
        </w:rPr>
        <w:t>   </w:t>
      </w:r>
      <w:r>
        <w:rPr>
          <w:rFonts w:ascii="Times New Roman" w:eastAsia="Times New Roman" w:hAnsi="Times New Roman" w:cs="Arial"/>
          <w:color w:val="000000"/>
          <w:sz w:val="24"/>
          <w:szCs w:val="24"/>
        </w:rPr>
        <w:t>Talks:</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A.N. </w:t>
      </w:r>
      <w:proofErr w:type="spellStart"/>
      <w:r>
        <w:rPr>
          <w:rFonts w:ascii="Times New Roman" w:eastAsia="Times New Roman" w:hAnsi="Times New Roman" w:cs="Arial"/>
          <w:color w:val="000000"/>
          <w:sz w:val="24"/>
          <w:szCs w:val="24"/>
        </w:rPr>
        <w:t>Bugay</w:t>
      </w:r>
      <w:proofErr w:type="spellEnd"/>
      <w:r>
        <w:rPr>
          <w:rFonts w:ascii="Times New Roman" w:eastAsia="Times New Roman" w:hAnsi="Times New Roman" w:cs="Arial"/>
          <w:color w:val="000000"/>
          <w:sz w:val="24"/>
          <w:szCs w:val="24"/>
        </w:rPr>
        <w:t>, "Modern approaches to improve the efficiency of radiotherapy of tumors</w:t>
      </w:r>
      <w:proofErr w:type="gramStart"/>
      <w:r>
        <w:rPr>
          <w:rFonts w:ascii="Times New Roman" w:eastAsia="Times New Roman" w:hAnsi="Times New Roman" w:cs="Arial"/>
          <w:color w:val="000000"/>
          <w:sz w:val="24"/>
          <w:szCs w:val="24"/>
        </w:rPr>
        <w:t>"  /</w:t>
      </w:r>
      <w:proofErr w:type="gramEnd"/>
      <w:r>
        <w:rPr>
          <w:rFonts w:ascii="Times New Roman" w:eastAsia="Times New Roman" w:hAnsi="Times New Roman" w:cs="Arial"/>
          <w:color w:val="000000"/>
          <w:sz w:val="24"/>
          <w:szCs w:val="24"/>
        </w:rPr>
        <w:t>/ XXVII International Conference "Mathematics Computer Education" (</w:t>
      </w:r>
      <w:proofErr w:type="spellStart"/>
      <w:r>
        <w:rPr>
          <w:rFonts w:ascii="Times New Roman" w:eastAsia="Times New Roman" w:hAnsi="Times New Roman" w:cs="Arial"/>
          <w:color w:val="000000"/>
          <w:sz w:val="24"/>
          <w:szCs w:val="24"/>
        </w:rPr>
        <w:t>Dubna</w:t>
      </w:r>
      <w:proofErr w:type="spellEnd"/>
      <w:r>
        <w:rPr>
          <w:rFonts w:ascii="Times New Roman" w:eastAsia="Times New Roman" w:hAnsi="Times New Roman" w:cs="Arial"/>
          <w:color w:val="000000"/>
          <w:sz w:val="24"/>
          <w:szCs w:val="24"/>
        </w:rPr>
        <w:t xml:space="preserve">, January 27 - February 1, 2020)  </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A. </w:t>
      </w:r>
      <w:proofErr w:type="spellStart"/>
      <w:r>
        <w:rPr>
          <w:rFonts w:ascii="Times New Roman" w:eastAsia="Times New Roman" w:hAnsi="Times New Roman" w:cs="Arial"/>
          <w:color w:val="000000"/>
          <w:sz w:val="24"/>
          <w:szCs w:val="24"/>
        </w:rPr>
        <w:t>Bugay</w:t>
      </w:r>
      <w:proofErr w:type="spellEnd"/>
      <w:r>
        <w:rPr>
          <w:rFonts w:ascii="Times New Roman" w:eastAsia="Times New Roman" w:hAnsi="Times New Roman" w:cs="Arial"/>
          <w:color w:val="000000"/>
          <w:sz w:val="24"/>
          <w:szCs w:val="24"/>
        </w:rPr>
        <w:t xml:space="preserve">, E. </w:t>
      </w:r>
      <w:proofErr w:type="spellStart"/>
      <w:r>
        <w:rPr>
          <w:rFonts w:ascii="Times New Roman" w:eastAsia="Times New Roman" w:hAnsi="Times New Roman" w:cs="Arial"/>
          <w:color w:val="000000"/>
          <w:sz w:val="24"/>
          <w:szCs w:val="24"/>
        </w:rPr>
        <w:t>Nasonova</w:t>
      </w:r>
      <w:proofErr w:type="spellEnd"/>
      <w:r>
        <w:rPr>
          <w:rFonts w:ascii="Times New Roman" w:eastAsia="Times New Roman" w:hAnsi="Times New Roman" w:cs="Arial"/>
          <w:color w:val="000000"/>
          <w:sz w:val="24"/>
          <w:szCs w:val="24"/>
        </w:rPr>
        <w:t>, "Nuclear Applied Physics and Biophysics at NICA" // International Biophysics Collaboration meeting (INFN headquarter, Rome, February 20-21, 2020)</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A.N. </w:t>
      </w:r>
      <w:proofErr w:type="spellStart"/>
      <w:r>
        <w:rPr>
          <w:rFonts w:ascii="Times New Roman" w:eastAsia="Times New Roman" w:hAnsi="Times New Roman" w:cs="Arial"/>
          <w:color w:val="000000"/>
          <w:sz w:val="24"/>
          <w:szCs w:val="24"/>
        </w:rPr>
        <w:t>Bugay</w:t>
      </w:r>
      <w:proofErr w:type="spellEnd"/>
      <w:r>
        <w:rPr>
          <w:rFonts w:ascii="Times New Roman" w:eastAsia="Times New Roman" w:hAnsi="Times New Roman" w:cs="Arial"/>
          <w:color w:val="000000"/>
          <w:sz w:val="24"/>
          <w:szCs w:val="24"/>
        </w:rPr>
        <w:t>, "Promising approaches for increasing the efficiency of ionizing radiation action on tumor tissue cells " // International Summer Online School "Innovative Technologies of Nuclear Medicine and Radiation Therapy" (</w:t>
      </w:r>
      <w:proofErr w:type="spellStart"/>
      <w:r>
        <w:rPr>
          <w:rFonts w:ascii="Times New Roman" w:eastAsia="Times New Roman" w:hAnsi="Times New Roman" w:cs="Arial"/>
          <w:color w:val="000000"/>
          <w:sz w:val="24"/>
          <w:szCs w:val="24"/>
        </w:rPr>
        <w:t>MEPhI</w:t>
      </w:r>
      <w:proofErr w:type="spellEnd"/>
      <w:r>
        <w:rPr>
          <w:rFonts w:ascii="Times New Roman" w:eastAsia="Times New Roman" w:hAnsi="Times New Roman" w:cs="Arial"/>
          <w:color w:val="000000"/>
          <w:sz w:val="24"/>
          <w:szCs w:val="24"/>
        </w:rPr>
        <w:t>, Moscow, July 27 — August 02, 2020)</w:t>
      </w:r>
    </w:p>
    <w:p w:rsidR="00030B66" w:rsidRDefault="00DE25B0">
      <w:pPr>
        <w:spacing w:after="120" w:line="240" w:lineRule="auto"/>
        <w:jc w:val="both"/>
      </w:pPr>
      <w:r>
        <w:rPr>
          <w:rFonts w:ascii="Times New Roman" w:eastAsia="Times New Roman" w:hAnsi="Times New Roman" w:cs="Arial"/>
          <w:color w:val="000000"/>
          <w:sz w:val="24"/>
          <w:szCs w:val="24"/>
        </w:rPr>
        <w:t xml:space="preserve">D. </w:t>
      </w:r>
      <w:proofErr w:type="spellStart"/>
      <w:r>
        <w:rPr>
          <w:rFonts w:ascii="Times New Roman" w:eastAsia="Times New Roman" w:hAnsi="Times New Roman" w:cs="Arial"/>
          <w:color w:val="000000"/>
          <w:sz w:val="24"/>
          <w:szCs w:val="24"/>
        </w:rPr>
        <w:t>Chevizovich</w:t>
      </w:r>
      <w:proofErr w:type="spellEnd"/>
      <w:r>
        <w:rPr>
          <w:rFonts w:ascii="Times New Roman" w:eastAsia="Times New Roman" w:hAnsi="Times New Roman" w:cs="Arial"/>
          <w:color w:val="000000"/>
          <w:sz w:val="24"/>
          <w:szCs w:val="24"/>
        </w:rPr>
        <w:t xml:space="preserve">, </w:t>
      </w:r>
      <w:r>
        <w:rPr>
          <w:rFonts w:ascii="Times New Roman" w:eastAsia="Times New Roman" w:hAnsi="Times New Roman" w:cs="Arial"/>
          <w:color w:val="000000"/>
          <w:sz w:val="24"/>
          <w:szCs w:val="24"/>
          <w:u w:val="single"/>
        </w:rPr>
        <w:t xml:space="preserve">A. </w:t>
      </w:r>
      <w:proofErr w:type="spellStart"/>
      <w:r>
        <w:rPr>
          <w:rFonts w:ascii="Times New Roman" w:eastAsia="Times New Roman" w:hAnsi="Times New Roman" w:cs="Arial"/>
          <w:color w:val="000000"/>
          <w:sz w:val="24"/>
          <w:szCs w:val="24"/>
          <w:u w:val="single"/>
        </w:rPr>
        <w:t>Chizhov</w:t>
      </w:r>
      <w:proofErr w:type="spellEnd"/>
      <w:r>
        <w:rPr>
          <w:rFonts w:ascii="Times New Roman" w:eastAsia="Times New Roman" w:hAnsi="Times New Roman" w:cs="Arial"/>
          <w:color w:val="000000"/>
          <w:sz w:val="24"/>
          <w:szCs w:val="24"/>
        </w:rPr>
        <w:t xml:space="preserve">, Z. </w:t>
      </w:r>
      <w:proofErr w:type="spellStart"/>
      <w:r>
        <w:rPr>
          <w:rFonts w:ascii="Times New Roman" w:eastAsia="Times New Roman" w:hAnsi="Times New Roman" w:cs="Arial"/>
          <w:color w:val="000000"/>
          <w:sz w:val="24"/>
          <w:szCs w:val="24"/>
        </w:rPr>
        <w:t>Ivic</w:t>
      </w:r>
      <w:proofErr w:type="spellEnd"/>
      <w:r>
        <w:rPr>
          <w:rFonts w:ascii="Times New Roman" w:eastAsia="Times New Roman" w:hAnsi="Times New Roman" w:cs="Arial"/>
          <w:color w:val="000000"/>
          <w:sz w:val="24"/>
          <w:szCs w:val="24"/>
        </w:rPr>
        <w:t xml:space="preserve">, A. </w:t>
      </w:r>
      <w:proofErr w:type="spellStart"/>
      <w:r>
        <w:rPr>
          <w:rFonts w:ascii="Times New Roman" w:eastAsia="Times New Roman" w:hAnsi="Times New Roman" w:cs="Arial"/>
          <w:color w:val="000000"/>
          <w:sz w:val="24"/>
          <w:szCs w:val="24"/>
        </w:rPr>
        <w:t>Reshetnyak</w:t>
      </w:r>
      <w:proofErr w:type="spellEnd"/>
      <w:r>
        <w:rPr>
          <w:rFonts w:ascii="Times New Roman" w:eastAsia="Times New Roman" w:hAnsi="Times New Roman" w:cs="Arial"/>
          <w:color w:val="000000"/>
          <w:sz w:val="24"/>
          <w:szCs w:val="24"/>
        </w:rPr>
        <w:t>, “On the long-distance charge transport in DNA-like macromolecules”</w:t>
      </w:r>
      <w:r>
        <w:rPr>
          <w:rFonts w:eastAsia="Times New Roman" w:cs="Arial"/>
          <w:color w:val="000000"/>
        </w:rPr>
        <w:t xml:space="preserve"> </w:t>
      </w:r>
      <w:r>
        <w:rPr>
          <w:rFonts w:ascii="Times New Roman" w:eastAsia="Times New Roman" w:hAnsi="Times New Roman" w:cs="Arial"/>
          <w:color w:val="000000"/>
          <w:sz w:val="24"/>
          <w:szCs w:val="24"/>
        </w:rPr>
        <w:t xml:space="preserve">Mathematical Challenge of Quantum Transport in </w:t>
      </w:r>
      <w:proofErr w:type="spellStart"/>
      <w:r>
        <w:rPr>
          <w:rFonts w:ascii="Times New Roman" w:eastAsia="Times New Roman" w:hAnsi="Times New Roman" w:cs="Arial"/>
          <w:color w:val="000000"/>
          <w:sz w:val="24"/>
          <w:szCs w:val="24"/>
        </w:rPr>
        <w:t>Nanosystems</w:t>
      </w:r>
      <w:proofErr w:type="spellEnd"/>
      <w:r>
        <w:rPr>
          <w:rFonts w:ascii="Times New Roman" w:eastAsia="Times New Roman" w:hAnsi="Times New Roman" w:cs="Arial"/>
          <w:color w:val="000000"/>
          <w:sz w:val="24"/>
          <w:szCs w:val="24"/>
        </w:rPr>
        <w:t xml:space="preserve">. </w:t>
      </w:r>
      <w:r>
        <w:rPr>
          <w:rFonts w:ascii="Times New Roman" w:eastAsia="Times New Roman" w:hAnsi="Times New Roman" w:cs="Arial"/>
          <w:color w:val="000000"/>
          <w:sz w:val="24"/>
          <w:szCs w:val="24"/>
        </w:rPr>
        <w:br/>
        <w:t xml:space="preserve">Pierre Duclos </w:t>
      </w:r>
      <w:proofErr w:type="gramStart"/>
      <w:r>
        <w:rPr>
          <w:rFonts w:ascii="Times New Roman" w:eastAsia="Times New Roman" w:hAnsi="Times New Roman" w:cs="Arial"/>
          <w:color w:val="000000"/>
          <w:sz w:val="24"/>
          <w:szCs w:val="24"/>
        </w:rPr>
        <w:t>Workshop  (</w:t>
      </w:r>
      <w:proofErr w:type="gramEnd"/>
      <w:r>
        <w:rPr>
          <w:rFonts w:ascii="Times New Roman" w:eastAsia="Times New Roman" w:hAnsi="Times New Roman" w:cs="Arial"/>
          <w:color w:val="000000"/>
          <w:sz w:val="24"/>
          <w:szCs w:val="24"/>
        </w:rPr>
        <w:t>ITMO, Saint Petersburg, September 14 - 16, 2020)</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*Note: most of 2020 Conferences and Workshops were postponed to 2021.</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b/>
          <w:bCs/>
          <w:color w:val="000000"/>
          <w:sz w:val="24"/>
          <w:szCs w:val="24"/>
        </w:rPr>
        <w:t>PART B: Plans and requests</w:t>
      </w:r>
      <w:r>
        <w:rPr>
          <w:rFonts w:ascii="Times New Roman" w:eastAsia="Times New Roman" w:hAnsi="Times New Roman" w:cs="Arial"/>
          <w:color w:val="000000"/>
          <w:sz w:val="24"/>
          <w:szCs w:val="24"/>
        </w:rPr>
        <w:t xml:space="preserve"> </w:t>
      </w:r>
    </w:p>
    <w:p w:rsidR="00030B66" w:rsidRDefault="00DE25B0">
      <w:pPr>
        <w:spacing w:after="120" w:line="240" w:lineRule="auto"/>
        <w:ind w:left="720"/>
        <w:jc w:val="both"/>
        <w:rPr>
          <w:rFonts w:ascii="Times New Roman" w:hAnsi="Times New Roman"/>
          <w:sz w:val="24"/>
          <w:szCs w:val="24"/>
        </w:rPr>
      </w:pPr>
      <w:r>
        <w:rPr>
          <w:rFonts w:ascii="Times New Roman" w:eastAsia="Times New Roman" w:hAnsi="Times New Roman" w:cs="Arial"/>
          <w:color w:val="000000"/>
          <w:sz w:val="24"/>
          <w:szCs w:val="24"/>
        </w:rPr>
        <w:t>5.</w:t>
      </w:r>
      <w:r>
        <w:rPr>
          <w:rFonts w:ascii="Times New Roman" w:eastAsia="Times New Roman" w:hAnsi="Times New Roman" w:cs="Times New Roman"/>
          <w:color w:val="000000"/>
          <w:sz w:val="24"/>
          <w:szCs w:val="24"/>
        </w:rPr>
        <w:t>   </w:t>
      </w:r>
      <w:r>
        <w:rPr>
          <w:rFonts w:ascii="Times New Roman" w:eastAsia="Times New Roman" w:hAnsi="Times New Roman" w:cs="Arial"/>
          <w:color w:val="000000"/>
          <w:sz w:val="24"/>
          <w:szCs w:val="24"/>
        </w:rPr>
        <w:t>Plans </w:t>
      </w:r>
    </w:p>
    <w:p w:rsidR="00030B66" w:rsidRDefault="00DE25B0">
      <w:pPr>
        <w:pStyle w:val="a6"/>
        <w:numPr>
          <w:ilvl w:val="0"/>
          <w:numId w:val="2"/>
        </w:numPr>
        <w:shd w:val="clear" w:color="auto" w:fill="FFFFFF"/>
        <w:tabs>
          <w:tab w:val="clear" w:pos="707"/>
          <w:tab w:val="left" w:pos="0"/>
        </w:tabs>
        <w:spacing w:after="120" w:line="240" w:lineRule="auto"/>
        <w:jc w:val="both"/>
        <w:rPr>
          <w:rFonts w:ascii="Times New Roman;serif" w:hAnsi="Times New Roman;serif"/>
          <w:sz w:val="24"/>
          <w:szCs w:val="24"/>
        </w:rPr>
      </w:pPr>
      <w:r>
        <w:rPr>
          <w:rFonts w:ascii="Times New Roman;serif" w:eastAsia="Times New Roman" w:hAnsi="Times New Roman;serif" w:cs="Arial"/>
          <w:color w:val="000000"/>
          <w:sz w:val="24"/>
          <w:szCs w:val="24"/>
        </w:rPr>
        <w:t>Research on the mechanisms of the development of DNA molecular damage and its repair in cultures of human and mammalian normal and tumor cells and in histological sections of tissues of different parts of animals' central nervous system after exposure to radiations of different LET.</w:t>
      </w:r>
    </w:p>
    <w:p w:rsidR="00030B66" w:rsidRDefault="00DE25B0">
      <w:pPr>
        <w:pStyle w:val="a6"/>
        <w:numPr>
          <w:ilvl w:val="0"/>
          <w:numId w:val="2"/>
        </w:numPr>
        <w:shd w:val="clear" w:color="auto" w:fill="FFFFFF"/>
        <w:tabs>
          <w:tab w:val="clear" w:pos="707"/>
          <w:tab w:val="left" w:pos="0"/>
        </w:tabs>
        <w:spacing w:after="158" w:line="274" w:lineRule="atLeast"/>
        <w:jc w:val="both"/>
        <w:rPr>
          <w:rFonts w:ascii="Times New Roman;serif" w:hAnsi="Times New Roman;serif"/>
          <w:sz w:val="24"/>
        </w:rPr>
      </w:pPr>
      <w:r>
        <w:rPr>
          <w:rFonts w:ascii="Times New Roman;serif" w:hAnsi="Times New Roman;serif"/>
          <w:sz w:val="24"/>
        </w:rPr>
        <w:t>Research on the induction and molecular nature of different types of gene and structural mutations in mammalian and lower eukaryote cells depending on the radiation dose and LET, repair status, oxidative stress development, and genetic stability mechanisms.</w:t>
      </w:r>
    </w:p>
    <w:p w:rsidR="00030B66" w:rsidRDefault="00DE25B0">
      <w:pPr>
        <w:pStyle w:val="a6"/>
        <w:numPr>
          <w:ilvl w:val="0"/>
          <w:numId w:val="2"/>
        </w:numPr>
        <w:shd w:val="clear" w:color="auto" w:fill="FFFFFF"/>
        <w:tabs>
          <w:tab w:val="clear" w:pos="707"/>
          <w:tab w:val="left" w:pos="0"/>
        </w:tabs>
        <w:spacing w:after="158" w:line="274" w:lineRule="atLeast"/>
        <w:jc w:val="both"/>
        <w:rPr>
          <w:rFonts w:ascii="Times New Roman;serif" w:hAnsi="Times New Roman;serif"/>
          <w:sz w:val="24"/>
        </w:rPr>
      </w:pPr>
      <w:r>
        <w:rPr>
          <w:rFonts w:ascii="Times New Roman;serif" w:hAnsi="Times New Roman;serif"/>
          <w:sz w:val="24"/>
        </w:rPr>
        <w:t>Research on the formation of complex chromosomal aberrations in normal and tumor cells of humans and laboratory animals. Evaluation of long-term consequences of exposure to radiations of different LET.</w:t>
      </w:r>
    </w:p>
    <w:p w:rsidR="00030B66" w:rsidRDefault="00DE25B0">
      <w:pPr>
        <w:pStyle w:val="a6"/>
        <w:numPr>
          <w:ilvl w:val="0"/>
          <w:numId w:val="2"/>
        </w:numPr>
        <w:shd w:val="clear" w:color="auto" w:fill="FFFFFF"/>
        <w:tabs>
          <w:tab w:val="clear" w:pos="707"/>
          <w:tab w:val="left" w:pos="0"/>
        </w:tabs>
        <w:spacing w:after="158" w:line="274" w:lineRule="atLeast"/>
        <w:jc w:val="both"/>
        <w:rPr>
          <w:lang w:val="ru-RU"/>
        </w:rPr>
      </w:pPr>
      <w:r>
        <w:rPr>
          <w:rFonts w:ascii="Times New Roman;serif" w:hAnsi="Times New Roman;serif"/>
          <w:sz w:val="24"/>
        </w:rPr>
        <w:t xml:space="preserve">Research on behavioral reaction disorders and pathomorphological changes in different structures of the brain, spinal cord, and critical organs and systems of irradiated laboratory animals. </w:t>
      </w:r>
      <w:proofErr w:type="spellStart"/>
      <w:r>
        <w:rPr>
          <w:rFonts w:ascii="Times New Roman;serif" w:hAnsi="Times New Roman;serif"/>
          <w:sz w:val="24"/>
          <w:lang w:val="ru-RU"/>
        </w:rPr>
        <w:t>Conducting</w:t>
      </w:r>
      <w:proofErr w:type="spellEnd"/>
      <w:r>
        <w:rPr>
          <w:rFonts w:ascii="Times New Roman;serif" w:hAnsi="Times New Roman;serif"/>
          <w:sz w:val="24"/>
          <w:lang w:val="ru-RU"/>
        </w:rPr>
        <w:t xml:space="preserve"> a </w:t>
      </w:r>
      <w:proofErr w:type="spellStart"/>
      <w:r>
        <w:rPr>
          <w:rFonts w:ascii="Times New Roman;serif" w:hAnsi="Times New Roman;serif"/>
          <w:sz w:val="24"/>
          <w:lang w:val="ru-RU"/>
        </w:rPr>
        <w:t>search</w:t>
      </w:r>
      <w:proofErr w:type="spellEnd"/>
      <w:r>
        <w:rPr>
          <w:rFonts w:ascii="Times New Roman;serif" w:hAnsi="Times New Roman;serif"/>
          <w:sz w:val="24"/>
          <w:lang w:val="ru-RU"/>
        </w:rPr>
        <w:t xml:space="preserve"> </w:t>
      </w:r>
      <w:proofErr w:type="spellStart"/>
      <w:r>
        <w:rPr>
          <w:rFonts w:ascii="Times New Roman;serif" w:hAnsi="Times New Roman;serif"/>
          <w:sz w:val="24"/>
          <w:lang w:val="ru-RU"/>
        </w:rPr>
        <w:t>for</w:t>
      </w:r>
      <w:proofErr w:type="spellEnd"/>
      <w:r>
        <w:rPr>
          <w:rFonts w:ascii="Times New Roman;serif" w:hAnsi="Times New Roman;serif"/>
          <w:sz w:val="24"/>
          <w:lang w:val="ru-RU"/>
        </w:rPr>
        <w:t xml:space="preserve"> </w:t>
      </w:r>
      <w:proofErr w:type="spellStart"/>
      <w:r>
        <w:rPr>
          <w:rFonts w:ascii="Times New Roman;serif" w:hAnsi="Times New Roman;serif"/>
          <w:sz w:val="24"/>
          <w:lang w:val="ru-RU"/>
        </w:rPr>
        <w:t>new</w:t>
      </w:r>
      <w:proofErr w:type="spellEnd"/>
      <w:r>
        <w:rPr>
          <w:rFonts w:ascii="Times New Roman;serif" w:hAnsi="Times New Roman;serif"/>
          <w:sz w:val="24"/>
          <w:lang w:val="ru-RU"/>
        </w:rPr>
        <w:t xml:space="preserve"> </w:t>
      </w:r>
      <w:proofErr w:type="spellStart"/>
      <w:r>
        <w:rPr>
          <w:rFonts w:ascii="Times New Roman;serif" w:hAnsi="Times New Roman;serif"/>
          <w:sz w:val="24"/>
          <w:lang w:val="ru-RU"/>
        </w:rPr>
        <w:t>radioprotective</w:t>
      </w:r>
      <w:proofErr w:type="spellEnd"/>
      <w:r>
        <w:rPr>
          <w:rFonts w:ascii="Times New Roman;serif" w:hAnsi="Times New Roman;serif"/>
          <w:sz w:val="24"/>
          <w:lang w:val="ru-RU"/>
        </w:rPr>
        <w:t xml:space="preserve"> </w:t>
      </w:r>
      <w:proofErr w:type="spellStart"/>
      <w:r>
        <w:rPr>
          <w:rFonts w:ascii="Times New Roman;serif" w:hAnsi="Times New Roman;serif"/>
          <w:sz w:val="24"/>
          <w:lang w:val="ru-RU"/>
        </w:rPr>
        <w:t>drugs</w:t>
      </w:r>
      <w:proofErr w:type="spellEnd"/>
      <w:r>
        <w:rPr>
          <w:rFonts w:ascii="Times New Roman;serif" w:hAnsi="Times New Roman;serif"/>
          <w:sz w:val="24"/>
          <w:lang w:val="ru-RU"/>
        </w:rPr>
        <w:t>.</w:t>
      </w:r>
    </w:p>
    <w:p w:rsidR="00030B66" w:rsidRDefault="00DE25B0">
      <w:pPr>
        <w:pStyle w:val="a6"/>
        <w:numPr>
          <w:ilvl w:val="0"/>
          <w:numId w:val="2"/>
        </w:numPr>
        <w:shd w:val="clear" w:color="auto" w:fill="FFFFFF"/>
        <w:tabs>
          <w:tab w:val="clear" w:pos="707"/>
          <w:tab w:val="left" w:pos="0"/>
        </w:tabs>
        <w:spacing w:after="158" w:line="274" w:lineRule="atLeast"/>
        <w:jc w:val="both"/>
        <w:rPr>
          <w:rFonts w:ascii="Times New Roman;serif" w:hAnsi="Times New Roman;serif"/>
          <w:sz w:val="24"/>
        </w:rPr>
      </w:pPr>
      <w:r>
        <w:rPr>
          <w:rFonts w:ascii="Times New Roman;serif" w:hAnsi="Times New Roman;serif"/>
          <w:sz w:val="24"/>
        </w:rPr>
        <w:t>Research on radiation-induced effects in microglia, oligodendrocytes and their precursors, and in the myelin sheath after exposure to densely ionizing radiation.</w:t>
      </w:r>
    </w:p>
    <w:p w:rsidR="00030B66" w:rsidRDefault="00DE25B0">
      <w:pPr>
        <w:pStyle w:val="a6"/>
        <w:numPr>
          <w:ilvl w:val="0"/>
          <w:numId w:val="2"/>
        </w:numPr>
        <w:shd w:val="clear" w:color="auto" w:fill="FFFFFF"/>
        <w:tabs>
          <w:tab w:val="clear" w:pos="707"/>
          <w:tab w:val="left" w:pos="0"/>
        </w:tabs>
        <w:spacing w:after="158" w:line="274" w:lineRule="atLeast"/>
        <w:jc w:val="both"/>
        <w:rPr>
          <w:rFonts w:ascii="Times New Roman;serif" w:hAnsi="Times New Roman;serif"/>
          <w:sz w:val="24"/>
        </w:rPr>
      </w:pPr>
      <w:r>
        <w:rPr>
          <w:rFonts w:ascii="Times New Roman;serif" w:hAnsi="Times New Roman;serif"/>
          <w:sz w:val="24"/>
        </w:rPr>
        <w:t>Research on the mechanisms of the action of Ara-C and other radiosensitizers for the irradiation of different normal and tumor cell cultures and mice with transplanted tumors.</w:t>
      </w:r>
    </w:p>
    <w:p w:rsidR="00030B66" w:rsidRDefault="00DE25B0">
      <w:pPr>
        <w:pStyle w:val="a6"/>
        <w:numPr>
          <w:ilvl w:val="0"/>
          <w:numId w:val="2"/>
        </w:numPr>
        <w:shd w:val="clear" w:color="auto" w:fill="FFFFFF"/>
        <w:tabs>
          <w:tab w:val="clear" w:pos="707"/>
          <w:tab w:val="left" w:pos="0"/>
        </w:tabs>
        <w:spacing w:after="158" w:line="274" w:lineRule="atLeast"/>
        <w:jc w:val="both"/>
        <w:rPr>
          <w:rFonts w:ascii="Times New Roman;serif" w:hAnsi="Times New Roman;serif"/>
          <w:sz w:val="24"/>
        </w:rPr>
      </w:pPr>
      <w:r>
        <w:rPr>
          <w:rFonts w:ascii="Times New Roman;serif" w:hAnsi="Times New Roman;serif"/>
          <w:sz w:val="24"/>
        </w:rPr>
        <w:t>Development of a hierarchy of mathematical models of radiation-induced biological effects that would describe the development of radiation-induced pathologies at different organization levels (from molecules to cell populations) and at different times (acute and long-term consequences).</w:t>
      </w:r>
    </w:p>
    <w:p w:rsidR="00030B66" w:rsidRDefault="00DE25B0">
      <w:pPr>
        <w:pStyle w:val="a6"/>
        <w:numPr>
          <w:ilvl w:val="0"/>
          <w:numId w:val="2"/>
        </w:numPr>
        <w:shd w:val="clear" w:color="auto" w:fill="FFFFFF"/>
        <w:tabs>
          <w:tab w:val="clear" w:pos="707"/>
          <w:tab w:val="left" w:pos="0"/>
        </w:tabs>
        <w:spacing w:after="274" w:line="274" w:lineRule="atLeast"/>
        <w:jc w:val="both"/>
        <w:rPr>
          <w:rFonts w:ascii="Times New Roman;serif" w:hAnsi="Times New Roman;serif"/>
          <w:sz w:val="24"/>
        </w:rPr>
      </w:pPr>
      <w:r>
        <w:rPr>
          <w:rFonts w:ascii="Times New Roman;serif" w:hAnsi="Times New Roman;serif"/>
          <w:sz w:val="24"/>
        </w:rPr>
        <w:t xml:space="preserve">Improvement of accelerator-based radiobiological experiment procedures. Calculation of </w:t>
      </w:r>
      <w:proofErr w:type="spellStart"/>
      <w:r>
        <w:rPr>
          <w:rFonts w:ascii="Times New Roman;serif" w:hAnsi="Times New Roman;serif"/>
          <w:sz w:val="24"/>
        </w:rPr>
        <w:t>shieldings</w:t>
      </w:r>
      <w:proofErr w:type="spellEnd"/>
      <w:r>
        <w:rPr>
          <w:rFonts w:ascii="Times New Roman;serif" w:hAnsi="Times New Roman;serif"/>
          <w:sz w:val="24"/>
        </w:rPr>
        <w:t xml:space="preserve"> for new nuclear physics facilities; evaluation of the radiation conditions and development of radiation safety systems for them. Participation in the creation and tests of nuclear planetary science instruments.</w:t>
      </w:r>
    </w:p>
    <w:p w:rsidR="00030B66" w:rsidRDefault="00DE25B0">
      <w:pPr>
        <w:spacing w:after="120" w:line="240" w:lineRule="auto"/>
        <w:ind w:left="720"/>
        <w:jc w:val="both"/>
        <w:rPr>
          <w:rFonts w:ascii="Times New Roman" w:hAnsi="Times New Roman"/>
          <w:sz w:val="24"/>
          <w:szCs w:val="24"/>
        </w:rPr>
      </w:pPr>
      <w:r>
        <w:rPr>
          <w:rFonts w:ascii="Times New Roman" w:eastAsia="Times New Roman" w:hAnsi="Times New Roman" w:cs="Arial"/>
          <w:color w:val="000000"/>
          <w:sz w:val="24"/>
          <w:szCs w:val="24"/>
        </w:rPr>
        <w:lastRenderedPageBreak/>
        <w:t>6.</w:t>
      </w:r>
      <w:r>
        <w:rPr>
          <w:rFonts w:ascii="Times New Roman" w:eastAsia="Times New Roman" w:hAnsi="Times New Roman" w:cs="Times New Roman"/>
          <w:color w:val="000000"/>
          <w:sz w:val="24"/>
          <w:szCs w:val="24"/>
        </w:rPr>
        <w:t>   </w:t>
      </w:r>
      <w:r>
        <w:rPr>
          <w:rFonts w:ascii="Times New Roman" w:eastAsia="Times New Roman" w:hAnsi="Times New Roman" w:cs="Arial"/>
          <w:color w:val="000000"/>
          <w:sz w:val="24"/>
          <w:szCs w:val="24"/>
        </w:rPr>
        <w:t>Group size, composition and budget</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Project Leaders: </w:t>
      </w:r>
      <w:r>
        <w:rPr>
          <w:rFonts w:ascii="Times New Roman" w:eastAsia="Times New Roman" w:hAnsi="Times New Roman" w:cs="Arial"/>
          <w:color w:val="000000"/>
          <w:sz w:val="24"/>
          <w:szCs w:val="24"/>
        </w:rPr>
        <w:tab/>
        <w:t xml:space="preserve">E.A. </w:t>
      </w:r>
      <w:proofErr w:type="spellStart"/>
      <w:r>
        <w:rPr>
          <w:rFonts w:ascii="Times New Roman" w:eastAsia="Times New Roman" w:hAnsi="Times New Roman" w:cs="Arial"/>
          <w:color w:val="000000"/>
          <w:sz w:val="24"/>
          <w:szCs w:val="24"/>
        </w:rPr>
        <w:t>Krasavin</w:t>
      </w:r>
      <w:proofErr w:type="spellEnd"/>
      <w:r>
        <w:rPr>
          <w:rFonts w:ascii="Times New Roman" w:eastAsia="Times New Roman" w:hAnsi="Times New Roman" w:cs="Arial"/>
          <w:color w:val="000000"/>
          <w:sz w:val="24"/>
          <w:szCs w:val="24"/>
        </w:rPr>
        <w:t xml:space="preserve">, A.N. </w:t>
      </w:r>
      <w:proofErr w:type="spellStart"/>
      <w:r>
        <w:rPr>
          <w:rFonts w:ascii="Times New Roman" w:eastAsia="Times New Roman" w:hAnsi="Times New Roman" w:cs="Arial"/>
          <w:color w:val="000000"/>
          <w:sz w:val="24"/>
          <w:szCs w:val="24"/>
        </w:rPr>
        <w:t>Bugay</w:t>
      </w:r>
      <w:proofErr w:type="spellEnd"/>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Researcher leaders:</w:t>
      </w:r>
      <w:r>
        <w:rPr>
          <w:rFonts w:ascii="Times New Roman" w:eastAsia="Times New Roman" w:hAnsi="Times New Roman" w:cs="Arial"/>
          <w:color w:val="000000"/>
          <w:sz w:val="24"/>
          <w:szCs w:val="24"/>
        </w:rPr>
        <w:tab/>
        <w:t xml:space="preserve">A.V. </w:t>
      </w:r>
      <w:proofErr w:type="spellStart"/>
      <w:r>
        <w:rPr>
          <w:rFonts w:ascii="Times New Roman" w:eastAsia="Times New Roman" w:hAnsi="Times New Roman" w:cs="Arial"/>
          <w:color w:val="000000"/>
          <w:sz w:val="24"/>
          <w:szCs w:val="24"/>
        </w:rPr>
        <w:t>Boreyko</w:t>
      </w:r>
      <w:proofErr w:type="spellEnd"/>
      <w:r>
        <w:rPr>
          <w:rFonts w:ascii="Times New Roman" w:eastAsia="Times New Roman" w:hAnsi="Times New Roman" w:cs="Arial"/>
          <w:color w:val="000000"/>
          <w:sz w:val="24"/>
          <w:szCs w:val="24"/>
        </w:rPr>
        <w:t xml:space="preserve">, A.V.  </w:t>
      </w:r>
      <w:proofErr w:type="spellStart"/>
      <w:r>
        <w:rPr>
          <w:rFonts w:ascii="Times New Roman" w:eastAsia="Times New Roman" w:hAnsi="Times New Roman" w:cs="Arial"/>
          <w:color w:val="000000"/>
          <w:sz w:val="24"/>
          <w:szCs w:val="24"/>
        </w:rPr>
        <w:t>Chizhov</w:t>
      </w:r>
      <w:proofErr w:type="spellEnd"/>
      <w:r>
        <w:rPr>
          <w:rFonts w:ascii="Times New Roman" w:eastAsia="Times New Roman" w:hAnsi="Times New Roman" w:cs="Arial"/>
          <w:color w:val="000000"/>
          <w:sz w:val="24"/>
          <w:szCs w:val="24"/>
        </w:rPr>
        <w:t xml:space="preserve">, E.B. </w:t>
      </w:r>
      <w:proofErr w:type="spellStart"/>
      <w:r>
        <w:rPr>
          <w:rFonts w:ascii="Times New Roman" w:eastAsia="Times New Roman" w:hAnsi="Times New Roman" w:cs="Arial"/>
          <w:color w:val="000000"/>
          <w:sz w:val="24"/>
          <w:szCs w:val="24"/>
        </w:rPr>
        <w:t>Dushanov</w:t>
      </w:r>
      <w:proofErr w:type="spellEnd"/>
      <w:r>
        <w:rPr>
          <w:rFonts w:ascii="Times New Roman" w:eastAsia="Times New Roman" w:hAnsi="Times New Roman" w:cs="Arial"/>
          <w:color w:val="000000"/>
          <w:sz w:val="24"/>
          <w:szCs w:val="24"/>
        </w:rPr>
        <w:t xml:space="preserve">, N.A. </w:t>
      </w:r>
      <w:proofErr w:type="spellStart"/>
      <w:r>
        <w:rPr>
          <w:rFonts w:ascii="Times New Roman" w:eastAsia="Times New Roman" w:hAnsi="Times New Roman" w:cs="Arial"/>
          <w:color w:val="000000"/>
          <w:sz w:val="24"/>
          <w:szCs w:val="24"/>
        </w:rPr>
        <w:t>Koltovaya</w:t>
      </w:r>
      <w:proofErr w:type="spellEnd"/>
      <w:r>
        <w:rPr>
          <w:rFonts w:ascii="Times New Roman" w:eastAsia="Times New Roman" w:hAnsi="Times New Roman" w:cs="Arial"/>
          <w:color w:val="000000"/>
          <w:sz w:val="24"/>
          <w:szCs w:val="24"/>
        </w:rPr>
        <w:t xml:space="preserve">, O.V. </w:t>
      </w:r>
      <w:proofErr w:type="spellStart"/>
      <w:r>
        <w:rPr>
          <w:rFonts w:ascii="Times New Roman" w:eastAsia="Times New Roman" w:hAnsi="Times New Roman" w:cs="Arial"/>
          <w:color w:val="000000"/>
          <w:sz w:val="24"/>
          <w:szCs w:val="24"/>
        </w:rPr>
        <w:t>Komova</w:t>
      </w:r>
      <w:proofErr w:type="spellEnd"/>
      <w:r>
        <w:rPr>
          <w:rFonts w:ascii="Times New Roman" w:eastAsia="Times New Roman" w:hAnsi="Times New Roman" w:cs="Arial"/>
          <w:color w:val="000000"/>
          <w:sz w:val="24"/>
          <w:szCs w:val="24"/>
        </w:rPr>
        <w:t xml:space="preserve">, I.V. </w:t>
      </w:r>
      <w:proofErr w:type="spellStart"/>
      <w:r>
        <w:rPr>
          <w:rFonts w:ascii="Times New Roman" w:eastAsia="Times New Roman" w:hAnsi="Times New Roman" w:cs="Arial"/>
          <w:color w:val="000000"/>
          <w:sz w:val="24"/>
          <w:szCs w:val="24"/>
        </w:rPr>
        <w:t>Koshlan</w:t>
      </w:r>
      <w:proofErr w:type="spellEnd"/>
      <w:r>
        <w:rPr>
          <w:rFonts w:ascii="Times New Roman" w:eastAsia="Times New Roman" w:hAnsi="Times New Roman" w:cs="Arial"/>
          <w:color w:val="000000"/>
          <w:sz w:val="24"/>
          <w:szCs w:val="24"/>
        </w:rPr>
        <w:t>, M.A. Ostrovsky, G.N. Timoshenko,</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Researchers:</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S.V. </w:t>
      </w:r>
      <w:proofErr w:type="spellStart"/>
      <w:r>
        <w:rPr>
          <w:rFonts w:ascii="Times New Roman" w:eastAsia="Times New Roman" w:hAnsi="Times New Roman" w:cs="Arial"/>
          <w:color w:val="000000"/>
          <w:sz w:val="24"/>
          <w:szCs w:val="24"/>
        </w:rPr>
        <w:t>Aksenova</w:t>
      </w:r>
      <w:proofErr w:type="spellEnd"/>
      <w:r>
        <w:rPr>
          <w:rFonts w:ascii="Times New Roman" w:eastAsia="Times New Roman" w:hAnsi="Times New Roman" w:cs="Arial"/>
          <w:color w:val="000000"/>
          <w:sz w:val="24"/>
          <w:szCs w:val="24"/>
        </w:rPr>
        <w:t xml:space="preserve">, A.S. </w:t>
      </w:r>
      <w:proofErr w:type="spellStart"/>
      <w:r>
        <w:rPr>
          <w:rFonts w:ascii="Times New Roman" w:eastAsia="Times New Roman" w:hAnsi="Times New Roman" w:cs="Arial"/>
          <w:color w:val="000000"/>
          <w:sz w:val="24"/>
          <w:szCs w:val="24"/>
        </w:rPr>
        <w:t>Batova</w:t>
      </w:r>
      <w:proofErr w:type="spellEnd"/>
      <w:r>
        <w:rPr>
          <w:rFonts w:ascii="Times New Roman" w:eastAsia="Times New Roman" w:hAnsi="Times New Roman" w:cs="Arial"/>
          <w:color w:val="000000"/>
          <w:sz w:val="24"/>
          <w:szCs w:val="24"/>
        </w:rPr>
        <w:t xml:space="preserve">, L.G. </w:t>
      </w:r>
      <w:proofErr w:type="spellStart"/>
      <w:r>
        <w:rPr>
          <w:rFonts w:ascii="Times New Roman" w:eastAsia="Times New Roman" w:hAnsi="Times New Roman" w:cs="Arial"/>
          <w:color w:val="000000"/>
          <w:sz w:val="24"/>
          <w:szCs w:val="24"/>
        </w:rPr>
        <w:t>Beskrovnaya</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T.Zh</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Bezhanyan</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Yu.V</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Bogdanova</w:t>
      </w:r>
      <w:proofErr w:type="spellEnd"/>
      <w:r>
        <w:rPr>
          <w:rFonts w:ascii="Times New Roman" w:eastAsia="Times New Roman" w:hAnsi="Times New Roman" w:cs="Arial"/>
          <w:color w:val="000000"/>
          <w:sz w:val="24"/>
          <w:szCs w:val="24"/>
        </w:rPr>
        <w:t xml:space="preserve">, N.N. </w:t>
      </w:r>
      <w:proofErr w:type="spellStart"/>
      <w:r>
        <w:rPr>
          <w:rFonts w:ascii="Times New Roman" w:eastAsia="Times New Roman" w:hAnsi="Times New Roman" w:cs="Arial"/>
          <w:color w:val="000000"/>
          <w:sz w:val="24"/>
          <w:szCs w:val="24"/>
        </w:rPr>
        <w:t>Budennaya</w:t>
      </w:r>
      <w:proofErr w:type="spellEnd"/>
      <w:r>
        <w:rPr>
          <w:rFonts w:ascii="Times New Roman" w:eastAsia="Times New Roman" w:hAnsi="Times New Roman" w:cs="Arial"/>
          <w:color w:val="000000"/>
          <w:sz w:val="24"/>
          <w:szCs w:val="24"/>
        </w:rPr>
        <w:t xml:space="preserve">, V.N. </w:t>
      </w:r>
      <w:proofErr w:type="spellStart"/>
      <w:r>
        <w:rPr>
          <w:rFonts w:ascii="Times New Roman" w:eastAsia="Times New Roman" w:hAnsi="Times New Roman" w:cs="Arial"/>
          <w:color w:val="000000"/>
          <w:sz w:val="24"/>
          <w:szCs w:val="24"/>
        </w:rPr>
        <w:t>Chausov</w:t>
      </w:r>
      <w:proofErr w:type="spellEnd"/>
      <w:r>
        <w:rPr>
          <w:rFonts w:ascii="Times New Roman" w:eastAsia="Times New Roman" w:hAnsi="Times New Roman" w:cs="Arial"/>
          <w:color w:val="000000"/>
          <w:sz w:val="24"/>
          <w:szCs w:val="24"/>
        </w:rPr>
        <w:t xml:space="preserve">, O.O. </w:t>
      </w:r>
      <w:proofErr w:type="spellStart"/>
      <w:r>
        <w:rPr>
          <w:rFonts w:ascii="Times New Roman" w:eastAsia="Times New Roman" w:hAnsi="Times New Roman" w:cs="Arial"/>
          <w:color w:val="000000"/>
          <w:sz w:val="24"/>
          <w:szCs w:val="24"/>
        </w:rPr>
        <w:t>Chernyak</w:t>
      </w:r>
      <w:proofErr w:type="spellEnd"/>
      <w:r>
        <w:rPr>
          <w:rFonts w:ascii="Times New Roman" w:eastAsia="Times New Roman" w:hAnsi="Times New Roman" w:cs="Arial"/>
          <w:color w:val="000000"/>
          <w:sz w:val="24"/>
          <w:szCs w:val="24"/>
        </w:rPr>
        <w:t xml:space="preserve">, I.M. </w:t>
      </w:r>
      <w:proofErr w:type="spellStart"/>
      <w:r>
        <w:rPr>
          <w:rFonts w:ascii="Times New Roman" w:eastAsia="Times New Roman" w:hAnsi="Times New Roman" w:cs="Arial"/>
          <w:color w:val="000000"/>
          <w:sz w:val="24"/>
          <w:szCs w:val="24"/>
        </w:rPr>
        <w:t>Enyagina</w:t>
      </w:r>
      <w:proofErr w:type="spellEnd"/>
      <w:r>
        <w:rPr>
          <w:rFonts w:ascii="Times New Roman" w:eastAsia="Times New Roman" w:hAnsi="Times New Roman" w:cs="Arial"/>
          <w:color w:val="000000"/>
          <w:sz w:val="24"/>
          <w:szCs w:val="24"/>
        </w:rPr>
        <w:t xml:space="preserve">, V.O. </w:t>
      </w:r>
      <w:proofErr w:type="spellStart"/>
      <w:r>
        <w:rPr>
          <w:rFonts w:ascii="Times New Roman" w:eastAsia="Times New Roman" w:hAnsi="Times New Roman" w:cs="Arial"/>
          <w:color w:val="000000"/>
          <w:sz w:val="24"/>
          <w:szCs w:val="24"/>
        </w:rPr>
        <w:t>Fateev</w:t>
      </w:r>
      <w:proofErr w:type="spellEnd"/>
      <w:r>
        <w:rPr>
          <w:rFonts w:ascii="Times New Roman" w:eastAsia="Times New Roman" w:hAnsi="Times New Roman" w:cs="Arial"/>
          <w:color w:val="000000"/>
          <w:sz w:val="24"/>
          <w:szCs w:val="24"/>
        </w:rPr>
        <w:t xml:space="preserve">, A.A. </w:t>
      </w:r>
      <w:proofErr w:type="spellStart"/>
      <w:r>
        <w:rPr>
          <w:rFonts w:ascii="Times New Roman" w:eastAsia="Times New Roman" w:hAnsi="Times New Roman" w:cs="Arial"/>
          <w:color w:val="000000"/>
          <w:sz w:val="24"/>
          <w:szCs w:val="24"/>
        </w:rPr>
        <w:t>Glebov</w:t>
      </w:r>
      <w:proofErr w:type="spellEnd"/>
      <w:r>
        <w:rPr>
          <w:rFonts w:ascii="Times New Roman" w:eastAsia="Times New Roman" w:hAnsi="Times New Roman" w:cs="Arial"/>
          <w:color w:val="000000"/>
          <w:sz w:val="24"/>
          <w:szCs w:val="24"/>
        </w:rPr>
        <w:t xml:space="preserve">, I.S. Gordeev, D.-N. </w:t>
      </w:r>
      <w:proofErr w:type="spellStart"/>
      <w:proofErr w:type="gramStart"/>
      <w:r>
        <w:rPr>
          <w:rFonts w:ascii="Times New Roman" w:eastAsia="Times New Roman" w:hAnsi="Times New Roman" w:cs="Arial"/>
          <w:color w:val="000000"/>
          <w:sz w:val="24"/>
          <w:szCs w:val="24"/>
        </w:rPr>
        <w:t>Gureu</w:t>
      </w:r>
      <w:proofErr w:type="spellEnd"/>
      <w:r>
        <w:rPr>
          <w:rFonts w:ascii="Times New Roman" w:eastAsia="Times New Roman" w:hAnsi="Times New Roman" w:cs="Arial"/>
          <w:color w:val="000000"/>
          <w:sz w:val="24"/>
          <w:szCs w:val="24"/>
        </w:rPr>
        <w:t>,  E.M.</w:t>
      </w:r>
      <w:proofErr w:type="gram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Ignat</w:t>
      </w:r>
      <w:proofErr w:type="spellEnd"/>
      <w:r>
        <w:rPr>
          <w:rFonts w:ascii="Times New Roman" w:eastAsia="Times New Roman" w:hAnsi="Times New Roman" w:cs="Arial"/>
          <w:color w:val="000000"/>
          <w:sz w:val="24"/>
          <w:szCs w:val="24"/>
        </w:rPr>
        <w:t xml:space="preserve">,  E.V.  </w:t>
      </w:r>
      <w:proofErr w:type="spellStart"/>
      <w:r>
        <w:rPr>
          <w:rFonts w:ascii="Times New Roman" w:eastAsia="Times New Roman" w:hAnsi="Times New Roman" w:cs="Arial"/>
          <w:color w:val="000000"/>
          <w:sz w:val="24"/>
          <w:szCs w:val="24"/>
        </w:rPr>
        <w:t>Ilyina</w:t>
      </w:r>
      <w:proofErr w:type="spellEnd"/>
      <w:r>
        <w:rPr>
          <w:rFonts w:ascii="Times New Roman" w:eastAsia="Times New Roman" w:hAnsi="Times New Roman" w:cs="Arial"/>
          <w:color w:val="000000"/>
          <w:sz w:val="24"/>
          <w:szCs w:val="24"/>
        </w:rPr>
        <w:t xml:space="preserve">, A.A. Ivanov, T.S. </w:t>
      </w:r>
      <w:proofErr w:type="spellStart"/>
      <w:r>
        <w:rPr>
          <w:rFonts w:ascii="Times New Roman" w:eastAsia="Times New Roman" w:hAnsi="Times New Roman" w:cs="Arial"/>
          <w:color w:val="000000"/>
          <w:sz w:val="24"/>
          <w:szCs w:val="24"/>
        </w:rPr>
        <w:t>Khramko</w:t>
      </w:r>
      <w:proofErr w:type="spellEnd"/>
      <w:r>
        <w:rPr>
          <w:rFonts w:ascii="Times New Roman" w:eastAsia="Times New Roman" w:hAnsi="Times New Roman" w:cs="Arial"/>
          <w:color w:val="000000"/>
          <w:sz w:val="24"/>
          <w:szCs w:val="24"/>
        </w:rPr>
        <w:t xml:space="preserve">, A.N. </w:t>
      </w:r>
      <w:proofErr w:type="spellStart"/>
      <w:r>
        <w:rPr>
          <w:rFonts w:ascii="Times New Roman" w:eastAsia="Times New Roman" w:hAnsi="Times New Roman" w:cs="Arial"/>
          <w:color w:val="000000"/>
          <w:sz w:val="24"/>
          <w:szCs w:val="24"/>
        </w:rPr>
        <w:t>Kokoreva</w:t>
      </w:r>
      <w:proofErr w:type="spellEnd"/>
      <w:r>
        <w:rPr>
          <w:rFonts w:ascii="Times New Roman" w:eastAsia="Times New Roman" w:hAnsi="Times New Roman" w:cs="Arial"/>
          <w:color w:val="000000"/>
          <w:sz w:val="24"/>
          <w:szCs w:val="24"/>
        </w:rPr>
        <w:t xml:space="preserve">, E.A. </w:t>
      </w:r>
      <w:proofErr w:type="spellStart"/>
      <w:r>
        <w:rPr>
          <w:rFonts w:ascii="Times New Roman" w:eastAsia="Times New Roman" w:hAnsi="Times New Roman" w:cs="Arial"/>
          <w:color w:val="000000"/>
          <w:sz w:val="24"/>
          <w:szCs w:val="24"/>
        </w:rPr>
        <w:t>Kolesnikova</w:t>
      </w:r>
      <w:proofErr w:type="spellEnd"/>
      <w:r>
        <w:rPr>
          <w:rFonts w:ascii="Times New Roman" w:eastAsia="Times New Roman" w:hAnsi="Times New Roman" w:cs="Arial"/>
          <w:color w:val="000000"/>
          <w:sz w:val="24"/>
          <w:szCs w:val="24"/>
        </w:rPr>
        <w:t xml:space="preserve">, I.A. </w:t>
      </w:r>
      <w:proofErr w:type="spellStart"/>
      <w:r>
        <w:rPr>
          <w:rFonts w:ascii="Times New Roman" w:eastAsia="Times New Roman" w:hAnsi="Times New Roman" w:cs="Arial"/>
          <w:color w:val="000000"/>
          <w:sz w:val="24"/>
          <w:szCs w:val="24"/>
        </w:rPr>
        <w:t>Kolesnikova</w:t>
      </w:r>
      <w:proofErr w:type="spellEnd"/>
      <w:r>
        <w:rPr>
          <w:rFonts w:ascii="Times New Roman" w:eastAsia="Times New Roman" w:hAnsi="Times New Roman" w:cs="Arial"/>
          <w:color w:val="000000"/>
          <w:sz w:val="24"/>
          <w:szCs w:val="24"/>
        </w:rPr>
        <w:t xml:space="preserve">, D.A. Komarov, V.L. </w:t>
      </w:r>
      <w:proofErr w:type="spellStart"/>
      <w:r>
        <w:rPr>
          <w:rFonts w:ascii="Times New Roman" w:eastAsia="Times New Roman" w:hAnsi="Times New Roman" w:cs="Arial"/>
          <w:color w:val="000000"/>
          <w:sz w:val="24"/>
          <w:szCs w:val="24"/>
        </w:rPr>
        <w:t>Korogodina</w:t>
      </w:r>
      <w:proofErr w:type="spellEnd"/>
      <w:r>
        <w:rPr>
          <w:rFonts w:ascii="Times New Roman" w:eastAsia="Times New Roman" w:hAnsi="Times New Roman" w:cs="Arial"/>
          <w:color w:val="000000"/>
          <w:sz w:val="24"/>
          <w:szCs w:val="24"/>
        </w:rPr>
        <w:t xml:space="preserve">, N.A. </w:t>
      </w:r>
      <w:proofErr w:type="spellStart"/>
      <w:r>
        <w:rPr>
          <w:rFonts w:ascii="Times New Roman" w:eastAsia="Times New Roman" w:hAnsi="Times New Roman" w:cs="Arial"/>
          <w:color w:val="000000"/>
          <w:sz w:val="24"/>
          <w:szCs w:val="24"/>
        </w:rPr>
        <w:t>Koshlan</w:t>
      </w:r>
      <w:proofErr w:type="spellEnd"/>
      <w:r>
        <w:rPr>
          <w:rFonts w:ascii="Times New Roman" w:eastAsia="Times New Roman" w:hAnsi="Times New Roman" w:cs="Arial"/>
          <w:color w:val="000000"/>
          <w:sz w:val="24"/>
          <w:szCs w:val="24"/>
        </w:rPr>
        <w:t xml:space="preserve">, M.A. Kovalenko, R.A. </w:t>
      </w:r>
      <w:proofErr w:type="spellStart"/>
      <w:r>
        <w:rPr>
          <w:rFonts w:ascii="Times New Roman" w:eastAsia="Times New Roman" w:hAnsi="Times New Roman" w:cs="Arial"/>
          <w:color w:val="000000"/>
          <w:sz w:val="24"/>
          <w:szCs w:val="24"/>
        </w:rPr>
        <w:t>Kozhina</w:t>
      </w:r>
      <w:proofErr w:type="spellEnd"/>
      <w:r>
        <w:rPr>
          <w:rFonts w:ascii="Times New Roman" w:eastAsia="Times New Roman" w:hAnsi="Times New Roman" w:cs="Arial"/>
          <w:color w:val="000000"/>
          <w:sz w:val="24"/>
          <w:szCs w:val="24"/>
        </w:rPr>
        <w:t xml:space="preserve">, E.A. </w:t>
      </w:r>
      <w:proofErr w:type="spellStart"/>
      <w:proofErr w:type="gramStart"/>
      <w:r>
        <w:rPr>
          <w:rFonts w:ascii="Times New Roman" w:eastAsia="Times New Roman" w:hAnsi="Times New Roman" w:cs="Arial"/>
          <w:color w:val="000000"/>
          <w:sz w:val="24"/>
          <w:szCs w:val="24"/>
        </w:rPr>
        <w:t>Kruglyakova</w:t>
      </w:r>
      <w:proofErr w:type="spellEnd"/>
      <w:r>
        <w:rPr>
          <w:rFonts w:ascii="Times New Roman" w:eastAsia="Times New Roman" w:hAnsi="Times New Roman" w:cs="Arial"/>
          <w:color w:val="000000"/>
          <w:sz w:val="24"/>
          <w:szCs w:val="24"/>
        </w:rPr>
        <w:t>,  V.A.</w:t>
      </w:r>
      <w:proofErr w:type="gram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Krylov</w:t>
      </w:r>
      <w:proofErr w:type="spellEnd"/>
      <w:r>
        <w:rPr>
          <w:rFonts w:ascii="Times New Roman" w:eastAsia="Times New Roman" w:hAnsi="Times New Roman" w:cs="Arial"/>
          <w:color w:val="000000"/>
          <w:sz w:val="24"/>
          <w:szCs w:val="24"/>
        </w:rPr>
        <w:t xml:space="preserve">, P.V. </w:t>
      </w:r>
      <w:proofErr w:type="spellStart"/>
      <w:r>
        <w:rPr>
          <w:rFonts w:ascii="Times New Roman" w:eastAsia="Times New Roman" w:hAnsi="Times New Roman" w:cs="Arial"/>
          <w:color w:val="000000"/>
          <w:sz w:val="24"/>
          <w:szCs w:val="24"/>
        </w:rPr>
        <w:t>Kutsalo</w:t>
      </w:r>
      <w:proofErr w:type="spellEnd"/>
      <w:r>
        <w:rPr>
          <w:rFonts w:ascii="Times New Roman" w:eastAsia="Times New Roman" w:hAnsi="Times New Roman" w:cs="Arial"/>
          <w:color w:val="000000"/>
          <w:sz w:val="24"/>
          <w:szCs w:val="24"/>
        </w:rPr>
        <w:t xml:space="preserve">, E.A. Kuzmina, M. </w:t>
      </w:r>
      <w:proofErr w:type="spellStart"/>
      <w:r>
        <w:rPr>
          <w:rFonts w:ascii="Times New Roman" w:eastAsia="Times New Roman" w:hAnsi="Times New Roman" w:cs="Arial"/>
          <w:color w:val="000000"/>
          <w:sz w:val="24"/>
          <w:szCs w:val="24"/>
        </w:rPr>
        <w:t>Lalkovičova</w:t>
      </w:r>
      <w:proofErr w:type="spellEnd"/>
      <w:r>
        <w:rPr>
          <w:rFonts w:ascii="Times New Roman" w:eastAsia="Times New Roman" w:hAnsi="Times New Roman" w:cs="Arial"/>
          <w:color w:val="000000"/>
          <w:sz w:val="24"/>
          <w:szCs w:val="24"/>
        </w:rPr>
        <w:t xml:space="preserve">, E.N. </w:t>
      </w:r>
      <w:proofErr w:type="spellStart"/>
      <w:r>
        <w:rPr>
          <w:rFonts w:ascii="Times New Roman" w:eastAsia="Times New Roman" w:hAnsi="Times New Roman" w:cs="Arial"/>
          <w:color w:val="000000"/>
          <w:sz w:val="24"/>
          <w:szCs w:val="24"/>
        </w:rPr>
        <w:t>Lesovaya</w:t>
      </w:r>
      <w:proofErr w:type="spellEnd"/>
      <w:r>
        <w:rPr>
          <w:rFonts w:ascii="Times New Roman" w:eastAsia="Times New Roman" w:hAnsi="Times New Roman" w:cs="Arial"/>
          <w:color w:val="000000"/>
          <w:sz w:val="24"/>
          <w:szCs w:val="24"/>
        </w:rPr>
        <w:t xml:space="preserve">, B. </w:t>
      </w:r>
      <w:proofErr w:type="spellStart"/>
      <w:r>
        <w:rPr>
          <w:rFonts w:ascii="Times New Roman" w:eastAsia="Times New Roman" w:hAnsi="Times New Roman" w:cs="Arial"/>
          <w:color w:val="000000"/>
          <w:sz w:val="24"/>
          <w:szCs w:val="24"/>
        </w:rPr>
        <w:t>Lkhagva</w:t>
      </w:r>
      <w:proofErr w:type="spellEnd"/>
      <w:r>
        <w:rPr>
          <w:rFonts w:ascii="Times New Roman" w:eastAsia="Times New Roman" w:hAnsi="Times New Roman" w:cs="Arial"/>
          <w:color w:val="000000"/>
          <w:sz w:val="24"/>
          <w:szCs w:val="24"/>
        </w:rPr>
        <w:t xml:space="preserve">, K.N. </w:t>
      </w:r>
      <w:proofErr w:type="spellStart"/>
      <w:r>
        <w:rPr>
          <w:rFonts w:ascii="Times New Roman" w:eastAsia="Times New Roman" w:hAnsi="Times New Roman" w:cs="Arial"/>
          <w:color w:val="000000"/>
          <w:sz w:val="24"/>
          <w:szCs w:val="24"/>
        </w:rPr>
        <w:t>Lyakhova</w:t>
      </w:r>
      <w:proofErr w:type="spellEnd"/>
      <w:r>
        <w:rPr>
          <w:rFonts w:ascii="Times New Roman" w:eastAsia="Times New Roman" w:hAnsi="Times New Roman" w:cs="Arial"/>
          <w:color w:val="000000"/>
          <w:sz w:val="24"/>
          <w:szCs w:val="24"/>
        </w:rPr>
        <w:t xml:space="preserve">, B. </w:t>
      </w:r>
      <w:proofErr w:type="spellStart"/>
      <w:r>
        <w:rPr>
          <w:rFonts w:ascii="Times New Roman" w:eastAsia="Times New Roman" w:hAnsi="Times New Roman" w:cs="Arial"/>
          <w:color w:val="000000"/>
          <w:sz w:val="24"/>
          <w:szCs w:val="24"/>
        </w:rPr>
        <w:t>Munkhbaatar</w:t>
      </w:r>
      <w:proofErr w:type="spellEnd"/>
      <w:r>
        <w:rPr>
          <w:rFonts w:ascii="Times New Roman" w:eastAsia="Times New Roman" w:hAnsi="Times New Roman" w:cs="Arial"/>
          <w:color w:val="000000"/>
          <w:sz w:val="24"/>
          <w:szCs w:val="24"/>
        </w:rPr>
        <w:t xml:space="preserve">, E.A. </w:t>
      </w:r>
      <w:proofErr w:type="spellStart"/>
      <w:r>
        <w:rPr>
          <w:rFonts w:ascii="Times New Roman" w:eastAsia="Times New Roman" w:hAnsi="Times New Roman" w:cs="Arial"/>
          <w:color w:val="000000"/>
          <w:sz w:val="24"/>
          <w:szCs w:val="24"/>
        </w:rPr>
        <w:t>Nasonova</w:t>
      </w:r>
      <w:proofErr w:type="spellEnd"/>
      <w:r>
        <w:rPr>
          <w:rFonts w:ascii="Times New Roman" w:eastAsia="Times New Roman" w:hAnsi="Times New Roman" w:cs="Arial"/>
          <w:color w:val="000000"/>
          <w:sz w:val="24"/>
          <w:szCs w:val="24"/>
        </w:rPr>
        <w:t xml:space="preserve">,  A. </w:t>
      </w:r>
      <w:proofErr w:type="spellStart"/>
      <w:r>
        <w:rPr>
          <w:rFonts w:ascii="Times New Roman" w:eastAsia="Times New Roman" w:hAnsi="Times New Roman" w:cs="Arial"/>
          <w:color w:val="000000"/>
          <w:sz w:val="24"/>
          <w:szCs w:val="24"/>
        </w:rPr>
        <w:t>Nurkasova</w:t>
      </w:r>
      <w:proofErr w:type="spellEnd"/>
      <w:r>
        <w:rPr>
          <w:rFonts w:ascii="Times New Roman" w:eastAsia="Times New Roman" w:hAnsi="Times New Roman" w:cs="Arial"/>
          <w:color w:val="000000"/>
          <w:sz w:val="24"/>
          <w:szCs w:val="24"/>
        </w:rPr>
        <w:t xml:space="preserve">., M.S. </w:t>
      </w:r>
      <w:proofErr w:type="spellStart"/>
      <w:r>
        <w:rPr>
          <w:rFonts w:ascii="Times New Roman" w:eastAsia="Times New Roman" w:hAnsi="Times New Roman" w:cs="Arial"/>
          <w:color w:val="000000"/>
          <w:sz w:val="24"/>
          <w:szCs w:val="24"/>
        </w:rPr>
        <w:t>Panina</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A.Yu</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Parkhomenko</w:t>
      </w:r>
      <w:proofErr w:type="spellEnd"/>
      <w:r>
        <w:rPr>
          <w:rFonts w:ascii="Times New Roman" w:eastAsia="Times New Roman" w:hAnsi="Times New Roman" w:cs="Arial"/>
          <w:color w:val="000000"/>
          <w:sz w:val="24"/>
          <w:szCs w:val="24"/>
        </w:rPr>
        <w:t xml:space="preserve">, D.V. </w:t>
      </w:r>
      <w:proofErr w:type="spellStart"/>
      <w:r>
        <w:rPr>
          <w:rFonts w:ascii="Times New Roman" w:eastAsia="Times New Roman" w:hAnsi="Times New Roman" w:cs="Arial"/>
          <w:color w:val="000000"/>
          <w:sz w:val="24"/>
          <w:szCs w:val="24"/>
        </w:rPr>
        <w:t>Petrova</w:t>
      </w:r>
      <w:proofErr w:type="spellEnd"/>
      <w:r>
        <w:rPr>
          <w:rFonts w:ascii="Times New Roman" w:eastAsia="Times New Roman" w:hAnsi="Times New Roman" w:cs="Arial"/>
          <w:color w:val="000000"/>
          <w:sz w:val="24"/>
          <w:szCs w:val="24"/>
        </w:rPr>
        <w:t xml:space="preserve">, M. Piotrowski, </w:t>
      </w:r>
      <w:proofErr w:type="spellStart"/>
      <w:r>
        <w:rPr>
          <w:rFonts w:ascii="Times New Roman" w:eastAsia="Times New Roman" w:hAnsi="Times New Roman" w:cs="Arial"/>
          <w:color w:val="000000"/>
          <w:sz w:val="24"/>
          <w:szCs w:val="24"/>
        </w:rPr>
        <w:t>Yu.S</w:t>
      </w:r>
      <w:proofErr w:type="spellEnd"/>
      <w:r>
        <w:rPr>
          <w:rFonts w:ascii="Times New Roman" w:eastAsia="Times New Roman" w:hAnsi="Times New Roman" w:cs="Arial"/>
          <w:color w:val="000000"/>
          <w:sz w:val="24"/>
          <w:szCs w:val="24"/>
        </w:rPr>
        <w:t xml:space="preserve">. </w:t>
      </w:r>
      <w:proofErr w:type="spellStart"/>
      <w:proofErr w:type="gramStart"/>
      <w:r>
        <w:rPr>
          <w:rFonts w:ascii="Times New Roman" w:eastAsia="Times New Roman" w:hAnsi="Times New Roman" w:cs="Arial"/>
          <w:color w:val="000000"/>
          <w:sz w:val="24"/>
          <w:szCs w:val="24"/>
        </w:rPr>
        <w:t>Severyukhin</w:t>
      </w:r>
      <w:proofErr w:type="spellEnd"/>
      <w:r>
        <w:rPr>
          <w:rFonts w:ascii="Times New Roman" w:eastAsia="Times New Roman" w:hAnsi="Times New Roman" w:cs="Arial"/>
          <w:color w:val="000000"/>
          <w:sz w:val="24"/>
          <w:szCs w:val="24"/>
        </w:rPr>
        <w:t>,  D.D.</w:t>
      </w:r>
      <w:proofErr w:type="gram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Shamina</w:t>
      </w:r>
      <w:proofErr w:type="spellEnd"/>
      <w:r>
        <w:rPr>
          <w:rFonts w:ascii="Times New Roman" w:eastAsia="Times New Roman" w:hAnsi="Times New Roman" w:cs="Arial"/>
          <w:color w:val="000000"/>
          <w:sz w:val="24"/>
          <w:szCs w:val="24"/>
        </w:rPr>
        <w:t xml:space="preserve">, N.V. </w:t>
      </w:r>
      <w:proofErr w:type="spellStart"/>
      <w:r>
        <w:rPr>
          <w:rFonts w:ascii="Times New Roman" w:eastAsia="Times New Roman" w:hAnsi="Times New Roman" w:cs="Arial"/>
          <w:color w:val="000000"/>
          <w:sz w:val="24"/>
          <w:szCs w:val="24"/>
        </w:rPr>
        <w:t>Shvaneva</w:t>
      </w:r>
      <w:proofErr w:type="spellEnd"/>
      <w:r>
        <w:rPr>
          <w:rFonts w:ascii="Times New Roman" w:eastAsia="Times New Roman" w:hAnsi="Times New Roman" w:cs="Arial"/>
          <w:color w:val="000000"/>
          <w:sz w:val="24"/>
          <w:szCs w:val="24"/>
        </w:rPr>
        <w:t xml:space="preserve">, E.V. Smirnova, S.I. </w:t>
      </w:r>
      <w:proofErr w:type="spellStart"/>
      <w:r>
        <w:rPr>
          <w:rFonts w:ascii="Times New Roman" w:eastAsia="Times New Roman" w:hAnsi="Times New Roman" w:cs="Arial"/>
          <w:color w:val="000000"/>
          <w:sz w:val="24"/>
          <w:szCs w:val="24"/>
        </w:rPr>
        <w:t>Tiunchik</w:t>
      </w:r>
      <w:proofErr w:type="spellEnd"/>
      <w:r>
        <w:rPr>
          <w:rFonts w:ascii="Times New Roman" w:eastAsia="Times New Roman" w:hAnsi="Times New Roman" w:cs="Arial"/>
          <w:color w:val="000000"/>
          <w:sz w:val="24"/>
          <w:szCs w:val="24"/>
        </w:rPr>
        <w:t xml:space="preserve">, D.M. </w:t>
      </w:r>
      <w:proofErr w:type="spellStart"/>
      <w:r>
        <w:rPr>
          <w:rFonts w:ascii="Times New Roman" w:eastAsia="Times New Roman" w:hAnsi="Times New Roman" w:cs="Arial"/>
          <w:color w:val="000000"/>
          <w:sz w:val="24"/>
          <w:szCs w:val="24"/>
        </w:rPr>
        <w:t>Utina</w:t>
      </w:r>
      <w:proofErr w:type="spellEnd"/>
      <w:r>
        <w:rPr>
          <w:rFonts w:ascii="Times New Roman" w:eastAsia="Times New Roman" w:hAnsi="Times New Roman" w:cs="Arial"/>
          <w:color w:val="000000"/>
          <w:sz w:val="24"/>
          <w:szCs w:val="24"/>
        </w:rPr>
        <w:t xml:space="preserve">, M.A. Vasilyeva, </w:t>
      </w:r>
      <w:proofErr w:type="spellStart"/>
      <w:r>
        <w:rPr>
          <w:rFonts w:ascii="Times New Roman" w:eastAsia="Times New Roman" w:hAnsi="Times New Roman" w:cs="Arial"/>
          <w:color w:val="000000"/>
          <w:sz w:val="24"/>
          <w:szCs w:val="24"/>
        </w:rPr>
        <w:t>Yu.V</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Vinogradova</w:t>
      </w:r>
      <w:proofErr w:type="spellEnd"/>
      <w:r>
        <w:rPr>
          <w:rFonts w:ascii="Times New Roman" w:eastAsia="Times New Roman" w:hAnsi="Times New Roman" w:cs="Arial"/>
          <w:color w:val="000000"/>
          <w:sz w:val="24"/>
          <w:szCs w:val="24"/>
        </w:rPr>
        <w:t xml:space="preserve">, M.G.  </w:t>
      </w:r>
      <w:proofErr w:type="spellStart"/>
      <w:r>
        <w:rPr>
          <w:rFonts w:ascii="Times New Roman" w:eastAsia="Times New Roman" w:hAnsi="Times New Roman" w:cs="Arial"/>
          <w:color w:val="000000"/>
          <w:sz w:val="24"/>
          <w:szCs w:val="24"/>
        </w:rPr>
        <w:t>Zadneprianetc</w:t>
      </w:r>
      <w:proofErr w:type="spellEnd"/>
      <w:r>
        <w:rPr>
          <w:rFonts w:ascii="Times New Roman" w:eastAsia="Times New Roman" w:hAnsi="Times New Roman" w:cs="Arial"/>
          <w:color w:val="000000"/>
          <w:sz w:val="24"/>
          <w:szCs w:val="24"/>
        </w:rPr>
        <w:t xml:space="preserve">, N.I. </w:t>
      </w:r>
      <w:proofErr w:type="spellStart"/>
      <w:r>
        <w:rPr>
          <w:rFonts w:ascii="Times New Roman" w:eastAsia="Times New Roman" w:hAnsi="Times New Roman" w:cs="Arial"/>
          <w:color w:val="000000"/>
          <w:sz w:val="24"/>
          <w:szCs w:val="24"/>
        </w:rPr>
        <w:t>Zhuchkina</w:t>
      </w:r>
      <w:proofErr w:type="spellEnd"/>
      <w:r>
        <w:rPr>
          <w:rFonts w:ascii="Times New Roman" w:eastAsia="Times New Roman" w:hAnsi="Times New Roman" w:cs="Arial"/>
          <w:color w:val="000000"/>
          <w:sz w:val="24"/>
          <w:szCs w:val="24"/>
        </w:rPr>
        <w:t xml:space="preserve">, </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Engineers:</w:t>
      </w:r>
      <w:r>
        <w:rPr>
          <w:rFonts w:ascii="Times New Roman" w:eastAsia="Times New Roman" w:hAnsi="Times New Roman" w:cs="Arial"/>
          <w:color w:val="000000"/>
          <w:sz w:val="24"/>
          <w:szCs w:val="24"/>
        </w:rPr>
        <w:tab/>
        <w:t xml:space="preserve">T.A. </w:t>
      </w:r>
      <w:proofErr w:type="spellStart"/>
      <w:r>
        <w:rPr>
          <w:rFonts w:ascii="Times New Roman" w:eastAsia="Times New Roman" w:hAnsi="Times New Roman" w:cs="Arial"/>
          <w:color w:val="000000"/>
          <w:sz w:val="24"/>
          <w:szCs w:val="24"/>
        </w:rPr>
        <w:t>Fadeeva</w:t>
      </w:r>
      <w:proofErr w:type="spellEnd"/>
      <w:r>
        <w:rPr>
          <w:rFonts w:ascii="Times New Roman" w:eastAsia="Times New Roman" w:hAnsi="Times New Roman" w:cs="Arial"/>
          <w:color w:val="000000"/>
          <w:sz w:val="24"/>
          <w:szCs w:val="24"/>
        </w:rPr>
        <w:t xml:space="preserve">, L.A. </w:t>
      </w:r>
      <w:proofErr w:type="spellStart"/>
      <w:r>
        <w:rPr>
          <w:rFonts w:ascii="Times New Roman" w:eastAsia="Times New Roman" w:hAnsi="Times New Roman" w:cs="Arial"/>
          <w:color w:val="000000"/>
          <w:sz w:val="24"/>
          <w:szCs w:val="24"/>
        </w:rPr>
        <w:t>Melnikova</w:t>
      </w:r>
      <w:proofErr w:type="spellEnd"/>
      <w:r>
        <w:rPr>
          <w:rFonts w:ascii="Times New Roman" w:eastAsia="Times New Roman" w:hAnsi="Times New Roman" w:cs="Arial"/>
          <w:color w:val="000000"/>
          <w:sz w:val="24"/>
          <w:szCs w:val="24"/>
        </w:rPr>
        <w:t xml:space="preserve">, E.E. Pavlik, E.V. </w:t>
      </w:r>
      <w:proofErr w:type="spellStart"/>
      <w:r>
        <w:rPr>
          <w:rFonts w:ascii="Times New Roman" w:eastAsia="Times New Roman" w:hAnsi="Times New Roman" w:cs="Arial"/>
          <w:color w:val="000000"/>
          <w:sz w:val="24"/>
          <w:szCs w:val="24"/>
        </w:rPr>
        <w:t>Pronskikh</w:t>
      </w:r>
      <w:proofErr w:type="spellEnd"/>
      <w:r>
        <w:rPr>
          <w:rFonts w:ascii="Times New Roman" w:eastAsia="Times New Roman" w:hAnsi="Times New Roman" w:cs="Arial"/>
          <w:color w:val="000000"/>
          <w:sz w:val="24"/>
          <w:szCs w:val="24"/>
        </w:rPr>
        <w:t xml:space="preserve">, V.N. </w:t>
      </w:r>
      <w:proofErr w:type="spellStart"/>
      <w:r>
        <w:rPr>
          <w:rFonts w:ascii="Times New Roman" w:eastAsia="Times New Roman" w:hAnsi="Times New Roman" w:cs="Arial"/>
          <w:color w:val="000000"/>
          <w:sz w:val="24"/>
          <w:szCs w:val="24"/>
        </w:rPr>
        <w:t>Gaevsky</w:t>
      </w:r>
      <w:proofErr w:type="spellEnd"/>
      <w:r>
        <w:rPr>
          <w:rFonts w:ascii="Times New Roman" w:eastAsia="Times New Roman" w:hAnsi="Times New Roman" w:cs="Arial"/>
          <w:color w:val="000000"/>
          <w:sz w:val="24"/>
          <w:szCs w:val="24"/>
        </w:rPr>
        <w:t xml:space="preserve"> (DLNP), A.A. </w:t>
      </w:r>
      <w:proofErr w:type="spellStart"/>
      <w:r>
        <w:rPr>
          <w:rFonts w:ascii="Times New Roman" w:eastAsia="Times New Roman" w:hAnsi="Times New Roman" w:cs="Arial"/>
          <w:color w:val="000000"/>
          <w:sz w:val="24"/>
          <w:szCs w:val="24"/>
        </w:rPr>
        <w:t>Bezbakh</w:t>
      </w:r>
      <w:proofErr w:type="spellEnd"/>
      <w:r>
        <w:rPr>
          <w:rFonts w:ascii="Times New Roman" w:eastAsia="Times New Roman" w:hAnsi="Times New Roman" w:cs="Arial"/>
          <w:color w:val="000000"/>
          <w:sz w:val="24"/>
          <w:szCs w:val="24"/>
        </w:rPr>
        <w:t xml:space="preserve"> (FLNR), </w:t>
      </w:r>
      <w:proofErr w:type="spellStart"/>
      <w:r>
        <w:rPr>
          <w:rFonts w:ascii="Times New Roman" w:eastAsia="Times New Roman" w:hAnsi="Times New Roman" w:cs="Arial"/>
          <w:color w:val="000000"/>
          <w:sz w:val="24"/>
          <w:szCs w:val="24"/>
        </w:rPr>
        <w:t>Yu.G</w:t>
      </w:r>
      <w:proofErr w:type="spellEnd"/>
      <w:r>
        <w:rPr>
          <w:rFonts w:ascii="Times New Roman" w:eastAsia="Times New Roman" w:hAnsi="Times New Roman" w:cs="Arial"/>
          <w:color w:val="000000"/>
          <w:sz w:val="24"/>
          <w:szCs w:val="24"/>
        </w:rPr>
        <w:t xml:space="preserve">. </w:t>
      </w:r>
      <w:proofErr w:type="spellStart"/>
      <w:r>
        <w:rPr>
          <w:rFonts w:ascii="Times New Roman" w:eastAsia="Times New Roman" w:hAnsi="Times New Roman" w:cs="Arial"/>
          <w:color w:val="000000"/>
          <w:sz w:val="24"/>
          <w:szCs w:val="24"/>
        </w:rPr>
        <w:t>Teterev</w:t>
      </w:r>
      <w:proofErr w:type="spellEnd"/>
      <w:r>
        <w:rPr>
          <w:rFonts w:ascii="Times New Roman" w:eastAsia="Times New Roman" w:hAnsi="Times New Roman" w:cs="Arial"/>
          <w:color w:val="000000"/>
          <w:sz w:val="24"/>
          <w:szCs w:val="24"/>
        </w:rPr>
        <w:t xml:space="preserve"> (FLNR), </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Technicians:</w:t>
      </w:r>
      <w:r>
        <w:rPr>
          <w:rFonts w:ascii="Times New Roman" w:eastAsia="Times New Roman" w:hAnsi="Times New Roman" w:cs="Arial"/>
          <w:color w:val="000000"/>
          <w:sz w:val="24"/>
          <w:szCs w:val="24"/>
        </w:rPr>
        <w:tab/>
        <w:t xml:space="preserve">T.N. </w:t>
      </w:r>
      <w:proofErr w:type="spellStart"/>
      <w:r>
        <w:rPr>
          <w:rFonts w:ascii="Times New Roman" w:eastAsia="Times New Roman" w:hAnsi="Times New Roman" w:cs="Arial"/>
          <w:color w:val="000000"/>
          <w:sz w:val="24"/>
          <w:szCs w:val="24"/>
        </w:rPr>
        <w:t>Bazlova</w:t>
      </w:r>
      <w:proofErr w:type="spellEnd"/>
      <w:r>
        <w:rPr>
          <w:rFonts w:ascii="Times New Roman" w:eastAsia="Times New Roman" w:hAnsi="Times New Roman" w:cs="Arial"/>
          <w:color w:val="000000"/>
          <w:sz w:val="24"/>
          <w:szCs w:val="24"/>
        </w:rPr>
        <w:t>,</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 xml:space="preserve">Laboratory assistants: A.S. </w:t>
      </w:r>
      <w:proofErr w:type="spellStart"/>
      <w:r>
        <w:rPr>
          <w:rFonts w:ascii="Times New Roman" w:eastAsia="Times New Roman" w:hAnsi="Times New Roman" w:cs="Arial"/>
          <w:color w:val="000000"/>
          <w:sz w:val="24"/>
          <w:szCs w:val="24"/>
        </w:rPr>
        <w:t>Filatova</w:t>
      </w:r>
      <w:proofErr w:type="spellEnd"/>
      <w:r>
        <w:rPr>
          <w:rFonts w:ascii="Times New Roman" w:eastAsia="Times New Roman" w:hAnsi="Times New Roman" w:cs="Arial"/>
          <w:color w:val="000000"/>
          <w:sz w:val="24"/>
          <w:szCs w:val="24"/>
        </w:rPr>
        <w:t xml:space="preserve">, M.D. Isakova, M.E. </w:t>
      </w:r>
      <w:proofErr w:type="spellStart"/>
      <w:r>
        <w:rPr>
          <w:rFonts w:ascii="Times New Roman" w:eastAsia="Times New Roman" w:hAnsi="Times New Roman" w:cs="Arial"/>
          <w:color w:val="000000"/>
          <w:sz w:val="24"/>
          <w:szCs w:val="24"/>
        </w:rPr>
        <w:t>Krupnova</w:t>
      </w:r>
      <w:proofErr w:type="spellEnd"/>
      <w:r>
        <w:rPr>
          <w:rFonts w:ascii="Times New Roman" w:eastAsia="Times New Roman" w:hAnsi="Times New Roman" w:cs="Arial"/>
          <w:color w:val="000000"/>
          <w:sz w:val="24"/>
          <w:szCs w:val="24"/>
        </w:rPr>
        <w:t xml:space="preserve">, P.-O. </w:t>
      </w:r>
      <w:proofErr w:type="spellStart"/>
      <w:r>
        <w:rPr>
          <w:rFonts w:ascii="Times New Roman" w:eastAsia="Times New Roman" w:hAnsi="Times New Roman" w:cs="Arial"/>
          <w:color w:val="000000"/>
          <w:sz w:val="24"/>
          <w:szCs w:val="24"/>
        </w:rPr>
        <w:t>Lkhasuren</w:t>
      </w:r>
      <w:proofErr w:type="spellEnd"/>
      <w:r>
        <w:rPr>
          <w:rFonts w:ascii="Times New Roman" w:eastAsia="Times New Roman" w:hAnsi="Times New Roman" w:cs="Arial"/>
          <w:color w:val="000000"/>
          <w:sz w:val="24"/>
          <w:szCs w:val="24"/>
        </w:rPr>
        <w:t xml:space="preserve">, A.S. Pavlova. </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FTE – 67.4</w:t>
      </w:r>
    </w:p>
    <w:tbl>
      <w:tblPr>
        <w:tblW w:w="9601" w:type="dxa"/>
        <w:tblInd w:w="-127" w:type="dxa"/>
        <w:tblLayout w:type="fixed"/>
        <w:tblLook w:val="04A0" w:firstRow="1" w:lastRow="0" w:firstColumn="1" w:lastColumn="0" w:noHBand="0" w:noVBand="1"/>
      </w:tblPr>
      <w:tblGrid>
        <w:gridCol w:w="534"/>
        <w:gridCol w:w="4230"/>
        <w:gridCol w:w="1442"/>
        <w:gridCol w:w="1275"/>
        <w:gridCol w:w="1134"/>
        <w:gridCol w:w="986"/>
      </w:tblGrid>
      <w:tr w:rsidR="00030B66">
        <w:tc>
          <w:tcPr>
            <w:tcW w:w="533" w:type="dxa"/>
            <w:tcBorders>
              <w:top w:val="single" w:sz="4" w:space="0" w:color="000000"/>
              <w:left w:val="single" w:sz="4" w:space="0" w:color="000000"/>
              <w:bottom w:val="single" w:sz="4" w:space="0" w:color="000000"/>
            </w:tcBorders>
          </w:tcPr>
          <w:p w:rsidR="00030B66" w:rsidRDefault="00030B66">
            <w:pPr>
              <w:widowControl w:val="0"/>
              <w:rPr>
                <w:rFonts w:ascii="Times New Roman" w:hAnsi="Times New Roman"/>
                <w:color w:val="000000" w:themeColor="text1"/>
                <w:sz w:val="24"/>
                <w:szCs w:val="24"/>
              </w:rPr>
            </w:pPr>
          </w:p>
        </w:tc>
        <w:tc>
          <w:tcPr>
            <w:tcW w:w="4230" w:type="dxa"/>
            <w:tcBorders>
              <w:top w:val="single" w:sz="4" w:space="0" w:color="000000"/>
              <w:left w:val="single" w:sz="4" w:space="0" w:color="000000"/>
              <w:bottom w:val="single" w:sz="4" w:space="0" w:color="000000"/>
            </w:tcBorders>
          </w:tcPr>
          <w:p w:rsidR="00030B66" w:rsidRDefault="00DE25B0">
            <w:pPr>
              <w:widowControl w:val="0"/>
              <w:spacing w:before="120" w:after="0"/>
            </w:pPr>
            <w:r>
              <w:rPr>
                <w:rStyle w:val="a4"/>
                <w:rFonts w:ascii="Times New Roman" w:eastAsia="Calibri" w:hAnsi="Times New Roman" w:cs="Arial"/>
                <w:i w:val="0"/>
                <w:color w:val="000000" w:themeColor="text1"/>
                <w:sz w:val="24"/>
                <w:szCs w:val="24"/>
                <w:lang w:val="en-GB"/>
              </w:rPr>
              <w:t>Expenditure items</w:t>
            </w:r>
          </w:p>
        </w:tc>
        <w:tc>
          <w:tcPr>
            <w:tcW w:w="1442" w:type="dxa"/>
            <w:tcBorders>
              <w:top w:val="single" w:sz="4" w:space="0" w:color="000000"/>
              <w:left w:val="single" w:sz="4" w:space="0" w:color="000000"/>
              <w:bottom w:val="single" w:sz="4" w:space="0" w:color="000000"/>
            </w:tcBorders>
          </w:tcPr>
          <w:p w:rsidR="00030B66" w:rsidRDefault="00DE25B0">
            <w:pPr>
              <w:widowControl w:val="0"/>
            </w:pPr>
            <w:r>
              <w:rPr>
                <w:rStyle w:val="a4"/>
                <w:rFonts w:ascii="Times New Roman" w:eastAsia="Calibri" w:hAnsi="Times New Roman" w:cs="Arial"/>
                <w:i w:val="0"/>
                <w:color w:val="000000" w:themeColor="text1"/>
                <w:sz w:val="24"/>
                <w:szCs w:val="24"/>
                <w:lang w:val="en-GB"/>
              </w:rPr>
              <w:t>Full cost</w:t>
            </w:r>
            <w:r>
              <w:rPr>
                <w:rStyle w:val="a4"/>
                <w:rFonts w:ascii="Times New Roman" w:hAnsi="Times New Roman"/>
                <w:i w:val="0"/>
                <w:color w:val="000000" w:themeColor="text1"/>
                <w:sz w:val="24"/>
                <w:szCs w:val="24"/>
              </w:rPr>
              <w:t>, k$</w:t>
            </w:r>
          </w:p>
        </w:tc>
        <w:tc>
          <w:tcPr>
            <w:tcW w:w="1275" w:type="dxa"/>
            <w:tcBorders>
              <w:top w:val="single" w:sz="4" w:space="0" w:color="000000"/>
              <w:left w:val="single" w:sz="4" w:space="0" w:color="000000"/>
              <w:bottom w:val="single" w:sz="4" w:space="0" w:color="000000"/>
            </w:tcBorders>
          </w:tcPr>
          <w:p w:rsidR="00030B66" w:rsidRDefault="00DE25B0">
            <w:pPr>
              <w:widowControl w:val="0"/>
              <w:jc w:val="center"/>
            </w:pPr>
            <w:r>
              <w:rPr>
                <w:rStyle w:val="a4"/>
                <w:rFonts w:ascii="Times New Roman" w:eastAsia="Calibri" w:hAnsi="Times New Roman" w:cs="Arial"/>
                <w:i w:val="0"/>
                <w:color w:val="000000" w:themeColor="text1"/>
                <w:sz w:val="24"/>
                <w:szCs w:val="24"/>
                <w:lang w:val="en-GB"/>
              </w:rPr>
              <w:t>1</w:t>
            </w:r>
            <w:r>
              <w:rPr>
                <w:rStyle w:val="a4"/>
                <w:rFonts w:ascii="Times New Roman" w:eastAsia="Calibri" w:hAnsi="Times New Roman" w:cs="Arial"/>
                <w:i w:val="0"/>
                <w:color w:val="000000" w:themeColor="text1"/>
                <w:sz w:val="24"/>
                <w:szCs w:val="24"/>
                <w:vertAlign w:val="superscript"/>
                <w:lang w:val="en-GB"/>
              </w:rPr>
              <w:t>st</w:t>
            </w:r>
            <w:r>
              <w:rPr>
                <w:rStyle w:val="a4"/>
                <w:rFonts w:ascii="Times New Roman" w:eastAsia="Calibri" w:hAnsi="Times New Roman" w:cs="Arial"/>
                <w:i w:val="0"/>
                <w:color w:val="000000" w:themeColor="text1"/>
                <w:sz w:val="24"/>
                <w:szCs w:val="24"/>
                <w:lang w:val="en-GB"/>
              </w:rPr>
              <w:t xml:space="preserve"> year</w:t>
            </w:r>
          </w:p>
        </w:tc>
        <w:tc>
          <w:tcPr>
            <w:tcW w:w="1134" w:type="dxa"/>
            <w:tcBorders>
              <w:top w:val="single" w:sz="4" w:space="0" w:color="000000"/>
              <w:left w:val="single" w:sz="4" w:space="0" w:color="000000"/>
              <w:bottom w:val="single" w:sz="4" w:space="0" w:color="000000"/>
            </w:tcBorders>
          </w:tcPr>
          <w:p w:rsidR="00030B66" w:rsidRDefault="00DE25B0">
            <w:pPr>
              <w:widowControl w:val="0"/>
              <w:jc w:val="center"/>
            </w:pPr>
            <w:r>
              <w:rPr>
                <w:rStyle w:val="a4"/>
                <w:rFonts w:ascii="Times New Roman" w:eastAsia="Calibri" w:hAnsi="Times New Roman" w:cs="Arial"/>
                <w:i w:val="0"/>
                <w:color w:val="000000" w:themeColor="text1"/>
                <w:sz w:val="24"/>
                <w:szCs w:val="24"/>
                <w:lang w:val="en-GB"/>
              </w:rPr>
              <w:t>2</w:t>
            </w:r>
            <w:r>
              <w:rPr>
                <w:rStyle w:val="a4"/>
                <w:rFonts w:ascii="Times New Roman" w:eastAsia="Calibri" w:hAnsi="Times New Roman" w:cs="Arial"/>
                <w:i w:val="0"/>
                <w:color w:val="000000" w:themeColor="text1"/>
                <w:sz w:val="24"/>
                <w:szCs w:val="24"/>
                <w:vertAlign w:val="superscript"/>
                <w:lang w:val="en-GB"/>
              </w:rPr>
              <w:t>nd</w:t>
            </w:r>
            <w:r>
              <w:rPr>
                <w:rStyle w:val="a4"/>
                <w:rFonts w:ascii="Times New Roman" w:eastAsia="Calibri" w:hAnsi="Times New Roman" w:cs="Arial"/>
                <w:i w:val="0"/>
                <w:color w:val="000000" w:themeColor="text1"/>
                <w:sz w:val="24"/>
                <w:szCs w:val="24"/>
                <w:lang w:val="en-GB"/>
              </w:rPr>
              <w:t xml:space="preserve"> year</w:t>
            </w:r>
          </w:p>
        </w:tc>
        <w:tc>
          <w:tcPr>
            <w:tcW w:w="986" w:type="dxa"/>
            <w:tcBorders>
              <w:top w:val="single" w:sz="4" w:space="0" w:color="000000"/>
              <w:left w:val="single" w:sz="4" w:space="0" w:color="000000"/>
              <w:bottom w:val="single" w:sz="4" w:space="0" w:color="000000"/>
              <w:right w:val="single" w:sz="4" w:space="0" w:color="000000"/>
            </w:tcBorders>
          </w:tcPr>
          <w:p w:rsidR="00030B66" w:rsidRDefault="00DE25B0">
            <w:pPr>
              <w:widowControl w:val="0"/>
              <w:jc w:val="center"/>
            </w:pPr>
            <w:r>
              <w:rPr>
                <w:rStyle w:val="a4"/>
                <w:rFonts w:ascii="Times New Roman" w:eastAsia="Calibri" w:hAnsi="Times New Roman" w:cs="Arial"/>
                <w:i w:val="0"/>
                <w:color w:val="000000" w:themeColor="text1"/>
                <w:sz w:val="24"/>
                <w:szCs w:val="24"/>
                <w:lang w:val="en-GB"/>
              </w:rPr>
              <w:t>3</w:t>
            </w:r>
            <w:r>
              <w:rPr>
                <w:rStyle w:val="a4"/>
                <w:rFonts w:ascii="Times New Roman" w:eastAsia="Calibri" w:hAnsi="Times New Roman" w:cs="Arial"/>
                <w:i w:val="0"/>
                <w:color w:val="000000" w:themeColor="text1"/>
                <w:sz w:val="24"/>
                <w:szCs w:val="24"/>
                <w:vertAlign w:val="superscript"/>
                <w:lang w:val="en-GB"/>
              </w:rPr>
              <w:t>rd</w:t>
            </w:r>
            <w:r>
              <w:rPr>
                <w:rStyle w:val="a4"/>
                <w:rFonts w:ascii="Times New Roman" w:eastAsia="Calibri" w:hAnsi="Times New Roman" w:cs="Arial"/>
                <w:i w:val="0"/>
                <w:color w:val="000000" w:themeColor="text1"/>
                <w:sz w:val="24"/>
                <w:szCs w:val="24"/>
                <w:lang w:val="en-GB"/>
              </w:rPr>
              <w:t xml:space="preserve"> year</w:t>
            </w:r>
          </w:p>
        </w:tc>
      </w:tr>
      <w:tr w:rsidR="00030B66">
        <w:tc>
          <w:tcPr>
            <w:tcW w:w="533" w:type="dxa"/>
            <w:tcBorders>
              <w:top w:val="single" w:sz="4" w:space="0" w:color="000000"/>
              <w:left w:val="single" w:sz="4" w:space="0" w:color="000000"/>
              <w:bottom w:val="single" w:sz="4" w:space="0" w:color="000000"/>
            </w:tcBorders>
          </w:tcPr>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1.</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2.</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3.</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4.</w:t>
            </w:r>
          </w:p>
        </w:tc>
        <w:tc>
          <w:tcPr>
            <w:tcW w:w="4230" w:type="dxa"/>
            <w:tcBorders>
              <w:top w:val="single" w:sz="4" w:space="0" w:color="000000"/>
              <w:left w:val="single" w:sz="4" w:space="0" w:color="000000"/>
              <w:bottom w:val="single" w:sz="4" w:space="0" w:color="000000"/>
            </w:tcBorders>
          </w:tcPr>
          <w:p w:rsidR="00030B66" w:rsidRDefault="00DE25B0">
            <w:pPr>
              <w:widowControl w:val="0"/>
              <w:spacing w:line="360" w:lineRule="auto"/>
              <w:jc w:val="both"/>
              <w:rPr>
                <w:rFonts w:ascii="Times New Roman" w:hAnsi="Times New Roman"/>
                <w:color w:val="000000"/>
                <w:sz w:val="24"/>
                <w:szCs w:val="24"/>
                <w:lang w:val="en-GB"/>
              </w:rPr>
            </w:pPr>
            <w:r>
              <w:rPr>
                <w:rFonts w:ascii="Times New Roman" w:eastAsia="Calibri" w:hAnsi="Times New Roman" w:cs="Arial"/>
                <w:color w:val="000000" w:themeColor="text1"/>
                <w:sz w:val="24"/>
                <w:szCs w:val="24"/>
                <w:lang w:val="en-GB"/>
              </w:rPr>
              <w:t>Materials</w:t>
            </w:r>
          </w:p>
          <w:p w:rsidR="00030B66" w:rsidRDefault="00DE25B0">
            <w:pPr>
              <w:widowControl w:val="0"/>
              <w:spacing w:line="360" w:lineRule="auto"/>
              <w:jc w:val="both"/>
              <w:rPr>
                <w:rFonts w:ascii="Times New Roman" w:hAnsi="Times New Roman"/>
                <w:color w:val="000000"/>
                <w:sz w:val="24"/>
                <w:szCs w:val="24"/>
                <w:lang w:val="en-GB"/>
              </w:rPr>
            </w:pPr>
            <w:r>
              <w:rPr>
                <w:rFonts w:ascii="Times New Roman" w:eastAsia="Calibri" w:hAnsi="Times New Roman" w:cs="Arial"/>
                <w:color w:val="000000" w:themeColor="text1"/>
                <w:sz w:val="24"/>
                <w:szCs w:val="24"/>
                <w:lang w:val="en-GB"/>
              </w:rPr>
              <w:t>Equipment</w:t>
            </w:r>
          </w:p>
          <w:p w:rsidR="00030B66" w:rsidRDefault="00DE25B0">
            <w:pPr>
              <w:widowControl w:val="0"/>
              <w:spacing w:line="360" w:lineRule="auto"/>
              <w:jc w:val="both"/>
              <w:rPr>
                <w:rFonts w:ascii="Times New Roman" w:hAnsi="Times New Roman"/>
                <w:color w:val="000000"/>
                <w:sz w:val="24"/>
                <w:szCs w:val="24"/>
                <w:lang w:val="en-GB"/>
              </w:rPr>
            </w:pPr>
            <w:r>
              <w:rPr>
                <w:rFonts w:ascii="Times New Roman" w:eastAsia="Calibri" w:hAnsi="Times New Roman" w:cs="Arial"/>
                <w:color w:val="000000" w:themeColor="text1"/>
                <w:sz w:val="24"/>
                <w:szCs w:val="24"/>
                <w:lang w:val="en-GB"/>
              </w:rPr>
              <w:t>Payments for agreement-based research</w:t>
            </w:r>
          </w:p>
          <w:p w:rsidR="00030B66" w:rsidRDefault="00DE25B0">
            <w:pPr>
              <w:widowControl w:val="0"/>
              <w:spacing w:line="360" w:lineRule="auto"/>
              <w:jc w:val="both"/>
              <w:rPr>
                <w:rFonts w:ascii="Times New Roman" w:hAnsi="Times New Roman"/>
                <w:color w:val="000000"/>
                <w:sz w:val="24"/>
                <w:szCs w:val="24"/>
                <w:lang w:val="en-GB"/>
              </w:rPr>
            </w:pPr>
            <w:r>
              <w:rPr>
                <w:rFonts w:ascii="Times New Roman" w:eastAsia="Calibri" w:hAnsi="Times New Roman" w:cs="Arial"/>
                <w:color w:val="000000" w:themeColor="text1"/>
                <w:sz w:val="24"/>
                <w:szCs w:val="24"/>
                <w:lang w:val="en-GB"/>
              </w:rPr>
              <w:t>Travel allowance, including:</w:t>
            </w:r>
          </w:p>
        </w:tc>
        <w:tc>
          <w:tcPr>
            <w:tcW w:w="1442" w:type="dxa"/>
            <w:tcBorders>
              <w:top w:val="single" w:sz="4" w:space="0" w:color="000000"/>
              <w:left w:val="single" w:sz="4" w:space="0" w:color="000000"/>
              <w:bottom w:val="single" w:sz="4" w:space="0" w:color="000000"/>
            </w:tcBorders>
          </w:tcPr>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240</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158.2</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150</w:t>
            </w:r>
          </w:p>
        </w:tc>
        <w:tc>
          <w:tcPr>
            <w:tcW w:w="1275" w:type="dxa"/>
            <w:tcBorders>
              <w:top w:val="single" w:sz="4" w:space="0" w:color="000000"/>
              <w:left w:val="single" w:sz="4" w:space="0" w:color="000000"/>
              <w:bottom w:val="single" w:sz="4" w:space="0" w:color="000000"/>
            </w:tcBorders>
          </w:tcPr>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70</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84.2</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50</w:t>
            </w:r>
          </w:p>
        </w:tc>
        <w:tc>
          <w:tcPr>
            <w:tcW w:w="1134" w:type="dxa"/>
            <w:tcBorders>
              <w:top w:val="single" w:sz="4" w:space="0" w:color="000000"/>
              <w:left w:val="single" w:sz="4" w:space="0" w:color="000000"/>
              <w:bottom w:val="single" w:sz="4" w:space="0" w:color="000000"/>
            </w:tcBorders>
          </w:tcPr>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70</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43.2</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50</w:t>
            </w:r>
          </w:p>
        </w:tc>
        <w:tc>
          <w:tcPr>
            <w:tcW w:w="986" w:type="dxa"/>
            <w:tcBorders>
              <w:top w:val="single" w:sz="4" w:space="0" w:color="000000"/>
              <w:left w:val="single" w:sz="4" w:space="0" w:color="000000"/>
              <w:bottom w:val="single" w:sz="4" w:space="0" w:color="000000"/>
              <w:right w:val="single" w:sz="4" w:space="0" w:color="000000"/>
            </w:tcBorders>
          </w:tcPr>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100</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30.8</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w:t>
            </w:r>
          </w:p>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50</w:t>
            </w:r>
          </w:p>
        </w:tc>
      </w:tr>
      <w:tr w:rsidR="00030B66">
        <w:tc>
          <w:tcPr>
            <w:tcW w:w="533" w:type="dxa"/>
            <w:tcBorders>
              <w:top w:val="single" w:sz="4" w:space="0" w:color="000000"/>
              <w:left w:val="single" w:sz="4" w:space="0" w:color="000000"/>
              <w:bottom w:val="single" w:sz="4" w:space="0" w:color="000000"/>
            </w:tcBorders>
          </w:tcPr>
          <w:p w:rsidR="00030B66" w:rsidRDefault="00030B66">
            <w:pPr>
              <w:widowControl w:val="0"/>
              <w:snapToGrid w:val="0"/>
              <w:spacing w:line="360" w:lineRule="auto"/>
              <w:jc w:val="both"/>
              <w:rPr>
                <w:rFonts w:ascii="Times New Roman" w:hAnsi="Times New Roman"/>
                <w:color w:val="000000" w:themeColor="text1"/>
                <w:sz w:val="24"/>
                <w:szCs w:val="24"/>
              </w:rPr>
            </w:pPr>
          </w:p>
        </w:tc>
        <w:tc>
          <w:tcPr>
            <w:tcW w:w="4230" w:type="dxa"/>
            <w:tcBorders>
              <w:top w:val="single" w:sz="4" w:space="0" w:color="000000"/>
              <w:left w:val="single" w:sz="4" w:space="0" w:color="000000"/>
              <w:bottom w:val="single" w:sz="4" w:space="0" w:color="000000"/>
            </w:tcBorders>
          </w:tcPr>
          <w:p w:rsidR="00030B66" w:rsidRDefault="00DE25B0">
            <w:pPr>
              <w:widowControl w:val="0"/>
              <w:spacing w:before="120" w:after="0" w:line="360" w:lineRule="auto"/>
              <w:jc w:val="both"/>
              <w:rPr>
                <w:rFonts w:ascii="Times New Roman" w:hAnsi="Times New Roman"/>
                <w:color w:val="000000"/>
                <w:sz w:val="24"/>
                <w:szCs w:val="24"/>
              </w:rPr>
            </w:pPr>
            <w:r>
              <w:rPr>
                <w:rFonts w:ascii="Times New Roman" w:eastAsia="Calibri" w:hAnsi="Times New Roman" w:cs="Arial"/>
                <w:color w:val="000000" w:themeColor="text1"/>
                <w:sz w:val="24"/>
                <w:szCs w:val="24"/>
                <w:lang w:val="en-GB"/>
              </w:rPr>
              <w:t>Total direct expenses</w:t>
            </w:r>
          </w:p>
        </w:tc>
        <w:tc>
          <w:tcPr>
            <w:tcW w:w="1442" w:type="dxa"/>
            <w:tcBorders>
              <w:top w:val="single" w:sz="4" w:space="0" w:color="000000"/>
              <w:left w:val="single" w:sz="4" w:space="0" w:color="000000"/>
              <w:bottom w:val="single" w:sz="4" w:space="0" w:color="000000"/>
            </w:tcBorders>
          </w:tcPr>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548.2</w:t>
            </w:r>
          </w:p>
        </w:tc>
        <w:tc>
          <w:tcPr>
            <w:tcW w:w="1275" w:type="dxa"/>
            <w:tcBorders>
              <w:top w:val="single" w:sz="4" w:space="0" w:color="000000"/>
              <w:left w:val="single" w:sz="4" w:space="0" w:color="000000"/>
              <w:bottom w:val="single" w:sz="4" w:space="0" w:color="000000"/>
            </w:tcBorders>
          </w:tcPr>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204.2</w:t>
            </w:r>
          </w:p>
        </w:tc>
        <w:tc>
          <w:tcPr>
            <w:tcW w:w="1134" w:type="dxa"/>
            <w:tcBorders>
              <w:top w:val="single" w:sz="4" w:space="0" w:color="000000"/>
              <w:left w:val="single" w:sz="4" w:space="0" w:color="000000"/>
              <w:bottom w:val="single" w:sz="4" w:space="0" w:color="000000"/>
            </w:tcBorders>
          </w:tcPr>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163.2</w:t>
            </w:r>
          </w:p>
        </w:tc>
        <w:tc>
          <w:tcPr>
            <w:tcW w:w="986" w:type="dxa"/>
            <w:tcBorders>
              <w:top w:val="single" w:sz="4" w:space="0" w:color="000000"/>
              <w:left w:val="single" w:sz="4" w:space="0" w:color="000000"/>
              <w:bottom w:val="single" w:sz="4" w:space="0" w:color="000000"/>
              <w:right w:val="single" w:sz="4" w:space="0" w:color="000000"/>
            </w:tcBorders>
          </w:tcPr>
          <w:p w:rsidR="00030B66" w:rsidRDefault="00DE25B0">
            <w:pPr>
              <w:widowControl w:val="0"/>
              <w:spacing w:line="360" w:lineRule="auto"/>
              <w:jc w:val="both"/>
              <w:rPr>
                <w:rFonts w:ascii="Times New Roman" w:hAnsi="Times New Roman"/>
                <w:color w:val="000000"/>
                <w:sz w:val="24"/>
                <w:szCs w:val="24"/>
              </w:rPr>
            </w:pPr>
            <w:r>
              <w:rPr>
                <w:rFonts w:ascii="Times New Roman" w:hAnsi="Times New Roman"/>
                <w:color w:val="000000" w:themeColor="text1"/>
                <w:sz w:val="24"/>
                <w:szCs w:val="24"/>
              </w:rPr>
              <w:t>180.8</w:t>
            </w:r>
          </w:p>
        </w:tc>
      </w:tr>
    </w:tbl>
    <w:p w:rsidR="00030B66" w:rsidRDefault="00030B66">
      <w:pPr>
        <w:spacing w:after="120" w:line="360" w:lineRule="auto"/>
        <w:jc w:val="both"/>
        <w:rPr>
          <w:color w:val="000000" w:themeColor="text1"/>
        </w:rPr>
      </w:pP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Needs of JINR computing resources: 2 CPU nodes and 1 GPU node at “</w:t>
      </w:r>
      <w:proofErr w:type="spellStart"/>
      <w:r>
        <w:rPr>
          <w:rFonts w:ascii="Times New Roman" w:eastAsia="Times New Roman" w:hAnsi="Times New Roman" w:cs="Arial"/>
          <w:color w:val="000000"/>
          <w:sz w:val="24"/>
          <w:szCs w:val="24"/>
        </w:rPr>
        <w:t>Govorun</w:t>
      </w:r>
      <w:proofErr w:type="spellEnd"/>
      <w:r>
        <w:rPr>
          <w:rFonts w:ascii="Times New Roman" w:eastAsia="Times New Roman" w:hAnsi="Times New Roman" w:cs="Arial"/>
          <w:color w:val="000000"/>
          <w:sz w:val="24"/>
          <w:szCs w:val="24"/>
        </w:rPr>
        <w:t>” for simulations;</w:t>
      </w:r>
    </w:p>
    <w:p w:rsidR="00030B66" w:rsidRDefault="00DE25B0">
      <w:pPr>
        <w:spacing w:after="120" w:line="240" w:lineRule="auto"/>
        <w:jc w:val="both"/>
        <w:rPr>
          <w:rFonts w:ascii="Times New Roman" w:hAnsi="Times New Roman"/>
          <w:sz w:val="24"/>
          <w:szCs w:val="24"/>
        </w:rPr>
      </w:pPr>
      <w:r>
        <w:rPr>
          <w:rFonts w:ascii="Times New Roman" w:eastAsia="Times New Roman" w:hAnsi="Times New Roman" w:cs="Arial"/>
          <w:color w:val="000000"/>
          <w:sz w:val="24"/>
          <w:szCs w:val="24"/>
        </w:rPr>
        <w:tab/>
      </w:r>
      <w:r>
        <w:rPr>
          <w:rFonts w:ascii="Times New Roman" w:eastAsia="Times New Roman" w:hAnsi="Times New Roman" w:cs="Arial"/>
          <w:color w:val="000000"/>
          <w:sz w:val="24"/>
          <w:szCs w:val="24"/>
        </w:rPr>
        <w:tab/>
      </w:r>
      <w:r>
        <w:rPr>
          <w:rFonts w:ascii="Times New Roman" w:eastAsia="Times New Roman" w:hAnsi="Times New Roman" w:cs="Arial"/>
          <w:color w:val="000000"/>
          <w:sz w:val="24"/>
          <w:szCs w:val="24"/>
        </w:rPr>
        <w:tab/>
      </w:r>
      <w:r>
        <w:rPr>
          <w:rFonts w:ascii="Times New Roman" w:eastAsia="Times New Roman" w:hAnsi="Times New Roman" w:cs="Arial"/>
          <w:color w:val="000000"/>
          <w:sz w:val="24"/>
          <w:szCs w:val="24"/>
        </w:rPr>
        <w:tab/>
      </w:r>
      <w:r>
        <w:rPr>
          <w:rFonts w:ascii="Times New Roman" w:eastAsia="Times New Roman" w:hAnsi="Times New Roman" w:cs="Arial"/>
          <w:color w:val="000000"/>
          <w:sz w:val="24"/>
          <w:szCs w:val="24"/>
        </w:rPr>
        <w:tab/>
        <w:t>dataspace for Information System (</w:t>
      </w:r>
      <w:proofErr w:type="spellStart"/>
      <w:r>
        <w:rPr>
          <w:rFonts w:ascii="Times New Roman" w:eastAsia="Times New Roman" w:hAnsi="Times New Roman" w:cs="Arial"/>
          <w:color w:val="000000"/>
          <w:sz w:val="24"/>
          <w:szCs w:val="24"/>
        </w:rPr>
        <w:t>Biohlit</w:t>
      </w:r>
      <w:proofErr w:type="spellEnd"/>
      <w:r>
        <w:rPr>
          <w:rFonts w:ascii="Times New Roman" w:eastAsia="Times New Roman" w:hAnsi="Times New Roman" w:cs="Arial"/>
          <w:color w:val="000000"/>
          <w:sz w:val="24"/>
          <w:szCs w:val="24"/>
        </w:rPr>
        <w:t>).</w:t>
      </w:r>
      <w:bookmarkStart w:id="0" w:name="_GoBack"/>
      <w:bookmarkEnd w:id="0"/>
    </w:p>
    <w:sectPr w:rsidR="00030B66">
      <w:pgSz w:w="12240" w:h="15840"/>
      <w:pgMar w:top="1134" w:right="850"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52DB"/>
    <w:multiLevelType w:val="multilevel"/>
    <w:tmpl w:val="A0BA7CB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4AD630DD"/>
    <w:multiLevelType w:val="multilevel"/>
    <w:tmpl w:val="7BD074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6B7CCD"/>
    <w:multiLevelType w:val="multilevel"/>
    <w:tmpl w:val="2E085A3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66"/>
    <w:rsid w:val="00030B66"/>
    <w:rsid w:val="002C1F89"/>
    <w:rsid w:val="00DE25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177D"/>
  <w15:docId w15:val="{FD668514-B986-40D5-BA30-B05E5135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C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w:qFormat/>
    <w:rPr>
      <w:rFonts w:ascii="OpenSymbol" w:eastAsia="OpenSymbol" w:hAnsi="OpenSymbol" w:cs="OpenSymbol"/>
    </w:rPr>
  </w:style>
  <w:style w:type="character" w:styleId="a4">
    <w:name w:val="Emphasis"/>
    <w:qFormat/>
    <w:rPr>
      <w:i/>
      <w:iCs/>
    </w:rPr>
  </w:style>
  <w:style w:type="character" w:customStyle="1" w:styleId="-">
    <w:name w:val="Интернет-ссылка"/>
    <w:rPr>
      <w:color w:val="000080"/>
      <w:u w:val="single"/>
    </w:rPr>
  </w:style>
  <w:style w:type="paragraph" w:styleId="a5">
    <w:name w:val="Title"/>
    <w:basedOn w:val="a"/>
    <w:next w:val="a6"/>
    <w:qFormat/>
    <w:pPr>
      <w:keepNext/>
      <w:spacing w:before="240" w:after="120"/>
    </w:pPr>
    <w:rPr>
      <w:rFonts w:ascii="Liberation Sans" w:eastAsia="Droid Sans Fallback" w:hAnsi="Liberation Sans" w:cs="FreeSans"/>
      <w:sz w:val="28"/>
      <w:szCs w:val="28"/>
    </w:rPr>
  </w:style>
  <w:style w:type="paragraph" w:styleId="a6">
    <w:name w:val="Body Text"/>
    <w:basedOn w:val="a"/>
    <w:pPr>
      <w:spacing w:after="14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styleId="aa">
    <w:name w:val="List Paragraph"/>
    <w:basedOn w:val="a"/>
    <w:uiPriority w:val="34"/>
    <w:qFormat/>
    <w:rsid w:val="005E2C94"/>
    <w:pPr>
      <w:ind w:left="720"/>
      <w:contextualSpacing/>
    </w:pPr>
  </w:style>
  <w:style w:type="paragraph" w:customStyle="1" w:styleId="ab">
    <w:name w:val="Содержимое таблицы"/>
    <w:basedOn w:val="a"/>
    <w:qFormat/>
    <w:pPr>
      <w:widowControl w:val="0"/>
      <w:suppressLineNumbers/>
    </w:pPr>
  </w:style>
  <w:style w:type="paragraph" w:customStyle="1" w:styleId="ac">
    <w:name w:val="Заголовок таблицы"/>
    <w:basedOn w:val="a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Cheplakov</dc:creator>
  <dc:description/>
  <cp:lastModifiedBy>Oleg Belov</cp:lastModifiedBy>
  <cp:revision>2</cp:revision>
  <dcterms:created xsi:type="dcterms:W3CDTF">2021-04-18T17:38:00Z</dcterms:created>
  <dcterms:modified xsi:type="dcterms:W3CDTF">2021-04-18T17:38:00Z</dcterms:modified>
  <dc:language>ru-RU</dc:language>
</cp:coreProperties>
</file>