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EE8CB" w14:textId="5CE80D40" w:rsidR="0075240E" w:rsidRPr="0075240E" w:rsidRDefault="0075240E" w:rsidP="0075240E">
      <w:pPr>
        <w:pStyle w:val="ListParagraph"/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5240E">
        <w:rPr>
          <w:rFonts w:ascii="Times New Roman" w:hAnsi="Times New Roman" w:cs="Times New Roman"/>
          <w:sz w:val="28"/>
          <w:szCs w:val="28"/>
          <w:lang w:val="ru-RU"/>
        </w:rPr>
        <w:t>Проф.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5240E">
        <w:rPr>
          <w:rFonts w:ascii="Times New Roman" w:hAnsi="Times New Roman" w:cs="Times New Roman"/>
          <w:sz w:val="28"/>
          <w:szCs w:val="28"/>
          <w:lang w:val="ru-RU"/>
        </w:rPr>
        <w:t>Куденко</w:t>
      </w:r>
      <w:proofErr w:type="spellEnd"/>
      <w:r w:rsidRPr="0075240E">
        <w:rPr>
          <w:rFonts w:ascii="Times New Roman" w:hAnsi="Times New Roman" w:cs="Times New Roman"/>
          <w:sz w:val="28"/>
          <w:szCs w:val="28"/>
          <w:lang w:val="ru-RU"/>
        </w:rPr>
        <w:t xml:space="preserve"> Ю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5240E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5240E">
        <w:rPr>
          <w:rFonts w:ascii="Times New Roman" w:hAnsi="Times New Roman" w:cs="Times New Roman"/>
          <w:sz w:val="28"/>
          <w:szCs w:val="28"/>
          <w:lang w:val="ru-RU"/>
        </w:rPr>
        <w:t xml:space="preserve"> (ИЯИ РАН)</w:t>
      </w:r>
    </w:p>
    <w:p w14:paraId="0DF6BD72" w14:textId="07F94615" w:rsidR="0075240E" w:rsidRDefault="0075240E" w:rsidP="0075240E">
      <w:pPr>
        <w:pStyle w:val="ListParagraph"/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5240E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Современные и будущие нейтринные эксперименты на ускорителях</w:t>
      </w:r>
    </w:p>
    <w:p w14:paraId="1BB12F13" w14:textId="7E212C2E" w:rsidR="0075240E" w:rsidRPr="0075240E" w:rsidRDefault="0075240E" w:rsidP="0075240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5240E">
        <w:rPr>
          <w:rFonts w:ascii="Times New Roman" w:hAnsi="Times New Roman" w:cs="Times New Roman"/>
          <w:sz w:val="28"/>
          <w:szCs w:val="28"/>
          <w:lang w:val="ru-RU"/>
        </w:rPr>
        <w:t>Аннотация</w:t>
      </w:r>
    </w:p>
    <w:p w14:paraId="06D10887" w14:textId="428E2F10" w:rsidR="0075240E" w:rsidRDefault="0075240E" w:rsidP="0075240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40E">
        <w:rPr>
          <w:rFonts w:ascii="Times New Roman" w:hAnsi="Times New Roman" w:cs="Times New Roman"/>
          <w:sz w:val="28"/>
          <w:szCs w:val="28"/>
          <w:lang w:val="ru-RU"/>
        </w:rPr>
        <w:t>В докладе будет представлен краткий обзор текущих и будущих ускорительных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5240E">
        <w:rPr>
          <w:rFonts w:ascii="Times New Roman" w:hAnsi="Times New Roman" w:cs="Times New Roman"/>
          <w:sz w:val="28"/>
          <w:szCs w:val="28"/>
          <w:lang w:val="ru-RU"/>
        </w:rPr>
        <w:t>нейтринных экспериментов с длинной базой. Обсуждаются последние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5240E">
        <w:rPr>
          <w:rFonts w:ascii="Times New Roman" w:hAnsi="Times New Roman" w:cs="Times New Roman"/>
          <w:sz w:val="28"/>
          <w:szCs w:val="28"/>
          <w:lang w:val="ru-RU"/>
        </w:rPr>
        <w:t>осцилляционные результаты, поиск СР нарушения и дальнейшие перспективы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5240E">
        <w:rPr>
          <w:rFonts w:ascii="Times New Roman" w:hAnsi="Times New Roman" w:cs="Times New Roman"/>
          <w:sz w:val="28"/>
          <w:szCs w:val="28"/>
          <w:lang w:val="ru-RU"/>
        </w:rPr>
        <w:t xml:space="preserve">экспериментов Т2К и </w:t>
      </w:r>
      <w:r w:rsidRPr="0075240E">
        <w:rPr>
          <w:rFonts w:ascii="Times New Roman" w:hAnsi="Times New Roman" w:cs="Times New Roman"/>
          <w:sz w:val="28"/>
          <w:szCs w:val="28"/>
        </w:rPr>
        <w:t>NOVA</w:t>
      </w:r>
      <w:r w:rsidRPr="0075240E">
        <w:rPr>
          <w:rFonts w:ascii="Times New Roman" w:hAnsi="Times New Roman" w:cs="Times New Roman"/>
          <w:sz w:val="28"/>
          <w:szCs w:val="28"/>
          <w:lang w:val="ru-RU"/>
        </w:rPr>
        <w:t>. Рассмотрена программа исследований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5240E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особенности нейтринных экспериментов следующего поколения </w:t>
      </w:r>
      <w:proofErr w:type="spellStart"/>
      <w:r w:rsidRPr="0075240E">
        <w:rPr>
          <w:rFonts w:ascii="Times New Roman" w:hAnsi="Times New Roman" w:cs="Times New Roman"/>
          <w:sz w:val="28"/>
          <w:szCs w:val="28"/>
          <w:lang w:val="ru-RU"/>
        </w:rPr>
        <w:t>ГиперКамиоканде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5240E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75240E">
        <w:rPr>
          <w:rFonts w:ascii="Times New Roman" w:hAnsi="Times New Roman" w:cs="Times New Roman"/>
          <w:sz w:val="28"/>
          <w:szCs w:val="28"/>
        </w:rPr>
        <w:t>DUNE</w:t>
      </w:r>
      <w:r w:rsidRPr="0075240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3B05F76" w14:textId="77777777" w:rsidR="0075240E" w:rsidRDefault="0075240E" w:rsidP="0075240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B9D93F2" w14:textId="77777777" w:rsidR="0075240E" w:rsidRPr="0075240E" w:rsidRDefault="0075240E" w:rsidP="0075240E">
      <w:pPr>
        <w:jc w:val="center"/>
        <w:rPr>
          <w:rFonts w:ascii="Times New Roman" w:hAnsi="Times New Roman" w:cs="Times New Roman"/>
          <w:sz w:val="28"/>
          <w:szCs w:val="28"/>
        </w:rPr>
      </w:pPr>
      <w:r w:rsidRPr="0075240E">
        <w:rPr>
          <w:rFonts w:ascii="Times New Roman" w:hAnsi="Times New Roman" w:cs="Times New Roman"/>
          <w:sz w:val="28"/>
          <w:szCs w:val="28"/>
        </w:rPr>
        <w:t xml:space="preserve">Prof. </w:t>
      </w:r>
      <w:proofErr w:type="spellStart"/>
      <w:r w:rsidRPr="0075240E">
        <w:rPr>
          <w:rFonts w:ascii="Times New Roman" w:hAnsi="Times New Roman" w:cs="Times New Roman"/>
          <w:sz w:val="28"/>
          <w:szCs w:val="28"/>
        </w:rPr>
        <w:t>Kudenko</w:t>
      </w:r>
      <w:proofErr w:type="spellEnd"/>
      <w:r w:rsidRPr="0075240E">
        <w:rPr>
          <w:rFonts w:ascii="Times New Roman" w:hAnsi="Times New Roman" w:cs="Times New Roman"/>
          <w:sz w:val="28"/>
          <w:szCs w:val="28"/>
        </w:rPr>
        <w:t xml:space="preserve"> Yu.</w:t>
      </w:r>
    </w:p>
    <w:p w14:paraId="02F03976" w14:textId="54D90ECD" w:rsidR="0075240E" w:rsidRDefault="0075240E" w:rsidP="007524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240E">
        <w:rPr>
          <w:rFonts w:ascii="Times New Roman" w:hAnsi="Times New Roman" w:cs="Times New Roman"/>
          <w:b/>
          <w:bCs/>
          <w:sz w:val="28"/>
          <w:szCs w:val="28"/>
        </w:rPr>
        <w:t>Current and future neutrino experiments at accelerators</w:t>
      </w:r>
      <w:r w:rsidRPr="0075240E">
        <w:rPr>
          <w:rFonts w:ascii="Times New Roman" w:hAnsi="Times New Roman" w:cs="Times New Roman"/>
          <w:sz w:val="28"/>
          <w:szCs w:val="28"/>
        </w:rPr>
        <w:br/>
        <w:t>Abstract</w:t>
      </w:r>
    </w:p>
    <w:p w14:paraId="6D66EAF9" w14:textId="5D79CADF" w:rsidR="00EA76DE" w:rsidRPr="0075240E" w:rsidRDefault="0075240E" w:rsidP="0075240E">
      <w:pPr>
        <w:jc w:val="both"/>
        <w:rPr>
          <w:rFonts w:ascii="Times New Roman" w:hAnsi="Times New Roman" w:cs="Times New Roman"/>
          <w:sz w:val="28"/>
          <w:szCs w:val="28"/>
        </w:rPr>
      </w:pPr>
      <w:r w:rsidRPr="0075240E">
        <w:rPr>
          <w:rFonts w:ascii="Times New Roman" w:hAnsi="Times New Roman" w:cs="Times New Roman"/>
          <w:sz w:val="28"/>
          <w:szCs w:val="28"/>
        </w:rPr>
        <w:t>A brief review of current and future long baseline neutrino accelerator</w:t>
      </w:r>
      <w:r w:rsidRPr="0075240E">
        <w:rPr>
          <w:rFonts w:ascii="Times New Roman" w:hAnsi="Times New Roman" w:cs="Times New Roman"/>
          <w:sz w:val="28"/>
          <w:szCs w:val="28"/>
        </w:rPr>
        <w:t xml:space="preserve"> </w:t>
      </w:r>
      <w:r w:rsidRPr="0075240E">
        <w:rPr>
          <w:rFonts w:ascii="Times New Roman" w:hAnsi="Times New Roman" w:cs="Times New Roman"/>
          <w:sz w:val="28"/>
          <w:szCs w:val="28"/>
        </w:rPr>
        <w:t>experiments will be presented. The recent results of measurements of</w:t>
      </w:r>
      <w:r w:rsidRPr="0075240E">
        <w:rPr>
          <w:rFonts w:ascii="Times New Roman" w:hAnsi="Times New Roman" w:cs="Times New Roman"/>
          <w:sz w:val="28"/>
          <w:szCs w:val="28"/>
        </w:rPr>
        <w:t xml:space="preserve"> </w:t>
      </w:r>
      <w:r w:rsidRPr="0075240E">
        <w:rPr>
          <w:rFonts w:ascii="Times New Roman" w:hAnsi="Times New Roman" w:cs="Times New Roman"/>
          <w:sz w:val="28"/>
          <w:szCs w:val="28"/>
        </w:rPr>
        <w:t>oscillation parameters, progress in a search for CP violation, and</w:t>
      </w:r>
      <w:r w:rsidRPr="007524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240E">
        <w:rPr>
          <w:rFonts w:ascii="Times New Roman" w:hAnsi="Times New Roman" w:cs="Times New Roman"/>
          <w:sz w:val="28"/>
          <w:szCs w:val="28"/>
        </w:rPr>
        <w:t>future prospects</w:t>
      </w:r>
      <w:proofErr w:type="gramEnd"/>
      <w:r w:rsidRPr="0075240E">
        <w:rPr>
          <w:rFonts w:ascii="Times New Roman" w:hAnsi="Times New Roman" w:cs="Times New Roman"/>
          <w:sz w:val="28"/>
          <w:szCs w:val="28"/>
        </w:rPr>
        <w:t xml:space="preserve"> of the T2K and NOVA experiments are discussed. The</w:t>
      </w:r>
      <w:r w:rsidRPr="0075240E">
        <w:rPr>
          <w:rFonts w:ascii="Times New Roman" w:hAnsi="Times New Roman" w:cs="Times New Roman"/>
          <w:sz w:val="28"/>
          <w:szCs w:val="28"/>
        </w:rPr>
        <w:t xml:space="preserve"> </w:t>
      </w:r>
      <w:r w:rsidRPr="0075240E">
        <w:rPr>
          <w:rFonts w:ascii="Times New Roman" w:hAnsi="Times New Roman" w:cs="Times New Roman"/>
          <w:sz w:val="28"/>
          <w:szCs w:val="28"/>
        </w:rPr>
        <w:t xml:space="preserve">next-generation neutrino experiments </w:t>
      </w:r>
      <w:proofErr w:type="spellStart"/>
      <w:r w:rsidRPr="0075240E">
        <w:rPr>
          <w:rFonts w:ascii="Times New Roman" w:hAnsi="Times New Roman" w:cs="Times New Roman"/>
          <w:sz w:val="28"/>
          <w:szCs w:val="28"/>
        </w:rPr>
        <w:t>HyperKamiokande</w:t>
      </w:r>
      <w:proofErr w:type="spellEnd"/>
      <w:r w:rsidRPr="0075240E">
        <w:rPr>
          <w:rFonts w:ascii="Times New Roman" w:hAnsi="Times New Roman" w:cs="Times New Roman"/>
          <w:sz w:val="28"/>
          <w:szCs w:val="28"/>
        </w:rPr>
        <w:t xml:space="preserve"> and DUNE are</w:t>
      </w:r>
      <w:r w:rsidRPr="0075240E">
        <w:rPr>
          <w:rFonts w:ascii="Times New Roman" w:hAnsi="Times New Roman" w:cs="Times New Roman"/>
          <w:sz w:val="28"/>
          <w:szCs w:val="28"/>
        </w:rPr>
        <w:t xml:space="preserve"> </w:t>
      </w:r>
      <w:r w:rsidRPr="0075240E">
        <w:rPr>
          <w:rFonts w:ascii="Times New Roman" w:hAnsi="Times New Roman" w:cs="Times New Roman"/>
          <w:sz w:val="28"/>
          <w:szCs w:val="28"/>
        </w:rPr>
        <w:t>outlined with a focus on a very broad science program.</w:t>
      </w:r>
    </w:p>
    <w:sectPr w:rsidR="00EA76DE" w:rsidRPr="0075240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5560F1"/>
    <w:multiLevelType w:val="hybridMultilevel"/>
    <w:tmpl w:val="0ACED7D8"/>
    <w:lvl w:ilvl="0" w:tplc="7C96F4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40E"/>
    <w:rsid w:val="005E2C94"/>
    <w:rsid w:val="0075240E"/>
    <w:rsid w:val="00E00CEF"/>
    <w:rsid w:val="00EA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D2B47"/>
  <w15:chartTrackingRefBased/>
  <w15:docId w15:val="{C57C3556-844D-4704-93F1-B1811401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C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1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Cheplakov</dc:creator>
  <cp:keywords/>
  <dc:description/>
  <cp:lastModifiedBy>Alexander Cheplakov</cp:lastModifiedBy>
  <cp:revision>1</cp:revision>
  <dcterms:created xsi:type="dcterms:W3CDTF">2021-04-16T07:12:00Z</dcterms:created>
  <dcterms:modified xsi:type="dcterms:W3CDTF">2021-04-16T07:20:00Z</dcterms:modified>
</cp:coreProperties>
</file>