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220" w:rsidRPr="003F10D3" w:rsidRDefault="00E73220" w:rsidP="00E73220">
      <w:pPr>
        <w:autoSpaceDE w:val="0"/>
        <w:autoSpaceDN w:val="0"/>
        <w:adjustRightInd w:val="0"/>
        <w:rPr>
          <w:rFonts w:eastAsiaTheme="minorHAnsi"/>
          <w:b/>
          <w:i/>
          <w:lang w:val="en-US" w:eastAsia="en-US"/>
        </w:rPr>
      </w:pP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t xml:space="preserve">    </w:t>
      </w:r>
      <w:r w:rsidRPr="006E6824">
        <w:rPr>
          <w:rFonts w:eastAsiaTheme="minorHAnsi"/>
          <w:b/>
          <w:i/>
          <w:lang w:val="en-US" w:eastAsia="en-US"/>
        </w:rPr>
        <w:t>Appendix 1</w:t>
      </w:r>
    </w:p>
    <w:p w:rsidR="006E6824" w:rsidRPr="003F10D3" w:rsidRDefault="006E6824" w:rsidP="00E73220">
      <w:pPr>
        <w:autoSpaceDE w:val="0"/>
        <w:autoSpaceDN w:val="0"/>
        <w:adjustRightInd w:val="0"/>
        <w:rPr>
          <w:rFonts w:eastAsiaTheme="minorHAnsi"/>
          <w:b/>
          <w:i/>
          <w:lang w:val="en-US" w:eastAsia="en-US"/>
        </w:rPr>
      </w:pPr>
    </w:p>
    <w:p w:rsidR="00E73220" w:rsidRPr="00E73220" w:rsidRDefault="00E73220" w:rsidP="00E73220">
      <w:pPr>
        <w:spacing w:line="360" w:lineRule="auto"/>
        <w:jc w:val="center"/>
        <w:rPr>
          <w:rFonts w:eastAsia="MS Mincho"/>
          <w:b/>
          <w:sz w:val="28"/>
          <w:szCs w:val="28"/>
          <w:lang w:val="en-US" w:eastAsia="ja-JP"/>
        </w:rPr>
      </w:pP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t xml:space="preserve">              </w:t>
      </w:r>
      <w:r w:rsidRPr="006E6824">
        <w:rPr>
          <w:rFonts w:eastAsiaTheme="minorHAnsi"/>
          <w:b/>
          <w:lang w:val="en-US" w:eastAsia="en-US"/>
        </w:rPr>
        <w:t>Form № 24</w:t>
      </w:r>
    </w:p>
    <w:p w:rsidR="00E73220" w:rsidRDefault="00E73220" w:rsidP="00CC0095">
      <w:pPr>
        <w:spacing w:line="360" w:lineRule="auto"/>
        <w:jc w:val="center"/>
        <w:rPr>
          <w:rFonts w:eastAsia="MS Mincho"/>
          <w:b/>
          <w:sz w:val="28"/>
          <w:szCs w:val="28"/>
          <w:lang w:val="en-US" w:eastAsia="ja-JP"/>
        </w:rPr>
      </w:pPr>
    </w:p>
    <w:p w:rsidR="00CC0095" w:rsidRDefault="00CC0095" w:rsidP="00CC0095">
      <w:pPr>
        <w:spacing w:line="360" w:lineRule="auto"/>
        <w:jc w:val="center"/>
        <w:rPr>
          <w:rFonts w:eastAsia="MS Mincho"/>
          <w:b/>
          <w:sz w:val="28"/>
          <w:szCs w:val="28"/>
          <w:lang w:val="en-US" w:eastAsia="ja-JP"/>
        </w:rPr>
      </w:pPr>
      <w:r>
        <w:rPr>
          <w:rFonts w:eastAsia="MS Mincho"/>
          <w:b/>
          <w:sz w:val="28"/>
          <w:szCs w:val="28"/>
          <w:lang w:val="en-US" w:eastAsia="ja-JP"/>
        </w:rPr>
        <w:t>PROJECT</w:t>
      </w:r>
    </w:p>
    <w:p w:rsidR="00CC0095" w:rsidRDefault="00AA40D8" w:rsidP="00CC0095">
      <w:pPr>
        <w:spacing w:line="360" w:lineRule="auto"/>
        <w:jc w:val="center"/>
        <w:rPr>
          <w:rFonts w:eastAsia="MS Mincho"/>
          <w:b/>
          <w:sz w:val="28"/>
          <w:szCs w:val="28"/>
          <w:lang w:val="en-US" w:eastAsia="ja-JP"/>
        </w:rPr>
      </w:pPr>
      <w:r>
        <w:rPr>
          <w:rFonts w:eastAsia="MS Mincho"/>
          <w:b/>
          <w:sz w:val="28"/>
          <w:szCs w:val="28"/>
          <w:lang w:val="en-US" w:eastAsia="ja-JP"/>
        </w:rPr>
        <w:t>Investigation</w:t>
      </w:r>
      <w:r w:rsidR="009F6F7E">
        <w:rPr>
          <w:rFonts w:eastAsia="MS Mincho"/>
          <w:b/>
          <w:sz w:val="28"/>
          <w:szCs w:val="28"/>
          <w:lang w:val="en-US" w:eastAsia="ja-JP"/>
        </w:rPr>
        <w:t xml:space="preserve"> of Prompt Fission</w:t>
      </w:r>
      <w:r w:rsidR="00CC0095">
        <w:rPr>
          <w:rFonts w:eastAsia="MS Mincho"/>
          <w:b/>
          <w:sz w:val="28"/>
          <w:szCs w:val="28"/>
          <w:lang w:val="en-US" w:eastAsia="ja-JP"/>
        </w:rPr>
        <w:t xml:space="preserve"> Neutron </w:t>
      </w:r>
      <w:r w:rsidR="009F6F7E">
        <w:rPr>
          <w:rFonts w:eastAsia="MS Mincho"/>
          <w:b/>
          <w:sz w:val="28"/>
          <w:szCs w:val="28"/>
          <w:lang w:val="en-US" w:eastAsia="ja-JP"/>
        </w:rPr>
        <w:t>Emission</w:t>
      </w:r>
      <w:r w:rsidRPr="00AA40D8">
        <w:rPr>
          <w:rFonts w:eastAsia="MS Mincho"/>
          <w:b/>
          <w:sz w:val="28"/>
          <w:szCs w:val="28"/>
          <w:lang w:val="en-US" w:eastAsia="ja-JP"/>
        </w:rPr>
        <w:t xml:space="preserve"> </w:t>
      </w:r>
      <w:r>
        <w:rPr>
          <w:rFonts w:eastAsia="MS Mincho"/>
          <w:b/>
          <w:sz w:val="28"/>
          <w:szCs w:val="28"/>
          <w:lang w:val="en-US" w:eastAsia="ja-JP"/>
        </w:rPr>
        <w:t xml:space="preserve">in Fission </w:t>
      </w:r>
      <w:r w:rsidR="00CC0095">
        <w:rPr>
          <w:rFonts w:eastAsia="MS Mincho"/>
          <w:b/>
          <w:sz w:val="28"/>
          <w:szCs w:val="28"/>
          <w:lang w:val="en-US" w:eastAsia="ja-JP"/>
        </w:rPr>
        <w:t>(“</w:t>
      </w:r>
      <w:r w:rsidR="00CC0095">
        <w:rPr>
          <w:rFonts w:eastAsia="MS Mincho"/>
          <w:b/>
          <w:sz w:val="28"/>
          <w:szCs w:val="28"/>
          <w:lang w:eastAsia="ja-JP"/>
        </w:rPr>
        <w:t>Е</w:t>
      </w:r>
      <w:r w:rsidR="00CC0095">
        <w:rPr>
          <w:rFonts w:eastAsia="MS Mincho"/>
          <w:b/>
          <w:sz w:val="28"/>
          <w:szCs w:val="28"/>
          <w:lang w:val="en-US" w:eastAsia="ja-JP"/>
        </w:rPr>
        <w:t>NGRIN”)</w:t>
      </w:r>
    </w:p>
    <w:p w:rsidR="00CC0095" w:rsidRDefault="00CC0095" w:rsidP="00CC0095">
      <w:pPr>
        <w:spacing w:line="360" w:lineRule="auto"/>
        <w:rPr>
          <w:rFonts w:eastAsia="MS Mincho"/>
          <w:lang w:val="en-US" w:eastAsia="ja-JP"/>
        </w:rPr>
      </w:pPr>
      <w:r w:rsidRPr="00CC0095">
        <w:rPr>
          <w:rFonts w:eastAsia="MS Mincho"/>
          <w:b/>
          <w:lang w:val="en-US" w:eastAsia="ja-JP"/>
        </w:rPr>
        <w:t xml:space="preserve">Theme: </w:t>
      </w:r>
      <w:r>
        <w:rPr>
          <w:rFonts w:eastAsia="MS Mincho"/>
          <w:b/>
          <w:lang w:val="en-US" w:eastAsia="ja-JP"/>
        </w:rPr>
        <w:t>“</w:t>
      </w:r>
      <w:r w:rsidRPr="00CC0095">
        <w:rPr>
          <w:rFonts w:eastAsia="MS Mincho"/>
          <w:lang w:val="en-US" w:eastAsia="ja-JP"/>
        </w:rPr>
        <w:t>Studies of the interaction of neutrons with nuclei and</w:t>
      </w:r>
      <w:r>
        <w:rPr>
          <w:rFonts w:eastAsia="MS Mincho"/>
          <w:lang w:val="en-US" w:eastAsia="ja-JP"/>
        </w:rPr>
        <w:t xml:space="preserve"> properties of neutron”</w:t>
      </w:r>
    </w:p>
    <w:p w:rsidR="00CC0095" w:rsidRDefault="00CC0095" w:rsidP="00CC0095">
      <w:pPr>
        <w:spacing w:line="360" w:lineRule="auto"/>
        <w:rPr>
          <w:rFonts w:eastAsia="MS Mincho"/>
          <w:lang w:val="en-US" w:eastAsia="ja-JP"/>
        </w:rPr>
      </w:pPr>
      <w:r w:rsidRPr="00CC0095">
        <w:rPr>
          <w:rFonts w:eastAsia="MS Mincho"/>
          <w:b/>
          <w:lang w:val="en-US" w:eastAsia="ja-JP"/>
        </w:rPr>
        <w:t>Theme</w:t>
      </w:r>
      <w:r>
        <w:rPr>
          <w:rFonts w:eastAsia="MS Mincho"/>
          <w:b/>
          <w:lang w:val="en-US" w:eastAsia="ja-JP"/>
        </w:rPr>
        <w:t xml:space="preserve"> code</w:t>
      </w:r>
      <w:r w:rsidRPr="00CC0095">
        <w:rPr>
          <w:rFonts w:eastAsia="MS Mincho"/>
          <w:b/>
          <w:lang w:val="en-US" w:eastAsia="ja-JP"/>
        </w:rPr>
        <w:t>:</w:t>
      </w:r>
      <w:r>
        <w:rPr>
          <w:rFonts w:eastAsia="MS Mincho"/>
          <w:lang w:val="en-US" w:eastAsia="ja-JP"/>
        </w:rPr>
        <w:t xml:space="preserve"> 03-4-1128-2017/2022</w:t>
      </w:r>
    </w:p>
    <w:p w:rsidR="00EE511C" w:rsidRDefault="00CC0095" w:rsidP="00EE511C">
      <w:pPr>
        <w:spacing w:line="360" w:lineRule="auto"/>
        <w:rPr>
          <w:lang w:val="en-US"/>
        </w:rPr>
      </w:pPr>
      <w:r w:rsidRPr="00CC0095">
        <w:rPr>
          <w:rFonts w:eastAsia="MS Mincho"/>
          <w:b/>
          <w:lang w:val="en-US" w:eastAsia="ja-JP"/>
        </w:rPr>
        <w:t>Authors</w:t>
      </w:r>
      <w:r w:rsidRPr="00EE511C">
        <w:rPr>
          <w:rFonts w:eastAsia="MS Mincho"/>
          <w:b/>
          <w:lang w:val="en-US" w:eastAsia="ja-JP"/>
        </w:rPr>
        <w:t xml:space="preserve">: </w:t>
      </w:r>
    </w:p>
    <w:p w:rsidR="00EE511C" w:rsidRDefault="00EE511C" w:rsidP="00EE511C">
      <w:pPr>
        <w:spacing w:line="360" w:lineRule="auto"/>
        <w:rPr>
          <w:lang w:val="en-US"/>
        </w:rPr>
      </w:pPr>
      <w:r>
        <w:rPr>
          <w:lang w:val="en-US"/>
        </w:rPr>
        <w:t xml:space="preserve"> </w:t>
      </w:r>
      <w:r w:rsidRPr="00EE511C">
        <w:rPr>
          <w:rFonts w:eastAsia="MS Mincho"/>
          <w:lang w:val="en-US" w:eastAsia="ja-JP"/>
        </w:rPr>
        <w:t>Zeynalov S</w:t>
      </w:r>
      <w:r>
        <w:rPr>
          <w:rFonts w:eastAsia="MS Mincho"/>
          <w:lang w:val="en-US" w:eastAsia="ja-JP"/>
        </w:rPr>
        <w:t>h</w:t>
      </w:r>
      <w:r w:rsidRPr="00EE511C">
        <w:rPr>
          <w:rFonts w:eastAsia="MS Mincho"/>
          <w:lang w:val="en-US" w:eastAsia="ja-JP"/>
        </w:rPr>
        <w:t>.S</w:t>
      </w:r>
      <w:r>
        <w:rPr>
          <w:rFonts w:eastAsia="MS Mincho"/>
          <w:lang w:val="en-US" w:eastAsia="ja-JP"/>
        </w:rPr>
        <w:t xml:space="preserve"> </w:t>
      </w:r>
      <w:r>
        <w:rPr>
          <w:lang w:val="en-US"/>
        </w:rPr>
        <w:t>- Dubna, JINR</w:t>
      </w:r>
    </w:p>
    <w:p w:rsidR="00EE511C" w:rsidRDefault="00EE511C" w:rsidP="00EE511C">
      <w:pPr>
        <w:spacing w:line="360" w:lineRule="auto"/>
        <w:rPr>
          <w:lang w:val="en-US"/>
        </w:rPr>
      </w:pPr>
      <w:r w:rsidRPr="00EE511C">
        <w:rPr>
          <w:rFonts w:eastAsia="MS Mincho"/>
          <w:lang w:val="en-US" w:eastAsia="ja-JP"/>
        </w:rPr>
        <w:t>Mitsyna L.V</w:t>
      </w:r>
      <w:r>
        <w:rPr>
          <w:rFonts w:eastAsia="MS Mincho"/>
          <w:lang w:val="en-US" w:eastAsia="ja-JP"/>
        </w:rPr>
        <w:t xml:space="preserve">. - </w:t>
      </w:r>
      <w:r>
        <w:rPr>
          <w:lang w:val="en-US"/>
        </w:rPr>
        <w:t>Dubna, JINR</w:t>
      </w:r>
    </w:p>
    <w:p w:rsidR="00EE511C" w:rsidRDefault="00EE511C" w:rsidP="00EE511C">
      <w:pPr>
        <w:spacing w:line="360" w:lineRule="auto"/>
        <w:rPr>
          <w:lang w:val="en-US"/>
        </w:rPr>
      </w:pPr>
      <w:r w:rsidRPr="00EE511C">
        <w:rPr>
          <w:rFonts w:eastAsia="MS Mincho"/>
          <w:lang w:val="en-US" w:eastAsia="ja-JP"/>
        </w:rPr>
        <w:t>Sidorova O.V.</w:t>
      </w:r>
      <w:r>
        <w:rPr>
          <w:rFonts w:eastAsia="MS Mincho"/>
          <w:lang w:val="en-US" w:eastAsia="ja-JP"/>
        </w:rPr>
        <w:t xml:space="preserve"> - </w:t>
      </w:r>
      <w:r>
        <w:rPr>
          <w:lang w:val="en-US"/>
        </w:rPr>
        <w:t>Dubna, JINR</w:t>
      </w:r>
    </w:p>
    <w:p w:rsidR="00EE511C" w:rsidRDefault="00EE511C" w:rsidP="00EE511C">
      <w:pPr>
        <w:spacing w:line="360" w:lineRule="auto"/>
        <w:rPr>
          <w:lang w:val="en-US"/>
        </w:rPr>
      </w:pPr>
      <w:r w:rsidRPr="00EE511C">
        <w:rPr>
          <w:rFonts w:eastAsia="MS Mincho"/>
          <w:lang w:val="en-US" w:eastAsia="ja-JP"/>
        </w:rPr>
        <w:t>Suchovoy A.M.</w:t>
      </w:r>
      <w:r>
        <w:rPr>
          <w:rFonts w:eastAsia="MS Mincho"/>
          <w:lang w:val="en-US" w:eastAsia="ja-JP"/>
        </w:rPr>
        <w:t xml:space="preserve"> - </w:t>
      </w:r>
      <w:r>
        <w:rPr>
          <w:lang w:val="en-US"/>
        </w:rPr>
        <w:t>Dubna, JINR</w:t>
      </w:r>
    </w:p>
    <w:p w:rsidR="00A90CCC" w:rsidRDefault="00A90CCC" w:rsidP="00A90CCC">
      <w:pPr>
        <w:spacing w:line="360" w:lineRule="auto"/>
        <w:rPr>
          <w:lang w:val="en-US"/>
        </w:rPr>
      </w:pPr>
      <w:r w:rsidRPr="00A90CCC">
        <w:rPr>
          <w:lang w:val="en-US"/>
        </w:rPr>
        <w:t>Kuznetsov A.N.</w:t>
      </w:r>
      <w:r>
        <w:rPr>
          <w:rFonts w:eastAsia="MS Mincho"/>
          <w:lang w:val="en-US" w:eastAsia="ja-JP"/>
        </w:rPr>
        <w:t xml:space="preserve"> - </w:t>
      </w:r>
      <w:r>
        <w:rPr>
          <w:lang w:val="en-US"/>
        </w:rPr>
        <w:t>Dubna, JINR</w:t>
      </w:r>
    </w:p>
    <w:p w:rsidR="003835B6" w:rsidRPr="00A90CCC" w:rsidRDefault="003835B6" w:rsidP="00A90CCC">
      <w:pPr>
        <w:spacing w:line="360" w:lineRule="auto"/>
        <w:rPr>
          <w:lang w:val="en-US"/>
        </w:rPr>
      </w:pPr>
      <w:r>
        <w:rPr>
          <w:lang w:val="en-US"/>
        </w:rPr>
        <w:t xml:space="preserve">Lebedev A.M. </w:t>
      </w:r>
      <w:r>
        <w:rPr>
          <w:rFonts w:eastAsia="MS Mincho"/>
          <w:lang w:val="en-US" w:eastAsia="ja-JP"/>
        </w:rPr>
        <w:t xml:space="preserve">- </w:t>
      </w:r>
      <w:r>
        <w:rPr>
          <w:lang w:val="en-US"/>
        </w:rPr>
        <w:t>Dubna, JINR</w:t>
      </w:r>
    </w:p>
    <w:p w:rsidR="00CC0095" w:rsidRPr="00EE511C" w:rsidRDefault="00CC0095" w:rsidP="00CC0095">
      <w:pPr>
        <w:spacing w:line="360" w:lineRule="auto"/>
        <w:rPr>
          <w:rFonts w:eastAsia="MS Mincho"/>
          <w:lang w:val="en-US" w:eastAsia="ja-JP"/>
        </w:rPr>
      </w:pPr>
      <w:r w:rsidRPr="00CC0095">
        <w:rPr>
          <w:rFonts w:eastAsia="MS Mincho"/>
          <w:lang w:val="en-US" w:eastAsia="ja-JP"/>
        </w:rPr>
        <w:t>Grigorian R.A</w:t>
      </w:r>
      <w:r>
        <w:rPr>
          <w:rFonts w:eastAsia="MS Mincho"/>
          <w:lang w:val="en-US" w:eastAsia="ja-JP"/>
        </w:rPr>
        <w:t xml:space="preserve"> </w:t>
      </w:r>
      <w:r w:rsidR="00EE511C">
        <w:rPr>
          <w:rFonts w:eastAsia="MS Mincho"/>
          <w:lang w:val="en-US" w:eastAsia="ja-JP"/>
        </w:rPr>
        <w:t xml:space="preserve">- Dubna, </w:t>
      </w:r>
      <w:r>
        <w:rPr>
          <w:rFonts w:eastAsia="MS Mincho"/>
          <w:lang w:val="en-US" w:eastAsia="ja-JP"/>
        </w:rPr>
        <w:t>Dubna State University</w:t>
      </w:r>
    </w:p>
    <w:p w:rsidR="00EE511C" w:rsidRPr="00EE511C" w:rsidRDefault="00EE511C" w:rsidP="00CC0095">
      <w:pPr>
        <w:spacing w:line="360" w:lineRule="auto"/>
        <w:rPr>
          <w:rFonts w:eastAsia="MS Mincho"/>
          <w:lang w:val="en-US" w:eastAsia="ja-JP"/>
        </w:rPr>
      </w:pPr>
      <w:r>
        <w:rPr>
          <w:rFonts w:eastAsia="MS Mincho"/>
          <w:lang w:val="en-US" w:eastAsia="ja-JP"/>
        </w:rPr>
        <w:t>Kamyshnikov D. Y</w:t>
      </w:r>
      <w:r w:rsidRPr="00EE511C">
        <w:rPr>
          <w:rFonts w:eastAsia="MS Mincho"/>
          <w:lang w:val="en-US" w:eastAsia="ja-JP"/>
        </w:rPr>
        <w:t>.</w:t>
      </w:r>
      <w:r>
        <w:rPr>
          <w:rFonts w:eastAsia="MS Mincho"/>
          <w:lang w:val="en-US" w:eastAsia="ja-JP"/>
        </w:rPr>
        <w:t xml:space="preserve"> - Dubna, Dubna State University</w:t>
      </w:r>
    </w:p>
    <w:p w:rsidR="00CC0095" w:rsidRDefault="00CC0095" w:rsidP="00CC0095">
      <w:pPr>
        <w:spacing w:line="360" w:lineRule="auto"/>
        <w:rPr>
          <w:i/>
          <w:lang w:val="en-US"/>
        </w:rPr>
      </w:pPr>
      <w:r w:rsidRPr="00EE511C">
        <w:rPr>
          <w:lang w:val="en-US"/>
        </w:rPr>
        <w:t xml:space="preserve">Yovanchevich Nicola </w:t>
      </w:r>
      <w:r w:rsidR="00EE511C">
        <w:rPr>
          <w:lang w:val="en-US"/>
        </w:rPr>
        <w:t>-</w:t>
      </w:r>
      <w:r w:rsidR="00EE511C" w:rsidRPr="00EE511C">
        <w:rPr>
          <w:lang w:val="en-US"/>
        </w:rPr>
        <w:t>Novi-Sad, Serbia</w:t>
      </w:r>
      <w:r w:rsidR="00EE511C">
        <w:rPr>
          <w:lang w:val="en-US"/>
        </w:rPr>
        <w:t>.</w:t>
      </w:r>
      <w:r w:rsidR="00EE511C">
        <w:rPr>
          <w:i/>
          <w:lang w:val="en-US"/>
        </w:rPr>
        <w:t xml:space="preserve"> </w:t>
      </w:r>
      <w:r>
        <w:rPr>
          <w:i/>
          <w:lang w:val="en-US"/>
        </w:rPr>
        <w:t xml:space="preserve">University of </w:t>
      </w:r>
      <w:r w:rsidR="00EE511C">
        <w:rPr>
          <w:i/>
          <w:lang w:val="en-US"/>
        </w:rPr>
        <w:t>Novi-Sad</w:t>
      </w:r>
      <w:r>
        <w:rPr>
          <w:i/>
          <w:lang w:val="en-US"/>
        </w:rPr>
        <w:t xml:space="preserve"> </w:t>
      </w:r>
    </w:p>
    <w:p w:rsidR="00CC0095" w:rsidRPr="003F10D3" w:rsidRDefault="00CC0095" w:rsidP="00CC0095">
      <w:pPr>
        <w:spacing w:line="360" w:lineRule="auto"/>
        <w:rPr>
          <w:lang w:val="en-US"/>
        </w:rPr>
      </w:pPr>
      <w:r w:rsidRPr="00EE511C">
        <w:rPr>
          <w:lang w:val="en-US"/>
        </w:rPr>
        <w:t xml:space="preserve">Semkova Valentina </w:t>
      </w:r>
      <w:r w:rsidR="00EE511C">
        <w:rPr>
          <w:lang w:val="en-US"/>
        </w:rPr>
        <w:t>–</w:t>
      </w:r>
      <w:r w:rsidR="00EE511C" w:rsidRPr="00EE511C">
        <w:rPr>
          <w:lang w:val="en-US"/>
        </w:rPr>
        <w:t xml:space="preserve"> Sofia</w:t>
      </w:r>
      <w:r w:rsidR="00EE511C">
        <w:rPr>
          <w:lang w:val="en-US"/>
        </w:rPr>
        <w:t>, Bulgarian Academy of Science</w:t>
      </w:r>
    </w:p>
    <w:p w:rsidR="00EE511C" w:rsidRDefault="00EE511C" w:rsidP="00CC0095">
      <w:pPr>
        <w:spacing w:line="360" w:lineRule="auto"/>
        <w:rPr>
          <w:lang w:val="en-US"/>
        </w:rPr>
      </w:pPr>
    </w:p>
    <w:p w:rsidR="00EE511C" w:rsidRDefault="00EE511C" w:rsidP="00CC0095">
      <w:pPr>
        <w:spacing w:line="360" w:lineRule="auto"/>
        <w:rPr>
          <w:lang w:val="en-US"/>
        </w:rPr>
      </w:pPr>
      <w:r w:rsidRPr="00EE511C">
        <w:rPr>
          <w:b/>
          <w:lang w:val="en-US"/>
        </w:rPr>
        <w:t>Project leader:</w:t>
      </w:r>
      <w:r>
        <w:rPr>
          <w:lang w:val="en-US"/>
        </w:rPr>
        <w:t xml:space="preserve"> Zeynalov Sh. S.</w:t>
      </w:r>
    </w:p>
    <w:p w:rsidR="00AA40D8" w:rsidRPr="00AA40D8" w:rsidRDefault="00AA40D8" w:rsidP="00CC0095">
      <w:pPr>
        <w:spacing w:line="360" w:lineRule="auto"/>
        <w:rPr>
          <w:b/>
          <w:lang w:val="en-US"/>
        </w:rPr>
      </w:pPr>
      <w:r w:rsidRPr="00AA40D8">
        <w:rPr>
          <w:b/>
          <w:lang w:val="en-US"/>
        </w:rPr>
        <w:t>Project leader deputy</w:t>
      </w:r>
      <w:r>
        <w:rPr>
          <w:b/>
          <w:lang w:val="en-US"/>
        </w:rPr>
        <w:t xml:space="preserve">: </w:t>
      </w:r>
      <w:r w:rsidRPr="00AA40D8">
        <w:rPr>
          <w:lang w:val="en-US"/>
        </w:rPr>
        <w:t>Mytsina</w:t>
      </w:r>
      <w:r>
        <w:rPr>
          <w:lang w:val="en-US"/>
        </w:rPr>
        <w:t xml:space="preserve"> L. V.</w:t>
      </w:r>
    </w:p>
    <w:p w:rsidR="00EE511C" w:rsidRPr="00EE511C" w:rsidRDefault="00EE511C" w:rsidP="00CC0095">
      <w:pPr>
        <w:spacing w:line="360" w:lineRule="auto"/>
        <w:rPr>
          <w:b/>
          <w:lang w:val="en-US"/>
        </w:rPr>
      </w:pPr>
    </w:p>
    <w:p w:rsidR="00EE511C" w:rsidRPr="006E6824" w:rsidRDefault="00EE511C" w:rsidP="00CC0095">
      <w:pPr>
        <w:spacing w:line="360" w:lineRule="auto"/>
        <w:rPr>
          <w:b/>
          <w:lang w:val="en-US"/>
        </w:rPr>
      </w:pPr>
      <w:r w:rsidRPr="00EE511C">
        <w:rPr>
          <w:b/>
          <w:lang w:val="en-US"/>
        </w:rPr>
        <w:t xml:space="preserve">DATE OF SUBMISSION OF PROPOSAL TO SOD </w:t>
      </w:r>
      <w:r w:rsidR="006E6824" w:rsidRPr="006E6824">
        <w:rPr>
          <w:b/>
          <w:lang w:val="en-US"/>
        </w:rPr>
        <w:t>________________________</w:t>
      </w:r>
    </w:p>
    <w:p w:rsidR="00EE511C" w:rsidRPr="00EE511C" w:rsidRDefault="00EE511C" w:rsidP="00CC0095">
      <w:pPr>
        <w:spacing w:line="360" w:lineRule="auto"/>
        <w:rPr>
          <w:b/>
          <w:lang w:val="en-US"/>
        </w:rPr>
      </w:pPr>
    </w:p>
    <w:p w:rsidR="00EE511C" w:rsidRPr="006E6824" w:rsidRDefault="00EE511C" w:rsidP="00CC0095">
      <w:pPr>
        <w:spacing w:line="360" w:lineRule="auto"/>
        <w:rPr>
          <w:b/>
          <w:lang w:val="en-US"/>
        </w:rPr>
      </w:pPr>
      <w:r w:rsidRPr="00EE511C">
        <w:rPr>
          <w:b/>
          <w:lang w:val="en-US"/>
        </w:rPr>
        <w:t xml:space="preserve">DATE OF LABORATORY STC_23.04.2021_DOCUMENT NUMBER </w:t>
      </w:r>
      <w:r w:rsidR="006E6824" w:rsidRPr="006E6824">
        <w:rPr>
          <w:b/>
          <w:lang w:val="en-US"/>
        </w:rPr>
        <w:t>________</w:t>
      </w:r>
    </w:p>
    <w:p w:rsidR="00EE511C" w:rsidRPr="00EE511C" w:rsidRDefault="00EE511C" w:rsidP="00CC0095">
      <w:pPr>
        <w:spacing w:line="360" w:lineRule="auto"/>
        <w:rPr>
          <w:b/>
          <w:lang w:val="en-US"/>
        </w:rPr>
      </w:pPr>
    </w:p>
    <w:p w:rsidR="00EE511C" w:rsidRPr="006E6824" w:rsidRDefault="00EE511C" w:rsidP="00CC0095">
      <w:pPr>
        <w:spacing w:line="360" w:lineRule="auto"/>
        <w:rPr>
          <w:rFonts w:eastAsia="MS Mincho"/>
          <w:b/>
          <w:lang w:val="en-US" w:eastAsia="ja-JP"/>
        </w:rPr>
      </w:pPr>
      <w:r w:rsidRPr="00EE511C">
        <w:rPr>
          <w:b/>
          <w:lang w:val="en-US"/>
        </w:rPr>
        <w:t>DATE OF FIRST APPROVAL OF THE PROJECT____________________</w:t>
      </w:r>
      <w:r w:rsidR="006E6824" w:rsidRPr="006E6824">
        <w:rPr>
          <w:b/>
          <w:lang w:val="en-US"/>
        </w:rPr>
        <w:t>____</w:t>
      </w:r>
    </w:p>
    <w:p w:rsidR="00CC0095" w:rsidRPr="00EE511C" w:rsidRDefault="00CC0095" w:rsidP="00CC0095">
      <w:pPr>
        <w:jc w:val="center"/>
        <w:rPr>
          <w:i/>
          <w:lang w:val="en-US"/>
        </w:rPr>
      </w:pPr>
    </w:p>
    <w:p w:rsidR="00CC0095" w:rsidRPr="00EE511C" w:rsidRDefault="00CC0095" w:rsidP="00CC0095">
      <w:pPr>
        <w:jc w:val="center"/>
        <w:rPr>
          <w:i/>
          <w:lang w:val="en-US"/>
        </w:rPr>
      </w:pPr>
    </w:p>
    <w:p w:rsidR="007D6D5F" w:rsidRDefault="007D6D5F">
      <w:pPr>
        <w:rPr>
          <w:lang w:val="en-US"/>
        </w:rPr>
      </w:pPr>
    </w:p>
    <w:p w:rsidR="00EE511C" w:rsidRDefault="00EE511C">
      <w:pPr>
        <w:rPr>
          <w:lang w:val="en-US"/>
        </w:rPr>
      </w:pPr>
    </w:p>
    <w:p w:rsidR="00EE511C" w:rsidRDefault="00EE511C">
      <w:pPr>
        <w:rPr>
          <w:lang w:val="en-US"/>
        </w:rPr>
      </w:pPr>
    </w:p>
    <w:p w:rsidR="00EE511C" w:rsidRDefault="00EE511C">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Pr="008519A3" w:rsidRDefault="00B144FA" w:rsidP="00B144FA">
      <w:pPr>
        <w:spacing w:before="360" w:after="240" w:line="276" w:lineRule="auto"/>
        <w:jc w:val="both"/>
        <w:rPr>
          <w:b/>
          <w:sz w:val="28"/>
          <w:szCs w:val="28"/>
          <w:lang w:val="en-US"/>
        </w:rPr>
      </w:pPr>
      <w:r w:rsidRPr="008519A3">
        <w:rPr>
          <w:b/>
          <w:sz w:val="28"/>
          <w:szCs w:val="28"/>
          <w:lang w:val="en-US"/>
        </w:rPr>
        <w:lastRenderedPageBreak/>
        <w:t xml:space="preserve">Human </w:t>
      </w:r>
      <w:r>
        <w:rPr>
          <w:b/>
          <w:sz w:val="28"/>
          <w:szCs w:val="28"/>
          <w:lang w:val="en-US"/>
        </w:rPr>
        <w:t>r</w:t>
      </w:r>
      <w:r w:rsidRPr="008519A3">
        <w:rPr>
          <w:b/>
          <w:sz w:val="28"/>
          <w:szCs w:val="28"/>
          <w:lang w:val="en-US"/>
        </w:rPr>
        <w:t xml:space="preserve">esource </w:t>
      </w:r>
      <w:r>
        <w:rPr>
          <w:b/>
          <w:sz w:val="28"/>
          <w:szCs w:val="28"/>
          <w:lang w:val="en-US"/>
        </w:rPr>
        <w:t>a</w:t>
      </w:r>
      <w:r w:rsidRPr="008519A3">
        <w:rPr>
          <w:b/>
          <w:sz w:val="28"/>
          <w:szCs w:val="28"/>
          <w:lang w:val="en-US"/>
        </w:rPr>
        <w:t>ssessment</w:t>
      </w:r>
    </w:p>
    <w:p w:rsidR="00B144FA" w:rsidRPr="00A5269A" w:rsidRDefault="00B144FA" w:rsidP="00B144FA">
      <w:pPr>
        <w:spacing w:after="120"/>
        <w:ind w:left="1276" w:hanging="567"/>
        <w:jc w:val="right"/>
        <w:rPr>
          <w:lang w:val="en-US"/>
        </w:rPr>
      </w:pPr>
      <w:r>
        <w:rPr>
          <w:lang w:val="en-US"/>
        </w:rPr>
        <w:t>Table</w:t>
      </w:r>
      <w:r w:rsidRPr="00A5269A">
        <w:rPr>
          <w:lang w:val="en-US"/>
        </w:rPr>
        <w:t xml:space="preserve"> 1. </w:t>
      </w:r>
    </w:p>
    <w:p w:rsidR="00B144FA" w:rsidRPr="004A2B70" w:rsidRDefault="00B144FA" w:rsidP="00B144FA">
      <w:pPr>
        <w:spacing w:after="120"/>
        <w:ind w:left="1276" w:hanging="567"/>
        <w:jc w:val="right"/>
        <w:rPr>
          <w:lang w:val="en-US"/>
        </w:rPr>
      </w:pPr>
      <w:r w:rsidRPr="004A2B70">
        <w:rPr>
          <w:lang w:val="en-US"/>
        </w:rPr>
        <w:t xml:space="preserve">Employees involved in the project. </w:t>
      </w: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544"/>
        <w:gridCol w:w="2126"/>
        <w:gridCol w:w="2517"/>
      </w:tblGrid>
      <w:tr w:rsidR="00B144FA" w:rsidRPr="00BD7CE9" w:rsidTr="00350E23">
        <w:trPr>
          <w:jc w:val="center"/>
        </w:trPr>
        <w:tc>
          <w:tcPr>
            <w:tcW w:w="709" w:type="dxa"/>
            <w:shd w:val="clear" w:color="auto" w:fill="auto"/>
            <w:vAlign w:val="center"/>
          </w:tcPr>
          <w:p w:rsidR="00B144FA" w:rsidRPr="004032B5" w:rsidRDefault="00B144FA" w:rsidP="00350E23">
            <w:pPr>
              <w:spacing w:before="60" w:after="60"/>
              <w:jc w:val="center"/>
              <w:rPr>
                <w:lang w:val="en-US"/>
              </w:rPr>
            </w:pPr>
            <w:r>
              <w:t>№</w:t>
            </w:r>
          </w:p>
        </w:tc>
        <w:tc>
          <w:tcPr>
            <w:tcW w:w="3544" w:type="dxa"/>
            <w:shd w:val="clear" w:color="auto" w:fill="auto"/>
            <w:vAlign w:val="center"/>
          </w:tcPr>
          <w:p w:rsidR="00B144FA" w:rsidRPr="004A2B70" w:rsidRDefault="00B144FA" w:rsidP="00350E23">
            <w:pPr>
              <w:spacing w:before="60" w:after="60"/>
              <w:jc w:val="center"/>
              <w:rPr>
                <w:lang w:val="en-US"/>
              </w:rPr>
            </w:pPr>
            <w:r w:rsidRPr="004A2B70">
              <w:rPr>
                <w:lang w:val="en-US"/>
              </w:rPr>
              <w:t xml:space="preserve">Name of </w:t>
            </w:r>
            <w:r>
              <w:rPr>
                <w:lang w:val="en-US"/>
              </w:rPr>
              <w:t>D</w:t>
            </w:r>
            <w:r w:rsidRPr="004A2B70">
              <w:rPr>
                <w:lang w:val="en-US"/>
              </w:rPr>
              <w:t xml:space="preserve">ivision / </w:t>
            </w:r>
            <w:r>
              <w:rPr>
                <w:lang w:val="en-US"/>
              </w:rPr>
              <w:t>D</w:t>
            </w:r>
            <w:r w:rsidRPr="004A2B70">
              <w:rPr>
                <w:lang w:val="en-US"/>
              </w:rPr>
              <w:t xml:space="preserve">epartment / </w:t>
            </w:r>
            <w:r>
              <w:rPr>
                <w:lang w:val="en-US"/>
              </w:rPr>
              <w:t>Group</w:t>
            </w:r>
          </w:p>
        </w:tc>
        <w:tc>
          <w:tcPr>
            <w:tcW w:w="2126" w:type="dxa"/>
            <w:shd w:val="clear" w:color="auto" w:fill="auto"/>
            <w:vAlign w:val="center"/>
          </w:tcPr>
          <w:p w:rsidR="00B144FA" w:rsidRPr="004A2B70" w:rsidRDefault="00B144FA" w:rsidP="00350E23">
            <w:pPr>
              <w:spacing w:before="60" w:after="60"/>
              <w:jc w:val="center"/>
            </w:pPr>
            <w:r w:rsidRPr="004A2B70">
              <w:t>Numberofpersons</w:t>
            </w:r>
          </w:p>
        </w:tc>
        <w:tc>
          <w:tcPr>
            <w:tcW w:w="2517" w:type="dxa"/>
            <w:shd w:val="clear" w:color="auto" w:fill="auto"/>
            <w:vAlign w:val="center"/>
          </w:tcPr>
          <w:p w:rsidR="00B144FA" w:rsidRPr="002C06AF" w:rsidRDefault="00B144FA" w:rsidP="00350E23">
            <w:pPr>
              <w:spacing w:before="60" w:after="60"/>
              <w:jc w:val="center"/>
              <w:rPr>
                <w:lang w:val="en-US"/>
              </w:rPr>
            </w:pPr>
            <w:r>
              <w:rPr>
                <w:lang w:val="en-US"/>
              </w:rPr>
              <w:t>A</w:t>
            </w:r>
            <w:r w:rsidRPr="004A2B70">
              <w:t>mountofemployment</w:t>
            </w:r>
          </w:p>
        </w:tc>
      </w:tr>
      <w:tr w:rsidR="00B144FA" w:rsidRPr="00BD7CE9" w:rsidTr="00350E23">
        <w:trPr>
          <w:jc w:val="center"/>
        </w:trPr>
        <w:tc>
          <w:tcPr>
            <w:tcW w:w="709" w:type="dxa"/>
            <w:shd w:val="clear" w:color="auto" w:fill="auto"/>
            <w:vAlign w:val="center"/>
          </w:tcPr>
          <w:p w:rsidR="00B144FA" w:rsidRPr="00BD7CE9" w:rsidRDefault="00B144FA" w:rsidP="00350E23">
            <w:pPr>
              <w:spacing w:before="60" w:after="60"/>
              <w:jc w:val="center"/>
            </w:pPr>
            <w:r w:rsidRPr="00BD7CE9">
              <w:t>1</w:t>
            </w:r>
          </w:p>
        </w:tc>
        <w:tc>
          <w:tcPr>
            <w:tcW w:w="3544" w:type="dxa"/>
            <w:shd w:val="clear" w:color="auto" w:fill="auto"/>
            <w:vAlign w:val="center"/>
          </w:tcPr>
          <w:p w:rsidR="00B144FA" w:rsidRPr="002A6B86" w:rsidRDefault="00B144FA" w:rsidP="00350E23">
            <w:pPr>
              <w:spacing w:before="60" w:after="60"/>
              <w:jc w:val="center"/>
              <w:rPr>
                <w:lang w:val="en-US"/>
              </w:rPr>
            </w:pPr>
            <w:r>
              <w:rPr>
                <w:lang w:val="pl-PL"/>
              </w:rPr>
              <w:t xml:space="preserve">FLNP </w:t>
            </w:r>
            <w:r>
              <w:t>DNP</w:t>
            </w:r>
          </w:p>
        </w:tc>
        <w:tc>
          <w:tcPr>
            <w:tcW w:w="2126" w:type="dxa"/>
            <w:shd w:val="clear" w:color="auto" w:fill="auto"/>
            <w:vAlign w:val="center"/>
          </w:tcPr>
          <w:p w:rsidR="00B144FA" w:rsidRPr="009B0A47" w:rsidRDefault="00B144FA" w:rsidP="00350E23">
            <w:pPr>
              <w:spacing w:before="60" w:after="60"/>
              <w:jc w:val="center"/>
              <w:rPr>
                <w:lang w:val="pl-PL"/>
              </w:rPr>
            </w:pPr>
            <w:r>
              <w:rPr>
                <w:lang w:val="pl-PL"/>
              </w:rPr>
              <w:t>Zeynalov Sh.S</w:t>
            </w:r>
          </w:p>
        </w:tc>
        <w:tc>
          <w:tcPr>
            <w:tcW w:w="2517" w:type="dxa"/>
            <w:shd w:val="clear" w:color="auto" w:fill="auto"/>
            <w:vAlign w:val="center"/>
          </w:tcPr>
          <w:p w:rsidR="00B144FA" w:rsidRPr="002C06AF" w:rsidRDefault="00B144FA" w:rsidP="00350E23">
            <w:pPr>
              <w:spacing w:before="60" w:after="60"/>
              <w:jc w:val="center"/>
              <w:rPr>
                <w:lang w:val="en-US"/>
              </w:rPr>
            </w:pPr>
            <w:r>
              <w:rPr>
                <w:lang w:val="en-US"/>
              </w:rPr>
              <w:t>full-time</w:t>
            </w:r>
          </w:p>
        </w:tc>
      </w:tr>
      <w:tr w:rsidR="00B144FA" w:rsidRPr="00BD7CE9" w:rsidTr="00350E23">
        <w:trPr>
          <w:jc w:val="center"/>
        </w:trPr>
        <w:tc>
          <w:tcPr>
            <w:tcW w:w="709" w:type="dxa"/>
            <w:shd w:val="clear" w:color="auto" w:fill="auto"/>
            <w:vAlign w:val="center"/>
          </w:tcPr>
          <w:p w:rsidR="00B144FA" w:rsidRPr="00BD7CE9" w:rsidRDefault="00B144FA" w:rsidP="00350E23">
            <w:pPr>
              <w:spacing w:before="60" w:after="60"/>
              <w:jc w:val="center"/>
            </w:pPr>
            <w:r w:rsidRPr="00BD7CE9">
              <w:t>2</w:t>
            </w:r>
          </w:p>
        </w:tc>
        <w:tc>
          <w:tcPr>
            <w:tcW w:w="3544" w:type="dxa"/>
            <w:shd w:val="clear" w:color="auto" w:fill="auto"/>
            <w:vAlign w:val="center"/>
          </w:tcPr>
          <w:p w:rsidR="00B144FA" w:rsidRPr="00BD7CE9" w:rsidRDefault="00B144FA" w:rsidP="00350E23">
            <w:pPr>
              <w:spacing w:before="60" w:after="60"/>
              <w:jc w:val="center"/>
            </w:pPr>
            <w:r>
              <w:rPr>
                <w:lang w:val="pl-PL"/>
              </w:rPr>
              <w:t xml:space="preserve">FLNP </w:t>
            </w:r>
            <w:r>
              <w:t>DNP</w:t>
            </w:r>
          </w:p>
        </w:tc>
        <w:tc>
          <w:tcPr>
            <w:tcW w:w="2126" w:type="dxa"/>
            <w:shd w:val="clear" w:color="auto" w:fill="auto"/>
            <w:vAlign w:val="center"/>
          </w:tcPr>
          <w:p w:rsidR="00B144FA" w:rsidRPr="00F80EE5" w:rsidRDefault="00B144FA" w:rsidP="00350E23">
            <w:pPr>
              <w:spacing w:before="60" w:after="60"/>
              <w:jc w:val="center"/>
              <w:rPr>
                <w:lang w:val="pl-PL"/>
              </w:rPr>
            </w:pPr>
            <w:r>
              <w:rPr>
                <w:lang w:val="pl-PL"/>
              </w:rPr>
              <w:t>Mitsyna L.V</w:t>
            </w:r>
          </w:p>
        </w:tc>
        <w:tc>
          <w:tcPr>
            <w:tcW w:w="2517" w:type="dxa"/>
            <w:shd w:val="clear" w:color="auto" w:fill="auto"/>
            <w:vAlign w:val="center"/>
          </w:tcPr>
          <w:p w:rsidR="00B144FA" w:rsidRPr="00BD7CE9" w:rsidRDefault="00B144FA" w:rsidP="00350E23">
            <w:pPr>
              <w:spacing w:before="60" w:after="60"/>
              <w:jc w:val="center"/>
            </w:pPr>
            <w:r>
              <w:rPr>
                <w:lang w:val="en-US"/>
              </w:rPr>
              <w:t>full-time</w:t>
            </w:r>
          </w:p>
        </w:tc>
      </w:tr>
      <w:tr w:rsidR="00B144FA" w:rsidRPr="00BD7CE9" w:rsidTr="00350E23">
        <w:trPr>
          <w:jc w:val="center"/>
        </w:trPr>
        <w:tc>
          <w:tcPr>
            <w:tcW w:w="709" w:type="dxa"/>
            <w:shd w:val="clear" w:color="auto" w:fill="auto"/>
            <w:vAlign w:val="center"/>
          </w:tcPr>
          <w:p w:rsidR="00B144FA" w:rsidRPr="001E7D6B" w:rsidRDefault="00B144FA" w:rsidP="00350E23">
            <w:pPr>
              <w:spacing w:before="60" w:after="60"/>
              <w:jc w:val="center"/>
              <w:rPr>
                <w:lang w:val="pl-PL"/>
              </w:rPr>
            </w:pPr>
            <w:r>
              <w:rPr>
                <w:lang w:val="pl-PL"/>
              </w:rPr>
              <w:t>3</w:t>
            </w:r>
          </w:p>
        </w:tc>
        <w:tc>
          <w:tcPr>
            <w:tcW w:w="3544" w:type="dxa"/>
            <w:shd w:val="clear" w:color="auto" w:fill="auto"/>
            <w:vAlign w:val="center"/>
          </w:tcPr>
          <w:p w:rsidR="00B144FA" w:rsidRDefault="00B144FA" w:rsidP="00350E23">
            <w:pPr>
              <w:spacing w:before="60" w:after="60"/>
              <w:jc w:val="center"/>
              <w:rPr>
                <w:lang w:val="pl-PL"/>
              </w:rPr>
            </w:pPr>
            <w:r>
              <w:rPr>
                <w:lang w:val="pl-PL"/>
              </w:rPr>
              <w:t xml:space="preserve">FLNP </w:t>
            </w:r>
            <w:r>
              <w:t>DNP</w:t>
            </w:r>
          </w:p>
        </w:tc>
        <w:tc>
          <w:tcPr>
            <w:tcW w:w="2126" w:type="dxa"/>
            <w:shd w:val="clear" w:color="auto" w:fill="auto"/>
            <w:vAlign w:val="center"/>
          </w:tcPr>
          <w:p w:rsidR="00B144FA" w:rsidRDefault="00B144FA" w:rsidP="00350E23">
            <w:pPr>
              <w:spacing w:before="60" w:after="60"/>
              <w:jc w:val="center"/>
              <w:rPr>
                <w:lang w:val="pl-PL"/>
              </w:rPr>
            </w:pPr>
            <w:r>
              <w:rPr>
                <w:lang w:val="pl-PL"/>
              </w:rPr>
              <w:t>Sidorova O.V</w:t>
            </w:r>
          </w:p>
        </w:tc>
        <w:tc>
          <w:tcPr>
            <w:tcW w:w="2517" w:type="dxa"/>
            <w:shd w:val="clear" w:color="auto" w:fill="auto"/>
            <w:vAlign w:val="center"/>
          </w:tcPr>
          <w:p w:rsidR="00B144FA" w:rsidRDefault="00B144FA" w:rsidP="00350E23">
            <w:pPr>
              <w:spacing w:before="60" w:after="60"/>
              <w:jc w:val="center"/>
              <w:rPr>
                <w:lang w:val="en-US"/>
              </w:rPr>
            </w:pPr>
            <w:r>
              <w:rPr>
                <w:lang w:val="en-US"/>
              </w:rPr>
              <w:t>full-time</w:t>
            </w:r>
          </w:p>
        </w:tc>
      </w:tr>
      <w:tr w:rsidR="00B144FA" w:rsidRPr="00BD7CE9" w:rsidTr="00350E23">
        <w:trPr>
          <w:jc w:val="center"/>
        </w:trPr>
        <w:tc>
          <w:tcPr>
            <w:tcW w:w="709" w:type="dxa"/>
            <w:shd w:val="clear" w:color="auto" w:fill="auto"/>
            <w:vAlign w:val="center"/>
          </w:tcPr>
          <w:p w:rsidR="00B144FA" w:rsidRPr="001E7D6B" w:rsidRDefault="00B144FA" w:rsidP="00350E23">
            <w:pPr>
              <w:spacing w:before="60" w:after="60"/>
              <w:jc w:val="center"/>
              <w:rPr>
                <w:lang w:val="pl-PL"/>
              </w:rPr>
            </w:pPr>
            <w:r>
              <w:rPr>
                <w:lang w:val="pl-PL"/>
              </w:rPr>
              <w:t>4</w:t>
            </w:r>
          </w:p>
        </w:tc>
        <w:tc>
          <w:tcPr>
            <w:tcW w:w="3544" w:type="dxa"/>
            <w:shd w:val="clear" w:color="auto" w:fill="auto"/>
            <w:vAlign w:val="center"/>
          </w:tcPr>
          <w:p w:rsidR="00B144FA" w:rsidRDefault="00B144FA" w:rsidP="00350E23">
            <w:pPr>
              <w:spacing w:before="60" w:after="60"/>
              <w:jc w:val="center"/>
              <w:rPr>
                <w:lang w:val="pl-PL"/>
              </w:rPr>
            </w:pPr>
            <w:r>
              <w:rPr>
                <w:lang w:val="pl-PL"/>
              </w:rPr>
              <w:t xml:space="preserve">FLNP </w:t>
            </w:r>
            <w:r>
              <w:t>DNP</w:t>
            </w:r>
          </w:p>
        </w:tc>
        <w:tc>
          <w:tcPr>
            <w:tcW w:w="2126" w:type="dxa"/>
            <w:shd w:val="clear" w:color="auto" w:fill="auto"/>
            <w:vAlign w:val="center"/>
          </w:tcPr>
          <w:p w:rsidR="00B144FA" w:rsidRDefault="00B144FA" w:rsidP="00350E23">
            <w:pPr>
              <w:spacing w:before="60" w:after="60"/>
              <w:jc w:val="center"/>
              <w:rPr>
                <w:lang w:val="pl-PL"/>
              </w:rPr>
            </w:pPr>
            <w:r>
              <w:rPr>
                <w:color w:val="000000"/>
                <w:lang w:val="pl-PL"/>
              </w:rPr>
              <w:t>Suhovoy A.V.</w:t>
            </w:r>
          </w:p>
        </w:tc>
        <w:tc>
          <w:tcPr>
            <w:tcW w:w="2517" w:type="dxa"/>
            <w:shd w:val="clear" w:color="auto" w:fill="auto"/>
            <w:vAlign w:val="center"/>
          </w:tcPr>
          <w:p w:rsidR="00B144FA" w:rsidRDefault="00B144FA" w:rsidP="00350E23">
            <w:pPr>
              <w:spacing w:before="60" w:after="60"/>
              <w:jc w:val="center"/>
              <w:rPr>
                <w:lang w:val="en-US"/>
              </w:rPr>
            </w:pPr>
            <w:r>
              <w:rPr>
                <w:lang w:val="en-US"/>
              </w:rPr>
              <w:t>full-time</w:t>
            </w:r>
          </w:p>
        </w:tc>
      </w:tr>
      <w:tr w:rsidR="00B144FA" w:rsidRPr="00BD7CE9" w:rsidTr="00350E23">
        <w:trPr>
          <w:jc w:val="center"/>
        </w:trPr>
        <w:tc>
          <w:tcPr>
            <w:tcW w:w="709" w:type="dxa"/>
            <w:shd w:val="clear" w:color="auto" w:fill="auto"/>
            <w:vAlign w:val="center"/>
          </w:tcPr>
          <w:p w:rsidR="00B144FA" w:rsidRPr="001E7D6B" w:rsidRDefault="00B144FA" w:rsidP="00350E23">
            <w:pPr>
              <w:spacing w:before="60" w:after="60"/>
              <w:jc w:val="center"/>
              <w:rPr>
                <w:lang w:val="pl-PL"/>
              </w:rPr>
            </w:pPr>
            <w:r>
              <w:rPr>
                <w:lang w:val="pl-PL"/>
              </w:rPr>
              <w:t>5</w:t>
            </w:r>
          </w:p>
        </w:tc>
        <w:tc>
          <w:tcPr>
            <w:tcW w:w="3544" w:type="dxa"/>
            <w:shd w:val="clear" w:color="auto" w:fill="auto"/>
            <w:vAlign w:val="center"/>
          </w:tcPr>
          <w:p w:rsidR="00B144FA" w:rsidRPr="00BD7CE9" w:rsidRDefault="00B144FA" w:rsidP="00350E23">
            <w:pPr>
              <w:spacing w:before="60" w:after="60"/>
              <w:jc w:val="center"/>
            </w:pPr>
            <w:r>
              <w:rPr>
                <w:lang w:val="pl-PL"/>
              </w:rPr>
              <w:t>State University Dubna</w:t>
            </w:r>
          </w:p>
        </w:tc>
        <w:tc>
          <w:tcPr>
            <w:tcW w:w="2126" w:type="dxa"/>
            <w:shd w:val="clear" w:color="auto" w:fill="auto"/>
            <w:vAlign w:val="center"/>
          </w:tcPr>
          <w:p w:rsidR="00B144FA" w:rsidRPr="00F80EE5" w:rsidRDefault="00B144FA" w:rsidP="00350E23">
            <w:pPr>
              <w:spacing w:before="60" w:after="60"/>
              <w:jc w:val="center"/>
              <w:rPr>
                <w:lang w:val="pl-PL"/>
              </w:rPr>
            </w:pPr>
            <w:r>
              <w:rPr>
                <w:lang w:val="pl-PL"/>
              </w:rPr>
              <w:t>Grigorian R.A.</w:t>
            </w:r>
          </w:p>
        </w:tc>
        <w:tc>
          <w:tcPr>
            <w:tcW w:w="2517" w:type="dxa"/>
            <w:shd w:val="clear" w:color="auto" w:fill="auto"/>
            <w:vAlign w:val="center"/>
          </w:tcPr>
          <w:p w:rsidR="00B144FA" w:rsidRPr="002C06AF" w:rsidRDefault="00B144FA" w:rsidP="00350E23">
            <w:pPr>
              <w:spacing w:before="60" w:after="60"/>
              <w:jc w:val="center"/>
              <w:rPr>
                <w:lang w:val="en-US"/>
              </w:rPr>
            </w:pPr>
            <w:r>
              <w:rPr>
                <w:lang w:val="en-US"/>
              </w:rPr>
              <w:t>part-time</w:t>
            </w:r>
          </w:p>
        </w:tc>
      </w:tr>
      <w:tr w:rsidR="00B144FA" w:rsidRPr="00BD7CE9" w:rsidTr="00350E23">
        <w:trPr>
          <w:jc w:val="center"/>
        </w:trPr>
        <w:tc>
          <w:tcPr>
            <w:tcW w:w="709" w:type="dxa"/>
            <w:shd w:val="clear" w:color="auto" w:fill="auto"/>
            <w:vAlign w:val="center"/>
          </w:tcPr>
          <w:p w:rsidR="00B144FA" w:rsidRPr="001E7D6B" w:rsidRDefault="00B144FA" w:rsidP="00350E23">
            <w:pPr>
              <w:spacing w:before="60" w:after="60"/>
              <w:jc w:val="center"/>
              <w:rPr>
                <w:lang w:val="pl-PL"/>
              </w:rPr>
            </w:pPr>
            <w:r>
              <w:rPr>
                <w:lang w:val="pl-PL"/>
              </w:rPr>
              <w:t>6</w:t>
            </w:r>
          </w:p>
        </w:tc>
        <w:tc>
          <w:tcPr>
            <w:tcW w:w="3544" w:type="dxa"/>
            <w:shd w:val="clear" w:color="auto" w:fill="auto"/>
            <w:vAlign w:val="center"/>
          </w:tcPr>
          <w:p w:rsidR="00B144FA" w:rsidRDefault="00B144FA" w:rsidP="00350E23">
            <w:pPr>
              <w:spacing w:before="60" w:after="60"/>
              <w:jc w:val="center"/>
              <w:rPr>
                <w:lang w:val="en-US"/>
              </w:rPr>
            </w:pPr>
            <w:r>
              <w:rPr>
                <w:lang w:val="pl-PL"/>
              </w:rPr>
              <w:t>State University Dubna</w:t>
            </w:r>
          </w:p>
        </w:tc>
        <w:tc>
          <w:tcPr>
            <w:tcW w:w="2126" w:type="dxa"/>
            <w:shd w:val="clear" w:color="auto" w:fill="auto"/>
            <w:vAlign w:val="center"/>
          </w:tcPr>
          <w:p w:rsidR="00B144FA" w:rsidRDefault="00B144FA" w:rsidP="00350E23">
            <w:pPr>
              <w:spacing w:before="60" w:after="60"/>
              <w:jc w:val="center"/>
              <w:rPr>
                <w:lang w:val="en-US"/>
              </w:rPr>
            </w:pPr>
            <w:r>
              <w:rPr>
                <w:lang w:val="pl-PL"/>
              </w:rPr>
              <w:t>Kamyshnikov D.Y.</w:t>
            </w:r>
          </w:p>
        </w:tc>
        <w:tc>
          <w:tcPr>
            <w:tcW w:w="2517" w:type="dxa"/>
            <w:shd w:val="clear" w:color="auto" w:fill="auto"/>
            <w:vAlign w:val="center"/>
          </w:tcPr>
          <w:p w:rsidR="00B144FA" w:rsidRPr="00BD7CE9" w:rsidRDefault="00B144FA" w:rsidP="00350E23">
            <w:pPr>
              <w:spacing w:before="60" w:after="60"/>
              <w:jc w:val="center"/>
            </w:pPr>
            <w:r>
              <w:rPr>
                <w:lang w:val="en-US"/>
              </w:rPr>
              <w:t>part-time</w:t>
            </w:r>
          </w:p>
        </w:tc>
      </w:tr>
      <w:tr w:rsidR="00B144FA" w:rsidRPr="00BD7CE9" w:rsidTr="00350E23">
        <w:trPr>
          <w:jc w:val="center"/>
        </w:trPr>
        <w:tc>
          <w:tcPr>
            <w:tcW w:w="709" w:type="dxa"/>
            <w:shd w:val="clear" w:color="auto" w:fill="auto"/>
            <w:vAlign w:val="center"/>
          </w:tcPr>
          <w:p w:rsidR="00B144FA" w:rsidRPr="001E7D6B" w:rsidRDefault="00B144FA" w:rsidP="00350E23">
            <w:pPr>
              <w:spacing w:before="60" w:after="60"/>
              <w:jc w:val="center"/>
              <w:rPr>
                <w:lang w:val="pl-PL"/>
              </w:rPr>
            </w:pPr>
            <w:r>
              <w:rPr>
                <w:lang w:val="pl-PL"/>
              </w:rPr>
              <w:t>7</w:t>
            </w:r>
          </w:p>
        </w:tc>
        <w:tc>
          <w:tcPr>
            <w:tcW w:w="3544" w:type="dxa"/>
            <w:shd w:val="clear" w:color="auto" w:fill="auto"/>
            <w:vAlign w:val="center"/>
          </w:tcPr>
          <w:p w:rsidR="00B144FA" w:rsidRDefault="00B144FA" w:rsidP="00350E23">
            <w:pPr>
              <w:spacing w:before="60" w:after="60"/>
              <w:jc w:val="center"/>
              <w:rPr>
                <w:lang w:val="en-US"/>
              </w:rPr>
            </w:pPr>
            <w:r>
              <w:rPr>
                <w:lang w:val="en-US"/>
              </w:rPr>
              <w:t>University Novi-Sad, Serbia</w:t>
            </w:r>
          </w:p>
        </w:tc>
        <w:tc>
          <w:tcPr>
            <w:tcW w:w="2126" w:type="dxa"/>
            <w:shd w:val="clear" w:color="auto" w:fill="auto"/>
            <w:vAlign w:val="center"/>
          </w:tcPr>
          <w:p w:rsidR="00B144FA" w:rsidRDefault="00B144FA" w:rsidP="00350E23">
            <w:pPr>
              <w:spacing w:before="60" w:after="60"/>
              <w:jc w:val="center"/>
              <w:rPr>
                <w:lang w:val="pl-PL"/>
              </w:rPr>
            </w:pPr>
            <w:r>
              <w:rPr>
                <w:lang w:val="pl-PL"/>
              </w:rPr>
              <w:t>Yovanchevich N.</w:t>
            </w:r>
          </w:p>
        </w:tc>
        <w:tc>
          <w:tcPr>
            <w:tcW w:w="2517" w:type="dxa"/>
            <w:shd w:val="clear" w:color="auto" w:fill="auto"/>
            <w:vAlign w:val="center"/>
          </w:tcPr>
          <w:p w:rsidR="00B144FA" w:rsidRDefault="00B144FA" w:rsidP="00350E23">
            <w:pPr>
              <w:spacing w:before="60" w:after="60"/>
              <w:jc w:val="center"/>
              <w:rPr>
                <w:lang w:val="en-US"/>
              </w:rPr>
            </w:pPr>
            <w:r>
              <w:rPr>
                <w:lang w:val="en-US"/>
              </w:rPr>
              <w:t>part-time (by request)</w:t>
            </w:r>
          </w:p>
        </w:tc>
      </w:tr>
      <w:tr w:rsidR="00B144FA" w:rsidRPr="004B5440" w:rsidTr="00350E23">
        <w:trPr>
          <w:jc w:val="center"/>
        </w:trPr>
        <w:tc>
          <w:tcPr>
            <w:tcW w:w="709" w:type="dxa"/>
            <w:shd w:val="clear" w:color="auto" w:fill="auto"/>
            <w:vAlign w:val="center"/>
          </w:tcPr>
          <w:p w:rsidR="00B144FA" w:rsidRPr="001E7D6B" w:rsidRDefault="00B144FA" w:rsidP="00350E23">
            <w:pPr>
              <w:spacing w:before="60" w:after="60"/>
              <w:jc w:val="center"/>
              <w:rPr>
                <w:lang w:val="pl-PL"/>
              </w:rPr>
            </w:pPr>
            <w:r>
              <w:rPr>
                <w:lang w:val="pl-PL"/>
              </w:rPr>
              <w:t>8</w:t>
            </w:r>
          </w:p>
        </w:tc>
        <w:tc>
          <w:tcPr>
            <w:tcW w:w="3544" w:type="dxa"/>
            <w:shd w:val="clear" w:color="auto" w:fill="auto"/>
            <w:vAlign w:val="center"/>
          </w:tcPr>
          <w:p w:rsidR="00B144FA" w:rsidRDefault="00B144FA" w:rsidP="00350E23">
            <w:pPr>
              <w:spacing w:before="60" w:after="60"/>
              <w:jc w:val="center"/>
              <w:rPr>
                <w:lang w:val="en-US"/>
              </w:rPr>
            </w:pPr>
            <w:r>
              <w:rPr>
                <w:lang w:val="en-US"/>
              </w:rPr>
              <w:t>INRNE Sofia, Bulgaria</w:t>
            </w:r>
          </w:p>
        </w:tc>
        <w:tc>
          <w:tcPr>
            <w:tcW w:w="2126" w:type="dxa"/>
            <w:shd w:val="clear" w:color="auto" w:fill="auto"/>
            <w:vAlign w:val="center"/>
          </w:tcPr>
          <w:p w:rsidR="00B144FA" w:rsidRDefault="00B144FA" w:rsidP="00350E23">
            <w:pPr>
              <w:spacing w:before="60" w:after="60"/>
              <w:jc w:val="center"/>
              <w:rPr>
                <w:lang w:val="en-US"/>
              </w:rPr>
            </w:pPr>
            <w:r>
              <w:rPr>
                <w:lang w:val="en-US"/>
              </w:rPr>
              <w:t>Semkova V.</w:t>
            </w:r>
          </w:p>
        </w:tc>
        <w:tc>
          <w:tcPr>
            <w:tcW w:w="2517" w:type="dxa"/>
            <w:shd w:val="clear" w:color="auto" w:fill="auto"/>
            <w:vAlign w:val="center"/>
          </w:tcPr>
          <w:p w:rsidR="00B144FA" w:rsidRPr="004B5440" w:rsidRDefault="00B144FA" w:rsidP="00350E23">
            <w:pPr>
              <w:spacing w:before="60" w:after="60"/>
              <w:jc w:val="center"/>
              <w:rPr>
                <w:lang w:val="en-US"/>
              </w:rPr>
            </w:pPr>
            <w:r>
              <w:rPr>
                <w:lang w:val="en-US"/>
              </w:rPr>
              <w:t>part-time (by request)</w:t>
            </w:r>
          </w:p>
        </w:tc>
      </w:tr>
      <w:tr w:rsidR="00B144FA" w:rsidRPr="004B5440" w:rsidTr="00350E23">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144FA" w:rsidRPr="001E7D6B" w:rsidRDefault="00B144FA" w:rsidP="00350E23">
            <w:pPr>
              <w:spacing w:before="60" w:after="60"/>
              <w:jc w:val="center"/>
              <w:rPr>
                <w:lang w:val="pl-PL"/>
              </w:rPr>
            </w:pPr>
            <w:r>
              <w:rPr>
                <w:lang w:val="pl-PL"/>
              </w:rPr>
              <w:t>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B144FA" w:rsidRDefault="00B144FA" w:rsidP="00350E23">
            <w:pPr>
              <w:spacing w:before="60" w:after="60"/>
              <w:jc w:val="center"/>
              <w:rPr>
                <w:lang w:val="en-US"/>
              </w:rPr>
            </w:pPr>
            <w:r>
              <w:rPr>
                <w:lang w:val="en-US"/>
              </w:rPr>
              <w:t>FLNP Workshop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B144FA" w:rsidRDefault="00B144FA" w:rsidP="00350E23">
            <w:pPr>
              <w:spacing w:before="60" w:after="60"/>
              <w:jc w:val="center"/>
              <w:rPr>
                <w:lang w:val="en-US"/>
              </w:rPr>
            </w:pPr>
            <w:r>
              <w:rPr>
                <w:lang w:val="en-US"/>
              </w:rPr>
              <w:t>Kuznetsov A.N.</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rsidR="00B144FA" w:rsidRPr="004B5440" w:rsidRDefault="00B144FA" w:rsidP="00350E23">
            <w:pPr>
              <w:spacing w:before="60" w:after="60"/>
              <w:jc w:val="center"/>
              <w:rPr>
                <w:lang w:val="en-US"/>
              </w:rPr>
            </w:pPr>
            <w:r>
              <w:rPr>
                <w:lang w:val="en-US"/>
              </w:rPr>
              <w:t>part-time (by request)</w:t>
            </w:r>
          </w:p>
        </w:tc>
      </w:tr>
      <w:tr w:rsidR="003835B6" w:rsidRPr="004B5440" w:rsidTr="00350E23">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835B6" w:rsidRPr="003835B6" w:rsidRDefault="003835B6" w:rsidP="00350E23">
            <w:pPr>
              <w:spacing w:before="60" w:after="60"/>
              <w:jc w:val="center"/>
            </w:pPr>
            <w:r>
              <w:t>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3835B6" w:rsidRDefault="003835B6" w:rsidP="00350E23">
            <w:pPr>
              <w:spacing w:before="60" w:after="60"/>
              <w:jc w:val="center"/>
              <w:rPr>
                <w:lang w:val="en-US"/>
              </w:rPr>
            </w:pPr>
            <w:r>
              <w:rPr>
                <w:lang w:val="pl-PL"/>
              </w:rPr>
              <w:t xml:space="preserve">FLNP </w:t>
            </w:r>
            <w:r>
              <w:t>DNP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3835B6" w:rsidRPr="003835B6" w:rsidRDefault="003835B6" w:rsidP="00350E23">
            <w:pPr>
              <w:spacing w:before="60" w:after="60"/>
              <w:jc w:val="center"/>
              <w:rPr>
                <w:lang w:val="en-US"/>
              </w:rPr>
            </w:pPr>
            <w:r>
              <w:rPr>
                <w:lang w:val="en-US"/>
              </w:rPr>
              <w:t>Lebedev A.M.</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rsidR="003835B6" w:rsidRDefault="003835B6" w:rsidP="00350E23">
            <w:pPr>
              <w:spacing w:before="60" w:after="60"/>
              <w:jc w:val="center"/>
              <w:rPr>
                <w:lang w:val="en-US"/>
              </w:rPr>
            </w:pPr>
            <w:r>
              <w:rPr>
                <w:lang w:val="en-US"/>
              </w:rPr>
              <w:t>part-time (by request)</w:t>
            </w:r>
          </w:p>
        </w:tc>
      </w:tr>
    </w:tbl>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B144FA" w:rsidRDefault="00B144FA">
      <w:pPr>
        <w:rPr>
          <w:lang w:val="en-US"/>
        </w:rPr>
      </w:pPr>
    </w:p>
    <w:p w:rsidR="0043636B" w:rsidRDefault="0043636B">
      <w:pPr>
        <w:rPr>
          <w:lang w:val="en-US"/>
        </w:rPr>
      </w:pPr>
    </w:p>
    <w:p w:rsidR="0043636B" w:rsidRDefault="0043636B">
      <w:pPr>
        <w:rPr>
          <w:lang w:val="en-US"/>
        </w:rPr>
      </w:pPr>
    </w:p>
    <w:p w:rsidR="0043636B" w:rsidRDefault="0043636B">
      <w:pPr>
        <w:rPr>
          <w:lang w:val="en-US"/>
        </w:rPr>
      </w:pPr>
    </w:p>
    <w:p w:rsidR="0043636B" w:rsidRDefault="0043636B">
      <w:pPr>
        <w:rPr>
          <w:lang w:val="en-US"/>
        </w:rPr>
      </w:pPr>
    </w:p>
    <w:p w:rsidR="00B144FA" w:rsidRDefault="00B144FA">
      <w:pPr>
        <w:rPr>
          <w:lang w:val="en-US"/>
        </w:rPr>
      </w:pPr>
    </w:p>
    <w:p w:rsidR="00EE511C" w:rsidRPr="00E73220" w:rsidRDefault="001E5688">
      <w:pPr>
        <w:rPr>
          <w:b/>
          <w:i/>
          <w:lang w:val="en-US"/>
        </w:rPr>
      </w:pPr>
      <w:r>
        <w:rPr>
          <w:b/>
          <w:lang w:val="en-US"/>
        </w:rPr>
        <w:lastRenderedPageBreak/>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sidR="00E73220">
        <w:rPr>
          <w:b/>
          <w:lang w:val="en-US"/>
        </w:rPr>
        <w:t xml:space="preserve"> </w:t>
      </w:r>
      <w:r w:rsidR="00EE511C" w:rsidRPr="00E73220">
        <w:rPr>
          <w:b/>
          <w:i/>
          <w:lang w:val="en-US"/>
        </w:rPr>
        <w:t>Appendix 2</w:t>
      </w:r>
    </w:p>
    <w:p w:rsidR="00E73220" w:rsidRPr="00E73220" w:rsidRDefault="00E73220">
      <w:pPr>
        <w:rPr>
          <w:i/>
          <w:lang w:val="en-US"/>
        </w:rPr>
      </w:pPr>
    </w:p>
    <w:p w:rsidR="00E73220" w:rsidRPr="00E73220" w:rsidRDefault="00E73220">
      <w:pPr>
        <w:rPr>
          <w:i/>
          <w:lang w:val="en-US"/>
        </w:rPr>
      </w:pPr>
      <w:r w:rsidRPr="00E73220">
        <w:rPr>
          <w:rFonts w:ascii="Arial" w:eastAsiaTheme="minorHAnsi" w:hAnsi="Arial" w:cs="Arial"/>
          <w:lang w:val="en-US" w:eastAsia="en-US"/>
        </w:rPr>
        <w:tab/>
      </w:r>
      <w:r w:rsidRPr="00E73220">
        <w:rPr>
          <w:rFonts w:ascii="Arial" w:eastAsiaTheme="minorHAnsi" w:hAnsi="Arial" w:cs="Arial"/>
          <w:lang w:val="en-US" w:eastAsia="en-US"/>
        </w:rPr>
        <w:tab/>
      </w:r>
      <w:r w:rsidRPr="00E73220">
        <w:rPr>
          <w:rFonts w:ascii="Arial" w:eastAsiaTheme="minorHAnsi" w:hAnsi="Arial" w:cs="Arial"/>
          <w:lang w:val="en-US" w:eastAsia="en-US"/>
        </w:rPr>
        <w:tab/>
      </w:r>
      <w:r w:rsidRPr="00E73220">
        <w:rPr>
          <w:rFonts w:ascii="Arial" w:eastAsiaTheme="minorHAnsi" w:hAnsi="Arial" w:cs="Arial"/>
          <w:lang w:val="en-US" w:eastAsia="en-US"/>
        </w:rPr>
        <w:tab/>
      </w:r>
      <w:r w:rsidRPr="00E73220">
        <w:rPr>
          <w:rFonts w:ascii="Arial" w:eastAsiaTheme="minorHAnsi" w:hAnsi="Arial" w:cs="Arial"/>
          <w:lang w:val="en-US" w:eastAsia="en-US"/>
        </w:rPr>
        <w:tab/>
      </w:r>
      <w:r w:rsidRPr="00E73220">
        <w:rPr>
          <w:rFonts w:ascii="Arial" w:eastAsiaTheme="minorHAnsi" w:hAnsi="Arial" w:cs="Arial"/>
          <w:lang w:val="en-US" w:eastAsia="en-US"/>
        </w:rPr>
        <w:tab/>
      </w:r>
      <w:r w:rsidRPr="00E73220">
        <w:rPr>
          <w:rFonts w:ascii="Arial" w:eastAsiaTheme="minorHAnsi" w:hAnsi="Arial" w:cs="Arial"/>
          <w:lang w:val="en-US" w:eastAsia="en-US"/>
        </w:rPr>
        <w:tab/>
      </w:r>
      <w:r w:rsidRPr="00E73220">
        <w:rPr>
          <w:rFonts w:ascii="Arial" w:eastAsiaTheme="minorHAnsi" w:hAnsi="Arial" w:cs="Arial"/>
          <w:lang w:val="en-US" w:eastAsia="en-US"/>
        </w:rPr>
        <w:tab/>
      </w:r>
      <w:r w:rsidRPr="00E73220">
        <w:rPr>
          <w:rFonts w:ascii="Arial" w:eastAsiaTheme="minorHAnsi" w:hAnsi="Arial" w:cs="Arial"/>
          <w:lang w:val="en-US" w:eastAsia="en-US"/>
        </w:rPr>
        <w:tab/>
      </w:r>
      <w:r w:rsidRPr="00E73220">
        <w:rPr>
          <w:rFonts w:ascii="Arial" w:eastAsiaTheme="minorHAnsi" w:hAnsi="Arial" w:cs="Arial"/>
          <w:lang w:val="en-US" w:eastAsia="en-US"/>
        </w:rPr>
        <w:tab/>
      </w:r>
      <w:r w:rsidRPr="00E73220">
        <w:rPr>
          <w:rFonts w:ascii="Arial" w:eastAsiaTheme="minorHAnsi" w:hAnsi="Arial" w:cs="Arial"/>
          <w:lang w:val="en-US" w:eastAsia="en-US"/>
        </w:rPr>
        <w:tab/>
      </w:r>
      <w:r w:rsidRPr="00E73220">
        <w:rPr>
          <w:rFonts w:ascii="Arial" w:eastAsiaTheme="minorHAnsi" w:hAnsi="Arial" w:cs="Arial"/>
          <w:lang w:val="en-US" w:eastAsia="en-US"/>
        </w:rPr>
        <w:tab/>
        <w:t>Form № 25</w:t>
      </w:r>
    </w:p>
    <w:p w:rsidR="00EE511C" w:rsidRPr="00E73220" w:rsidRDefault="00EE511C">
      <w:pPr>
        <w:rPr>
          <w:b/>
          <w:i/>
          <w:lang w:val="en-US"/>
        </w:rPr>
      </w:pPr>
    </w:p>
    <w:p w:rsidR="00EE511C" w:rsidRPr="00E73220" w:rsidRDefault="00EE511C">
      <w:pPr>
        <w:rPr>
          <w:b/>
          <w:i/>
          <w:lang w:val="en-US"/>
        </w:rPr>
      </w:pPr>
    </w:p>
    <w:p w:rsidR="00EE511C" w:rsidRPr="00E73220" w:rsidRDefault="00EE511C">
      <w:pPr>
        <w:rPr>
          <w:b/>
          <w:i/>
          <w:lang w:val="en-US"/>
        </w:rPr>
      </w:pPr>
    </w:p>
    <w:p w:rsidR="00EE511C" w:rsidRPr="00E73220" w:rsidRDefault="00EE511C">
      <w:pPr>
        <w:rPr>
          <w:b/>
          <w:i/>
          <w:lang w:val="en-US"/>
        </w:rPr>
      </w:pPr>
    </w:p>
    <w:p w:rsidR="00EE511C" w:rsidRPr="00E73220" w:rsidRDefault="00EE511C" w:rsidP="00EE511C">
      <w:pPr>
        <w:jc w:val="center"/>
        <w:rPr>
          <w:rFonts w:eastAsiaTheme="minorHAnsi"/>
          <w:b/>
          <w:bCs/>
          <w:lang w:val="en-US" w:eastAsia="en-US"/>
        </w:rPr>
      </w:pPr>
      <w:r>
        <w:rPr>
          <w:b/>
          <w:lang w:val="en-US"/>
        </w:rPr>
        <w:t>FORM № 25</w:t>
      </w:r>
      <w:r w:rsidRPr="00EE511C">
        <w:rPr>
          <w:rFonts w:eastAsiaTheme="minorHAnsi"/>
          <w:b/>
          <w:bCs/>
          <w:lang w:val="en-US" w:eastAsia="en-US"/>
        </w:rPr>
        <w:t xml:space="preserve"> PROJECT ENDORSEMENT LIST</w:t>
      </w:r>
    </w:p>
    <w:p w:rsidR="00EE511C" w:rsidRPr="00E73220" w:rsidRDefault="00EE511C" w:rsidP="00EE511C">
      <w:pPr>
        <w:jc w:val="center"/>
        <w:rPr>
          <w:rFonts w:eastAsiaTheme="minorHAnsi"/>
          <w:b/>
          <w:bCs/>
          <w:lang w:val="en-US" w:eastAsia="en-US"/>
        </w:rPr>
      </w:pPr>
    </w:p>
    <w:p w:rsidR="00EE511C" w:rsidRDefault="00AA40D8" w:rsidP="00EE511C">
      <w:pPr>
        <w:spacing w:line="360" w:lineRule="auto"/>
        <w:jc w:val="center"/>
        <w:rPr>
          <w:rFonts w:eastAsia="MS Mincho"/>
          <w:b/>
          <w:sz w:val="28"/>
          <w:szCs w:val="28"/>
          <w:lang w:val="en-US" w:eastAsia="ja-JP"/>
        </w:rPr>
      </w:pPr>
      <w:r>
        <w:rPr>
          <w:rFonts w:eastAsia="MS Mincho"/>
          <w:b/>
          <w:sz w:val="28"/>
          <w:szCs w:val="28"/>
          <w:lang w:val="en-US" w:eastAsia="ja-JP"/>
        </w:rPr>
        <w:t>Investigation</w:t>
      </w:r>
      <w:r w:rsidR="00FF0156">
        <w:rPr>
          <w:rFonts w:eastAsia="MS Mincho"/>
          <w:b/>
          <w:sz w:val="28"/>
          <w:szCs w:val="28"/>
          <w:lang w:val="en-US" w:eastAsia="ja-JP"/>
        </w:rPr>
        <w:t xml:space="preserve"> of Prompt Neutron Emission </w:t>
      </w:r>
      <w:r>
        <w:rPr>
          <w:rFonts w:eastAsia="MS Mincho"/>
          <w:b/>
          <w:sz w:val="28"/>
          <w:szCs w:val="28"/>
          <w:lang w:val="en-US" w:eastAsia="ja-JP"/>
        </w:rPr>
        <w:t xml:space="preserve">in Fission </w:t>
      </w:r>
      <w:r w:rsidR="00EE511C">
        <w:rPr>
          <w:rFonts w:eastAsia="MS Mincho"/>
          <w:b/>
          <w:sz w:val="28"/>
          <w:szCs w:val="28"/>
          <w:lang w:val="en-US" w:eastAsia="ja-JP"/>
        </w:rPr>
        <w:t>(“</w:t>
      </w:r>
      <w:r w:rsidR="00EE511C">
        <w:rPr>
          <w:rFonts w:eastAsia="MS Mincho"/>
          <w:b/>
          <w:sz w:val="28"/>
          <w:szCs w:val="28"/>
          <w:lang w:eastAsia="ja-JP"/>
        </w:rPr>
        <w:t>Е</w:t>
      </w:r>
      <w:r w:rsidR="00EE511C">
        <w:rPr>
          <w:rFonts w:eastAsia="MS Mincho"/>
          <w:b/>
          <w:sz w:val="28"/>
          <w:szCs w:val="28"/>
          <w:lang w:val="en-US" w:eastAsia="ja-JP"/>
        </w:rPr>
        <w:t>NGR</w:t>
      </w:r>
      <w:r w:rsidR="003835B6">
        <w:rPr>
          <w:rFonts w:eastAsia="MS Mincho"/>
          <w:b/>
          <w:sz w:val="28"/>
          <w:szCs w:val="28"/>
          <w:lang w:val="en-US" w:eastAsia="ja-JP"/>
        </w:rPr>
        <w:t>E</w:t>
      </w:r>
      <w:r w:rsidR="00EE511C">
        <w:rPr>
          <w:rFonts w:eastAsia="MS Mincho"/>
          <w:b/>
          <w:sz w:val="28"/>
          <w:szCs w:val="28"/>
          <w:lang w:val="en-US" w:eastAsia="ja-JP"/>
        </w:rPr>
        <w:t>N”)</w:t>
      </w:r>
    </w:p>
    <w:p w:rsidR="00EE511C" w:rsidRDefault="00EE511C" w:rsidP="00EE511C">
      <w:pPr>
        <w:spacing w:line="360" w:lineRule="auto"/>
        <w:jc w:val="center"/>
        <w:rPr>
          <w:rFonts w:eastAsia="MS Mincho"/>
          <w:b/>
          <w:sz w:val="28"/>
          <w:szCs w:val="28"/>
          <w:lang w:val="en-US" w:eastAsia="ja-JP"/>
        </w:rPr>
      </w:pPr>
    </w:p>
    <w:p w:rsidR="00EE511C" w:rsidRDefault="00EE511C" w:rsidP="00EE511C">
      <w:pPr>
        <w:autoSpaceDE w:val="0"/>
        <w:autoSpaceDN w:val="0"/>
        <w:adjustRightInd w:val="0"/>
        <w:rPr>
          <w:rFonts w:ascii="Arial" w:eastAsiaTheme="minorHAnsi" w:hAnsi="Arial" w:cs="Arial"/>
          <w:lang w:val="en-US" w:eastAsia="en-US"/>
        </w:rPr>
      </w:pPr>
      <w:r w:rsidRPr="00EE511C">
        <w:rPr>
          <w:rFonts w:ascii="Arial" w:eastAsiaTheme="minorHAnsi" w:hAnsi="Arial" w:cs="Arial"/>
          <w:b/>
          <w:bCs/>
          <w:lang w:val="en-US" w:eastAsia="en-US"/>
        </w:rPr>
        <w:t>THEME</w:t>
      </w:r>
      <w:r w:rsidRPr="00EE511C">
        <w:rPr>
          <w:rFonts w:ascii="Arial" w:eastAsiaTheme="minorHAnsi" w:hAnsi="Arial" w:cs="Arial"/>
          <w:lang w:val="en-US" w:eastAsia="en-US"/>
        </w:rPr>
        <w:t>: « Studies of the interaction of neutrons with nuclei and properties of the neutron»</w:t>
      </w:r>
    </w:p>
    <w:p w:rsidR="00EE511C" w:rsidRDefault="00EE511C" w:rsidP="00EE511C">
      <w:pPr>
        <w:autoSpaceDE w:val="0"/>
        <w:autoSpaceDN w:val="0"/>
        <w:adjustRightInd w:val="0"/>
        <w:rPr>
          <w:rFonts w:ascii="Arial" w:eastAsiaTheme="minorHAnsi" w:hAnsi="Arial" w:cs="Arial"/>
          <w:lang w:val="en-US" w:eastAsia="en-US"/>
        </w:rPr>
      </w:pPr>
    </w:p>
    <w:p w:rsidR="00EE511C" w:rsidRDefault="00EE511C" w:rsidP="00EE511C">
      <w:pPr>
        <w:autoSpaceDE w:val="0"/>
        <w:autoSpaceDN w:val="0"/>
        <w:adjustRightInd w:val="0"/>
        <w:rPr>
          <w:rFonts w:ascii="Arial" w:eastAsiaTheme="minorHAnsi" w:hAnsi="Arial" w:cs="Arial"/>
          <w:lang w:val="en-US" w:eastAsia="en-US"/>
        </w:rPr>
      </w:pPr>
      <w:r w:rsidRPr="006E6824">
        <w:rPr>
          <w:rFonts w:ascii="Arial" w:eastAsiaTheme="minorHAnsi" w:hAnsi="Arial" w:cs="Arial"/>
          <w:b/>
          <w:bCs/>
          <w:lang w:val="en-US" w:eastAsia="en-US"/>
        </w:rPr>
        <w:t>THEME CODE</w:t>
      </w:r>
      <w:r w:rsidRPr="006E6824">
        <w:rPr>
          <w:rFonts w:ascii="Arial" w:eastAsiaTheme="minorHAnsi" w:hAnsi="Arial" w:cs="Arial"/>
          <w:lang w:val="en-US" w:eastAsia="en-US"/>
        </w:rPr>
        <w:t>: 03-4-1128-2017/2022</w:t>
      </w:r>
    </w:p>
    <w:p w:rsidR="00EE511C" w:rsidRDefault="00EE511C" w:rsidP="00EE511C">
      <w:pPr>
        <w:autoSpaceDE w:val="0"/>
        <w:autoSpaceDN w:val="0"/>
        <w:adjustRightInd w:val="0"/>
        <w:rPr>
          <w:rFonts w:ascii="Arial" w:eastAsiaTheme="minorHAnsi" w:hAnsi="Arial" w:cs="Arial"/>
          <w:lang w:val="en-US" w:eastAsia="en-US"/>
        </w:rPr>
      </w:pPr>
    </w:p>
    <w:p w:rsidR="00EE511C" w:rsidRPr="00EE511C" w:rsidRDefault="00581442" w:rsidP="00EE511C">
      <w:pPr>
        <w:autoSpaceDE w:val="0"/>
        <w:autoSpaceDN w:val="0"/>
        <w:adjustRightInd w:val="0"/>
        <w:rPr>
          <w:rFonts w:ascii="Arial" w:eastAsiaTheme="minorHAnsi" w:hAnsi="Arial" w:cs="Arial"/>
          <w:lang w:val="en-US" w:eastAsia="en-US"/>
        </w:rPr>
      </w:pP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t xml:space="preserve">    </w:t>
      </w:r>
      <w:r w:rsidR="00F930BC">
        <w:rPr>
          <w:rFonts w:ascii="Arial" w:eastAsiaTheme="minorHAnsi" w:hAnsi="Arial" w:cs="Arial"/>
          <w:lang w:val="en-US" w:eastAsia="en-US"/>
        </w:rPr>
        <w:t xml:space="preserve">   </w:t>
      </w:r>
      <w:r w:rsidR="00EE511C" w:rsidRPr="00EE511C">
        <w:rPr>
          <w:rFonts w:ascii="Arial" w:eastAsiaTheme="minorHAnsi" w:hAnsi="Arial" w:cs="Arial"/>
          <w:lang w:val="en-US" w:eastAsia="en-US"/>
        </w:rPr>
        <w:t xml:space="preserve">SIGNATURE </w:t>
      </w:r>
      <w:r w:rsidR="00EE511C">
        <w:rPr>
          <w:rFonts w:ascii="Arial" w:eastAsiaTheme="minorHAnsi" w:hAnsi="Arial" w:cs="Arial"/>
          <w:lang w:val="en-US" w:eastAsia="en-US"/>
        </w:rPr>
        <w:tab/>
        <w:t xml:space="preserve"> </w:t>
      </w:r>
      <w:r w:rsidR="00F930BC">
        <w:rPr>
          <w:rFonts w:ascii="Arial" w:eastAsiaTheme="minorHAnsi" w:hAnsi="Arial" w:cs="Arial"/>
          <w:lang w:val="en-US" w:eastAsia="en-US"/>
        </w:rPr>
        <w:tab/>
      </w:r>
      <w:r w:rsidR="00F930BC">
        <w:rPr>
          <w:rFonts w:ascii="Arial" w:eastAsiaTheme="minorHAnsi" w:hAnsi="Arial" w:cs="Arial"/>
          <w:lang w:val="en-US" w:eastAsia="en-US"/>
        </w:rPr>
        <w:tab/>
      </w:r>
      <w:r w:rsidR="00F930BC">
        <w:rPr>
          <w:rFonts w:ascii="Arial" w:eastAsiaTheme="minorHAnsi" w:hAnsi="Arial" w:cs="Arial"/>
          <w:lang w:val="en-US" w:eastAsia="en-US"/>
        </w:rPr>
        <w:tab/>
      </w:r>
      <w:r w:rsidR="00EE511C" w:rsidRPr="00EE511C">
        <w:rPr>
          <w:rFonts w:ascii="Arial" w:eastAsiaTheme="minorHAnsi" w:hAnsi="Arial" w:cs="Arial"/>
          <w:lang w:val="en-US" w:eastAsia="en-US"/>
        </w:rPr>
        <w:t>DATE</w:t>
      </w:r>
    </w:p>
    <w:p w:rsidR="00EE511C" w:rsidRDefault="00EE511C" w:rsidP="00EE511C">
      <w:pPr>
        <w:autoSpaceDE w:val="0"/>
        <w:autoSpaceDN w:val="0"/>
        <w:adjustRightInd w:val="0"/>
        <w:rPr>
          <w:rFonts w:eastAsiaTheme="minorHAnsi"/>
          <w:lang w:val="en-US" w:eastAsia="en-US"/>
        </w:rPr>
      </w:pPr>
      <w:r w:rsidRPr="00EE511C">
        <w:rPr>
          <w:rFonts w:ascii="Arial" w:eastAsiaTheme="minorHAnsi" w:hAnsi="Arial" w:cs="Arial"/>
          <w:lang w:val="en-US" w:eastAsia="en-US"/>
        </w:rPr>
        <w:t xml:space="preserve">APPROVED BY THE JINR DIRECTOR </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sidR="00F930BC">
        <w:rPr>
          <w:rFonts w:ascii="Arial" w:eastAsiaTheme="minorHAnsi" w:hAnsi="Arial" w:cs="Arial"/>
          <w:lang w:val="en-US" w:eastAsia="en-US"/>
        </w:rPr>
        <w:tab/>
      </w:r>
      <w:r w:rsidRPr="00EE511C">
        <w:rPr>
          <w:rFonts w:eastAsiaTheme="minorHAnsi"/>
          <w:lang w:val="en-US" w:eastAsia="en-US"/>
        </w:rPr>
        <w:t>«____»</w:t>
      </w:r>
      <w:r>
        <w:rPr>
          <w:rFonts w:eastAsiaTheme="minorHAnsi"/>
          <w:lang w:val="en-US" w:eastAsia="en-US"/>
        </w:rPr>
        <w:t>_______2021</w:t>
      </w:r>
    </w:p>
    <w:p w:rsidR="00EE511C" w:rsidRPr="00EE511C" w:rsidRDefault="00EE511C" w:rsidP="00EE511C">
      <w:pPr>
        <w:autoSpaceDE w:val="0"/>
        <w:autoSpaceDN w:val="0"/>
        <w:adjustRightInd w:val="0"/>
        <w:rPr>
          <w:rFonts w:eastAsiaTheme="minorHAnsi"/>
          <w:lang w:val="en-US" w:eastAsia="en-US"/>
        </w:rPr>
      </w:pPr>
    </w:p>
    <w:p w:rsidR="00EE511C" w:rsidRDefault="00EE511C" w:rsidP="00EE511C">
      <w:pPr>
        <w:autoSpaceDE w:val="0"/>
        <w:autoSpaceDN w:val="0"/>
        <w:adjustRightInd w:val="0"/>
        <w:rPr>
          <w:rFonts w:eastAsiaTheme="minorHAnsi"/>
          <w:b/>
          <w:bCs/>
          <w:lang w:val="en-US" w:eastAsia="en-US"/>
        </w:rPr>
      </w:pPr>
      <w:r w:rsidRPr="00EE511C">
        <w:rPr>
          <w:rFonts w:eastAsiaTheme="minorHAnsi"/>
          <w:b/>
          <w:bCs/>
          <w:lang w:val="en-US" w:eastAsia="en-US"/>
        </w:rPr>
        <w:t>ENDORSED BY</w:t>
      </w:r>
    </w:p>
    <w:p w:rsidR="00EE511C" w:rsidRPr="00EE511C" w:rsidRDefault="00EE511C" w:rsidP="00EE511C">
      <w:pPr>
        <w:autoSpaceDE w:val="0"/>
        <w:autoSpaceDN w:val="0"/>
        <w:adjustRightInd w:val="0"/>
        <w:rPr>
          <w:rFonts w:eastAsiaTheme="minorHAnsi"/>
          <w:b/>
          <w:bCs/>
          <w:lang w:val="en-US" w:eastAsia="en-US"/>
        </w:rPr>
      </w:pPr>
    </w:p>
    <w:p w:rsidR="00EE511C" w:rsidRDefault="00EE511C" w:rsidP="00EE511C">
      <w:pPr>
        <w:autoSpaceDE w:val="0"/>
        <w:autoSpaceDN w:val="0"/>
        <w:adjustRightInd w:val="0"/>
        <w:rPr>
          <w:rFonts w:eastAsiaTheme="minorHAnsi"/>
          <w:lang w:val="en-US" w:eastAsia="en-US"/>
        </w:rPr>
      </w:pPr>
      <w:r w:rsidRPr="00EE511C">
        <w:rPr>
          <w:rFonts w:ascii="Arial" w:eastAsiaTheme="minorHAnsi" w:hAnsi="Arial" w:cs="Arial"/>
          <w:lang w:val="en-US" w:eastAsia="en-US"/>
        </w:rPr>
        <w:t>JINR VICE-DIRECTOR</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sidR="00F930BC">
        <w:rPr>
          <w:rFonts w:ascii="Arial" w:eastAsiaTheme="minorHAnsi" w:hAnsi="Arial" w:cs="Arial"/>
          <w:lang w:val="en-US" w:eastAsia="en-US"/>
        </w:rPr>
        <w:tab/>
      </w:r>
      <w:r w:rsidR="00F930BC">
        <w:rPr>
          <w:rFonts w:ascii="Arial" w:eastAsiaTheme="minorHAnsi" w:hAnsi="Arial" w:cs="Arial"/>
          <w:lang w:val="en-US" w:eastAsia="en-US"/>
        </w:rPr>
        <w:tab/>
      </w:r>
      <w:r w:rsidR="00F930BC">
        <w:rPr>
          <w:rFonts w:ascii="Arial" w:eastAsiaTheme="minorHAnsi" w:hAnsi="Arial" w:cs="Arial"/>
          <w:lang w:val="en-US" w:eastAsia="en-US"/>
        </w:rPr>
        <w:tab/>
      </w:r>
      <w:r w:rsidR="00F930BC">
        <w:rPr>
          <w:rFonts w:ascii="Arial" w:eastAsiaTheme="minorHAnsi" w:hAnsi="Arial" w:cs="Arial"/>
          <w:lang w:val="en-US" w:eastAsia="en-US"/>
        </w:rPr>
        <w:tab/>
      </w:r>
      <w:r w:rsidRPr="00EE511C">
        <w:rPr>
          <w:rFonts w:eastAsiaTheme="minorHAnsi"/>
          <w:lang w:val="en-US" w:eastAsia="en-US"/>
        </w:rPr>
        <w:t>«____»</w:t>
      </w:r>
      <w:r>
        <w:rPr>
          <w:rFonts w:eastAsiaTheme="minorHAnsi"/>
          <w:lang w:val="en-US" w:eastAsia="en-US"/>
        </w:rPr>
        <w:t>_______2021</w:t>
      </w:r>
    </w:p>
    <w:p w:rsidR="00EE511C" w:rsidRPr="00EE511C" w:rsidRDefault="00EE511C" w:rsidP="00EE511C">
      <w:pPr>
        <w:autoSpaceDE w:val="0"/>
        <w:autoSpaceDN w:val="0"/>
        <w:adjustRightInd w:val="0"/>
        <w:rPr>
          <w:rFonts w:eastAsiaTheme="minorHAnsi"/>
          <w:lang w:val="en-US" w:eastAsia="en-US"/>
        </w:rPr>
      </w:pPr>
    </w:p>
    <w:p w:rsidR="00EE511C" w:rsidRDefault="00EE511C" w:rsidP="00EE511C">
      <w:pPr>
        <w:autoSpaceDE w:val="0"/>
        <w:autoSpaceDN w:val="0"/>
        <w:adjustRightInd w:val="0"/>
        <w:rPr>
          <w:rFonts w:eastAsiaTheme="minorHAnsi"/>
          <w:lang w:val="en-US" w:eastAsia="en-US"/>
        </w:rPr>
      </w:pPr>
      <w:r w:rsidRPr="00EE511C">
        <w:rPr>
          <w:rFonts w:ascii="Arial" w:eastAsiaTheme="minorHAnsi" w:hAnsi="Arial" w:cs="Arial"/>
          <w:lang w:val="en-US" w:eastAsia="en-US"/>
        </w:rPr>
        <w:t>CHIEF SCIENTIFIC SECRETARY</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t xml:space="preserve"> </w:t>
      </w:r>
      <w:r w:rsidR="00F930BC">
        <w:rPr>
          <w:rFonts w:ascii="Arial" w:eastAsiaTheme="minorHAnsi" w:hAnsi="Arial" w:cs="Arial"/>
          <w:lang w:val="en-US" w:eastAsia="en-US"/>
        </w:rPr>
        <w:tab/>
      </w:r>
      <w:r w:rsidRPr="00EE511C">
        <w:rPr>
          <w:rFonts w:eastAsiaTheme="minorHAnsi"/>
          <w:lang w:val="en-US" w:eastAsia="en-US"/>
        </w:rPr>
        <w:t>«____»</w:t>
      </w:r>
      <w:r>
        <w:rPr>
          <w:rFonts w:eastAsiaTheme="minorHAnsi"/>
          <w:lang w:val="en-US" w:eastAsia="en-US"/>
        </w:rPr>
        <w:t>_______2021</w:t>
      </w:r>
    </w:p>
    <w:p w:rsidR="00EE511C" w:rsidRPr="00EE511C" w:rsidRDefault="00EE511C" w:rsidP="00EE511C">
      <w:pPr>
        <w:autoSpaceDE w:val="0"/>
        <w:autoSpaceDN w:val="0"/>
        <w:adjustRightInd w:val="0"/>
        <w:rPr>
          <w:rFonts w:eastAsiaTheme="minorHAnsi"/>
          <w:lang w:val="en-US" w:eastAsia="en-US"/>
        </w:rPr>
      </w:pPr>
    </w:p>
    <w:p w:rsidR="00EE511C" w:rsidRDefault="00EE511C" w:rsidP="00EE511C">
      <w:pPr>
        <w:autoSpaceDE w:val="0"/>
        <w:autoSpaceDN w:val="0"/>
        <w:adjustRightInd w:val="0"/>
        <w:rPr>
          <w:rFonts w:eastAsiaTheme="minorHAnsi"/>
          <w:lang w:val="en-US" w:eastAsia="en-US"/>
        </w:rPr>
      </w:pPr>
      <w:r w:rsidRPr="00EE511C">
        <w:rPr>
          <w:rFonts w:ascii="Arial" w:eastAsiaTheme="minorHAnsi" w:hAnsi="Arial" w:cs="Arial"/>
          <w:lang w:val="en-US" w:eastAsia="en-US"/>
        </w:rPr>
        <w:t>CHIEF ENGINEER</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t xml:space="preserve"> </w:t>
      </w:r>
      <w:r w:rsidR="00F930BC">
        <w:rPr>
          <w:rFonts w:ascii="Arial" w:eastAsiaTheme="minorHAnsi" w:hAnsi="Arial" w:cs="Arial"/>
          <w:lang w:val="en-US" w:eastAsia="en-US"/>
        </w:rPr>
        <w:tab/>
      </w:r>
      <w:r w:rsidRPr="00EE511C">
        <w:rPr>
          <w:rFonts w:eastAsiaTheme="minorHAnsi"/>
          <w:lang w:val="en-US" w:eastAsia="en-US"/>
        </w:rPr>
        <w:t>«____»</w:t>
      </w:r>
      <w:r>
        <w:rPr>
          <w:rFonts w:eastAsiaTheme="minorHAnsi"/>
          <w:lang w:val="en-US" w:eastAsia="en-US"/>
        </w:rPr>
        <w:t>_______2021</w:t>
      </w:r>
    </w:p>
    <w:p w:rsidR="00EE511C" w:rsidRPr="00EE511C" w:rsidRDefault="00EE511C" w:rsidP="00EE511C">
      <w:pPr>
        <w:autoSpaceDE w:val="0"/>
        <w:autoSpaceDN w:val="0"/>
        <w:adjustRightInd w:val="0"/>
        <w:rPr>
          <w:rFonts w:eastAsiaTheme="minorHAnsi"/>
          <w:lang w:val="en-US" w:eastAsia="en-US"/>
        </w:rPr>
      </w:pPr>
    </w:p>
    <w:p w:rsidR="00EE511C" w:rsidRDefault="00EE511C" w:rsidP="00EE511C">
      <w:pPr>
        <w:autoSpaceDE w:val="0"/>
        <w:autoSpaceDN w:val="0"/>
        <w:adjustRightInd w:val="0"/>
        <w:rPr>
          <w:rFonts w:eastAsiaTheme="minorHAnsi"/>
          <w:lang w:val="en-US" w:eastAsia="en-US"/>
        </w:rPr>
      </w:pPr>
      <w:r w:rsidRPr="00EE511C">
        <w:rPr>
          <w:rFonts w:ascii="Arial" w:eastAsiaTheme="minorHAnsi" w:hAnsi="Arial" w:cs="Arial"/>
          <w:lang w:val="en-US" w:eastAsia="en-US"/>
        </w:rPr>
        <w:t>HEAD OF THE SOD</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t xml:space="preserve"> </w:t>
      </w:r>
      <w:r w:rsidR="00F930BC">
        <w:rPr>
          <w:rFonts w:ascii="Arial" w:eastAsiaTheme="minorHAnsi" w:hAnsi="Arial" w:cs="Arial"/>
          <w:lang w:val="en-US" w:eastAsia="en-US"/>
        </w:rPr>
        <w:tab/>
      </w:r>
      <w:r w:rsidRPr="00EE511C">
        <w:rPr>
          <w:rFonts w:eastAsiaTheme="minorHAnsi"/>
          <w:lang w:val="en-US" w:eastAsia="en-US"/>
        </w:rPr>
        <w:t>«____»_______202</w:t>
      </w:r>
      <w:r>
        <w:rPr>
          <w:rFonts w:eastAsiaTheme="minorHAnsi"/>
          <w:lang w:val="en-US" w:eastAsia="en-US"/>
        </w:rPr>
        <w:t>1</w:t>
      </w:r>
    </w:p>
    <w:p w:rsidR="00EE511C" w:rsidRPr="00EE511C" w:rsidRDefault="00EE511C" w:rsidP="00EE511C">
      <w:pPr>
        <w:autoSpaceDE w:val="0"/>
        <w:autoSpaceDN w:val="0"/>
        <w:adjustRightInd w:val="0"/>
        <w:rPr>
          <w:rFonts w:eastAsiaTheme="minorHAnsi"/>
          <w:lang w:val="en-US" w:eastAsia="en-US"/>
        </w:rPr>
      </w:pPr>
    </w:p>
    <w:p w:rsidR="00EE511C" w:rsidRDefault="00EE511C" w:rsidP="00EE511C">
      <w:pPr>
        <w:autoSpaceDE w:val="0"/>
        <w:autoSpaceDN w:val="0"/>
        <w:adjustRightInd w:val="0"/>
        <w:rPr>
          <w:rFonts w:eastAsiaTheme="minorHAnsi"/>
          <w:lang w:val="en-US" w:eastAsia="en-US"/>
        </w:rPr>
      </w:pPr>
      <w:r w:rsidRPr="00EE511C">
        <w:rPr>
          <w:rFonts w:ascii="Arial" w:eastAsiaTheme="minorHAnsi" w:hAnsi="Arial" w:cs="Arial"/>
          <w:lang w:val="en-US" w:eastAsia="en-US"/>
        </w:rPr>
        <w:t xml:space="preserve">FLNP DIRECTOR </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t xml:space="preserve"> </w:t>
      </w:r>
      <w:r w:rsidR="00581442">
        <w:rPr>
          <w:rFonts w:ascii="Arial" w:eastAsiaTheme="minorHAnsi" w:hAnsi="Arial" w:cs="Arial"/>
          <w:lang w:val="en-US" w:eastAsia="en-US"/>
        </w:rPr>
        <w:tab/>
      </w:r>
      <w:r w:rsidR="00F930BC">
        <w:rPr>
          <w:rFonts w:ascii="Arial" w:eastAsiaTheme="minorHAnsi" w:hAnsi="Arial" w:cs="Arial"/>
          <w:lang w:val="en-US" w:eastAsia="en-US"/>
        </w:rPr>
        <w:tab/>
      </w:r>
      <w:r w:rsidRPr="00EE511C">
        <w:rPr>
          <w:rFonts w:eastAsiaTheme="minorHAnsi"/>
          <w:lang w:val="en-US" w:eastAsia="en-US"/>
        </w:rPr>
        <w:t>«____»</w:t>
      </w:r>
      <w:r>
        <w:rPr>
          <w:rFonts w:eastAsiaTheme="minorHAnsi"/>
          <w:lang w:val="en-US" w:eastAsia="en-US"/>
        </w:rPr>
        <w:t>_______2021</w:t>
      </w:r>
    </w:p>
    <w:p w:rsidR="00EE511C" w:rsidRPr="00EE511C" w:rsidRDefault="00EE511C" w:rsidP="00EE511C">
      <w:pPr>
        <w:autoSpaceDE w:val="0"/>
        <w:autoSpaceDN w:val="0"/>
        <w:adjustRightInd w:val="0"/>
        <w:rPr>
          <w:rFonts w:eastAsiaTheme="minorHAnsi"/>
          <w:lang w:val="en-US" w:eastAsia="en-US"/>
        </w:rPr>
      </w:pPr>
    </w:p>
    <w:p w:rsidR="00EE511C" w:rsidRDefault="00EE511C" w:rsidP="00EE511C">
      <w:pPr>
        <w:autoSpaceDE w:val="0"/>
        <w:autoSpaceDN w:val="0"/>
        <w:adjustRightInd w:val="0"/>
        <w:rPr>
          <w:rFonts w:eastAsiaTheme="minorHAnsi"/>
          <w:lang w:val="en-US" w:eastAsia="en-US"/>
        </w:rPr>
      </w:pPr>
      <w:r w:rsidRPr="00EE511C">
        <w:rPr>
          <w:rFonts w:ascii="Arial" w:eastAsiaTheme="minorHAnsi" w:hAnsi="Arial" w:cs="Arial"/>
          <w:lang w:val="en-US" w:eastAsia="en-US"/>
        </w:rPr>
        <w:t>FLNP CHIEF ENGINEER</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t xml:space="preserve"> </w:t>
      </w:r>
      <w:r w:rsidR="00581442">
        <w:rPr>
          <w:rFonts w:ascii="Arial" w:eastAsiaTheme="minorHAnsi" w:hAnsi="Arial" w:cs="Arial"/>
          <w:lang w:val="en-US" w:eastAsia="en-US"/>
        </w:rPr>
        <w:tab/>
      </w:r>
      <w:r w:rsidR="00F930BC">
        <w:rPr>
          <w:rFonts w:ascii="Arial" w:eastAsiaTheme="minorHAnsi" w:hAnsi="Arial" w:cs="Arial"/>
          <w:lang w:val="en-US" w:eastAsia="en-US"/>
        </w:rPr>
        <w:tab/>
      </w:r>
      <w:r w:rsidRPr="00EE511C">
        <w:rPr>
          <w:rFonts w:eastAsiaTheme="minorHAnsi"/>
          <w:lang w:val="en-US" w:eastAsia="en-US"/>
        </w:rPr>
        <w:t>«____»</w:t>
      </w:r>
      <w:r>
        <w:rPr>
          <w:rFonts w:eastAsiaTheme="minorHAnsi"/>
          <w:lang w:val="en-US" w:eastAsia="en-US"/>
        </w:rPr>
        <w:t>_______2021</w:t>
      </w:r>
    </w:p>
    <w:p w:rsidR="00EE511C" w:rsidRPr="00EE511C" w:rsidRDefault="00EE511C" w:rsidP="00EE511C">
      <w:pPr>
        <w:autoSpaceDE w:val="0"/>
        <w:autoSpaceDN w:val="0"/>
        <w:adjustRightInd w:val="0"/>
        <w:rPr>
          <w:rFonts w:eastAsiaTheme="minorHAnsi"/>
          <w:lang w:val="en-US" w:eastAsia="en-US"/>
        </w:rPr>
      </w:pPr>
    </w:p>
    <w:p w:rsidR="00EE511C" w:rsidRDefault="00EE511C" w:rsidP="00EE511C">
      <w:pPr>
        <w:autoSpaceDE w:val="0"/>
        <w:autoSpaceDN w:val="0"/>
        <w:adjustRightInd w:val="0"/>
        <w:rPr>
          <w:rFonts w:eastAsiaTheme="minorHAnsi"/>
          <w:lang w:val="en-US" w:eastAsia="en-US"/>
        </w:rPr>
      </w:pPr>
      <w:r w:rsidRPr="00EE511C">
        <w:rPr>
          <w:rFonts w:ascii="Arial" w:eastAsiaTheme="minorHAnsi" w:hAnsi="Arial" w:cs="Arial"/>
          <w:lang w:val="en-US" w:eastAsia="en-US"/>
        </w:rPr>
        <w:t>PROJECT LEADER</w:t>
      </w:r>
      <w:r w:rsidR="00E73220">
        <w:rPr>
          <w:rFonts w:ascii="Arial" w:eastAsiaTheme="minorHAnsi" w:hAnsi="Arial" w:cs="Arial"/>
          <w:lang w:val="en-US" w:eastAsia="en-US"/>
        </w:rPr>
        <w:tab/>
      </w:r>
      <w:r w:rsidRPr="00EE511C">
        <w:rPr>
          <w:rFonts w:ascii="Arial" w:eastAsiaTheme="minorHAnsi" w:hAnsi="Arial" w:cs="Arial"/>
          <w:lang w:val="en-US" w:eastAsia="en-US"/>
        </w:rPr>
        <w:t xml:space="preserve"> </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t xml:space="preserve"> </w:t>
      </w:r>
      <w:r w:rsidR="00F930BC">
        <w:rPr>
          <w:rFonts w:ascii="Arial" w:eastAsiaTheme="minorHAnsi" w:hAnsi="Arial" w:cs="Arial"/>
          <w:lang w:val="en-US" w:eastAsia="en-US"/>
        </w:rPr>
        <w:tab/>
      </w:r>
      <w:r w:rsidRPr="00EE511C">
        <w:rPr>
          <w:rFonts w:eastAsiaTheme="minorHAnsi"/>
          <w:lang w:val="en-US" w:eastAsia="en-US"/>
        </w:rPr>
        <w:t>«____»</w:t>
      </w:r>
      <w:r>
        <w:rPr>
          <w:rFonts w:eastAsiaTheme="minorHAnsi"/>
          <w:lang w:val="en-US" w:eastAsia="en-US"/>
        </w:rPr>
        <w:t>_______2021</w:t>
      </w:r>
    </w:p>
    <w:p w:rsidR="00EE511C" w:rsidRDefault="00EE511C" w:rsidP="00EE511C">
      <w:pPr>
        <w:autoSpaceDE w:val="0"/>
        <w:autoSpaceDN w:val="0"/>
        <w:adjustRightInd w:val="0"/>
        <w:rPr>
          <w:rFonts w:eastAsiaTheme="minorHAnsi"/>
          <w:lang w:val="en-US" w:eastAsia="en-US"/>
        </w:rPr>
      </w:pPr>
    </w:p>
    <w:p w:rsidR="00EE511C" w:rsidRPr="00EE511C" w:rsidRDefault="00EE511C" w:rsidP="00EE511C">
      <w:pPr>
        <w:autoSpaceDE w:val="0"/>
        <w:autoSpaceDN w:val="0"/>
        <w:adjustRightInd w:val="0"/>
        <w:rPr>
          <w:rFonts w:eastAsiaTheme="minorHAnsi"/>
          <w:lang w:val="en-US" w:eastAsia="en-US"/>
        </w:rPr>
      </w:pPr>
    </w:p>
    <w:p w:rsidR="00EE511C" w:rsidRDefault="00EE511C" w:rsidP="00EE511C">
      <w:pPr>
        <w:autoSpaceDE w:val="0"/>
        <w:autoSpaceDN w:val="0"/>
        <w:adjustRightInd w:val="0"/>
        <w:rPr>
          <w:rFonts w:ascii="Arial" w:eastAsiaTheme="minorHAnsi" w:hAnsi="Arial" w:cs="Arial"/>
          <w:b/>
          <w:bCs/>
          <w:lang w:val="en-US" w:eastAsia="en-US"/>
        </w:rPr>
      </w:pPr>
      <w:r w:rsidRPr="003B72ED">
        <w:rPr>
          <w:rFonts w:ascii="Arial" w:eastAsiaTheme="minorHAnsi" w:hAnsi="Arial" w:cs="Arial"/>
          <w:b/>
          <w:bCs/>
          <w:lang w:val="en-US" w:eastAsia="en-US"/>
        </w:rPr>
        <w:t>ENDORSED</w:t>
      </w:r>
    </w:p>
    <w:p w:rsidR="00EE511C" w:rsidRPr="00EE511C" w:rsidRDefault="00EE511C" w:rsidP="00EE511C">
      <w:pPr>
        <w:autoSpaceDE w:val="0"/>
        <w:autoSpaceDN w:val="0"/>
        <w:adjustRightInd w:val="0"/>
        <w:rPr>
          <w:rFonts w:ascii="Arial" w:eastAsiaTheme="minorHAnsi" w:hAnsi="Arial" w:cs="Arial"/>
          <w:b/>
          <w:bCs/>
          <w:lang w:val="en-US" w:eastAsia="en-US"/>
        </w:rPr>
      </w:pPr>
    </w:p>
    <w:p w:rsidR="00EE511C" w:rsidRPr="00EE511C" w:rsidRDefault="00EE511C" w:rsidP="00EE511C">
      <w:pPr>
        <w:autoSpaceDE w:val="0"/>
        <w:autoSpaceDN w:val="0"/>
        <w:adjustRightInd w:val="0"/>
        <w:rPr>
          <w:rFonts w:ascii="Arial" w:eastAsiaTheme="minorHAnsi" w:hAnsi="Arial" w:cs="Arial"/>
          <w:b/>
          <w:bCs/>
          <w:lang w:val="en-US" w:eastAsia="en-US"/>
        </w:rPr>
      </w:pPr>
    </w:p>
    <w:p w:rsidR="00EE511C" w:rsidRPr="00EE511C" w:rsidRDefault="00EE511C" w:rsidP="00EE511C">
      <w:pPr>
        <w:autoSpaceDE w:val="0"/>
        <w:autoSpaceDN w:val="0"/>
        <w:adjustRightInd w:val="0"/>
        <w:rPr>
          <w:rFonts w:ascii="Arial" w:eastAsiaTheme="minorHAnsi" w:hAnsi="Arial" w:cs="Arial"/>
          <w:lang w:val="en-US" w:eastAsia="en-US"/>
        </w:rPr>
      </w:pPr>
      <w:r w:rsidRPr="00EE511C">
        <w:rPr>
          <w:rFonts w:ascii="Arial" w:eastAsiaTheme="minorHAnsi" w:hAnsi="Arial" w:cs="Arial"/>
          <w:lang w:val="en-US" w:eastAsia="en-US"/>
        </w:rPr>
        <w:t xml:space="preserve">PAC for CMP </w:t>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Pr>
          <w:rFonts w:ascii="Arial" w:eastAsiaTheme="minorHAnsi" w:hAnsi="Arial" w:cs="Arial"/>
          <w:lang w:val="en-US" w:eastAsia="en-US"/>
        </w:rPr>
        <w:tab/>
      </w:r>
      <w:r w:rsidR="00F930BC">
        <w:rPr>
          <w:rFonts w:ascii="Arial" w:eastAsiaTheme="minorHAnsi" w:hAnsi="Arial" w:cs="Arial"/>
          <w:lang w:val="en-US" w:eastAsia="en-US"/>
        </w:rPr>
        <w:tab/>
      </w:r>
      <w:r w:rsidRPr="00EE511C">
        <w:rPr>
          <w:rFonts w:eastAsiaTheme="minorHAnsi"/>
          <w:lang w:val="en-US" w:eastAsia="en-US"/>
        </w:rPr>
        <w:t>«____»</w:t>
      </w:r>
      <w:r>
        <w:rPr>
          <w:rFonts w:eastAsiaTheme="minorHAnsi"/>
          <w:lang w:val="en-US" w:eastAsia="en-US"/>
        </w:rPr>
        <w:t>_______2021</w:t>
      </w:r>
    </w:p>
    <w:p w:rsidR="00EE511C" w:rsidRPr="00EE511C" w:rsidRDefault="00EE511C" w:rsidP="00EE511C">
      <w:pPr>
        <w:jc w:val="center"/>
        <w:rPr>
          <w:b/>
          <w:lang w:val="en-US"/>
        </w:rPr>
      </w:pPr>
    </w:p>
    <w:p w:rsidR="00EE511C" w:rsidRDefault="00EE511C">
      <w:pPr>
        <w:rPr>
          <w:b/>
          <w:lang w:val="en-US"/>
        </w:rPr>
      </w:pPr>
    </w:p>
    <w:p w:rsidR="00EE511C" w:rsidRDefault="00EE511C">
      <w:pPr>
        <w:rPr>
          <w:b/>
          <w:lang w:val="en-US"/>
        </w:rPr>
      </w:pPr>
    </w:p>
    <w:p w:rsidR="00EE511C" w:rsidRDefault="00EE511C">
      <w:pPr>
        <w:rPr>
          <w:b/>
          <w:lang w:val="en-US"/>
        </w:rPr>
      </w:pPr>
    </w:p>
    <w:p w:rsidR="00AA40D8" w:rsidRDefault="00AA40D8" w:rsidP="00A90CCC">
      <w:pPr>
        <w:tabs>
          <w:tab w:val="left" w:pos="0"/>
        </w:tabs>
        <w:jc w:val="both"/>
        <w:rPr>
          <w:rFonts w:eastAsia="CIDFont+F1"/>
          <w:b/>
          <w:color w:val="000000"/>
          <w:lang w:val="en-US"/>
        </w:rPr>
      </w:pPr>
    </w:p>
    <w:p w:rsidR="00AA40D8" w:rsidRDefault="00AA40D8" w:rsidP="00A90CCC">
      <w:pPr>
        <w:tabs>
          <w:tab w:val="left" w:pos="0"/>
        </w:tabs>
        <w:jc w:val="both"/>
        <w:rPr>
          <w:rFonts w:eastAsia="CIDFont+F1"/>
          <w:b/>
          <w:color w:val="000000"/>
          <w:lang w:val="en-US"/>
        </w:rPr>
      </w:pPr>
    </w:p>
    <w:p w:rsidR="00AA40D8" w:rsidRDefault="00AA40D8" w:rsidP="00A90CCC">
      <w:pPr>
        <w:tabs>
          <w:tab w:val="left" w:pos="0"/>
        </w:tabs>
        <w:jc w:val="both"/>
        <w:rPr>
          <w:rFonts w:eastAsia="CIDFont+F1"/>
          <w:b/>
          <w:color w:val="000000"/>
          <w:lang w:val="en-US"/>
        </w:rPr>
      </w:pPr>
    </w:p>
    <w:p w:rsidR="00AA40D8" w:rsidRDefault="00AA40D8" w:rsidP="00A90CCC">
      <w:pPr>
        <w:tabs>
          <w:tab w:val="left" w:pos="0"/>
        </w:tabs>
        <w:jc w:val="both"/>
        <w:rPr>
          <w:rFonts w:eastAsia="CIDFont+F1"/>
          <w:b/>
          <w:color w:val="000000"/>
          <w:lang w:val="en-US"/>
        </w:rPr>
      </w:pPr>
    </w:p>
    <w:p w:rsidR="00AA40D8" w:rsidRDefault="00AA40D8" w:rsidP="00A90CCC">
      <w:pPr>
        <w:tabs>
          <w:tab w:val="left" w:pos="0"/>
        </w:tabs>
        <w:jc w:val="both"/>
        <w:rPr>
          <w:rFonts w:eastAsia="CIDFont+F1"/>
          <w:b/>
          <w:color w:val="000000"/>
          <w:lang w:val="en-US"/>
        </w:rPr>
      </w:pPr>
    </w:p>
    <w:p w:rsidR="00AA40D8" w:rsidRDefault="00AA40D8" w:rsidP="00A90CCC">
      <w:pPr>
        <w:tabs>
          <w:tab w:val="left" w:pos="0"/>
        </w:tabs>
        <w:jc w:val="both"/>
        <w:rPr>
          <w:rFonts w:eastAsia="CIDFont+F1"/>
          <w:b/>
          <w:color w:val="000000"/>
          <w:lang w:val="en-US"/>
        </w:rPr>
      </w:pPr>
    </w:p>
    <w:p w:rsidR="00AA40D8" w:rsidRDefault="00AA40D8" w:rsidP="00A90CCC">
      <w:pPr>
        <w:tabs>
          <w:tab w:val="left" w:pos="0"/>
        </w:tabs>
        <w:jc w:val="both"/>
        <w:rPr>
          <w:rFonts w:eastAsia="CIDFont+F1"/>
          <w:b/>
          <w:color w:val="000000"/>
          <w:lang w:val="en-US"/>
        </w:rPr>
      </w:pPr>
    </w:p>
    <w:p w:rsidR="00A90CCC" w:rsidRPr="00A90CCC" w:rsidRDefault="00A90CCC" w:rsidP="00A90CCC">
      <w:pPr>
        <w:tabs>
          <w:tab w:val="left" w:pos="0"/>
        </w:tabs>
        <w:jc w:val="both"/>
        <w:rPr>
          <w:rFonts w:eastAsia="CIDFont+F1"/>
          <w:b/>
          <w:color w:val="000000"/>
          <w:lang w:val="en-US"/>
        </w:rPr>
      </w:pPr>
      <w:r w:rsidRPr="00A90CCC">
        <w:rPr>
          <w:rFonts w:eastAsia="CIDFont+F1"/>
          <w:b/>
          <w:color w:val="000000"/>
          <w:lang w:val="en-US"/>
        </w:rPr>
        <w:lastRenderedPageBreak/>
        <w:t>Abstract</w:t>
      </w:r>
    </w:p>
    <w:p w:rsidR="00A90CCC" w:rsidRDefault="00A90CCC" w:rsidP="00A90CCC">
      <w:pPr>
        <w:tabs>
          <w:tab w:val="left" w:pos="0"/>
        </w:tabs>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r>
        <w:rPr>
          <w:rFonts w:eastAsiaTheme="minorHAnsi"/>
          <w:lang w:val="en-US" w:eastAsia="en-US"/>
        </w:rPr>
        <w:tab/>
      </w:r>
      <w:r w:rsidR="00A90CCC" w:rsidRPr="00A90CCC">
        <w:rPr>
          <w:rFonts w:eastAsiaTheme="minorHAnsi"/>
          <w:lang w:val="en-US" w:eastAsia="en-US"/>
        </w:rPr>
        <w:t xml:space="preserve">Investigations of prompt </w:t>
      </w:r>
      <w:r w:rsidRPr="00A90CCC">
        <w:rPr>
          <w:rFonts w:eastAsiaTheme="minorHAnsi"/>
          <w:lang w:val="en-US" w:eastAsia="en-US"/>
        </w:rPr>
        <w:t xml:space="preserve">fission </w:t>
      </w:r>
      <w:r>
        <w:rPr>
          <w:rFonts w:eastAsiaTheme="minorHAnsi"/>
          <w:lang w:val="en-US" w:eastAsia="en-US"/>
        </w:rPr>
        <w:t xml:space="preserve">neutron </w:t>
      </w:r>
      <w:r w:rsidR="00A90CCC" w:rsidRPr="00A90CCC">
        <w:rPr>
          <w:rFonts w:eastAsiaTheme="minorHAnsi"/>
          <w:lang w:val="en-US" w:eastAsia="en-US"/>
        </w:rPr>
        <w:t xml:space="preserve">emission </w:t>
      </w:r>
      <w:r w:rsidR="00A90CCC">
        <w:rPr>
          <w:rFonts w:eastAsiaTheme="minorHAnsi"/>
          <w:lang w:val="en-US" w:eastAsia="en-US"/>
        </w:rPr>
        <w:t xml:space="preserve">are of importance in understanding </w:t>
      </w:r>
      <w:r w:rsidR="00A90CCC" w:rsidRPr="00A90CCC">
        <w:rPr>
          <w:rFonts w:eastAsiaTheme="minorHAnsi"/>
          <w:lang w:val="en-US" w:eastAsia="en-US"/>
        </w:rPr>
        <w:t>the fission process in general and the sharing of excitation ene</w:t>
      </w:r>
      <w:r w:rsidR="00A90CCC">
        <w:rPr>
          <w:rFonts w:eastAsiaTheme="minorHAnsi"/>
          <w:lang w:val="en-US" w:eastAsia="en-US"/>
        </w:rPr>
        <w:t xml:space="preserve">rgy among the fission fragments </w:t>
      </w:r>
      <w:r w:rsidR="00A90CCC" w:rsidRPr="00A90CCC">
        <w:rPr>
          <w:rFonts w:eastAsiaTheme="minorHAnsi"/>
          <w:lang w:val="en-US" w:eastAsia="en-US"/>
        </w:rPr>
        <w:t>in particular. Experimental</w:t>
      </w:r>
      <w:r w:rsidR="00A90CCC">
        <w:rPr>
          <w:rFonts w:eastAsiaTheme="minorHAnsi"/>
          <w:lang w:val="en-US" w:eastAsia="en-US"/>
        </w:rPr>
        <w:t xml:space="preserve"> </w:t>
      </w:r>
      <w:r w:rsidR="00A90CCC" w:rsidRPr="00A90CCC">
        <w:rPr>
          <w:rFonts w:eastAsiaTheme="minorHAnsi"/>
          <w:lang w:val="en-US" w:eastAsia="en-US"/>
        </w:rPr>
        <w:t xml:space="preserve">activities at </w:t>
      </w:r>
      <w:r w:rsidR="00A90CCC">
        <w:rPr>
          <w:rFonts w:eastAsiaTheme="minorHAnsi"/>
          <w:lang w:val="en-US" w:eastAsia="en-US"/>
        </w:rPr>
        <w:t>JINR</w:t>
      </w:r>
      <w:r w:rsidR="00A90CCC" w:rsidRPr="00A90CCC">
        <w:rPr>
          <w:rFonts w:eastAsiaTheme="minorHAnsi"/>
          <w:lang w:val="en-US" w:eastAsia="en-US"/>
        </w:rPr>
        <w:t xml:space="preserve"> </w:t>
      </w:r>
      <w:r w:rsidR="00A90CCC">
        <w:rPr>
          <w:rFonts w:eastAsiaTheme="minorHAnsi"/>
          <w:lang w:val="en-US" w:eastAsia="en-US"/>
        </w:rPr>
        <w:t xml:space="preserve">on prompt fission neutron (PFN) emission </w:t>
      </w:r>
      <w:r>
        <w:rPr>
          <w:rFonts w:eastAsiaTheme="minorHAnsi"/>
          <w:lang w:val="en-US" w:eastAsia="en-US"/>
        </w:rPr>
        <w:t>are</w:t>
      </w:r>
      <w:r w:rsidR="00A90CCC" w:rsidRPr="00A90CCC">
        <w:rPr>
          <w:rFonts w:eastAsiaTheme="minorHAnsi"/>
          <w:lang w:val="en-US" w:eastAsia="en-US"/>
        </w:rPr>
        <w:t xml:space="preserve"> </w:t>
      </w:r>
      <w:r w:rsidR="00A90CCC">
        <w:rPr>
          <w:rFonts w:eastAsiaTheme="minorHAnsi"/>
          <w:lang w:val="en-US" w:eastAsia="en-US"/>
        </w:rPr>
        <w:t>underway for more than 20 year. Main focus</w:t>
      </w:r>
      <w:r>
        <w:rPr>
          <w:rFonts w:eastAsiaTheme="minorHAnsi"/>
          <w:lang w:val="en-US" w:eastAsia="en-US"/>
        </w:rPr>
        <w:t xml:space="preserve"> lies</w:t>
      </w:r>
      <w:r w:rsidR="00A90CCC" w:rsidRPr="00A90CCC">
        <w:rPr>
          <w:rFonts w:eastAsiaTheme="minorHAnsi"/>
          <w:lang w:val="en-US" w:eastAsia="en-US"/>
        </w:rPr>
        <w:t xml:space="preserve"> on investigations </w:t>
      </w:r>
      <w:r w:rsidR="00A90CCC">
        <w:rPr>
          <w:rFonts w:eastAsiaTheme="minorHAnsi"/>
          <w:lang w:val="en-US" w:eastAsia="en-US"/>
        </w:rPr>
        <w:t xml:space="preserve">of prompt neutron emission from </w:t>
      </w:r>
      <w:r w:rsidR="00A90CCC" w:rsidRPr="00A90CCC">
        <w:rPr>
          <w:rFonts w:eastAsiaTheme="minorHAnsi"/>
          <w:lang w:val="en-US" w:eastAsia="en-US"/>
        </w:rPr>
        <w:t>the reaction</w:t>
      </w:r>
      <w:r w:rsidR="00A90CCC">
        <w:rPr>
          <w:rFonts w:eastAsiaTheme="minorHAnsi"/>
          <w:lang w:val="en-US" w:eastAsia="en-US"/>
        </w:rPr>
        <w:t>s</w:t>
      </w:r>
      <w:r w:rsidR="00A90CCC" w:rsidRPr="00A90CCC">
        <w:rPr>
          <w:rFonts w:eastAsiaTheme="minorHAnsi"/>
          <w:lang w:val="en-US" w:eastAsia="en-US"/>
        </w:rPr>
        <w:t xml:space="preserve"> </w:t>
      </w:r>
      <w:r w:rsidR="00A90CCC" w:rsidRPr="00A90CCC">
        <w:rPr>
          <w:rFonts w:eastAsiaTheme="minorHAnsi"/>
          <w:vertAlign w:val="superscript"/>
          <w:lang w:val="en-US" w:eastAsia="en-US"/>
        </w:rPr>
        <w:t>252</w:t>
      </w:r>
      <w:r w:rsidR="00A90CCC">
        <w:rPr>
          <w:rFonts w:eastAsiaTheme="minorHAnsi"/>
          <w:lang w:val="en-US" w:eastAsia="en-US"/>
        </w:rPr>
        <w:t>Cf</w:t>
      </w:r>
      <w:r w:rsidR="00A90CCC" w:rsidRPr="00A90CCC">
        <w:rPr>
          <w:rFonts w:eastAsiaTheme="minorHAnsi"/>
          <w:lang w:val="en-US" w:eastAsia="en-US"/>
        </w:rPr>
        <w:t xml:space="preserve"> </w:t>
      </w:r>
      <w:r w:rsidR="00A90CCC">
        <w:rPr>
          <w:rFonts w:eastAsiaTheme="minorHAnsi"/>
          <w:lang w:val="en-US" w:eastAsia="en-US"/>
        </w:rPr>
        <w:t xml:space="preserve">(sf) and </w:t>
      </w:r>
      <w:r w:rsidR="00A90CCC" w:rsidRPr="00A90CCC">
        <w:rPr>
          <w:rFonts w:eastAsiaTheme="minorHAnsi"/>
          <w:vertAlign w:val="superscript"/>
          <w:lang w:val="en-US" w:eastAsia="en-US"/>
        </w:rPr>
        <w:t>235</w:t>
      </w:r>
      <w:r w:rsidR="00A90CCC" w:rsidRPr="00A90CCC">
        <w:rPr>
          <w:rFonts w:eastAsiaTheme="minorHAnsi"/>
          <w:lang w:val="en-US" w:eastAsia="en-US"/>
        </w:rPr>
        <w:t>U(n,f)</w:t>
      </w:r>
      <w:r w:rsidR="00A90CCC">
        <w:rPr>
          <w:rFonts w:eastAsiaTheme="minorHAnsi"/>
          <w:lang w:val="en-US" w:eastAsia="en-US"/>
        </w:rPr>
        <w:t xml:space="preserve"> </w:t>
      </w:r>
      <w:r>
        <w:rPr>
          <w:rFonts w:eastAsiaTheme="minorHAnsi"/>
          <w:lang w:val="en-US" w:eastAsia="en-US"/>
        </w:rPr>
        <w:t xml:space="preserve">[2-20,23-26] </w:t>
      </w:r>
      <w:r w:rsidR="00A90CCC" w:rsidRPr="00A90CCC">
        <w:rPr>
          <w:rFonts w:eastAsiaTheme="minorHAnsi"/>
          <w:lang w:val="en-US" w:eastAsia="en-US"/>
        </w:rPr>
        <w:t>in the region of the resolved reson</w:t>
      </w:r>
      <w:r w:rsidR="00A90CCC">
        <w:rPr>
          <w:rFonts w:eastAsiaTheme="minorHAnsi"/>
          <w:lang w:val="en-US" w:eastAsia="en-US"/>
        </w:rPr>
        <w:t xml:space="preserve">ances. For the last reaction strong </w:t>
      </w:r>
      <w:r w:rsidR="00A90CCC" w:rsidRPr="00A90CCC">
        <w:rPr>
          <w:rFonts w:eastAsiaTheme="minorHAnsi"/>
          <w:lang w:val="en-US" w:eastAsia="en-US"/>
        </w:rPr>
        <w:t>fluctuations of fission fragment mass and</w:t>
      </w:r>
      <w:r w:rsidR="00A90CCC">
        <w:rPr>
          <w:rFonts w:eastAsiaTheme="minorHAnsi"/>
          <w:lang w:val="en-US" w:eastAsia="en-US"/>
        </w:rPr>
        <w:t xml:space="preserve"> the mean total kinetic energy </w:t>
      </w:r>
      <w:r w:rsidRPr="00A90CCC">
        <w:rPr>
          <w:rFonts w:eastAsiaTheme="minorHAnsi"/>
          <w:lang w:val="en-US" w:eastAsia="en-US"/>
        </w:rPr>
        <w:t xml:space="preserve">distributions </w:t>
      </w:r>
      <w:r w:rsidR="00A90CCC">
        <w:rPr>
          <w:rFonts w:eastAsiaTheme="minorHAnsi"/>
          <w:lang w:val="en-US" w:eastAsia="en-US"/>
        </w:rPr>
        <w:t xml:space="preserve">have </w:t>
      </w:r>
      <w:r w:rsidR="00A90CCC" w:rsidRPr="00A90CCC">
        <w:rPr>
          <w:rFonts w:eastAsiaTheme="minorHAnsi"/>
          <w:lang w:val="en-US" w:eastAsia="en-US"/>
        </w:rPr>
        <w:t>been observed as a functio</w:t>
      </w:r>
      <w:r w:rsidR="00A90CCC">
        <w:rPr>
          <w:rFonts w:eastAsiaTheme="minorHAnsi"/>
          <w:lang w:val="en-US" w:eastAsia="en-US"/>
        </w:rPr>
        <w:t>n of incident neutron energy</w:t>
      </w:r>
      <w:r>
        <w:rPr>
          <w:rFonts w:eastAsiaTheme="minorHAnsi"/>
          <w:lang w:val="en-US" w:eastAsia="en-US"/>
        </w:rPr>
        <w:t xml:space="preserve"> [16, 37]</w:t>
      </w:r>
      <w:r w:rsidR="00A90CCC" w:rsidRPr="00A90CCC">
        <w:rPr>
          <w:rFonts w:eastAsiaTheme="minorHAnsi"/>
          <w:lang w:val="en-US" w:eastAsia="en-US"/>
        </w:rPr>
        <w:t>. In addition fluctuations of prompt n</w:t>
      </w:r>
      <w:r w:rsidR="00A90CCC">
        <w:rPr>
          <w:rFonts w:eastAsiaTheme="minorHAnsi"/>
          <w:lang w:val="en-US" w:eastAsia="en-US"/>
        </w:rPr>
        <w:t xml:space="preserve">eutron multiplicities were also </w:t>
      </w:r>
      <w:r w:rsidR="00A90CCC" w:rsidRPr="00A90CCC">
        <w:rPr>
          <w:rFonts w:eastAsiaTheme="minorHAnsi"/>
          <w:lang w:val="en-US" w:eastAsia="en-US"/>
        </w:rPr>
        <w:t>observed</w:t>
      </w:r>
      <w:r>
        <w:rPr>
          <w:rFonts w:eastAsiaTheme="minorHAnsi"/>
          <w:lang w:val="en-US" w:eastAsia="en-US"/>
        </w:rPr>
        <w:t xml:space="preserve"> [</w:t>
      </w:r>
      <w:r w:rsidR="004A27C4">
        <w:rPr>
          <w:rFonts w:eastAsiaTheme="minorHAnsi"/>
          <w:lang w:val="en-US" w:eastAsia="en-US"/>
        </w:rPr>
        <w:t>44</w:t>
      </w:r>
      <w:r>
        <w:rPr>
          <w:rFonts w:eastAsiaTheme="minorHAnsi"/>
          <w:lang w:val="en-US" w:eastAsia="en-US"/>
        </w:rPr>
        <w:t>]</w:t>
      </w:r>
      <w:r w:rsidR="00A90CCC" w:rsidRPr="00A90CCC">
        <w:rPr>
          <w:rFonts w:eastAsiaTheme="minorHAnsi"/>
          <w:lang w:val="en-US" w:eastAsia="en-US"/>
        </w:rPr>
        <w:t>. The goal of the</w:t>
      </w:r>
      <w:r w:rsidR="00A90CCC">
        <w:rPr>
          <w:rFonts w:eastAsiaTheme="minorHAnsi"/>
          <w:lang w:val="en-US" w:eastAsia="en-US"/>
        </w:rPr>
        <w:t xml:space="preserve"> present study is to verify the </w:t>
      </w:r>
      <w:r w:rsidR="00A90CCC" w:rsidRPr="00A90CCC">
        <w:rPr>
          <w:rFonts w:eastAsiaTheme="minorHAnsi"/>
          <w:lang w:val="en-US" w:eastAsia="en-US"/>
        </w:rPr>
        <w:t>current knowledge of prompt neutron multiplicity fluctuations and to study correla</w:t>
      </w:r>
      <w:r w:rsidR="00A90CCC">
        <w:rPr>
          <w:rFonts w:eastAsiaTheme="minorHAnsi"/>
          <w:lang w:val="en-US" w:eastAsia="en-US"/>
        </w:rPr>
        <w:t xml:space="preserve">tions </w:t>
      </w:r>
      <w:r w:rsidR="00A90CCC" w:rsidRPr="00A90CCC">
        <w:rPr>
          <w:rFonts w:eastAsiaTheme="minorHAnsi"/>
          <w:lang w:val="en-US" w:eastAsia="en-US"/>
        </w:rPr>
        <w:t>with fission fragment properties.</w:t>
      </w:r>
      <w:r w:rsidR="00A90CCC">
        <w:rPr>
          <w:rFonts w:eastAsiaTheme="minorHAnsi"/>
          <w:lang w:val="en-US" w:eastAsia="en-US"/>
        </w:rPr>
        <w:t xml:space="preserve"> </w:t>
      </w:r>
      <w:r w:rsidR="00A90CCC">
        <w:rPr>
          <w:rFonts w:eastAsia="CIDFont+F1"/>
          <w:color w:val="000000"/>
          <w:lang w:val="en-US"/>
        </w:rPr>
        <w:t>Recent measurement of PFN multiplicity in resonance neutron induced fission of</w:t>
      </w:r>
      <w:r w:rsidR="00A90CCC" w:rsidRPr="0092096E">
        <w:rPr>
          <w:rFonts w:eastAsia="CIDFont+F1"/>
          <w:color w:val="000000"/>
          <w:lang w:val="en-US"/>
        </w:rPr>
        <w:t xml:space="preserve"> </w:t>
      </w:r>
      <w:r w:rsidR="00A90CCC">
        <w:rPr>
          <w:rFonts w:eastAsia="CIDFont+F1"/>
          <w:color w:val="000000"/>
          <w:vertAlign w:val="superscript"/>
          <w:lang w:val="en-US"/>
        </w:rPr>
        <w:t>23</w:t>
      </w:r>
      <w:r w:rsidR="00A90CCC" w:rsidRPr="00B83CDA">
        <w:rPr>
          <w:rFonts w:eastAsia="CIDFont+F1"/>
          <w:color w:val="000000"/>
          <w:vertAlign w:val="superscript"/>
          <w:lang w:val="en-US"/>
        </w:rPr>
        <w:t>5</w:t>
      </w:r>
      <w:r w:rsidR="00A90CCC">
        <w:rPr>
          <w:rFonts w:eastAsia="CIDFont+F1"/>
          <w:color w:val="000000"/>
          <w:lang w:val="en-US"/>
        </w:rPr>
        <w:t>U(n,f) reaction [27] reveal surprising result, stimulated us to investigate the PFN multiplicity at IREN with new high efficiency  experimental setup.</w:t>
      </w: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FA24E3" w:rsidRPr="003F10D3" w:rsidRDefault="00FA24E3" w:rsidP="00A90CCC">
      <w:pPr>
        <w:autoSpaceDE w:val="0"/>
        <w:autoSpaceDN w:val="0"/>
        <w:adjustRightInd w:val="0"/>
        <w:jc w:val="both"/>
        <w:rPr>
          <w:rFonts w:eastAsia="CIDFont+F1"/>
          <w:color w:val="000000"/>
          <w:lang w:val="en-US"/>
        </w:rPr>
      </w:pPr>
    </w:p>
    <w:p w:rsidR="00A90CCC" w:rsidRPr="00A90CCC" w:rsidRDefault="00A90CCC" w:rsidP="00A90CCC">
      <w:pPr>
        <w:autoSpaceDE w:val="0"/>
        <w:autoSpaceDN w:val="0"/>
        <w:adjustRightInd w:val="0"/>
        <w:jc w:val="both"/>
        <w:rPr>
          <w:rFonts w:eastAsiaTheme="minorHAnsi"/>
          <w:lang w:val="en-US" w:eastAsia="en-US"/>
        </w:rPr>
      </w:pPr>
      <w:r>
        <w:rPr>
          <w:rFonts w:eastAsia="CIDFont+F1"/>
          <w:color w:val="000000"/>
          <w:lang w:val="en-US"/>
        </w:rPr>
        <w:tab/>
      </w:r>
    </w:p>
    <w:p w:rsidR="00FA24E3" w:rsidRPr="00A90CCC" w:rsidRDefault="00FA24E3" w:rsidP="00FA24E3">
      <w:pPr>
        <w:jc w:val="center"/>
        <w:rPr>
          <w:rFonts w:ascii="Arial" w:eastAsiaTheme="minorHAnsi" w:hAnsi="Arial" w:cs="Arial"/>
          <w:b/>
          <w:bCs/>
          <w:lang w:val="en-US" w:eastAsia="en-US"/>
        </w:rPr>
      </w:pPr>
      <w:r>
        <w:rPr>
          <w:rFonts w:ascii="Arial" w:eastAsiaTheme="minorHAnsi" w:hAnsi="Arial" w:cs="Arial"/>
          <w:b/>
          <w:bCs/>
          <w:lang w:eastAsia="en-US"/>
        </w:rPr>
        <w:lastRenderedPageBreak/>
        <w:t>Content</w:t>
      </w:r>
      <w:r>
        <w:rPr>
          <w:rFonts w:ascii="Arial" w:eastAsiaTheme="minorHAnsi" w:hAnsi="Arial" w:cs="Arial"/>
          <w:b/>
          <w:bCs/>
          <w:lang w:val="en-US" w:eastAsia="en-US"/>
        </w:rPr>
        <w:t>s:</w:t>
      </w:r>
    </w:p>
    <w:p w:rsidR="00FA24E3" w:rsidRDefault="00FA24E3" w:rsidP="00FA24E3">
      <w:pPr>
        <w:pStyle w:val="a6"/>
        <w:numPr>
          <w:ilvl w:val="0"/>
          <w:numId w:val="5"/>
        </w:numPr>
        <w:rPr>
          <w:rFonts w:ascii="Arial" w:eastAsiaTheme="minorHAnsi" w:hAnsi="Arial" w:cs="Arial"/>
          <w:b/>
          <w:bCs/>
          <w:lang w:val="en-US" w:eastAsia="en-US"/>
        </w:rPr>
      </w:pPr>
      <w:r>
        <w:rPr>
          <w:rFonts w:ascii="Arial" w:eastAsiaTheme="minorHAnsi" w:hAnsi="Arial" w:cs="Arial"/>
          <w:b/>
          <w:bCs/>
          <w:lang w:val="en-US" w:eastAsia="en-US"/>
        </w:rPr>
        <w:t>Introduction</w:t>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sidR="003B72ED">
        <w:rPr>
          <w:rFonts w:ascii="Arial" w:eastAsiaTheme="minorHAnsi" w:hAnsi="Arial" w:cs="Arial"/>
          <w:b/>
          <w:bCs/>
          <w:lang w:val="en-US" w:eastAsia="en-US"/>
        </w:rPr>
        <w:tab/>
      </w:r>
      <w:r w:rsidR="003B72ED">
        <w:rPr>
          <w:rFonts w:ascii="Arial" w:eastAsiaTheme="minorHAnsi" w:hAnsi="Arial" w:cs="Arial"/>
          <w:b/>
          <w:bCs/>
          <w:lang w:val="en-US" w:eastAsia="en-US"/>
        </w:rPr>
        <w:tab/>
      </w:r>
      <w:r w:rsidR="003B72ED">
        <w:rPr>
          <w:rFonts w:ascii="Arial" w:eastAsiaTheme="minorHAnsi" w:hAnsi="Arial" w:cs="Arial"/>
          <w:b/>
          <w:bCs/>
          <w:lang w:val="en-US" w:eastAsia="en-US"/>
        </w:rPr>
        <w:tab/>
      </w:r>
      <w:r w:rsidR="003B72ED">
        <w:rPr>
          <w:rFonts w:ascii="Arial" w:eastAsiaTheme="minorHAnsi" w:hAnsi="Arial" w:cs="Arial"/>
          <w:b/>
          <w:bCs/>
          <w:lang w:val="en-US" w:eastAsia="en-US"/>
        </w:rPr>
        <w:tab/>
      </w:r>
      <w:r w:rsidR="003B72ED">
        <w:rPr>
          <w:rFonts w:ascii="Arial" w:eastAsiaTheme="minorHAnsi" w:hAnsi="Arial" w:cs="Arial"/>
          <w:b/>
          <w:bCs/>
          <w:lang w:val="en-US" w:eastAsia="en-US"/>
        </w:rPr>
        <w:tab/>
      </w:r>
      <w:r w:rsidR="003B72ED">
        <w:rPr>
          <w:rFonts w:ascii="Arial" w:eastAsiaTheme="minorHAnsi" w:hAnsi="Arial" w:cs="Arial"/>
          <w:b/>
          <w:bCs/>
          <w:lang w:val="en-US" w:eastAsia="en-US"/>
        </w:rPr>
        <w:tab/>
      </w:r>
      <w:r w:rsidR="00AA27A3">
        <w:rPr>
          <w:rFonts w:ascii="Arial" w:eastAsiaTheme="minorHAnsi" w:hAnsi="Arial" w:cs="Arial"/>
          <w:bCs/>
          <w:lang w:val="en-US" w:eastAsia="en-US"/>
        </w:rPr>
        <w:t>6</w:t>
      </w:r>
    </w:p>
    <w:p w:rsidR="00FA24E3" w:rsidRDefault="00FA24E3" w:rsidP="00FA24E3">
      <w:pPr>
        <w:pStyle w:val="a6"/>
        <w:numPr>
          <w:ilvl w:val="0"/>
          <w:numId w:val="5"/>
        </w:numPr>
        <w:rPr>
          <w:rFonts w:ascii="Arial" w:eastAsiaTheme="minorHAnsi" w:hAnsi="Arial" w:cs="Arial"/>
          <w:b/>
          <w:bCs/>
          <w:lang w:val="en-US" w:eastAsia="en-US"/>
        </w:rPr>
      </w:pPr>
      <w:r>
        <w:rPr>
          <w:rFonts w:ascii="Arial" w:eastAsiaTheme="minorHAnsi" w:hAnsi="Arial" w:cs="Arial"/>
          <w:b/>
          <w:bCs/>
          <w:lang w:val="en-US" w:eastAsia="en-US"/>
        </w:rPr>
        <w:t>Current status of PFN investigation</w:t>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sidR="00AA27A3">
        <w:rPr>
          <w:rFonts w:ascii="Arial" w:eastAsiaTheme="minorHAnsi" w:hAnsi="Arial" w:cs="Arial"/>
          <w:bCs/>
          <w:lang w:val="en-US" w:eastAsia="en-US"/>
        </w:rPr>
        <w:t>7</w:t>
      </w:r>
    </w:p>
    <w:p w:rsidR="00FA24E3" w:rsidRPr="003B72ED" w:rsidRDefault="00FA24E3" w:rsidP="00FA24E3">
      <w:pPr>
        <w:pStyle w:val="a6"/>
        <w:numPr>
          <w:ilvl w:val="0"/>
          <w:numId w:val="5"/>
        </w:numPr>
        <w:rPr>
          <w:rFonts w:ascii="Arial" w:eastAsiaTheme="minorHAnsi" w:hAnsi="Arial" w:cs="Arial"/>
          <w:b/>
          <w:bCs/>
          <w:lang w:val="en-US" w:eastAsia="en-US"/>
        </w:rPr>
      </w:pPr>
      <w:r>
        <w:rPr>
          <w:rFonts w:ascii="Arial" w:eastAsiaTheme="minorHAnsi" w:hAnsi="Arial" w:cs="Arial"/>
          <w:b/>
          <w:bCs/>
          <w:lang w:val="en-US" w:eastAsia="en-US"/>
        </w:rPr>
        <w:t>Data analysis procedure</w:t>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sidR="00AA27A3">
        <w:rPr>
          <w:rFonts w:ascii="Arial" w:eastAsiaTheme="minorHAnsi" w:hAnsi="Arial" w:cs="Arial"/>
          <w:bCs/>
          <w:lang w:val="en-US" w:eastAsia="en-US"/>
        </w:rPr>
        <w:t>9</w:t>
      </w:r>
    </w:p>
    <w:p w:rsidR="003B72ED" w:rsidRPr="00A90CCC" w:rsidRDefault="003B72ED" w:rsidP="00FA24E3">
      <w:pPr>
        <w:pStyle w:val="a6"/>
        <w:numPr>
          <w:ilvl w:val="0"/>
          <w:numId w:val="5"/>
        </w:numPr>
        <w:rPr>
          <w:rFonts w:ascii="Arial" w:eastAsiaTheme="minorHAnsi" w:hAnsi="Arial" w:cs="Arial"/>
          <w:b/>
          <w:bCs/>
          <w:lang w:val="en-US" w:eastAsia="en-US"/>
        </w:rPr>
      </w:pPr>
      <w:r>
        <w:rPr>
          <w:rFonts w:ascii="Arial" w:eastAsiaTheme="minorHAnsi" w:hAnsi="Arial" w:cs="Arial"/>
          <w:b/>
          <w:bCs/>
          <w:lang w:val="en-US" w:eastAsia="en-US"/>
        </w:rPr>
        <w:t>Conclusions</w:t>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Pr>
          <w:rFonts w:ascii="Arial" w:eastAsiaTheme="minorHAnsi" w:hAnsi="Arial" w:cs="Arial"/>
          <w:b/>
          <w:bCs/>
          <w:lang w:val="en-US" w:eastAsia="en-US"/>
        </w:rPr>
        <w:tab/>
      </w:r>
      <w:r w:rsidR="00AA27A3">
        <w:rPr>
          <w:rFonts w:ascii="Arial" w:eastAsiaTheme="minorHAnsi" w:hAnsi="Arial" w:cs="Arial"/>
          <w:bCs/>
          <w:lang w:val="en-US" w:eastAsia="en-US"/>
        </w:rPr>
        <w:t>9</w:t>
      </w:r>
    </w:p>
    <w:p w:rsidR="00FA24E3" w:rsidRDefault="00FA24E3" w:rsidP="00FA24E3">
      <w:pPr>
        <w:jc w:val="center"/>
        <w:rPr>
          <w:rFonts w:ascii="Arial" w:eastAsiaTheme="minorHAnsi" w:hAnsi="Arial" w:cs="Arial"/>
          <w:b/>
          <w:bCs/>
          <w:lang w:val="en-US" w:eastAsia="en-US"/>
        </w:rPr>
      </w:pPr>
    </w:p>
    <w:p w:rsidR="00FA24E3" w:rsidRDefault="00FA24E3" w:rsidP="00FA24E3">
      <w:pPr>
        <w:jc w:val="center"/>
        <w:rPr>
          <w:rFonts w:ascii="Arial" w:eastAsiaTheme="minorHAnsi" w:hAnsi="Arial" w:cs="Arial"/>
          <w:b/>
          <w:bCs/>
          <w:lang w:val="en-US" w:eastAsia="en-US"/>
        </w:rPr>
      </w:pPr>
    </w:p>
    <w:p w:rsidR="00FA24E3" w:rsidRDefault="00FA24E3" w:rsidP="00FA24E3">
      <w:pPr>
        <w:jc w:val="center"/>
        <w:rPr>
          <w:rFonts w:ascii="Arial" w:eastAsiaTheme="minorHAnsi" w:hAnsi="Arial" w:cs="Arial"/>
          <w:b/>
          <w:bCs/>
          <w:lang w:val="en-US" w:eastAsia="en-US"/>
        </w:rPr>
      </w:pPr>
    </w:p>
    <w:p w:rsidR="00A90CCC" w:rsidRDefault="00A90CCC">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A24E3" w:rsidRDefault="00FA24E3">
      <w:pPr>
        <w:rPr>
          <w:b/>
        </w:rPr>
      </w:pPr>
    </w:p>
    <w:p w:rsidR="00FF0156" w:rsidRDefault="00FF0156">
      <w:pPr>
        <w:rPr>
          <w:b/>
          <w:lang w:val="en-US"/>
        </w:rPr>
      </w:pPr>
    </w:p>
    <w:p w:rsidR="00AA40D8" w:rsidRDefault="00AA40D8">
      <w:pPr>
        <w:rPr>
          <w:b/>
          <w:lang w:val="en-US"/>
        </w:rPr>
      </w:pPr>
    </w:p>
    <w:p w:rsidR="00AA40D8" w:rsidRDefault="00AA40D8">
      <w:pPr>
        <w:rPr>
          <w:b/>
          <w:lang w:val="en-US"/>
        </w:rPr>
      </w:pPr>
    </w:p>
    <w:p w:rsidR="00AA40D8" w:rsidRDefault="00AA40D8">
      <w:pPr>
        <w:rPr>
          <w:b/>
          <w:lang w:val="en-US"/>
        </w:rPr>
      </w:pPr>
    </w:p>
    <w:p w:rsidR="007F56D1" w:rsidRPr="007F56D1" w:rsidRDefault="00B144FA">
      <w:pPr>
        <w:rPr>
          <w:b/>
          <w:lang w:val="en-US"/>
        </w:rPr>
      </w:pPr>
      <w:r>
        <w:rPr>
          <w:b/>
        </w:rPr>
        <w:lastRenderedPageBreak/>
        <w:t>1</w:t>
      </w:r>
      <w:r>
        <w:rPr>
          <w:b/>
          <w:lang w:val="en-US"/>
        </w:rPr>
        <w:t>.</w:t>
      </w:r>
      <w:r w:rsidR="00A90CCC">
        <w:rPr>
          <w:b/>
          <w:lang w:val="en-US"/>
        </w:rPr>
        <w:t>Introduction</w:t>
      </w:r>
    </w:p>
    <w:p w:rsidR="007F56D1" w:rsidRPr="007F56D1" w:rsidRDefault="007F56D1">
      <w:pPr>
        <w:rPr>
          <w:lang w:val="en-US"/>
        </w:rPr>
      </w:pPr>
    </w:p>
    <w:p w:rsidR="00375A34" w:rsidRDefault="00C42B05" w:rsidP="007F56D1">
      <w:pPr>
        <w:jc w:val="both"/>
        <w:rPr>
          <w:rFonts w:eastAsiaTheme="minorHAnsi"/>
          <w:lang w:val="en-US" w:eastAsia="en-US"/>
        </w:rPr>
      </w:pPr>
      <w:r w:rsidRPr="00CC0095">
        <w:rPr>
          <w:lang w:val="en-US"/>
        </w:rPr>
        <w:tab/>
      </w:r>
      <w:r w:rsidR="00E4537E" w:rsidRPr="007F56D1">
        <w:rPr>
          <w:lang w:val="en-US"/>
        </w:rPr>
        <w:t xml:space="preserve">The possible correlation between the variation of prompt fission neutron (PFN) multiplicity and the fission fragments (FF) total kinetic energy (TKE) variation </w:t>
      </w:r>
      <w:r w:rsidR="00083C49">
        <w:rPr>
          <w:lang w:val="en-US"/>
        </w:rPr>
        <w:t xml:space="preserve">measurement </w:t>
      </w:r>
      <w:r w:rsidR="00E4537E" w:rsidRPr="007F56D1">
        <w:rPr>
          <w:lang w:val="en-US"/>
        </w:rPr>
        <w:t xml:space="preserve">is the goal of the project. Investigations of PFN properties for more than </w:t>
      </w:r>
      <w:r w:rsidR="00C558A9" w:rsidRPr="007F56D1">
        <w:rPr>
          <w:lang w:val="en-US"/>
        </w:rPr>
        <w:t>six</w:t>
      </w:r>
      <w:r w:rsidR="00E4537E" w:rsidRPr="007F56D1">
        <w:rPr>
          <w:lang w:val="en-US"/>
        </w:rPr>
        <w:t xml:space="preserve"> decades</w:t>
      </w:r>
      <w:r w:rsidR="00C558A9" w:rsidRPr="007F56D1">
        <w:rPr>
          <w:lang w:val="en-US"/>
        </w:rPr>
        <w:t xml:space="preserve"> </w:t>
      </w:r>
      <w:r w:rsidR="007F56D1" w:rsidRPr="007F56D1">
        <w:rPr>
          <w:lang w:val="en-US"/>
        </w:rPr>
        <w:t>have reached</w:t>
      </w:r>
      <w:r w:rsidR="00C558A9" w:rsidRPr="007F56D1">
        <w:rPr>
          <w:lang w:val="en-US"/>
        </w:rPr>
        <w:t xml:space="preserve"> considerable </w:t>
      </w:r>
      <w:r w:rsidR="007F56D1" w:rsidRPr="007F56D1">
        <w:rPr>
          <w:lang w:val="en-US"/>
        </w:rPr>
        <w:t xml:space="preserve">success due to </w:t>
      </w:r>
      <w:r w:rsidR="00C558A9" w:rsidRPr="007F56D1">
        <w:rPr>
          <w:lang w:val="en-US"/>
        </w:rPr>
        <w:t>effort</w:t>
      </w:r>
      <w:r w:rsidR="00083C49">
        <w:rPr>
          <w:lang w:val="en-US"/>
        </w:rPr>
        <w:t>s</w:t>
      </w:r>
      <w:r w:rsidR="00C558A9" w:rsidRPr="007F56D1">
        <w:rPr>
          <w:lang w:val="en-US"/>
        </w:rPr>
        <w:t xml:space="preserve"> have been</w:t>
      </w:r>
      <w:r w:rsidR="00E4537E" w:rsidRPr="007F56D1">
        <w:rPr>
          <w:lang w:val="en-US"/>
        </w:rPr>
        <w:t xml:space="preserve"> </w:t>
      </w:r>
      <w:r w:rsidR="00C558A9" w:rsidRPr="007F56D1">
        <w:rPr>
          <w:lang w:val="en-US"/>
        </w:rPr>
        <w:t xml:space="preserve">applied to modification of method with low </w:t>
      </w:r>
      <w:r>
        <w:rPr>
          <w:lang w:val="en-US"/>
        </w:rPr>
        <w:t xml:space="preserve">geometric </w:t>
      </w:r>
      <w:r w:rsidR="00C558A9" w:rsidRPr="007F56D1">
        <w:rPr>
          <w:lang w:val="en-US"/>
        </w:rPr>
        <w:t>efficiency me</w:t>
      </w:r>
      <w:r w:rsidR="00083C49">
        <w:rPr>
          <w:lang w:val="en-US"/>
        </w:rPr>
        <w:t>thod (L</w:t>
      </w:r>
      <w:r>
        <w:rPr>
          <w:lang w:val="en-US"/>
        </w:rPr>
        <w:t>GE</w:t>
      </w:r>
      <w:r w:rsidR="00083C49">
        <w:rPr>
          <w:lang w:val="en-US"/>
        </w:rPr>
        <w:t>)</w:t>
      </w:r>
      <w:r w:rsidR="00C558A9" w:rsidRPr="007F56D1">
        <w:rPr>
          <w:lang w:val="en-US"/>
        </w:rPr>
        <w:t xml:space="preserve"> first suggested by H.R. Bowman et al in </w:t>
      </w:r>
      <w:r w:rsidR="00C558A9" w:rsidRPr="007F56D1">
        <w:rPr>
          <w:rFonts w:eastAsiaTheme="minorHAnsi"/>
          <w:lang w:val="en-US" w:eastAsia="en-US"/>
        </w:rPr>
        <w:t xml:space="preserve">Phys. Rev. 126, 2120 (1962). </w:t>
      </w:r>
      <w:r w:rsidR="00E447F3" w:rsidRPr="007F56D1">
        <w:rPr>
          <w:rFonts w:eastAsiaTheme="minorHAnsi"/>
          <w:lang w:val="en-US" w:eastAsia="en-US"/>
        </w:rPr>
        <w:t>C. Budtz-Jorgensen and H.H. Knitter, suggested twin back-to-back ionization chamber (TBIC) for correlated FF and PFN properties investigation. TBIC along with PFN detector located at ~0.5-0.7 m distance along the axis of the chamber was called method of PFN investigation with</w:t>
      </w:r>
      <w:r w:rsidR="00083C49">
        <w:rPr>
          <w:rFonts w:eastAsiaTheme="minorHAnsi"/>
          <w:lang w:val="en-US" w:eastAsia="en-US"/>
        </w:rPr>
        <w:t xml:space="preserve"> </w:t>
      </w:r>
      <w:r>
        <w:rPr>
          <w:rFonts w:eastAsiaTheme="minorHAnsi"/>
          <w:lang w:val="en-US" w:eastAsia="en-US"/>
        </w:rPr>
        <w:t>low geometric efficiency (</w:t>
      </w:r>
      <w:r w:rsidR="00E447F3" w:rsidRPr="007F56D1">
        <w:rPr>
          <w:rFonts w:eastAsiaTheme="minorHAnsi"/>
          <w:lang w:val="en-US" w:eastAsia="en-US"/>
        </w:rPr>
        <w:t>L</w:t>
      </w:r>
      <w:r>
        <w:rPr>
          <w:rFonts w:eastAsiaTheme="minorHAnsi"/>
          <w:lang w:val="en-US" w:eastAsia="en-US"/>
        </w:rPr>
        <w:t>G</w:t>
      </w:r>
      <w:r w:rsidR="00E447F3" w:rsidRPr="007F56D1">
        <w:rPr>
          <w:rFonts w:eastAsiaTheme="minorHAnsi"/>
          <w:lang w:val="en-US" w:eastAsia="en-US"/>
        </w:rPr>
        <w:t>E</w:t>
      </w:r>
      <w:r w:rsidR="00D334CD">
        <w:rPr>
          <w:rFonts w:eastAsiaTheme="minorHAnsi"/>
          <w:lang w:val="en-US" w:eastAsia="en-US"/>
        </w:rPr>
        <w:t xml:space="preserve"> ~0.001</w:t>
      </w:r>
      <w:r w:rsidR="00E447F3" w:rsidRPr="007F56D1">
        <w:rPr>
          <w:rFonts w:eastAsiaTheme="minorHAnsi"/>
          <w:lang w:val="en-US" w:eastAsia="en-US"/>
        </w:rPr>
        <w:t>)</w:t>
      </w:r>
      <w:r w:rsidR="007F56D1" w:rsidRPr="007F56D1">
        <w:rPr>
          <w:rFonts w:eastAsiaTheme="minorHAnsi"/>
          <w:lang w:val="en-US" w:eastAsia="en-US"/>
        </w:rPr>
        <w:t xml:space="preserve"> [1]</w:t>
      </w:r>
      <w:r w:rsidR="00E447F3" w:rsidRPr="007F56D1">
        <w:rPr>
          <w:rFonts w:eastAsiaTheme="minorHAnsi"/>
          <w:lang w:val="en-US" w:eastAsia="en-US"/>
        </w:rPr>
        <w:t>.</w:t>
      </w:r>
      <w:r w:rsidR="007F56D1" w:rsidRPr="007F56D1">
        <w:rPr>
          <w:rFonts w:eastAsiaTheme="minorHAnsi"/>
          <w:lang w:val="en-US" w:eastAsia="en-US"/>
        </w:rPr>
        <w:t xml:space="preserve"> This method provide</w:t>
      </w:r>
      <w:r w:rsidR="00083C49">
        <w:rPr>
          <w:rFonts w:eastAsiaTheme="minorHAnsi"/>
          <w:lang w:val="en-US" w:eastAsia="en-US"/>
        </w:rPr>
        <w:t>s</w:t>
      </w:r>
      <w:r w:rsidR="007F56D1" w:rsidRPr="007F56D1">
        <w:rPr>
          <w:rFonts w:eastAsiaTheme="minorHAnsi"/>
          <w:lang w:val="en-US" w:eastAsia="en-US"/>
        </w:rPr>
        <w:t xml:space="preserve"> information on main parameters characterizing correlated FF: TKE, </w:t>
      </w:r>
      <w:r w:rsidR="00083C49">
        <w:rPr>
          <w:rFonts w:eastAsiaTheme="minorHAnsi"/>
          <w:lang w:val="en-US" w:eastAsia="en-US"/>
        </w:rPr>
        <w:t xml:space="preserve">masses, </w:t>
      </w:r>
      <w:r w:rsidR="007F56D1" w:rsidRPr="007F56D1">
        <w:rPr>
          <w:rFonts w:eastAsiaTheme="minorHAnsi"/>
          <w:lang w:val="en-US" w:eastAsia="en-US"/>
        </w:rPr>
        <w:t xml:space="preserve">PFN multiplicity, and PFN velocity measured </w:t>
      </w:r>
      <w:r w:rsidR="00083C49">
        <w:rPr>
          <w:rFonts w:eastAsiaTheme="minorHAnsi"/>
          <w:lang w:val="en-US" w:eastAsia="en-US"/>
        </w:rPr>
        <w:t>by</w:t>
      </w:r>
      <w:r w:rsidR="007F56D1" w:rsidRPr="007F56D1">
        <w:rPr>
          <w:rFonts w:eastAsiaTheme="minorHAnsi"/>
          <w:lang w:val="en-US" w:eastAsia="en-US"/>
        </w:rPr>
        <w:t xml:space="preserve"> TOF method. Several experiments improved understanding of fission process with </w:t>
      </w:r>
      <w:r>
        <w:rPr>
          <w:rFonts w:eastAsiaTheme="minorHAnsi"/>
          <w:lang w:val="en-US" w:eastAsia="en-US"/>
        </w:rPr>
        <w:t xml:space="preserve">a </w:t>
      </w:r>
      <w:r w:rsidR="007F56D1" w:rsidRPr="007F56D1">
        <w:rPr>
          <w:rFonts w:eastAsiaTheme="minorHAnsi"/>
          <w:lang w:val="en-US" w:eastAsia="en-US"/>
        </w:rPr>
        <w:t xml:space="preserve">new data obtained on PFN properties in reactions </w:t>
      </w:r>
      <w:r w:rsidR="007F56D1" w:rsidRPr="007F56D1">
        <w:rPr>
          <w:rFonts w:eastAsia="CIDFont+F1"/>
          <w:color w:val="000000"/>
          <w:vertAlign w:val="superscript"/>
          <w:lang w:val="en-US"/>
        </w:rPr>
        <w:t>252</w:t>
      </w:r>
      <w:r w:rsidR="007F56D1" w:rsidRPr="007F56D1">
        <w:rPr>
          <w:rFonts w:eastAsia="CIDFont+F1"/>
          <w:color w:val="000000"/>
          <w:lang w:val="en-US"/>
        </w:rPr>
        <w:t xml:space="preserve">Cf(sf), </w:t>
      </w:r>
      <w:r w:rsidR="007F56D1" w:rsidRPr="007F56D1">
        <w:rPr>
          <w:rFonts w:eastAsia="CIDFont+F1"/>
          <w:color w:val="000000"/>
          <w:vertAlign w:val="superscript"/>
          <w:lang w:val="en-US"/>
        </w:rPr>
        <w:t>235</w:t>
      </w:r>
      <w:r w:rsidR="007F56D1" w:rsidRPr="007F56D1">
        <w:rPr>
          <w:rFonts w:eastAsia="CIDFont+F1"/>
          <w:color w:val="000000"/>
          <w:lang w:val="en-US"/>
        </w:rPr>
        <w:t>U(n</w:t>
      </w:r>
      <w:r w:rsidR="007F56D1" w:rsidRPr="007F56D1">
        <w:rPr>
          <w:rFonts w:eastAsia="CIDFont+F1"/>
          <w:color w:val="000000"/>
          <w:vertAlign w:val="subscript"/>
          <w:lang w:val="en-US"/>
        </w:rPr>
        <w:t>th</w:t>
      </w:r>
      <w:r w:rsidR="007F56D1" w:rsidRPr="007F56D1">
        <w:rPr>
          <w:rFonts w:eastAsia="CIDFont+F1"/>
          <w:color w:val="000000"/>
          <w:lang w:val="en-US"/>
        </w:rPr>
        <w:t xml:space="preserve">,f) </w:t>
      </w:r>
      <w:r w:rsidR="007F56D1" w:rsidRPr="007F56D1">
        <w:rPr>
          <w:rFonts w:eastAsia="CIDFont+F1"/>
          <w:color w:val="000000"/>
        </w:rPr>
        <w:t>и</w:t>
      </w:r>
      <w:r w:rsidR="007F56D1" w:rsidRPr="007F56D1">
        <w:rPr>
          <w:rFonts w:eastAsia="CIDFont+F1"/>
          <w:color w:val="000000"/>
          <w:lang w:val="en-US"/>
        </w:rPr>
        <w:t xml:space="preserve"> </w:t>
      </w:r>
      <w:r w:rsidR="007F56D1" w:rsidRPr="007F56D1">
        <w:rPr>
          <w:rFonts w:eastAsia="CIDFont+F1"/>
          <w:color w:val="000000"/>
          <w:vertAlign w:val="superscript"/>
          <w:lang w:val="en-US"/>
        </w:rPr>
        <w:t>235</w:t>
      </w:r>
      <w:r w:rsidR="007F56D1" w:rsidRPr="007F56D1">
        <w:rPr>
          <w:rFonts w:eastAsia="CIDFont+F1"/>
          <w:color w:val="000000"/>
          <w:lang w:val="en-US"/>
        </w:rPr>
        <w:t>U(n</w:t>
      </w:r>
      <w:r w:rsidR="007F56D1" w:rsidRPr="007F56D1">
        <w:rPr>
          <w:rFonts w:eastAsia="CIDFont+F1"/>
          <w:color w:val="000000"/>
          <w:vertAlign w:val="subscript"/>
          <w:lang w:val="en-US"/>
        </w:rPr>
        <w:t>res</w:t>
      </w:r>
      <w:r w:rsidR="00083C49">
        <w:rPr>
          <w:rFonts w:eastAsia="CIDFont+F1"/>
          <w:color w:val="000000"/>
          <w:lang w:val="en-US"/>
        </w:rPr>
        <w:t xml:space="preserve">,f) </w:t>
      </w:r>
      <w:r w:rsidR="007F56D1" w:rsidRPr="007F56D1">
        <w:rPr>
          <w:rFonts w:eastAsiaTheme="minorHAnsi"/>
          <w:lang w:val="en-US" w:eastAsia="en-US"/>
        </w:rPr>
        <w:t>published in [2-20,23-26].</w:t>
      </w:r>
      <w:r w:rsidR="00A12354">
        <w:rPr>
          <w:rFonts w:eastAsiaTheme="minorHAnsi"/>
          <w:lang w:val="en-US" w:eastAsia="en-US"/>
        </w:rPr>
        <w:t xml:space="preserve"> Interpretation of the experiments </w:t>
      </w:r>
      <w:r w:rsidR="00DC05AE">
        <w:rPr>
          <w:rFonts w:eastAsiaTheme="minorHAnsi"/>
          <w:lang w:val="en-US" w:eastAsia="en-US"/>
        </w:rPr>
        <w:t>wa</w:t>
      </w:r>
      <w:r w:rsidR="00A12354">
        <w:rPr>
          <w:rFonts w:eastAsiaTheme="minorHAnsi"/>
          <w:lang w:val="en-US" w:eastAsia="en-US"/>
        </w:rPr>
        <w:t xml:space="preserve">s done in the framework of multi modal random neck rupture </w:t>
      </w:r>
      <w:r w:rsidR="001867BE">
        <w:rPr>
          <w:rFonts w:eastAsiaTheme="minorHAnsi"/>
          <w:lang w:val="en-US" w:eastAsia="en-US"/>
        </w:rPr>
        <w:t>(MM-RNR) model of low excitation energy fission</w:t>
      </w:r>
      <w:r w:rsidR="00A12354">
        <w:rPr>
          <w:rFonts w:eastAsiaTheme="minorHAnsi"/>
          <w:lang w:val="en-US" w:eastAsia="en-US"/>
        </w:rPr>
        <w:t xml:space="preserve">. </w:t>
      </w:r>
      <w:r w:rsidR="001867BE">
        <w:rPr>
          <w:rFonts w:eastAsiaTheme="minorHAnsi"/>
          <w:lang w:val="en-US" w:eastAsia="en-US"/>
        </w:rPr>
        <w:t>The model</w:t>
      </w:r>
      <w:r w:rsidR="00A12354">
        <w:rPr>
          <w:rFonts w:eastAsiaTheme="minorHAnsi"/>
          <w:lang w:val="en-US" w:eastAsia="en-US"/>
        </w:rPr>
        <w:t xml:space="preserve"> consider</w:t>
      </w:r>
      <w:r w:rsidR="00DC05AE">
        <w:rPr>
          <w:rFonts w:eastAsiaTheme="minorHAnsi"/>
          <w:lang w:val="en-US" w:eastAsia="en-US"/>
        </w:rPr>
        <w:t>s</w:t>
      </w:r>
      <w:r w:rsidR="00DC5436">
        <w:rPr>
          <w:rFonts w:eastAsiaTheme="minorHAnsi"/>
          <w:lang w:val="en-US" w:eastAsia="en-US"/>
        </w:rPr>
        <w:t xml:space="preserve"> nuclei leaving the compound state by various paths to disintegration. These paths</w:t>
      </w:r>
      <w:r w:rsidR="00375A34">
        <w:rPr>
          <w:rFonts w:eastAsiaTheme="minorHAnsi"/>
          <w:lang w:val="en-US" w:eastAsia="en-US"/>
        </w:rPr>
        <w:t xml:space="preserve"> (fission modes)</w:t>
      </w:r>
      <w:r w:rsidR="00DC5436">
        <w:rPr>
          <w:rFonts w:eastAsiaTheme="minorHAnsi"/>
          <w:lang w:val="en-US" w:eastAsia="en-US"/>
        </w:rPr>
        <w:t xml:space="preserve"> related to Bohr fission channels chosen in stochastic manner by the fissil</w:t>
      </w:r>
      <w:r w:rsidR="001A574B">
        <w:rPr>
          <w:rFonts w:eastAsiaTheme="minorHAnsi"/>
          <w:lang w:val="en-US" w:eastAsia="en-US"/>
        </w:rPr>
        <w:t>e system. Furman and J. Klim</w:t>
      </w:r>
      <w:r w:rsidR="00DC5436">
        <w:rPr>
          <w:rFonts w:eastAsiaTheme="minorHAnsi"/>
          <w:lang w:val="en-US" w:eastAsia="en-US"/>
        </w:rPr>
        <w:t xml:space="preserve">an found </w:t>
      </w:r>
      <w:r w:rsidR="00375A34">
        <w:rPr>
          <w:rFonts w:eastAsiaTheme="minorHAnsi"/>
          <w:lang w:val="en-US" w:eastAsia="en-US"/>
        </w:rPr>
        <w:t>link</w:t>
      </w:r>
      <w:r w:rsidR="00DC5436">
        <w:rPr>
          <w:rFonts w:eastAsiaTheme="minorHAnsi"/>
          <w:lang w:val="en-US" w:eastAsia="en-US"/>
        </w:rPr>
        <w:t xml:space="preserve"> between fission channels and </w:t>
      </w:r>
      <w:r w:rsidR="00375A34">
        <w:rPr>
          <w:rFonts w:eastAsiaTheme="minorHAnsi"/>
          <w:lang w:val="en-US" w:eastAsia="en-US"/>
        </w:rPr>
        <w:t>fission modes, providing the way of evaluation the probabilities of fission mode realization using experimental data.</w:t>
      </w:r>
    </w:p>
    <w:p w:rsidR="00274B92" w:rsidRDefault="00C42B05" w:rsidP="007F56D1">
      <w:pPr>
        <w:jc w:val="both"/>
        <w:rPr>
          <w:lang w:val="en-US"/>
        </w:rPr>
      </w:pPr>
      <w:r>
        <w:rPr>
          <w:rFonts w:eastAsiaTheme="minorHAnsi"/>
          <w:lang w:val="en-US" w:eastAsia="en-US"/>
        </w:rPr>
        <w:tab/>
      </w:r>
      <w:r w:rsidR="00091979">
        <w:rPr>
          <w:rFonts w:eastAsiaTheme="minorHAnsi"/>
          <w:lang w:val="en-US" w:eastAsia="en-US"/>
        </w:rPr>
        <w:t xml:space="preserve">Recently correction of PFN multiplicity dependence on FF mass and TKE for </w:t>
      </w:r>
      <w:r w:rsidR="00091979" w:rsidRPr="007F56D1">
        <w:rPr>
          <w:rFonts w:eastAsia="CIDFont+F1"/>
          <w:color w:val="000000"/>
          <w:vertAlign w:val="superscript"/>
          <w:lang w:val="en-US"/>
        </w:rPr>
        <w:t>235</w:t>
      </w:r>
      <w:r w:rsidR="00091979" w:rsidRPr="007F56D1">
        <w:rPr>
          <w:rFonts w:eastAsia="CIDFont+F1"/>
          <w:color w:val="000000"/>
          <w:lang w:val="en-US"/>
        </w:rPr>
        <w:t>U(n</w:t>
      </w:r>
      <w:r w:rsidR="00091979" w:rsidRPr="007F56D1">
        <w:rPr>
          <w:rFonts w:eastAsia="CIDFont+F1"/>
          <w:color w:val="000000"/>
          <w:vertAlign w:val="subscript"/>
          <w:lang w:val="en-US"/>
        </w:rPr>
        <w:t>th</w:t>
      </w:r>
      <w:r w:rsidR="00091979" w:rsidRPr="007F56D1">
        <w:rPr>
          <w:rFonts w:eastAsia="CIDFont+F1"/>
          <w:color w:val="000000"/>
          <w:lang w:val="en-US"/>
        </w:rPr>
        <w:t xml:space="preserve">,f) </w:t>
      </w:r>
      <w:r w:rsidR="00091979">
        <w:rPr>
          <w:rFonts w:eastAsia="CIDFont+F1"/>
          <w:color w:val="000000"/>
          <w:lang w:val="en-US"/>
        </w:rPr>
        <w:t xml:space="preserve"> reaction was </w:t>
      </w:r>
      <w:r w:rsidR="009F70B2">
        <w:rPr>
          <w:rFonts w:eastAsia="CIDFont+F1"/>
          <w:color w:val="000000"/>
          <w:lang w:val="en-US"/>
        </w:rPr>
        <w:t>reported</w:t>
      </w:r>
      <w:r w:rsidR="00091979">
        <w:rPr>
          <w:rFonts w:eastAsia="CIDFont+F1"/>
          <w:color w:val="000000"/>
          <w:lang w:val="en-US"/>
        </w:rPr>
        <w:t xml:space="preserve"> </w:t>
      </w:r>
      <w:r w:rsidR="009F70B2">
        <w:rPr>
          <w:rFonts w:eastAsia="CIDFont+F1"/>
          <w:color w:val="000000"/>
          <w:lang w:val="en-US"/>
        </w:rPr>
        <w:t xml:space="preserve">in [23] (see </w:t>
      </w:r>
      <w:r w:rsidR="00091979">
        <w:rPr>
          <w:rFonts w:eastAsia="CIDFont+F1"/>
          <w:color w:val="000000"/>
          <w:lang w:val="en-US"/>
        </w:rPr>
        <w:t>Fig. 1</w:t>
      </w:r>
      <w:r w:rsidR="009F70B2">
        <w:rPr>
          <w:rFonts w:eastAsia="CIDFont+F1"/>
          <w:color w:val="000000"/>
          <w:lang w:val="en-US"/>
        </w:rPr>
        <w:t>)</w:t>
      </w:r>
      <w:r w:rsidR="00091979">
        <w:rPr>
          <w:rFonts w:eastAsia="CIDFont+F1"/>
          <w:color w:val="000000"/>
          <w:lang w:val="en-US"/>
        </w:rPr>
        <w:t>.</w:t>
      </w:r>
      <w:r w:rsidR="007F56D1" w:rsidRPr="007F56D1">
        <w:rPr>
          <w:rFonts w:eastAsiaTheme="minorHAnsi"/>
          <w:lang w:val="en-US" w:eastAsia="en-US"/>
        </w:rPr>
        <w:t xml:space="preserve"> Investigations carried out in IBR30 in 1999-2000 pulsed reactor in Dubna</w:t>
      </w:r>
      <w:r w:rsidR="0071480E">
        <w:rPr>
          <w:rFonts w:eastAsiaTheme="minorHAnsi"/>
          <w:lang w:val="en-US" w:eastAsia="en-US"/>
        </w:rPr>
        <w:t xml:space="preserve"> [</w:t>
      </w:r>
      <w:r w:rsidR="00FA24E3">
        <w:rPr>
          <w:rFonts w:eastAsiaTheme="minorHAnsi"/>
          <w:lang w:val="en-US" w:eastAsia="en-US"/>
        </w:rPr>
        <w:t>16,</w:t>
      </w:r>
      <w:r w:rsidR="0071480E">
        <w:rPr>
          <w:rFonts w:eastAsiaTheme="minorHAnsi"/>
          <w:lang w:val="en-US" w:eastAsia="en-US"/>
        </w:rPr>
        <w:t>17]</w:t>
      </w:r>
      <w:r w:rsidR="007F56D1" w:rsidRPr="007F56D1">
        <w:rPr>
          <w:rFonts w:eastAsiaTheme="minorHAnsi"/>
          <w:lang w:val="en-US" w:eastAsia="en-US"/>
        </w:rPr>
        <w:t xml:space="preserve">, confirmed existence of TKE variations in neutron resonances first reported by F.-J. Hambsch et al in IRMM [36]. </w:t>
      </w:r>
      <w:r w:rsidR="009F70B2">
        <w:rPr>
          <w:rFonts w:eastAsiaTheme="minorHAnsi"/>
          <w:lang w:val="en-US" w:eastAsia="en-US"/>
        </w:rPr>
        <w:t xml:space="preserve"> </w:t>
      </w:r>
      <w:r w:rsidR="0071480E">
        <w:rPr>
          <w:rFonts w:eastAsiaTheme="minorHAnsi"/>
          <w:lang w:val="en-US" w:eastAsia="en-US"/>
        </w:rPr>
        <w:t>PFN multiplicity measurement with</w:t>
      </w:r>
      <w:r w:rsidR="007F56D1" w:rsidRPr="007F56D1">
        <w:rPr>
          <w:rFonts w:eastAsiaTheme="minorHAnsi"/>
          <w:lang w:val="en-US" w:eastAsia="en-US"/>
        </w:rPr>
        <w:t xml:space="preserve"> L</w:t>
      </w:r>
      <w:r w:rsidRPr="00C42B05">
        <w:rPr>
          <w:rFonts w:eastAsiaTheme="minorHAnsi"/>
          <w:lang w:val="en-US" w:eastAsia="en-US"/>
        </w:rPr>
        <w:t>G</w:t>
      </w:r>
      <w:r>
        <w:rPr>
          <w:rFonts w:eastAsiaTheme="minorHAnsi"/>
          <w:lang w:val="en-US" w:eastAsia="en-US"/>
        </w:rPr>
        <w:t>E</w:t>
      </w:r>
      <w:r w:rsidR="0071480E">
        <w:rPr>
          <w:rFonts w:eastAsiaTheme="minorHAnsi"/>
          <w:lang w:val="en-US" w:eastAsia="en-US"/>
        </w:rPr>
        <w:t xml:space="preserve"> was</w:t>
      </w:r>
      <w:r w:rsidR="007F56D1" w:rsidRPr="007F56D1">
        <w:rPr>
          <w:rFonts w:eastAsiaTheme="minorHAnsi"/>
          <w:lang w:val="en-US" w:eastAsia="en-US"/>
        </w:rPr>
        <w:t xml:space="preserve"> carried out </w:t>
      </w:r>
      <w:r w:rsidR="0071480E">
        <w:rPr>
          <w:rFonts w:eastAsiaTheme="minorHAnsi"/>
          <w:lang w:val="en-US" w:eastAsia="en-US"/>
        </w:rPr>
        <w:t>at</w:t>
      </w:r>
      <w:r w:rsidR="007F56D1" w:rsidRPr="007F56D1">
        <w:rPr>
          <w:rFonts w:eastAsiaTheme="minorHAnsi"/>
          <w:lang w:val="en-US" w:eastAsia="en-US"/>
        </w:rPr>
        <w:t xml:space="preserve"> </w:t>
      </w:r>
      <w:r w:rsidR="0071480E">
        <w:rPr>
          <w:rFonts w:eastAsiaTheme="minorHAnsi"/>
          <w:lang w:val="en-US" w:eastAsia="en-US"/>
        </w:rPr>
        <w:t>GELINA</w:t>
      </w:r>
      <w:r w:rsidR="007F56D1" w:rsidRPr="007F56D1">
        <w:rPr>
          <w:rFonts w:eastAsiaTheme="minorHAnsi"/>
          <w:lang w:val="en-US" w:eastAsia="en-US"/>
        </w:rPr>
        <w:t xml:space="preserve"> in 2007-2008</w:t>
      </w:r>
      <w:r w:rsidR="0071480E">
        <w:rPr>
          <w:rFonts w:eastAsiaTheme="minorHAnsi"/>
          <w:lang w:val="en-US" w:eastAsia="en-US"/>
        </w:rPr>
        <w:t>,</w:t>
      </w:r>
      <w:r w:rsidR="007F56D1" w:rsidRPr="007F56D1">
        <w:rPr>
          <w:rFonts w:eastAsiaTheme="minorHAnsi"/>
          <w:lang w:val="en-US" w:eastAsia="en-US"/>
        </w:rPr>
        <w:t xml:space="preserve"> using PFN detectors </w:t>
      </w:r>
      <w:r w:rsidR="0071480E">
        <w:rPr>
          <w:rFonts w:eastAsiaTheme="minorHAnsi"/>
          <w:lang w:val="en-US" w:eastAsia="en-US"/>
        </w:rPr>
        <w:t>from</w:t>
      </w:r>
      <w:r w:rsidR="007F56D1" w:rsidRPr="007F56D1">
        <w:rPr>
          <w:rFonts w:eastAsiaTheme="minorHAnsi"/>
          <w:lang w:val="en-US" w:eastAsia="en-US"/>
        </w:rPr>
        <w:t xml:space="preserve"> DEMON collaboration and TBIC loaded </w:t>
      </w:r>
      <w:r w:rsidR="001D2CD7">
        <w:rPr>
          <w:rFonts w:eastAsiaTheme="minorHAnsi"/>
          <w:lang w:val="en-US" w:eastAsia="en-US"/>
        </w:rPr>
        <w:t>by</w:t>
      </w:r>
      <w:r w:rsidR="007F56D1" w:rsidRPr="007F56D1">
        <w:rPr>
          <w:rFonts w:eastAsiaTheme="minorHAnsi"/>
          <w:lang w:val="en-US" w:eastAsia="en-US"/>
        </w:rPr>
        <w:t>1 mg U235</w:t>
      </w:r>
      <w:r w:rsidR="00083C49">
        <w:rPr>
          <w:rFonts w:eastAsiaTheme="minorHAnsi"/>
          <w:lang w:val="en-US" w:eastAsia="en-US"/>
        </w:rPr>
        <w:t>. However</w:t>
      </w:r>
      <w:r w:rsidR="001D2CD7">
        <w:rPr>
          <w:rFonts w:eastAsiaTheme="minorHAnsi"/>
          <w:lang w:val="en-US" w:eastAsia="en-US"/>
        </w:rPr>
        <w:t>,</w:t>
      </w:r>
      <w:r w:rsidR="007F56D1" w:rsidRPr="007F56D1">
        <w:rPr>
          <w:rFonts w:eastAsiaTheme="minorHAnsi"/>
          <w:lang w:val="en-US" w:eastAsia="en-US"/>
        </w:rPr>
        <w:t xml:space="preserve"> statistical accuracy</w:t>
      </w:r>
      <w:r w:rsidR="00083C49">
        <w:rPr>
          <w:rFonts w:eastAsiaTheme="minorHAnsi"/>
          <w:lang w:val="en-US" w:eastAsia="en-US"/>
        </w:rPr>
        <w:t xml:space="preserve"> of data </w:t>
      </w:r>
      <w:r w:rsidR="00091979">
        <w:rPr>
          <w:rFonts w:eastAsiaTheme="minorHAnsi"/>
          <w:lang w:val="en-US" w:eastAsia="en-US"/>
        </w:rPr>
        <w:t xml:space="preserve">taken in resonances </w:t>
      </w:r>
      <w:r w:rsidR="00083C49">
        <w:rPr>
          <w:rFonts w:eastAsiaTheme="minorHAnsi"/>
          <w:lang w:val="en-US" w:eastAsia="en-US"/>
        </w:rPr>
        <w:t xml:space="preserve">was not enough </w:t>
      </w:r>
      <w:r w:rsidR="00091979">
        <w:rPr>
          <w:rFonts w:eastAsiaTheme="minorHAnsi"/>
          <w:lang w:val="en-US" w:eastAsia="en-US"/>
        </w:rPr>
        <w:t>for</w:t>
      </w:r>
      <w:r w:rsidR="00083C49">
        <w:rPr>
          <w:rFonts w:eastAsiaTheme="minorHAnsi"/>
          <w:lang w:val="en-US" w:eastAsia="en-US"/>
        </w:rPr>
        <w:t xml:space="preserve"> </w:t>
      </w:r>
      <w:r w:rsidR="00091979">
        <w:rPr>
          <w:rFonts w:eastAsiaTheme="minorHAnsi"/>
          <w:lang w:val="en-US" w:eastAsia="en-US"/>
        </w:rPr>
        <w:t xml:space="preserve">reliable PFN multiplicity </w:t>
      </w:r>
      <w:r w:rsidR="00083C49">
        <w:rPr>
          <w:rFonts w:eastAsiaTheme="minorHAnsi"/>
          <w:lang w:val="en-US" w:eastAsia="en-US"/>
        </w:rPr>
        <w:t>analysis</w:t>
      </w:r>
      <w:r w:rsidR="007F56D1" w:rsidRPr="007F56D1">
        <w:rPr>
          <w:rFonts w:eastAsiaTheme="minorHAnsi"/>
          <w:lang w:val="en-US" w:eastAsia="en-US"/>
        </w:rPr>
        <w:t xml:space="preserve">. Therefore, we developed </w:t>
      </w:r>
      <w:r w:rsidR="00D334CD">
        <w:rPr>
          <w:rFonts w:eastAsiaTheme="minorHAnsi"/>
          <w:lang w:val="en-US" w:eastAsia="en-US"/>
        </w:rPr>
        <w:t>setup</w:t>
      </w:r>
      <w:r w:rsidR="007F56D1" w:rsidRPr="007F56D1">
        <w:rPr>
          <w:rFonts w:eastAsiaTheme="minorHAnsi"/>
          <w:lang w:val="en-US" w:eastAsia="en-US"/>
        </w:rPr>
        <w:t xml:space="preserve"> with chamber loaded </w:t>
      </w:r>
      <w:r w:rsidR="001D2CD7">
        <w:rPr>
          <w:rFonts w:eastAsiaTheme="minorHAnsi"/>
          <w:lang w:val="en-US" w:eastAsia="en-US"/>
        </w:rPr>
        <w:t xml:space="preserve">by </w:t>
      </w:r>
      <w:r w:rsidR="007F56D1" w:rsidRPr="007F56D1">
        <w:rPr>
          <w:rFonts w:eastAsiaTheme="minorHAnsi"/>
          <w:lang w:val="en-US" w:eastAsia="en-US"/>
        </w:rPr>
        <w:t xml:space="preserve">230 mg </w:t>
      </w:r>
      <w:r w:rsidR="007F56D1" w:rsidRPr="007F56D1">
        <w:rPr>
          <w:rFonts w:eastAsiaTheme="minorHAnsi"/>
          <w:vertAlign w:val="superscript"/>
          <w:lang w:val="en-US" w:eastAsia="en-US"/>
        </w:rPr>
        <w:t>235</w:t>
      </w:r>
      <w:r w:rsidR="007F56D1" w:rsidRPr="007F56D1">
        <w:rPr>
          <w:rFonts w:eastAsiaTheme="minorHAnsi"/>
          <w:lang w:val="en-US" w:eastAsia="en-US"/>
        </w:rPr>
        <w:t>U target (99.999%) and PFN detector composed of 32 fast neutron detection modules (</w:t>
      </w:r>
      <w:r w:rsidR="00091979">
        <w:rPr>
          <w:rFonts w:eastAsiaTheme="minorHAnsi"/>
          <w:lang w:val="en-US" w:eastAsia="en-US"/>
        </w:rPr>
        <w:t>76</w:t>
      </w:r>
      <w:r w:rsidR="007F56D1" w:rsidRPr="007F56D1">
        <w:rPr>
          <w:rFonts w:eastAsiaTheme="minorHAnsi"/>
          <w:lang w:val="en-US" w:eastAsia="en-US"/>
        </w:rPr>
        <w:t xml:space="preserve"> mm diameter, 5</w:t>
      </w:r>
      <w:r w:rsidR="00091979">
        <w:rPr>
          <w:rFonts w:eastAsiaTheme="minorHAnsi"/>
          <w:lang w:val="en-US" w:eastAsia="en-US"/>
        </w:rPr>
        <w:t>1 mm</w:t>
      </w:r>
      <w:r w:rsidR="007F56D1" w:rsidRPr="007F56D1">
        <w:rPr>
          <w:rFonts w:eastAsiaTheme="minorHAnsi"/>
          <w:lang w:val="en-US" w:eastAsia="en-US"/>
        </w:rPr>
        <w:t xml:space="preserve"> </w:t>
      </w:r>
      <w:r w:rsidR="009F70B2">
        <w:rPr>
          <w:rFonts w:eastAsiaTheme="minorHAnsi"/>
          <w:lang w:val="en-US" w:eastAsia="en-US"/>
        </w:rPr>
        <w:t>thickness)</w:t>
      </w:r>
      <w:r w:rsidR="00D334CD">
        <w:rPr>
          <w:rFonts w:eastAsiaTheme="minorHAnsi"/>
          <w:lang w:val="en-US" w:eastAsia="en-US"/>
        </w:rPr>
        <w:t xml:space="preserve"> located at distance ~54 cm from the target (LEM =0.012)</w:t>
      </w:r>
      <w:r w:rsidR="009F70B2">
        <w:rPr>
          <w:rFonts w:eastAsiaTheme="minorHAnsi"/>
          <w:lang w:val="en-US" w:eastAsia="en-US"/>
        </w:rPr>
        <w:t>. We expect improve the</w:t>
      </w:r>
      <w:r w:rsidR="007F56D1" w:rsidRPr="007F56D1">
        <w:rPr>
          <w:rFonts w:eastAsiaTheme="minorHAnsi"/>
          <w:lang w:val="en-US" w:eastAsia="en-US"/>
        </w:rPr>
        <w:t xml:space="preserve"> statistical accuracy</w:t>
      </w:r>
      <w:r w:rsidR="00E447F3" w:rsidRPr="007F56D1">
        <w:rPr>
          <w:rFonts w:eastAsiaTheme="minorHAnsi"/>
          <w:lang w:val="en-US" w:eastAsia="en-US"/>
        </w:rPr>
        <w:t xml:space="preserve"> </w:t>
      </w:r>
      <w:r w:rsidR="007F56D1" w:rsidRPr="007F56D1">
        <w:rPr>
          <w:rFonts w:eastAsiaTheme="minorHAnsi"/>
          <w:lang w:val="en-US" w:eastAsia="en-US"/>
        </w:rPr>
        <w:t>of measurement at 9.2 flight path of IREN facility (full neutron beam intensity ~2*10</w:t>
      </w:r>
      <w:r w:rsidR="007F56D1" w:rsidRPr="007F56D1">
        <w:rPr>
          <w:rFonts w:eastAsiaTheme="minorHAnsi"/>
          <w:vertAlign w:val="superscript"/>
          <w:lang w:val="en-US" w:eastAsia="en-US"/>
        </w:rPr>
        <w:t>11</w:t>
      </w:r>
      <w:r w:rsidR="007F56D1" w:rsidRPr="007F56D1">
        <w:rPr>
          <w:lang w:val="en-US"/>
        </w:rPr>
        <w:t xml:space="preserve"> sec/4π</w:t>
      </w:r>
      <w:r w:rsidR="00274B92">
        <w:rPr>
          <w:lang w:val="en-US"/>
        </w:rPr>
        <w:t>)</w:t>
      </w:r>
      <w:r w:rsidR="00091979">
        <w:rPr>
          <w:lang w:val="en-US"/>
        </w:rPr>
        <w:t xml:space="preserve"> at least by order of magnitude</w:t>
      </w:r>
      <w:r w:rsidR="007F56D1" w:rsidRPr="007F56D1">
        <w:rPr>
          <w:lang w:val="en-US"/>
        </w:rPr>
        <w:t>.</w:t>
      </w:r>
      <w:r w:rsidR="00C558A9" w:rsidRPr="007F56D1">
        <w:rPr>
          <w:lang w:val="en-US"/>
        </w:rPr>
        <w:t xml:space="preserve"> </w:t>
      </w:r>
    </w:p>
    <w:p w:rsidR="00A90CCC" w:rsidRDefault="00A90CCC" w:rsidP="007F56D1">
      <w:pPr>
        <w:jc w:val="both"/>
        <w:rPr>
          <w:lang w:val="en-US"/>
        </w:rPr>
      </w:pPr>
    </w:p>
    <w:p w:rsidR="00A90CCC" w:rsidRDefault="00A90CCC" w:rsidP="007F56D1">
      <w:pPr>
        <w:jc w:val="both"/>
        <w:rPr>
          <w:lang w:val="en-US"/>
        </w:rPr>
      </w:pPr>
    </w:p>
    <w:p w:rsidR="00A90CCC" w:rsidRDefault="00A90CCC" w:rsidP="007F56D1">
      <w:pPr>
        <w:jc w:val="both"/>
        <w:rPr>
          <w:lang w:val="en-US"/>
        </w:rPr>
      </w:pPr>
    </w:p>
    <w:p w:rsidR="00A90CCC" w:rsidRDefault="00A90CCC" w:rsidP="007F56D1">
      <w:pPr>
        <w:jc w:val="both"/>
        <w:rPr>
          <w:lang w:val="en-US"/>
        </w:rPr>
      </w:pPr>
    </w:p>
    <w:p w:rsidR="00A90CCC" w:rsidRDefault="00A90CCC" w:rsidP="007F56D1">
      <w:pPr>
        <w:jc w:val="both"/>
        <w:rPr>
          <w:lang w:val="en-US"/>
        </w:rPr>
      </w:pPr>
    </w:p>
    <w:p w:rsidR="00A90CCC" w:rsidRDefault="00A90CCC" w:rsidP="007F56D1">
      <w:pPr>
        <w:jc w:val="both"/>
        <w:rPr>
          <w:lang w:val="en-US"/>
        </w:rPr>
      </w:pPr>
    </w:p>
    <w:p w:rsidR="00A90CCC" w:rsidRDefault="00A90CCC" w:rsidP="00A90CCC">
      <w:pPr>
        <w:jc w:val="center"/>
        <w:rPr>
          <w:rFonts w:ascii="Arial" w:eastAsiaTheme="minorHAnsi" w:hAnsi="Arial" w:cs="Arial"/>
          <w:b/>
          <w:bCs/>
          <w:lang w:val="en-US" w:eastAsia="en-US"/>
        </w:rPr>
      </w:pPr>
    </w:p>
    <w:p w:rsidR="00A90CCC" w:rsidRDefault="00A90CCC" w:rsidP="00A90CCC">
      <w:pPr>
        <w:jc w:val="center"/>
        <w:rPr>
          <w:rFonts w:ascii="Arial" w:eastAsiaTheme="minorHAnsi" w:hAnsi="Arial" w:cs="Arial"/>
          <w:b/>
          <w:bCs/>
          <w:lang w:val="en-US" w:eastAsia="en-US"/>
        </w:rPr>
      </w:pPr>
    </w:p>
    <w:p w:rsidR="00A90CCC" w:rsidRDefault="00A90CCC" w:rsidP="00A90CCC">
      <w:pPr>
        <w:jc w:val="center"/>
        <w:rPr>
          <w:rFonts w:ascii="Arial" w:eastAsiaTheme="minorHAnsi" w:hAnsi="Arial" w:cs="Arial"/>
          <w:b/>
          <w:bCs/>
          <w:lang w:val="en-US" w:eastAsia="en-US"/>
        </w:rPr>
      </w:pPr>
    </w:p>
    <w:p w:rsidR="00A90CCC" w:rsidRDefault="00A90CCC" w:rsidP="00A90CCC">
      <w:pPr>
        <w:jc w:val="center"/>
        <w:rPr>
          <w:rFonts w:ascii="Arial" w:eastAsiaTheme="minorHAnsi" w:hAnsi="Arial" w:cs="Arial"/>
          <w:b/>
          <w:bCs/>
          <w:lang w:val="en-US" w:eastAsia="en-US"/>
        </w:rPr>
      </w:pPr>
    </w:p>
    <w:p w:rsidR="00A90CCC" w:rsidRDefault="00A90CCC" w:rsidP="00A90CCC">
      <w:pPr>
        <w:jc w:val="center"/>
        <w:rPr>
          <w:rFonts w:ascii="Arial" w:eastAsiaTheme="minorHAnsi" w:hAnsi="Arial" w:cs="Arial"/>
          <w:b/>
          <w:bCs/>
          <w:lang w:val="en-US" w:eastAsia="en-US"/>
        </w:rPr>
      </w:pPr>
    </w:p>
    <w:p w:rsidR="00A90CCC" w:rsidRDefault="00A90CCC" w:rsidP="00A90CCC">
      <w:pPr>
        <w:jc w:val="center"/>
        <w:rPr>
          <w:rFonts w:ascii="Arial" w:eastAsiaTheme="minorHAnsi" w:hAnsi="Arial" w:cs="Arial"/>
          <w:b/>
          <w:bCs/>
          <w:lang w:val="en-US" w:eastAsia="en-US"/>
        </w:rPr>
      </w:pPr>
    </w:p>
    <w:p w:rsidR="00A90CCC" w:rsidRDefault="00A90CCC" w:rsidP="00A90CCC">
      <w:pPr>
        <w:jc w:val="center"/>
        <w:rPr>
          <w:rFonts w:ascii="Arial" w:eastAsiaTheme="minorHAnsi" w:hAnsi="Arial" w:cs="Arial"/>
          <w:b/>
          <w:bCs/>
          <w:lang w:val="en-US" w:eastAsia="en-US"/>
        </w:rPr>
      </w:pPr>
    </w:p>
    <w:p w:rsidR="00A90CCC" w:rsidRDefault="00A90CCC" w:rsidP="00A90CCC">
      <w:pPr>
        <w:jc w:val="center"/>
        <w:rPr>
          <w:rFonts w:ascii="Arial" w:eastAsiaTheme="minorHAnsi" w:hAnsi="Arial" w:cs="Arial"/>
          <w:b/>
          <w:bCs/>
          <w:lang w:val="en-US" w:eastAsia="en-US"/>
        </w:rPr>
      </w:pPr>
    </w:p>
    <w:p w:rsidR="00A90CCC" w:rsidRDefault="00A90CCC" w:rsidP="00A90CCC">
      <w:pPr>
        <w:jc w:val="center"/>
        <w:rPr>
          <w:rFonts w:ascii="Arial" w:eastAsiaTheme="minorHAnsi" w:hAnsi="Arial" w:cs="Arial"/>
          <w:b/>
          <w:bCs/>
          <w:lang w:val="en-US" w:eastAsia="en-US"/>
        </w:rPr>
      </w:pPr>
    </w:p>
    <w:p w:rsidR="00A90CCC" w:rsidRDefault="00A90CCC" w:rsidP="00A90CCC">
      <w:pPr>
        <w:jc w:val="center"/>
        <w:rPr>
          <w:rFonts w:ascii="Arial" w:eastAsiaTheme="minorHAnsi" w:hAnsi="Arial" w:cs="Arial"/>
          <w:b/>
          <w:bCs/>
          <w:lang w:val="en-US" w:eastAsia="en-US"/>
        </w:rPr>
      </w:pPr>
    </w:p>
    <w:p w:rsidR="00A90CCC" w:rsidRDefault="00A90CCC" w:rsidP="00A90CCC">
      <w:pPr>
        <w:jc w:val="center"/>
        <w:rPr>
          <w:rFonts w:ascii="Arial" w:eastAsiaTheme="minorHAnsi" w:hAnsi="Arial" w:cs="Arial"/>
          <w:b/>
          <w:bCs/>
          <w:lang w:val="en-US" w:eastAsia="en-US"/>
        </w:rPr>
      </w:pPr>
    </w:p>
    <w:p w:rsidR="00A90CCC" w:rsidRDefault="00A90CCC" w:rsidP="00A90CCC">
      <w:pPr>
        <w:jc w:val="center"/>
        <w:rPr>
          <w:rFonts w:ascii="Arial" w:eastAsiaTheme="minorHAnsi" w:hAnsi="Arial" w:cs="Arial"/>
          <w:b/>
          <w:bCs/>
          <w:lang w:val="en-US" w:eastAsia="en-US"/>
        </w:rPr>
      </w:pPr>
    </w:p>
    <w:p w:rsidR="00A90CCC" w:rsidRDefault="00A90CCC" w:rsidP="00A90CCC">
      <w:pPr>
        <w:jc w:val="center"/>
        <w:rPr>
          <w:rFonts w:ascii="Arial" w:eastAsiaTheme="minorHAnsi" w:hAnsi="Arial" w:cs="Arial"/>
          <w:b/>
          <w:bCs/>
          <w:lang w:val="en-US" w:eastAsia="en-US"/>
        </w:rPr>
      </w:pPr>
    </w:p>
    <w:p w:rsidR="00A90CCC" w:rsidRDefault="00A90CCC" w:rsidP="00A90CCC">
      <w:pPr>
        <w:jc w:val="center"/>
        <w:rPr>
          <w:rFonts w:ascii="Arial" w:eastAsiaTheme="minorHAnsi" w:hAnsi="Arial" w:cs="Arial"/>
          <w:b/>
          <w:bCs/>
          <w:lang w:val="en-US" w:eastAsia="en-US"/>
        </w:rPr>
      </w:pPr>
    </w:p>
    <w:p w:rsidR="00A90CCC" w:rsidRDefault="00A90CCC" w:rsidP="00A90CCC">
      <w:pPr>
        <w:jc w:val="center"/>
        <w:rPr>
          <w:rFonts w:ascii="Arial" w:eastAsiaTheme="minorHAnsi" w:hAnsi="Arial" w:cs="Arial"/>
          <w:b/>
          <w:bCs/>
          <w:lang w:val="en-US" w:eastAsia="en-US"/>
        </w:rPr>
      </w:pPr>
    </w:p>
    <w:p w:rsidR="00A90CCC" w:rsidRDefault="00A90CCC" w:rsidP="00A90CCC">
      <w:pPr>
        <w:jc w:val="center"/>
        <w:rPr>
          <w:rFonts w:ascii="Arial" w:eastAsiaTheme="minorHAnsi" w:hAnsi="Arial" w:cs="Arial"/>
          <w:b/>
          <w:bCs/>
          <w:lang w:val="en-US" w:eastAsia="en-US"/>
        </w:rPr>
      </w:pPr>
    </w:p>
    <w:p w:rsidR="00274B92" w:rsidRDefault="00B144FA" w:rsidP="007F56D1">
      <w:pPr>
        <w:jc w:val="both"/>
        <w:rPr>
          <w:b/>
          <w:lang w:val="en-US"/>
        </w:rPr>
      </w:pPr>
      <w:r>
        <w:rPr>
          <w:b/>
          <w:lang w:val="en-US"/>
        </w:rPr>
        <w:lastRenderedPageBreak/>
        <w:t>2.</w:t>
      </w:r>
      <w:r w:rsidR="00274B92" w:rsidRPr="00274B92">
        <w:rPr>
          <w:b/>
          <w:lang w:val="en-US"/>
        </w:rPr>
        <w:t>Current Status of PFN Investigations</w:t>
      </w:r>
    </w:p>
    <w:p w:rsidR="00274B92" w:rsidRDefault="00274B92" w:rsidP="007F56D1">
      <w:pPr>
        <w:jc w:val="both"/>
        <w:rPr>
          <w:b/>
          <w:lang w:val="en-US"/>
        </w:rPr>
      </w:pPr>
    </w:p>
    <w:p w:rsidR="00274B92" w:rsidRPr="001D2CD7" w:rsidRDefault="009E5348" w:rsidP="007F56D1">
      <w:pPr>
        <w:jc w:val="both"/>
        <w:rPr>
          <w:rFonts w:eastAsiaTheme="minorHAnsi"/>
          <w:lang w:val="en-US" w:eastAsia="en-US"/>
        </w:rPr>
      </w:pPr>
      <w:r w:rsidRPr="009E534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16.3pt;margin-top:95.65pt;width:223.6pt;height:59.8pt;z-index:251669504">
            <v:imagedata r:id="rId8" o:title=""/>
          </v:shape>
        </w:pict>
      </w:r>
      <w:r w:rsidR="00D6568B">
        <w:rPr>
          <w:noProof/>
        </w:rPr>
        <w:drawing>
          <wp:anchor distT="0" distB="0" distL="114300" distR="114300" simplePos="0" relativeHeight="251664384" behindDoc="0" locked="0" layoutInCell="1" allowOverlap="1">
            <wp:simplePos x="0" y="0"/>
            <wp:positionH relativeFrom="column">
              <wp:posOffset>3482975</wp:posOffset>
            </wp:positionH>
            <wp:positionV relativeFrom="paragraph">
              <wp:posOffset>822325</wp:posOffset>
            </wp:positionV>
            <wp:extent cx="1828800" cy="1340485"/>
            <wp:effectExtent l="0" t="0" r="0" b="0"/>
            <wp:wrapTopAndBottom/>
            <wp:docPr id="5" name="Рисунок 5"/>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9"/>
                    <a:srcRect/>
                    <a:stretch>
                      <a:fillRect/>
                    </a:stretch>
                  </pic:blipFill>
                  <pic:spPr bwMode="auto">
                    <a:xfrm>
                      <a:off x="0" y="0"/>
                      <a:ext cx="1828800" cy="1340485"/>
                    </a:xfrm>
                    <a:prstGeom prst="rect">
                      <a:avLst/>
                    </a:prstGeom>
                    <a:noFill/>
                    <a:ln w="9525">
                      <a:noFill/>
                      <a:miter lim="800000"/>
                      <a:headEnd/>
                      <a:tailEnd/>
                    </a:ln>
                  </pic:spPr>
                </pic:pic>
              </a:graphicData>
            </a:graphic>
          </wp:anchor>
        </w:drawing>
      </w:r>
      <w:r w:rsidR="00091979">
        <w:rPr>
          <w:lang w:val="en-US"/>
        </w:rPr>
        <w:tab/>
      </w:r>
      <w:r w:rsidR="00274B92" w:rsidRPr="00274B92">
        <w:rPr>
          <w:lang w:val="en-US"/>
        </w:rPr>
        <w:t xml:space="preserve">First </w:t>
      </w:r>
      <w:r w:rsidR="00274B92">
        <w:rPr>
          <w:lang w:val="en-US"/>
        </w:rPr>
        <w:t xml:space="preserve">investigation of PFN multiplicity in resonance induced fission reveal multiplicity variations between </w:t>
      </w:r>
      <w:r w:rsidR="001D2CD7" w:rsidRPr="001D2CD7">
        <w:rPr>
          <w:rFonts w:eastAsiaTheme="minorHAnsi"/>
          <w:vertAlign w:val="superscript"/>
          <w:lang w:val="en-US" w:eastAsia="en-US"/>
        </w:rPr>
        <w:t>235</w:t>
      </w:r>
      <w:r w:rsidR="00274B92" w:rsidRPr="007F56D1">
        <w:rPr>
          <w:rFonts w:eastAsiaTheme="minorHAnsi"/>
          <w:lang w:val="en-US" w:eastAsia="en-US"/>
        </w:rPr>
        <w:t>U</w:t>
      </w:r>
      <w:r w:rsidR="001D2CD7">
        <w:rPr>
          <w:rFonts w:eastAsiaTheme="minorHAnsi"/>
          <w:lang w:val="en-US" w:eastAsia="en-US"/>
        </w:rPr>
        <w:t>(n,f) reaction in resonance energy neutron region</w:t>
      </w:r>
      <w:r w:rsidR="00274B92">
        <w:rPr>
          <w:rFonts w:eastAsiaTheme="minorHAnsi"/>
          <w:lang w:val="en-US" w:eastAsia="en-US"/>
        </w:rPr>
        <w:t xml:space="preserve"> [11]. Later in experiments performed in EC-JRC-IRMM [36] variations of TKE in resonance region of neutron energy was observed as demonstrated in Fig. 1. Recently experiments, intended to </w:t>
      </w:r>
      <w:r w:rsidR="00A90CCC">
        <w:rPr>
          <w:rFonts w:eastAsiaTheme="minorHAnsi"/>
          <w:lang w:val="en-US" w:eastAsia="en-US"/>
        </w:rPr>
        <w:t>investigate the correlation</w:t>
      </w:r>
      <w:r w:rsidR="00FA24E3">
        <w:rPr>
          <w:rFonts w:eastAsiaTheme="minorHAnsi"/>
          <w:lang w:val="en-US" w:eastAsia="en-US"/>
        </w:rPr>
        <w:t>s</w:t>
      </w:r>
    </w:p>
    <w:p w:rsidR="00D6568B" w:rsidRPr="005B1A6D" w:rsidRDefault="00D6568B" w:rsidP="00D6568B">
      <w:pPr>
        <w:jc w:val="center"/>
        <w:rPr>
          <w:rFonts w:eastAsiaTheme="minorHAnsi"/>
          <w:sz w:val="18"/>
          <w:szCs w:val="18"/>
          <w:lang w:val="en-US" w:eastAsia="en-US"/>
        </w:rPr>
      </w:pPr>
      <w:r w:rsidRPr="005B1A6D">
        <w:rPr>
          <w:b/>
          <w:noProof/>
          <w:sz w:val="18"/>
          <w:szCs w:val="18"/>
          <w:lang w:val="en-US"/>
        </w:rPr>
        <w:t>Fig. 1</w:t>
      </w:r>
      <w:r w:rsidRPr="005B1A6D">
        <w:rPr>
          <w:noProof/>
          <w:sz w:val="18"/>
          <w:szCs w:val="18"/>
          <w:lang w:val="en-US"/>
        </w:rPr>
        <w:t xml:space="preserve"> TKE variations in </w:t>
      </w:r>
      <w:r w:rsidRPr="005B1A6D">
        <w:rPr>
          <w:noProof/>
          <w:sz w:val="18"/>
          <w:szCs w:val="18"/>
          <w:vertAlign w:val="superscript"/>
          <w:lang w:val="en-US"/>
        </w:rPr>
        <w:t>235</w:t>
      </w:r>
      <w:r>
        <w:rPr>
          <w:noProof/>
          <w:sz w:val="18"/>
          <w:szCs w:val="18"/>
          <w:lang w:val="en-US"/>
        </w:rPr>
        <w:t>U(n</w:t>
      </w:r>
      <w:r w:rsidRPr="005B1A6D">
        <w:rPr>
          <w:noProof/>
          <w:sz w:val="18"/>
          <w:szCs w:val="18"/>
          <w:vertAlign w:val="subscript"/>
          <w:lang w:val="en-US"/>
        </w:rPr>
        <w:t>res</w:t>
      </w:r>
      <w:r>
        <w:rPr>
          <w:noProof/>
          <w:sz w:val="18"/>
          <w:szCs w:val="18"/>
          <w:lang w:val="en-US"/>
        </w:rPr>
        <w:t>,f) react</w:t>
      </w:r>
      <w:r w:rsidRPr="005B1A6D">
        <w:rPr>
          <w:noProof/>
          <w:sz w:val="18"/>
          <w:szCs w:val="18"/>
          <w:lang w:val="en-US"/>
        </w:rPr>
        <w:t>ion measured in GELINA (left</w:t>
      </w:r>
      <w:r>
        <w:rPr>
          <w:noProof/>
          <w:sz w:val="18"/>
          <w:szCs w:val="18"/>
          <w:lang w:val="en-US"/>
        </w:rPr>
        <w:t xml:space="preserve"> graph</w:t>
      </w:r>
      <w:r w:rsidRPr="005B1A6D">
        <w:rPr>
          <w:noProof/>
          <w:sz w:val="18"/>
          <w:szCs w:val="18"/>
          <w:lang w:val="en-US"/>
        </w:rPr>
        <w:t>) and I</w:t>
      </w:r>
      <w:r w:rsidR="00FA24E3">
        <w:rPr>
          <w:noProof/>
          <w:sz w:val="18"/>
          <w:szCs w:val="18"/>
          <w:lang w:val="en-US"/>
        </w:rPr>
        <w:t>BR30</w:t>
      </w:r>
      <w:r w:rsidRPr="005B1A6D">
        <w:rPr>
          <w:noProof/>
          <w:sz w:val="18"/>
          <w:szCs w:val="18"/>
          <w:lang w:val="en-US"/>
        </w:rPr>
        <w:t xml:space="preserve"> (right</w:t>
      </w:r>
      <w:r>
        <w:rPr>
          <w:noProof/>
          <w:sz w:val="18"/>
          <w:szCs w:val="18"/>
          <w:lang w:val="en-US"/>
        </w:rPr>
        <w:t xml:space="preserve"> graph</w:t>
      </w:r>
      <w:r w:rsidRPr="005B1A6D">
        <w:rPr>
          <w:noProof/>
          <w:sz w:val="18"/>
          <w:szCs w:val="18"/>
          <w:lang w:val="en-US"/>
        </w:rPr>
        <w:t>)</w:t>
      </w:r>
    </w:p>
    <w:p w:rsidR="005B1A6D" w:rsidRPr="001D2CD7" w:rsidRDefault="005B1A6D" w:rsidP="007F56D1">
      <w:pPr>
        <w:jc w:val="both"/>
        <w:rPr>
          <w:rFonts w:eastAsiaTheme="minorHAnsi"/>
          <w:lang w:val="en-US" w:eastAsia="en-US"/>
        </w:rPr>
      </w:pPr>
    </w:p>
    <w:p w:rsidR="00D6568B" w:rsidRDefault="00D6568B" w:rsidP="006E6824">
      <w:pPr>
        <w:jc w:val="both"/>
        <w:rPr>
          <w:rFonts w:eastAsiaTheme="minorHAnsi"/>
          <w:lang w:val="en-US" w:eastAsia="en-US"/>
        </w:rPr>
      </w:pPr>
      <w:r>
        <w:rPr>
          <w:rFonts w:eastAsiaTheme="minorHAnsi"/>
          <w:lang w:val="en-US" w:eastAsia="en-US"/>
        </w:rPr>
        <w:t>between FF TKE and PFN multiplicity variations wa</w:t>
      </w:r>
      <w:r w:rsidRPr="00FA24E3">
        <w:rPr>
          <w:rFonts w:eastAsiaTheme="minorHAnsi"/>
          <w:b/>
          <w:lang w:val="en-US" w:eastAsia="en-US"/>
        </w:rPr>
        <w:t>s</w:t>
      </w:r>
      <w:r>
        <w:rPr>
          <w:rFonts w:eastAsiaTheme="minorHAnsi"/>
          <w:lang w:val="en-US" w:eastAsia="en-US"/>
        </w:rPr>
        <w:t xml:space="preserve"> reported in [27, 33]. Authors used position-sensitive TBIC as FF detector and the array of </w:t>
      </w:r>
      <w:r w:rsidRPr="002359C2">
        <w:rPr>
          <w:rFonts w:eastAsiaTheme="minorHAnsi"/>
          <w:lang w:val="en-US" w:eastAsia="en-US"/>
        </w:rPr>
        <w:t>1</w:t>
      </w:r>
      <w:r>
        <w:rPr>
          <w:rFonts w:eastAsiaTheme="minorHAnsi"/>
          <w:lang w:val="en-US" w:eastAsia="en-US"/>
        </w:rPr>
        <w:t>2 PFN detection modules. The aim of the experiment was simultaneous measurement of FF TKE and PFN</w:t>
      </w:r>
    </w:p>
    <w:p w:rsidR="00274B92" w:rsidRDefault="009E5348" w:rsidP="00274B92">
      <w:pPr>
        <w:jc w:val="center"/>
        <w:rPr>
          <w:rFonts w:eastAsiaTheme="minorHAnsi"/>
          <w:lang w:val="en-US" w:eastAsia="en-US"/>
        </w:rPr>
      </w:pPr>
      <w:r w:rsidRPr="009E5348">
        <w:rPr>
          <w:rFonts w:eastAsiaTheme="minorHAnsi"/>
          <w:b/>
          <w:noProof/>
          <w:sz w:val="20"/>
          <w:szCs w:val="20"/>
        </w:rPr>
        <w:pict>
          <v:group id="_x0000_s1035" style="position:absolute;left:0;text-align:left;margin-left:42.3pt;margin-top:4.45pt;width:380.8pt;height:157.85pt;z-index:251659264" coordorigin="1086,8124" coordsize="7616,3157">
            <v:shape id="_x0000_s1036" type="#_x0000_t75" style="position:absolute;left:4675;top:8201;width:4027;height:3080" fillcolor="#bbe0e3">
              <v:imagedata r:id="rId10" o:title=""/>
            </v:shape>
            <v:shape id="_x0000_s1037" type="#_x0000_t75" style="position:absolute;left:1086;top:8124;width:3980;height:3047">
              <v:imagedata r:id="rId11" o:title=""/>
            </v:shape>
            <w10:wrap type="topAndBottom"/>
          </v:group>
          <o:OLEObject Type="Embed" ProgID="Origin50.Graph" ShapeID="_x0000_s1036" DrawAspect="Content" ObjectID="_1683015722" r:id="rId12"/>
          <o:OLEObject Type="Embed" ProgID="Origin50.Graph" ShapeID="_x0000_s1037" DrawAspect="Content" ObjectID="_1683015723" r:id="rId13"/>
        </w:pict>
      </w:r>
      <w:r w:rsidR="00274B92" w:rsidRPr="009A4E19">
        <w:rPr>
          <w:rFonts w:eastAsiaTheme="minorHAnsi"/>
          <w:b/>
          <w:sz w:val="20"/>
          <w:szCs w:val="20"/>
          <w:lang w:val="en-US" w:eastAsia="en-US"/>
        </w:rPr>
        <w:t xml:space="preserve">Fig. </w:t>
      </w:r>
      <w:r w:rsidR="002359C2" w:rsidRPr="002359C2">
        <w:rPr>
          <w:rFonts w:eastAsiaTheme="minorHAnsi"/>
          <w:b/>
          <w:sz w:val="20"/>
          <w:szCs w:val="20"/>
          <w:lang w:val="en-US" w:eastAsia="en-US"/>
        </w:rPr>
        <w:t>2</w:t>
      </w:r>
      <w:r w:rsidR="00274B92">
        <w:rPr>
          <w:rFonts w:eastAsiaTheme="minorHAnsi"/>
          <w:lang w:val="en-US" w:eastAsia="en-US"/>
        </w:rPr>
        <w:t xml:space="preserve"> </w:t>
      </w:r>
      <w:r w:rsidR="00274B92" w:rsidRPr="009A4E19">
        <w:rPr>
          <w:rFonts w:eastAsiaTheme="minorHAnsi"/>
          <w:sz w:val="20"/>
          <w:szCs w:val="20"/>
          <w:lang w:val="en-US" w:eastAsia="en-US"/>
        </w:rPr>
        <w:t xml:space="preserve">Correction of PFN multiplicity dependence on mass&amp;TKE measured in </w:t>
      </w:r>
      <w:r w:rsidR="00274B92" w:rsidRPr="009A4E19">
        <w:rPr>
          <w:rFonts w:eastAsiaTheme="minorHAnsi"/>
          <w:sz w:val="20"/>
          <w:szCs w:val="20"/>
          <w:vertAlign w:val="superscript"/>
          <w:lang w:val="en-US" w:eastAsia="en-US"/>
        </w:rPr>
        <w:t>235</w:t>
      </w:r>
      <w:r w:rsidR="00274B92" w:rsidRPr="009A4E19">
        <w:rPr>
          <w:rFonts w:eastAsiaTheme="minorHAnsi"/>
          <w:sz w:val="20"/>
          <w:szCs w:val="20"/>
          <w:lang w:val="en-US" w:eastAsia="en-US"/>
        </w:rPr>
        <w:t>U(n</w:t>
      </w:r>
      <w:r w:rsidR="00274B92" w:rsidRPr="009A4E19">
        <w:rPr>
          <w:rFonts w:eastAsiaTheme="minorHAnsi"/>
          <w:sz w:val="20"/>
          <w:szCs w:val="20"/>
          <w:vertAlign w:val="subscript"/>
          <w:lang w:val="en-US" w:eastAsia="en-US"/>
        </w:rPr>
        <w:t>th</w:t>
      </w:r>
      <w:r w:rsidR="004B0C98">
        <w:rPr>
          <w:rFonts w:eastAsiaTheme="minorHAnsi"/>
          <w:sz w:val="20"/>
          <w:szCs w:val="20"/>
          <w:lang w:val="en-US" w:eastAsia="en-US"/>
        </w:rPr>
        <w:t>,f) in Dubna.</w:t>
      </w:r>
      <w:r w:rsidR="00274B92" w:rsidRPr="009A4E19">
        <w:rPr>
          <w:rFonts w:eastAsiaTheme="minorHAnsi"/>
          <w:sz w:val="20"/>
          <w:szCs w:val="20"/>
          <w:lang w:val="en-US" w:eastAsia="en-US"/>
        </w:rPr>
        <w:t xml:space="preserve"> </w:t>
      </w:r>
      <w:r w:rsidR="004B0C98">
        <w:rPr>
          <w:rFonts w:eastAsiaTheme="minorHAnsi"/>
          <w:sz w:val="20"/>
          <w:szCs w:val="20"/>
          <w:lang w:val="en-US" w:eastAsia="en-US"/>
        </w:rPr>
        <w:t>B</w:t>
      </w:r>
      <w:r w:rsidR="00274B92" w:rsidRPr="009A4E19">
        <w:rPr>
          <w:rFonts w:eastAsiaTheme="minorHAnsi"/>
          <w:sz w:val="20"/>
          <w:szCs w:val="20"/>
          <w:lang w:val="en-US" w:eastAsia="en-US"/>
        </w:rPr>
        <w:t>lue line taken from Ref. [40]</w:t>
      </w:r>
      <w:r w:rsidR="004B0C98">
        <w:rPr>
          <w:rFonts w:eastAsiaTheme="minorHAnsi"/>
          <w:sz w:val="20"/>
          <w:szCs w:val="20"/>
          <w:lang w:val="en-US" w:eastAsia="en-US"/>
        </w:rPr>
        <w:t>. Black line is corrected NuBar(A)</w:t>
      </w:r>
      <w:r w:rsidR="00274B92" w:rsidRPr="009A4E19">
        <w:rPr>
          <w:rFonts w:eastAsiaTheme="minorHAnsi"/>
          <w:sz w:val="20"/>
          <w:szCs w:val="20"/>
          <w:lang w:val="en-US" w:eastAsia="en-US"/>
        </w:rPr>
        <w:t xml:space="preserve"> improves a mass resolution of FF</w:t>
      </w:r>
      <w:r w:rsidR="004B0C98">
        <w:rPr>
          <w:rFonts w:eastAsiaTheme="minorHAnsi"/>
          <w:sz w:val="20"/>
          <w:szCs w:val="20"/>
          <w:lang w:val="en-US" w:eastAsia="en-US"/>
        </w:rPr>
        <w:t xml:space="preserve"> obtained using 2E method.</w:t>
      </w:r>
      <w:r w:rsidR="00274B92">
        <w:rPr>
          <w:rFonts w:eastAsiaTheme="minorHAnsi"/>
          <w:lang w:val="en-US" w:eastAsia="en-US"/>
        </w:rPr>
        <w:t xml:space="preserve"> </w:t>
      </w:r>
    </w:p>
    <w:p w:rsidR="00274B92" w:rsidRDefault="00274B92" w:rsidP="007F56D1">
      <w:pPr>
        <w:jc w:val="both"/>
        <w:rPr>
          <w:rFonts w:eastAsiaTheme="minorHAnsi"/>
          <w:lang w:val="en-US" w:eastAsia="en-US"/>
        </w:rPr>
      </w:pPr>
    </w:p>
    <w:p w:rsidR="00A90CCC" w:rsidRDefault="00D6568B" w:rsidP="009767B1">
      <w:pPr>
        <w:jc w:val="both"/>
        <w:rPr>
          <w:rFonts w:eastAsiaTheme="minorHAnsi"/>
          <w:sz w:val="20"/>
          <w:szCs w:val="20"/>
          <w:lang w:val="en-US" w:eastAsia="en-US"/>
        </w:rPr>
      </w:pPr>
      <w:r>
        <w:rPr>
          <w:rFonts w:eastAsiaTheme="minorHAnsi"/>
          <w:noProof/>
        </w:rPr>
        <w:drawing>
          <wp:anchor distT="0" distB="0" distL="114300" distR="114300" simplePos="0" relativeHeight="251661312" behindDoc="0" locked="0" layoutInCell="1" allowOverlap="1">
            <wp:simplePos x="0" y="0"/>
            <wp:positionH relativeFrom="column">
              <wp:posOffset>1591945</wp:posOffset>
            </wp:positionH>
            <wp:positionV relativeFrom="paragraph">
              <wp:posOffset>1018540</wp:posOffset>
            </wp:positionV>
            <wp:extent cx="2916555" cy="1941830"/>
            <wp:effectExtent l="19050" t="0" r="0" b="0"/>
            <wp:wrapTopAndBottom/>
            <wp:docPr id="138" name="Рисунок 1" descr="ДМ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МН.PNG"/>
                    <pic:cNvPicPr>
                      <a:picLocks noChangeAspect="1" noChangeArrowheads="1"/>
                    </pic:cNvPicPr>
                  </pic:nvPicPr>
                  <pic:blipFill>
                    <a:blip r:embed="rId14" cstate="print"/>
                    <a:srcRect/>
                    <a:stretch>
                      <a:fillRect/>
                    </a:stretch>
                  </pic:blipFill>
                  <pic:spPr bwMode="auto">
                    <a:xfrm>
                      <a:off x="0" y="0"/>
                      <a:ext cx="2916555" cy="1941830"/>
                    </a:xfrm>
                    <a:prstGeom prst="rect">
                      <a:avLst/>
                    </a:prstGeom>
                    <a:noFill/>
                    <a:ln w="9525">
                      <a:noFill/>
                      <a:miter lim="800000"/>
                      <a:headEnd/>
                      <a:tailEnd/>
                    </a:ln>
                  </pic:spPr>
                </pic:pic>
              </a:graphicData>
            </a:graphic>
          </wp:anchor>
        </w:drawing>
      </w:r>
      <w:r w:rsidR="00274B92">
        <w:rPr>
          <w:rFonts w:eastAsiaTheme="minorHAnsi"/>
          <w:lang w:val="en-US" w:eastAsia="en-US"/>
        </w:rPr>
        <w:t xml:space="preserve">multiplicity variation using LEM. However, simultaneous measurement of FF TKE and PFN has limitation on the target </w:t>
      </w:r>
      <w:r w:rsidR="005F1FF7">
        <w:rPr>
          <w:rFonts w:eastAsiaTheme="minorHAnsi"/>
          <w:lang w:val="en-US" w:eastAsia="en-US"/>
        </w:rPr>
        <w:t xml:space="preserve">material weigh </w:t>
      </w:r>
      <w:r w:rsidR="009F70B2">
        <w:rPr>
          <w:rFonts w:eastAsiaTheme="minorHAnsi"/>
          <w:lang w:val="en-US" w:eastAsia="en-US"/>
        </w:rPr>
        <w:t xml:space="preserve">(should </w:t>
      </w:r>
      <w:r w:rsidR="00274B92">
        <w:rPr>
          <w:rFonts w:eastAsiaTheme="minorHAnsi"/>
          <w:lang w:val="en-US" w:eastAsia="en-US"/>
        </w:rPr>
        <w:t>be as thin as possible</w:t>
      </w:r>
      <w:r w:rsidR="009F70B2">
        <w:rPr>
          <w:rFonts w:eastAsiaTheme="minorHAnsi"/>
          <w:lang w:val="en-US" w:eastAsia="en-US"/>
        </w:rPr>
        <w:t>)</w:t>
      </w:r>
      <w:r w:rsidR="00274B92">
        <w:rPr>
          <w:rFonts w:eastAsiaTheme="minorHAnsi"/>
          <w:lang w:val="en-US" w:eastAsia="en-US"/>
        </w:rPr>
        <w:t xml:space="preserve">. For PFN multiplicity variation investigations in JINR at IREN facility we divided experiment </w:t>
      </w:r>
      <w:r w:rsidR="005F1FF7">
        <w:rPr>
          <w:rFonts w:eastAsiaTheme="minorHAnsi"/>
          <w:lang w:val="en-US" w:eastAsia="en-US"/>
        </w:rPr>
        <w:t>by</w:t>
      </w:r>
      <w:r w:rsidR="00274B92">
        <w:rPr>
          <w:rFonts w:eastAsiaTheme="minorHAnsi"/>
          <w:lang w:val="en-US" w:eastAsia="en-US"/>
        </w:rPr>
        <w:t xml:space="preserve"> two steps. </w:t>
      </w:r>
      <w:r w:rsidR="005F1FF7">
        <w:rPr>
          <w:rFonts w:eastAsiaTheme="minorHAnsi"/>
          <w:lang w:val="en-US" w:eastAsia="en-US"/>
        </w:rPr>
        <w:t>At the f</w:t>
      </w:r>
      <w:r w:rsidR="00274B92">
        <w:rPr>
          <w:rFonts w:eastAsiaTheme="minorHAnsi"/>
          <w:lang w:val="en-US" w:eastAsia="en-US"/>
        </w:rPr>
        <w:t xml:space="preserve">irst step </w:t>
      </w:r>
      <w:r w:rsidR="005F1FF7">
        <w:rPr>
          <w:rFonts w:eastAsiaTheme="minorHAnsi"/>
          <w:lang w:val="en-US" w:eastAsia="en-US"/>
        </w:rPr>
        <w:t>PFN multiplicity measured</w:t>
      </w:r>
      <w:r w:rsidR="00274B92">
        <w:rPr>
          <w:rFonts w:eastAsiaTheme="minorHAnsi"/>
          <w:lang w:val="en-US" w:eastAsia="en-US"/>
        </w:rPr>
        <w:t xml:space="preserve"> with thick target of 230 mg. </w:t>
      </w:r>
      <w:r w:rsidR="005F1FF7">
        <w:rPr>
          <w:rFonts w:eastAsiaTheme="minorHAnsi"/>
          <w:lang w:val="en-US" w:eastAsia="en-US"/>
        </w:rPr>
        <w:t>At</w:t>
      </w:r>
      <w:r w:rsidR="00274B92">
        <w:rPr>
          <w:rFonts w:eastAsiaTheme="minorHAnsi"/>
          <w:lang w:val="en-US" w:eastAsia="en-US"/>
        </w:rPr>
        <w:t xml:space="preserve"> th</w:t>
      </w:r>
      <w:r w:rsidR="005F1FF7">
        <w:rPr>
          <w:rFonts w:eastAsiaTheme="minorHAnsi"/>
          <w:lang w:val="en-US" w:eastAsia="en-US"/>
        </w:rPr>
        <w:t>is</w:t>
      </w:r>
      <w:r w:rsidR="00274B92">
        <w:rPr>
          <w:rFonts w:eastAsiaTheme="minorHAnsi"/>
          <w:lang w:val="en-US" w:eastAsia="en-US"/>
        </w:rPr>
        <w:t xml:space="preserve"> step we expect m</w:t>
      </w:r>
      <w:r w:rsidR="005F1FF7">
        <w:rPr>
          <w:rFonts w:eastAsiaTheme="minorHAnsi"/>
          <w:lang w:val="en-US" w:eastAsia="en-US"/>
        </w:rPr>
        <w:t>ost</w:t>
      </w:r>
      <w:r w:rsidR="00274B92">
        <w:rPr>
          <w:rFonts w:eastAsiaTheme="minorHAnsi"/>
          <w:lang w:val="en-US" w:eastAsia="en-US"/>
        </w:rPr>
        <w:t xml:space="preserve"> possible PFN production/detection efficiency with available neutron beam intensity. During preparation of </w:t>
      </w:r>
      <w:r w:rsidR="005F1FF7">
        <w:rPr>
          <w:rFonts w:eastAsiaTheme="minorHAnsi"/>
          <w:lang w:val="en-US" w:eastAsia="en-US"/>
        </w:rPr>
        <w:t xml:space="preserve">the </w:t>
      </w:r>
    </w:p>
    <w:p w:rsidR="00A90CCC" w:rsidRDefault="00A90CCC" w:rsidP="009767B1">
      <w:pPr>
        <w:jc w:val="both"/>
        <w:rPr>
          <w:rFonts w:eastAsiaTheme="minorHAnsi"/>
          <w:sz w:val="20"/>
          <w:szCs w:val="20"/>
          <w:lang w:val="en-US" w:eastAsia="en-US"/>
        </w:rPr>
      </w:pPr>
      <w:r>
        <w:rPr>
          <w:rFonts w:eastAsiaTheme="minorHAnsi"/>
          <w:sz w:val="20"/>
          <w:szCs w:val="20"/>
          <w:lang w:val="en-US" w:eastAsia="en-US"/>
        </w:rPr>
        <w:tab/>
      </w:r>
      <w:r>
        <w:rPr>
          <w:rFonts w:eastAsiaTheme="minorHAnsi"/>
          <w:sz w:val="20"/>
          <w:szCs w:val="20"/>
          <w:lang w:val="en-US" w:eastAsia="en-US"/>
        </w:rPr>
        <w:tab/>
      </w:r>
      <w:r>
        <w:rPr>
          <w:rFonts w:eastAsiaTheme="minorHAnsi"/>
          <w:sz w:val="20"/>
          <w:szCs w:val="20"/>
          <w:lang w:val="en-US" w:eastAsia="en-US"/>
        </w:rPr>
        <w:tab/>
      </w:r>
      <w:r w:rsidRPr="00A90CCC">
        <w:rPr>
          <w:rFonts w:eastAsiaTheme="minorHAnsi"/>
          <w:b/>
          <w:sz w:val="20"/>
          <w:szCs w:val="20"/>
          <w:lang w:val="en-US" w:eastAsia="en-US"/>
        </w:rPr>
        <w:t>Fig. 3.</w:t>
      </w:r>
      <w:r>
        <w:rPr>
          <w:rFonts w:eastAsiaTheme="minorHAnsi"/>
          <w:sz w:val="20"/>
          <w:szCs w:val="20"/>
          <w:lang w:val="en-US" w:eastAsia="en-US"/>
        </w:rPr>
        <w:t xml:space="preserve"> </w:t>
      </w:r>
      <w:r w:rsidRPr="009A4E19">
        <w:rPr>
          <w:rFonts w:eastAsiaTheme="minorHAnsi"/>
          <w:sz w:val="20"/>
          <w:szCs w:val="20"/>
          <w:lang w:val="en-US" w:eastAsia="en-US"/>
        </w:rPr>
        <w:t>Experimental setup developed for use in ENGREN project</w:t>
      </w:r>
    </w:p>
    <w:p w:rsidR="009767B1" w:rsidRDefault="00274B92" w:rsidP="009767B1">
      <w:pPr>
        <w:jc w:val="both"/>
        <w:rPr>
          <w:rFonts w:eastAsiaTheme="minorHAnsi"/>
          <w:lang w:val="en-US" w:eastAsia="en-US"/>
        </w:rPr>
      </w:pPr>
      <w:r>
        <w:rPr>
          <w:rFonts w:eastAsiaTheme="minorHAnsi"/>
          <w:lang w:val="en-US" w:eastAsia="en-US"/>
        </w:rPr>
        <w:lastRenderedPageBreak/>
        <w:t xml:space="preserve">project test measurements were carried out. Fig. </w:t>
      </w:r>
      <w:r w:rsidR="00D6568B">
        <w:rPr>
          <w:rFonts w:eastAsiaTheme="minorHAnsi"/>
          <w:lang w:val="en-US" w:eastAsia="en-US"/>
        </w:rPr>
        <w:t>4</w:t>
      </w:r>
      <w:r>
        <w:rPr>
          <w:rFonts w:eastAsiaTheme="minorHAnsi"/>
          <w:lang w:val="en-US" w:eastAsia="en-US"/>
        </w:rPr>
        <w:t xml:space="preserve"> demonstrates </w:t>
      </w:r>
      <w:r w:rsidR="005F1FF7">
        <w:rPr>
          <w:rFonts w:eastAsiaTheme="minorHAnsi"/>
          <w:lang w:val="en-US" w:eastAsia="en-US"/>
        </w:rPr>
        <w:t xml:space="preserve">simplified </w:t>
      </w:r>
      <w:r>
        <w:rPr>
          <w:rFonts w:eastAsiaTheme="minorHAnsi"/>
          <w:lang w:val="en-US" w:eastAsia="en-US"/>
        </w:rPr>
        <w:t xml:space="preserve">setup used to estimate the time required for PFN variation measurement at IREN </w:t>
      </w:r>
      <w:r w:rsidR="009767B1">
        <w:rPr>
          <w:rFonts w:eastAsiaTheme="minorHAnsi"/>
          <w:lang w:val="en-US" w:eastAsia="en-US"/>
        </w:rPr>
        <w:t>facility, having beam intensity ~2*10</w:t>
      </w:r>
      <w:r w:rsidR="009767B1" w:rsidRPr="00274B92">
        <w:rPr>
          <w:rFonts w:eastAsiaTheme="minorHAnsi"/>
          <w:vertAlign w:val="superscript"/>
          <w:lang w:val="en-US" w:eastAsia="en-US"/>
        </w:rPr>
        <w:t>11</w:t>
      </w:r>
      <w:r w:rsidR="009767B1">
        <w:rPr>
          <w:rFonts w:eastAsiaTheme="minorHAnsi"/>
          <w:lang w:val="en-US" w:eastAsia="en-US"/>
        </w:rPr>
        <w:t xml:space="preserve"> n/sec*4π. Distance between fission chamber and the neutron detector was 17.5 cm in order the PFN detecting efficiency to be close to the PFN detection efficiency of the setup shown in Fig. 3. Fig. 4 demonstrates data acquisition system</w:t>
      </w:r>
      <w:r w:rsidR="00A90CCC">
        <w:rPr>
          <w:rFonts w:eastAsiaTheme="minorHAnsi"/>
          <w:lang w:val="en-US" w:eastAsia="en-US"/>
        </w:rPr>
        <w:t xml:space="preserve"> </w:t>
      </w:r>
      <w:r>
        <w:rPr>
          <w:rFonts w:eastAsiaTheme="minorHAnsi"/>
          <w:lang w:val="en-US" w:eastAsia="en-US"/>
        </w:rPr>
        <w:t xml:space="preserve">setup, developed for digitization of PFN and fission detector pulses. Data acquisition software </w:t>
      </w:r>
      <w:r w:rsidR="00FC0811">
        <w:rPr>
          <w:rFonts w:eastAsiaTheme="minorHAnsi"/>
          <w:lang w:val="en-US" w:eastAsia="en-US"/>
        </w:rPr>
        <w:t xml:space="preserve">was </w:t>
      </w:r>
      <w:r>
        <w:rPr>
          <w:rFonts w:eastAsiaTheme="minorHAnsi"/>
          <w:lang w:val="en-US" w:eastAsia="en-US"/>
        </w:rPr>
        <w:t>partially ready</w:t>
      </w:r>
      <w:r w:rsidR="00FC0811">
        <w:rPr>
          <w:rFonts w:eastAsiaTheme="minorHAnsi"/>
          <w:lang w:val="en-US" w:eastAsia="en-US"/>
        </w:rPr>
        <w:t>, but</w:t>
      </w:r>
      <w:r>
        <w:rPr>
          <w:rFonts w:eastAsiaTheme="minorHAnsi"/>
          <w:lang w:val="en-US" w:eastAsia="en-US"/>
        </w:rPr>
        <w:t xml:space="preserve"> </w:t>
      </w:r>
      <w:r w:rsidR="00FC0811">
        <w:rPr>
          <w:rFonts w:eastAsiaTheme="minorHAnsi"/>
          <w:lang w:val="en-US" w:eastAsia="en-US"/>
        </w:rPr>
        <w:t>can be</w:t>
      </w:r>
      <w:r>
        <w:rPr>
          <w:rFonts w:eastAsiaTheme="minorHAnsi"/>
          <w:lang w:val="en-US" w:eastAsia="en-US"/>
        </w:rPr>
        <w:t xml:space="preserve"> used for test experiment. Only two out of 40 digitization channels were used in test experiment. Resonance neutron time of flight (tof) was measured using time </w:t>
      </w:r>
      <w:r w:rsidR="00D6568B">
        <w:rPr>
          <w:rFonts w:eastAsiaTheme="minorHAnsi"/>
          <w:lang w:val="en-US" w:eastAsia="en-US"/>
        </w:rPr>
        <w:t>stamp</w:t>
      </w:r>
      <w:r>
        <w:rPr>
          <w:rFonts w:eastAsiaTheme="minorHAnsi"/>
          <w:lang w:val="en-US" w:eastAsia="en-US"/>
        </w:rPr>
        <w:t xml:space="preserve">s provided by CAEN N6730 waveform digitizer. To obtain correct tof value </w:t>
      </w:r>
      <w:r w:rsidR="00D347C2">
        <w:rPr>
          <w:rFonts w:eastAsiaTheme="minorHAnsi"/>
          <w:lang w:val="en-US" w:eastAsia="en-US"/>
        </w:rPr>
        <w:t>“T-Zero”</w:t>
      </w:r>
      <w:r>
        <w:rPr>
          <w:rFonts w:eastAsiaTheme="minorHAnsi"/>
          <w:lang w:val="en-US" w:eastAsia="en-US"/>
        </w:rPr>
        <w:t xml:space="preserve"> pulse from </w:t>
      </w:r>
      <w:r w:rsidR="00D347C2">
        <w:rPr>
          <w:rFonts w:eastAsiaTheme="minorHAnsi"/>
          <w:lang w:val="en-US" w:eastAsia="en-US"/>
        </w:rPr>
        <w:t xml:space="preserve">the </w:t>
      </w:r>
      <w:r>
        <w:rPr>
          <w:rFonts w:eastAsiaTheme="minorHAnsi"/>
          <w:lang w:val="en-US" w:eastAsia="en-US"/>
        </w:rPr>
        <w:t xml:space="preserve">IREN generated just before neutron burst was used to reset the time stamps counter. </w:t>
      </w:r>
    </w:p>
    <w:p w:rsidR="00D6568B" w:rsidRDefault="00A90CCC" w:rsidP="009767B1">
      <w:pPr>
        <w:jc w:val="both"/>
        <w:rPr>
          <w:rFonts w:eastAsiaTheme="minorHAnsi"/>
          <w:lang w:val="en-US" w:eastAsia="en-US"/>
        </w:rPr>
      </w:pPr>
      <w:r>
        <w:rPr>
          <w:rFonts w:eastAsiaTheme="minorHAnsi"/>
          <w:noProof/>
        </w:rPr>
        <w:drawing>
          <wp:anchor distT="0" distB="0" distL="114300" distR="114300" simplePos="0" relativeHeight="251673600" behindDoc="0" locked="0" layoutInCell="1" allowOverlap="1">
            <wp:simplePos x="0" y="0"/>
            <wp:positionH relativeFrom="column">
              <wp:posOffset>1518920</wp:posOffset>
            </wp:positionH>
            <wp:positionV relativeFrom="paragraph">
              <wp:posOffset>50165</wp:posOffset>
            </wp:positionV>
            <wp:extent cx="2710815" cy="1868170"/>
            <wp:effectExtent l="19050" t="0" r="0" b="0"/>
            <wp:wrapTopAndBottom/>
            <wp:docPr id="1" name="Рисунок 6"/>
            <wp:cNvGraphicFramePr/>
            <a:graphic xmlns:a="http://schemas.openxmlformats.org/drawingml/2006/main">
              <a:graphicData uri="http://schemas.openxmlformats.org/drawingml/2006/picture">
                <pic:pic xmlns:pic="http://schemas.openxmlformats.org/drawingml/2006/picture">
                  <pic:nvPicPr>
                    <pic:cNvPr id="28674" name="Picture 3"/>
                    <pic:cNvPicPr>
                      <a:picLocks noChangeAspect="1" noChangeArrowheads="1"/>
                    </pic:cNvPicPr>
                  </pic:nvPicPr>
                  <pic:blipFill>
                    <a:blip r:embed="rId15"/>
                    <a:srcRect/>
                    <a:stretch>
                      <a:fillRect/>
                    </a:stretch>
                  </pic:blipFill>
                  <pic:spPr bwMode="auto">
                    <a:xfrm>
                      <a:off x="0" y="0"/>
                      <a:ext cx="2710815" cy="1868170"/>
                    </a:xfrm>
                    <a:prstGeom prst="rect">
                      <a:avLst/>
                    </a:prstGeom>
                    <a:noFill/>
                    <a:ln w="9525">
                      <a:noFill/>
                      <a:miter lim="800000"/>
                      <a:headEnd/>
                      <a:tailEnd/>
                    </a:ln>
                  </pic:spPr>
                </pic:pic>
              </a:graphicData>
            </a:graphic>
          </wp:anchor>
        </w:drawing>
      </w:r>
    </w:p>
    <w:p w:rsidR="009767B1" w:rsidRDefault="00D6568B" w:rsidP="009767B1">
      <w:pPr>
        <w:jc w:val="center"/>
        <w:rPr>
          <w:rFonts w:eastAsiaTheme="minorHAnsi"/>
          <w:lang w:val="en-US" w:eastAsia="en-US"/>
        </w:rPr>
      </w:pPr>
      <w:r>
        <w:rPr>
          <w:rFonts w:eastAsiaTheme="minorHAnsi"/>
          <w:b/>
          <w:noProof/>
          <w:sz w:val="20"/>
          <w:szCs w:val="20"/>
        </w:rPr>
        <w:drawing>
          <wp:anchor distT="0" distB="0" distL="114300" distR="114300" simplePos="0" relativeHeight="251674624" behindDoc="0" locked="0" layoutInCell="1" allowOverlap="1">
            <wp:simplePos x="0" y="0"/>
            <wp:positionH relativeFrom="column">
              <wp:posOffset>978535</wp:posOffset>
            </wp:positionH>
            <wp:positionV relativeFrom="paragraph">
              <wp:posOffset>299720</wp:posOffset>
            </wp:positionV>
            <wp:extent cx="3282315" cy="962660"/>
            <wp:effectExtent l="19050" t="0" r="0" b="0"/>
            <wp:wrapTopAndBottom/>
            <wp:docPr id="38" name="Объект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6"/>
                    <pic:cNvPicPr>
                      <a:picLocks noChangeArrowheads="1"/>
                    </pic:cNvPicPr>
                  </pic:nvPicPr>
                  <pic:blipFill>
                    <a:blip r:embed="rId16" cstate="print"/>
                    <a:srcRect t="-426" r="-58" b="-284"/>
                    <a:stretch>
                      <a:fillRect/>
                    </a:stretch>
                  </pic:blipFill>
                  <pic:spPr bwMode="auto">
                    <a:xfrm>
                      <a:off x="0" y="0"/>
                      <a:ext cx="3282315" cy="962660"/>
                    </a:xfrm>
                    <a:prstGeom prst="rect">
                      <a:avLst/>
                    </a:prstGeom>
                    <a:noFill/>
                    <a:ln w="9525">
                      <a:noFill/>
                      <a:miter lim="800000"/>
                      <a:headEnd/>
                      <a:tailEnd/>
                    </a:ln>
                  </pic:spPr>
                </pic:pic>
              </a:graphicData>
            </a:graphic>
          </wp:anchor>
        </w:drawing>
      </w:r>
      <w:r w:rsidR="009767B1" w:rsidRPr="00D347C2">
        <w:rPr>
          <w:rFonts w:eastAsiaTheme="minorHAnsi"/>
          <w:b/>
          <w:sz w:val="20"/>
          <w:szCs w:val="20"/>
          <w:lang w:val="en-US" w:eastAsia="en-US"/>
        </w:rPr>
        <w:t>Fig. 4</w:t>
      </w:r>
      <w:r w:rsidR="009767B1" w:rsidRPr="00D347C2">
        <w:rPr>
          <w:rFonts w:eastAsiaTheme="minorHAnsi"/>
          <w:sz w:val="20"/>
          <w:szCs w:val="20"/>
          <w:lang w:val="en-US" w:eastAsia="en-US"/>
        </w:rPr>
        <w:t xml:space="preserve"> Diagram of the electronic apparatus of data acquisition system</w:t>
      </w:r>
    </w:p>
    <w:p w:rsidR="009767B1" w:rsidRPr="00D6568B" w:rsidRDefault="00D6568B" w:rsidP="009767B1">
      <w:pPr>
        <w:jc w:val="both"/>
        <w:rPr>
          <w:rFonts w:eastAsiaTheme="minorHAnsi"/>
          <w:sz w:val="20"/>
          <w:szCs w:val="20"/>
          <w:lang w:val="en-US" w:eastAsia="en-US"/>
        </w:rPr>
      </w:pPr>
      <w:r>
        <w:rPr>
          <w:rFonts w:eastAsiaTheme="minorHAnsi"/>
          <w:lang w:val="en-US" w:eastAsia="en-US"/>
        </w:rPr>
        <w:tab/>
      </w:r>
      <w:r w:rsidRPr="00D6568B">
        <w:rPr>
          <w:rFonts w:eastAsiaTheme="minorHAnsi"/>
          <w:sz w:val="20"/>
          <w:szCs w:val="20"/>
          <w:lang w:val="en-US" w:eastAsia="en-US"/>
        </w:rPr>
        <w:t xml:space="preserve"> </w:t>
      </w:r>
    </w:p>
    <w:p w:rsidR="00D6568B" w:rsidRDefault="00CE3474" w:rsidP="00CE3474">
      <w:pPr>
        <w:jc w:val="center"/>
        <w:rPr>
          <w:rFonts w:eastAsiaTheme="minorHAnsi"/>
          <w:sz w:val="20"/>
          <w:szCs w:val="20"/>
          <w:lang w:val="en-US" w:eastAsia="en-US"/>
        </w:rPr>
      </w:pPr>
      <w:r w:rsidRPr="00D6568B">
        <w:rPr>
          <w:rFonts w:eastAsiaTheme="minorHAnsi"/>
          <w:sz w:val="20"/>
          <w:szCs w:val="20"/>
          <w:lang w:val="en-US" w:eastAsia="en-US"/>
        </w:rPr>
        <w:t>Fig. 5 Simplified setup</w:t>
      </w:r>
    </w:p>
    <w:p w:rsidR="00CE3474" w:rsidRDefault="00CE3474" w:rsidP="00CE3474">
      <w:pPr>
        <w:jc w:val="center"/>
        <w:rPr>
          <w:rFonts w:eastAsiaTheme="minorHAnsi"/>
          <w:lang w:val="en-US" w:eastAsia="en-US"/>
        </w:rPr>
      </w:pPr>
    </w:p>
    <w:p w:rsidR="00CE3474" w:rsidRDefault="009E5348" w:rsidP="009767B1">
      <w:pPr>
        <w:jc w:val="both"/>
        <w:rPr>
          <w:rFonts w:eastAsiaTheme="minorHAnsi"/>
          <w:lang w:val="en-US" w:eastAsia="en-US"/>
        </w:rPr>
      </w:pPr>
      <w:r w:rsidRPr="009E5348">
        <w:rPr>
          <w:rFonts w:eastAsiaTheme="minorHAnsi"/>
          <w:b/>
          <w:noProof/>
          <w:sz w:val="20"/>
          <w:szCs w:val="20"/>
        </w:rPr>
        <w:pict>
          <v:group id="_x0000_s1057" style="position:absolute;left:0;text-align:left;margin-left:52.7pt;margin-top:72.95pt;width:337.55pt;height:99.5pt;z-index:251671552" coordorigin="2176,2234" coordsize="6400,2344">
            <v:shape id="Object 2" o:spid="_x0000_s1058" type="#_x0000_t75" style="position:absolute;left:2176;top:2234;width:3065;height:2344" fillcolor="#bbe0e3">
              <v:imagedata r:id="rId17" o:title=""/>
            </v:shape>
            <v:shape id="Object 3" o:spid="_x0000_s1059" type="#_x0000_t75" style="position:absolute;left:5511;top:2234;width:3065;height:2344" fillcolor="#bbe0e3">
              <v:imagedata r:id="rId18" o:title=""/>
            </v:shape>
            <w10:wrap type="topAndBottom"/>
          </v:group>
          <o:OLEObject Type="Embed" ProgID="Origin50.Graph" ShapeID="Object 2" DrawAspect="Content" ObjectID="_1683015724" r:id="rId19"/>
          <o:OLEObject Type="Embed" ProgID="Origin50.Graph" ShapeID="Object 3" DrawAspect="Content" ObjectID="_1683015725" r:id="rId20"/>
        </w:pict>
      </w:r>
      <w:r w:rsidR="00274B92">
        <w:rPr>
          <w:rFonts w:eastAsiaTheme="minorHAnsi"/>
          <w:lang w:val="en-US" w:eastAsia="en-US"/>
        </w:rPr>
        <w:t>Pulse from fission chamber,</w:t>
      </w:r>
      <w:r w:rsidR="00D347C2">
        <w:rPr>
          <w:rFonts w:eastAsiaTheme="minorHAnsi"/>
          <w:lang w:val="en-US" w:eastAsia="en-US"/>
        </w:rPr>
        <w:t xml:space="preserve"> connected to fission detection</w:t>
      </w:r>
      <w:r w:rsidR="00274B92">
        <w:rPr>
          <w:rFonts w:eastAsiaTheme="minorHAnsi"/>
          <w:lang w:val="en-US" w:eastAsia="en-US"/>
        </w:rPr>
        <w:t xml:space="preserve"> </w:t>
      </w:r>
      <w:r w:rsidR="00D347C2">
        <w:rPr>
          <w:rFonts w:eastAsiaTheme="minorHAnsi"/>
          <w:lang w:val="en-US" w:eastAsia="en-US"/>
        </w:rPr>
        <w:t xml:space="preserve">initiates time stamp write operation </w:t>
      </w:r>
      <w:r w:rsidR="00274B92">
        <w:rPr>
          <w:rFonts w:eastAsiaTheme="minorHAnsi"/>
          <w:lang w:val="en-US" w:eastAsia="en-US"/>
        </w:rPr>
        <w:t xml:space="preserve"> </w:t>
      </w:r>
      <w:r w:rsidR="00D347C2">
        <w:rPr>
          <w:rFonts w:eastAsiaTheme="minorHAnsi"/>
          <w:lang w:val="en-US" w:eastAsia="en-US"/>
        </w:rPr>
        <w:t>in</w:t>
      </w:r>
      <w:r w:rsidR="00274B92">
        <w:rPr>
          <w:rFonts w:eastAsiaTheme="minorHAnsi"/>
          <w:lang w:val="en-US" w:eastAsia="en-US"/>
        </w:rPr>
        <w:t>to waveform</w:t>
      </w:r>
      <w:r w:rsidR="009767B1">
        <w:rPr>
          <w:rFonts w:eastAsiaTheme="minorHAnsi"/>
          <w:lang w:val="en-US" w:eastAsia="en-US"/>
        </w:rPr>
        <w:t>s</w:t>
      </w:r>
      <w:r w:rsidR="00274B92">
        <w:rPr>
          <w:rFonts w:eastAsiaTheme="minorHAnsi"/>
          <w:lang w:val="en-US" w:eastAsia="en-US"/>
        </w:rPr>
        <w:t xml:space="preserve"> memory buffer. Each fission chamber pulse caused recording of event, consisted of</w:t>
      </w:r>
      <w:r w:rsidR="00D347C2">
        <w:rPr>
          <w:rFonts w:eastAsiaTheme="minorHAnsi"/>
          <w:lang w:val="en-US" w:eastAsia="en-US"/>
        </w:rPr>
        <w:t xml:space="preserve"> time stamp and two waveforms, recorded from </w:t>
      </w:r>
      <w:r w:rsidR="00274B92">
        <w:rPr>
          <w:rFonts w:eastAsiaTheme="minorHAnsi"/>
          <w:lang w:val="en-US" w:eastAsia="en-US"/>
        </w:rPr>
        <w:t xml:space="preserve">fission chamber and PFN detector.  Data analysis performed offline, creating two types of tof-distributions. In first one each fission event was counted </w:t>
      </w:r>
      <w:r w:rsidR="00D347C2">
        <w:rPr>
          <w:rFonts w:eastAsiaTheme="minorHAnsi"/>
          <w:lang w:val="en-US" w:eastAsia="en-US"/>
        </w:rPr>
        <w:t>forming</w:t>
      </w:r>
      <w:r w:rsidR="00274B92">
        <w:rPr>
          <w:rFonts w:eastAsiaTheme="minorHAnsi"/>
          <w:lang w:val="en-US" w:eastAsia="en-US"/>
        </w:rPr>
        <w:t xml:space="preserve"> tof-distribution. In second one only events where fission events coincided </w:t>
      </w:r>
    </w:p>
    <w:p w:rsidR="00CE3474" w:rsidRPr="009A4E19" w:rsidRDefault="00CE3474" w:rsidP="00CE3474">
      <w:pPr>
        <w:jc w:val="center"/>
        <w:rPr>
          <w:rFonts w:eastAsiaTheme="minorHAnsi"/>
          <w:sz w:val="20"/>
          <w:szCs w:val="20"/>
          <w:lang w:val="en-US" w:eastAsia="en-US"/>
        </w:rPr>
      </w:pPr>
      <w:r>
        <w:rPr>
          <w:rFonts w:eastAsiaTheme="minorHAnsi"/>
          <w:b/>
          <w:sz w:val="20"/>
          <w:szCs w:val="20"/>
          <w:lang w:val="en-US" w:eastAsia="en-US"/>
        </w:rPr>
        <w:t>Fig. 6</w:t>
      </w:r>
      <w:r w:rsidRPr="009A4E19">
        <w:rPr>
          <w:rFonts w:eastAsiaTheme="minorHAnsi"/>
          <w:b/>
          <w:sz w:val="20"/>
          <w:szCs w:val="20"/>
          <w:lang w:val="en-US" w:eastAsia="en-US"/>
        </w:rPr>
        <w:t xml:space="preserve"> </w:t>
      </w:r>
      <w:r w:rsidRPr="009A4E19">
        <w:rPr>
          <w:rFonts w:eastAsiaTheme="minorHAnsi"/>
          <w:sz w:val="20"/>
          <w:szCs w:val="20"/>
          <w:lang w:val="en-US" w:eastAsia="en-US"/>
        </w:rPr>
        <w:t>Tof-distributions with demand of coincidence between fission chamber (red curve</w:t>
      </w:r>
      <w:r>
        <w:rPr>
          <w:rFonts w:eastAsiaTheme="minorHAnsi"/>
          <w:sz w:val="20"/>
          <w:szCs w:val="20"/>
          <w:lang w:val="en-US" w:eastAsia="en-US"/>
        </w:rPr>
        <w:t>s</w:t>
      </w:r>
      <w:r w:rsidRPr="009A4E19">
        <w:rPr>
          <w:rFonts w:eastAsiaTheme="minorHAnsi"/>
          <w:sz w:val="20"/>
          <w:szCs w:val="20"/>
          <w:lang w:val="en-US" w:eastAsia="en-US"/>
        </w:rPr>
        <w:t>) and without demand of coincidence (</w:t>
      </w:r>
      <w:r>
        <w:rPr>
          <w:rFonts w:eastAsiaTheme="minorHAnsi"/>
          <w:sz w:val="20"/>
          <w:szCs w:val="20"/>
          <w:lang w:val="en-US" w:eastAsia="en-US"/>
        </w:rPr>
        <w:t>blue</w:t>
      </w:r>
      <w:r w:rsidRPr="009A4E19">
        <w:rPr>
          <w:rFonts w:eastAsiaTheme="minorHAnsi"/>
          <w:sz w:val="20"/>
          <w:szCs w:val="20"/>
          <w:lang w:val="en-US" w:eastAsia="en-US"/>
        </w:rPr>
        <w:t xml:space="preserve"> curve</w:t>
      </w:r>
      <w:r>
        <w:rPr>
          <w:rFonts w:eastAsiaTheme="minorHAnsi"/>
          <w:sz w:val="20"/>
          <w:szCs w:val="20"/>
          <w:lang w:val="en-US" w:eastAsia="en-US"/>
        </w:rPr>
        <w:t>s</w:t>
      </w:r>
      <w:r w:rsidRPr="009A4E19">
        <w:rPr>
          <w:rFonts w:eastAsiaTheme="minorHAnsi"/>
          <w:sz w:val="20"/>
          <w:szCs w:val="20"/>
          <w:lang w:val="en-US" w:eastAsia="en-US"/>
        </w:rPr>
        <w:t>).</w:t>
      </w:r>
      <w:r>
        <w:rPr>
          <w:rFonts w:eastAsiaTheme="minorHAnsi"/>
          <w:sz w:val="20"/>
          <w:szCs w:val="20"/>
          <w:lang w:val="en-US" w:eastAsia="en-US"/>
        </w:rPr>
        <w:t xml:space="preserve"> Graphs plotted for data collected in two days (~45 hours). Right graph demonstrates thermal neutron energy range of tof-distribution)</w:t>
      </w:r>
    </w:p>
    <w:p w:rsidR="00A90CCC" w:rsidRDefault="00A90CCC" w:rsidP="00CE3474">
      <w:pPr>
        <w:jc w:val="center"/>
        <w:rPr>
          <w:rFonts w:eastAsiaTheme="minorHAnsi"/>
          <w:b/>
          <w:sz w:val="20"/>
          <w:szCs w:val="20"/>
          <w:lang w:val="en-US" w:eastAsia="en-US"/>
        </w:rPr>
      </w:pPr>
    </w:p>
    <w:p w:rsidR="00A90CCC" w:rsidRDefault="00A90CCC" w:rsidP="00CE3474">
      <w:pPr>
        <w:jc w:val="center"/>
        <w:rPr>
          <w:rFonts w:eastAsiaTheme="minorHAnsi"/>
          <w:b/>
          <w:sz w:val="20"/>
          <w:szCs w:val="20"/>
          <w:lang w:val="en-US" w:eastAsia="en-US"/>
        </w:rPr>
      </w:pPr>
    </w:p>
    <w:p w:rsidR="00A90CCC" w:rsidRDefault="00A90CCC" w:rsidP="00CE3474">
      <w:pPr>
        <w:jc w:val="center"/>
        <w:rPr>
          <w:rFonts w:eastAsiaTheme="minorHAnsi"/>
          <w:b/>
          <w:sz w:val="20"/>
          <w:szCs w:val="20"/>
          <w:lang w:val="en-US" w:eastAsia="en-US"/>
        </w:rPr>
      </w:pPr>
    </w:p>
    <w:p w:rsidR="00A90CCC" w:rsidRDefault="00A90CCC" w:rsidP="00CE3474">
      <w:pPr>
        <w:jc w:val="center"/>
        <w:rPr>
          <w:rFonts w:eastAsiaTheme="minorHAnsi"/>
          <w:b/>
          <w:sz w:val="20"/>
          <w:szCs w:val="20"/>
          <w:lang w:val="en-US" w:eastAsia="en-US"/>
        </w:rPr>
      </w:pPr>
    </w:p>
    <w:p w:rsidR="00A90CCC" w:rsidRDefault="00A90CCC" w:rsidP="00CE3474">
      <w:pPr>
        <w:jc w:val="center"/>
        <w:rPr>
          <w:rFonts w:eastAsiaTheme="minorHAnsi"/>
          <w:b/>
          <w:sz w:val="20"/>
          <w:szCs w:val="20"/>
          <w:lang w:val="en-US" w:eastAsia="en-US"/>
        </w:rPr>
      </w:pPr>
    </w:p>
    <w:p w:rsidR="00A90CCC" w:rsidRDefault="00A90CCC" w:rsidP="00CE3474">
      <w:pPr>
        <w:jc w:val="center"/>
        <w:rPr>
          <w:rFonts w:eastAsiaTheme="minorHAnsi"/>
          <w:b/>
          <w:sz w:val="20"/>
          <w:szCs w:val="20"/>
          <w:lang w:val="en-US" w:eastAsia="en-US"/>
        </w:rPr>
      </w:pPr>
    </w:p>
    <w:p w:rsidR="00A90CCC" w:rsidRDefault="00A90CCC" w:rsidP="00CE3474">
      <w:pPr>
        <w:jc w:val="center"/>
        <w:rPr>
          <w:rFonts w:eastAsiaTheme="minorHAnsi"/>
          <w:b/>
          <w:sz w:val="20"/>
          <w:szCs w:val="20"/>
          <w:lang w:val="en-US" w:eastAsia="en-US"/>
        </w:rPr>
      </w:pPr>
    </w:p>
    <w:p w:rsidR="00A90CCC" w:rsidRDefault="009E5348" w:rsidP="00CE3474">
      <w:pPr>
        <w:jc w:val="center"/>
        <w:rPr>
          <w:rFonts w:eastAsiaTheme="minorHAnsi"/>
          <w:b/>
          <w:sz w:val="20"/>
          <w:szCs w:val="20"/>
          <w:lang w:val="en-US" w:eastAsia="en-US"/>
        </w:rPr>
      </w:pPr>
      <w:r>
        <w:rPr>
          <w:rFonts w:eastAsiaTheme="minorHAnsi"/>
          <w:b/>
          <w:noProof/>
          <w:sz w:val="20"/>
          <w:szCs w:val="20"/>
        </w:rPr>
        <w:lastRenderedPageBreak/>
        <w:pict>
          <v:group id="_x0000_s1077" style="position:absolute;left:0;text-align:left;margin-left:25.7pt;margin-top:13.1pt;width:421.6pt;height:138.8pt;z-index:251675648" coordorigin="626,1249" coordsize="8008,2481">
            <v:shape id="Object 4" o:spid="_x0000_s1078" type="#_x0000_t75" style="position:absolute;left:626;top:1249;width:3244;height:2481" fillcolor="#bbe0e3">
              <v:imagedata r:id="rId21" o:title=""/>
            </v:shape>
            <v:shape id="Object 11" o:spid="_x0000_s1079" type="#_x0000_t75" style="position:absolute;left:3458;top:1454;width:2936;height:2245" fillcolor="#bbe0e3">
              <v:imagedata r:id="rId22" o:title=""/>
            </v:shape>
            <v:shape id="Object 12" o:spid="_x0000_s1080" type="#_x0000_t75" style="position:absolute;left:5733;top:1480;width:2901;height:2219" fillcolor="#bbe0e3">
              <v:imagedata r:id="rId23" o:title=""/>
            </v:shape>
            <w10:wrap type="topAndBottom"/>
          </v:group>
          <o:OLEObject Type="Embed" ProgID="Origin50.Graph" ShapeID="Object 4" DrawAspect="Content" ObjectID="_1683015726" r:id="rId24"/>
          <o:OLEObject Type="Embed" ProgID="Origin50.Graph" ShapeID="Object 11" DrawAspect="Content" ObjectID="_1683015727" r:id="rId25"/>
          <o:OLEObject Type="Embed" ProgID="Origin50.Graph" ShapeID="Object 12" DrawAspect="Content" ObjectID="_1683015728" r:id="rId26"/>
        </w:pict>
      </w:r>
    </w:p>
    <w:p w:rsidR="009767B1" w:rsidRDefault="009767B1" w:rsidP="00CE3474">
      <w:pPr>
        <w:jc w:val="center"/>
        <w:rPr>
          <w:rFonts w:eastAsiaTheme="minorHAnsi"/>
          <w:lang w:val="en-US" w:eastAsia="en-US"/>
        </w:rPr>
      </w:pPr>
      <w:r w:rsidRPr="009A4E19">
        <w:rPr>
          <w:rFonts w:eastAsiaTheme="minorHAnsi"/>
          <w:b/>
          <w:sz w:val="20"/>
          <w:szCs w:val="20"/>
          <w:lang w:val="en-US" w:eastAsia="en-US"/>
        </w:rPr>
        <w:t xml:space="preserve">Fig. </w:t>
      </w:r>
      <w:r w:rsidR="00CE3474">
        <w:rPr>
          <w:rFonts w:eastAsiaTheme="minorHAnsi"/>
          <w:b/>
          <w:sz w:val="20"/>
          <w:szCs w:val="20"/>
          <w:lang w:val="en-US" w:eastAsia="en-US"/>
        </w:rPr>
        <w:t>7</w:t>
      </w:r>
      <w:r>
        <w:rPr>
          <w:rFonts w:eastAsiaTheme="minorHAnsi"/>
          <w:sz w:val="20"/>
          <w:szCs w:val="20"/>
          <w:lang w:val="en-US" w:eastAsia="en-US"/>
        </w:rPr>
        <w:t xml:space="preserve"> Fission chamber and PFN detector coincidence waveforms (left graph). Neutron gamma separation graph (central graph). PFN separated from gammas (right graph demonstrates that share of PFN with demand of coincidence is only ~0.13 part of full FF counts, meaning that PFN share is 0.015 of FF counts</w:t>
      </w:r>
    </w:p>
    <w:p w:rsidR="00CE3474" w:rsidRDefault="00CE3474" w:rsidP="007F56D1">
      <w:pPr>
        <w:jc w:val="both"/>
        <w:rPr>
          <w:rFonts w:eastAsiaTheme="minorHAnsi"/>
          <w:lang w:val="en-US" w:eastAsia="en-US"/>
        </w:rPr>
      </w:pPr>
    </w:p>
    <w:p w:rsidR="00274B92" w:rsidRDefault="00CE3474" w:rsidP="007F56D1">
      <w:pPr>
        <w:jc w:val="both"/>
        <w:rPr>
          <w:rFonts w:eastAsiaTheme="minorHAnsi"/>
          <w:lang w:val="en-US" w:eastAsia="en-US"/>
        </w:rPr>
      </w:pPr>
      <w:r>
        <w:rPr>
          <w:rFonts w:eastAsiaTheme="minorHAnsi"/>
          <w:lang w:val="en-US" w:eastAsia="en-US"/>
        </w:rPr>
        <w:t xml:space="preserve">with PFN detector pulse within 80 ns formed conditional tof-distribution as demonstrated on Fig. </w:t>
      </w:r>
      <w:r w:rsidR="00FA24E3" w:rsidRPr="00FA24E3">
        <w:rPr>
          <w:rFonts w:eastAsiaTheme="minorHAnsi"/>
          <w:lang w:val="en-US" w:eastAsia="en-US"/>
        </w:rPr>
        <w:t>6</w:t>
      </w:r>
      <w:r>
        <w:rPr>
          <w:rFonts w:eastAsiaTheme="minorHAnsi"/>
          <w:lang w:val="en-US" w:eastAsia="en-US"/>
        </w:rPr>
        <w:t xml:space="preserve">.  Coincidence between fission event and PFN registration can be caused by prompt gammas.  Hence the coincidence events should be refined from gammas using pulse shape analysis as demonstrated in Fig. 6. The share of PFN is only 0.13 of data collected with coincidence between fission chamber and PFN detector and it is only 0.016 of FF counts. </w:t>
      </w:r>
      <w:r w:rsidR="003E107D">
        <w:rPr>
          <w:rFonts w:eastAsiaTheme="minorHAnsi"/>
          <w:lang w:val="en-US" w:eastAsia="en-US"/>
        </w:rPr>
        <w:t xml:space="preserve">From data analysis of measurement with simplified setup </w:t>
      </w:r>
      <w:r w:rsidR="00670893">
        <w:rPr>
          <w:rFonts w:eastAsiaTheme="minorHAnsi"/>
          <w:lang w:val="en-US" w:eastAsia="en-US"/>
        </w:rPr>
        <w:t xml:space="preserve">we </w:t>
      </w:r>
      <w:r w:rsidR="003E107D">
        <w:rPr>
          <w:rFonts w:eastAsiaTheme="minorHAnsi"/>
          <w:lang w:val="en-US" w:eastAsia="en-US"/>
        </w:rPr>
        <w:t>conclude</w:t>
      </w:r>
      <w:r w:rsidR="00670893">
        <w:rPr>
          <w:rFonts w:eastAsiaTheme="minorHAnsi"/>
          <w:lang w:val="en-US" w:eastAsia="en-US"/>
        </w:rPr>
        <w:t>d</w:t>
      </w:r>
      <w:r w:rsidR="003E107D">
        <w:rPr>
          <w:rFonts w:eastAsiaTheme="minorHAnsi"/>
          <w:lang w:val="en-US" w:eastAsia="en-US"/>
        </w:rPr>
        <w:t xml:space="preserve"> th</w:t>
      </w:r>
      <w:r w:rsidR="00670893">
        <w:rPr>
          <w:rFonts w:eastAsiaTheme="minorHAnsi"/>
          <w:lang w:val="en-US" w:eastAsia="en-US"/>
        </w:rPr>
        <w:t>at</w:t>
      </w:r>
      <w:r w:rsidR="003E107D">
        <w:rPr>
          <w:rFonts w:eastAsiaTheme="minorHAnsi"/>
          <w:lang w:val="en-US" w:eastAsia="en-US"/>
        </w:rPr>
        <w:t xml:space="preserve"> </w:t>
      </w:r>
      <w:r w:rsidR="00670893">
        <w:rPr>
          <w:rFonts w:eastAsiaTheme="minorHAnsi"/>
          <w:lang w:val="en-US" w:eastAsia="en-US"/>
        </w:rPr>
        <w:t xml:space="preserve">for strongest resonances 45 hour measurement of PFN multiplicity provides ~3% of statistical accuracy. </w:t>
      </w:r>
      <w:r w:rsidR="003E107D">
        <w:rPr>
          <w:rFonts w:eastAsiaTheme="minorHAnsi"/>
          <w:lang w:val="en-US" w:eastAsia="en-US"/>
        </w:rPr>
        <w:t xml:space="preserve"> </w:t>
      </w:r>
    </w:p>
    <w:p w:rsidR="00274B92" w:rsidRDefault="00274B92" w:rsidP="007F56D1">
      <w:pPr>
        <w:jc w:val="both"/>
        <w:rPr>
          <w:rFonts w:eastAsiaTheme="minorHAnsi"/>
          <w:lang w:val="en-US" w:eastAsia="en-US"/>
        </w:rPr>
      </w:pPr>
    </w:p>
    <w:p w:rsidR="00274B92" w:rsidRDefault="00B144FA" w:rsidP="007F56D1">
      <w:pPr>
        <w:jc w:val="both"/>
        <w:rPr>
          <w:rFonts w:eastAsiaTheme="minorHAnsi"/>
          <w:b/>
          <w:lang w:val="en-US" w:eastAsia="en-US"/>
        </w:rPr>
      </w:pPr>
      <w:r>
        <w:rPr>
          <w:rFonts w:eastAsiaTheme="minorHAnsi"/>
          <w:b/>
          <w:lang w:val="en-US" w:eastAsia="en-US"/>
        </w:rPr>
        <w:t>3.</w:t>
      </w:r>
      <w:r w:rsidR="00F65CD0" w:rsidRPr="00F65CD0">
        <w:rPr>
          <w:rFonts w:eastAsiaTheme="minorHAnsi"/>
          <w:b/>
          <w:lang w:val="en-US" w:eastAsia="en-US"/>
        </w:rPr>
        <w:t>Data analysis procedure</w:t>
      </w:r>
    </w:p>
    <w:p w:rsidR="005D295C" w:rsidRDefault="005D295C" w:rsidP="007F56D1">
      <w:pPr>
        <w:jc w:val="both"/>
        <w:rPr>
          <w:rFonts w:eastAsiaTheme="minorHAnsi"/>
          <w:b/>
          <w:lang w:val="en-US" w:eastAsia="en-US"/>
        </w:rPr>
      </w:pPr>
    </w:p>
    <w:p w:rsidR="005D295C" w:rsidRDefault="005D295C" w:rsidP="007F56D1">
      <w:pPr>
        <w:jc w:val="both"/>
        <w:rPr>
          <w:rFonts w:eastAsiaTheme="minorHAnsi"/>
          <w:lang w:val="en-US" w:eastAsia="en-US"/>
        </w:rPr>
      </w:pPr>
      <w:r w:rsidRPr="005D295C">
        <w:rPr>
          <w:rFonts w:eastAsiaTheme="minorHAnsi"/>
          <w:lang w:val="en-US" w:eastAsia="en-US"/>
        </w:rPr>
        <w:t>Data</w:t>
      </w:r>
      <w:r>
        <w:rPr>
          <w:rFonts w:eastAsiaTheme="minorHAnsi"/>
          <w:lang w:val="en-US" w:eastAsia="en-US"/>
        </w:rPr>
        <w:t xml:space="preserve"> analysis procedure was performed off-line as was described above. Data collected with demand</w:t>
      </w:r>
      <w:r w:rsidR="00C42B05">
        <w:rPr>
          <w:rFonts w:eastAsiaTheme="minorHAnsi"/>
          <w:lang w:val="en-US" w:eastAsia="en-US"/>
        </w:rPr>
        <w:t xml:space="preserve"> of</w:t>
      </w:r>
      <w:r>
        <w:rPr>
          <w:rFonts w:eastAsiaTheme="minorHAnsi"/>
          <w:lang w:val="en-US" w:eastAsia="en-US"/>
        </w:rPr>
        <w:t xml:space="preserve"> coincidence with</w:t>
      </w:r>
      <w:r w:rsidR="00EB5512">
        <w:rPr>
          <w:rFonts w:eastAsiaTheme="minorHAnsi"/>
          <w:lang w:val="en-US" w:eastAsia="en-US"/>
        </w:rPr>
        <w:t xml:space="preserve"> PFN detector first refined from prompt gammas by pulse shape analysis. Then using thermal part of tof-distribution one can obtain average PFN detecting efficiency </w:t>
      </w:r>
      <w:r w:rsidR="00C42B05">
        <w:rPr>
          <w:rFonts w:eastAsiaTheme="minorHAnsi"/>
          <w:lang w:val="en-US" w:eastAsia="en-US"/>
        </w:rPr>
        <w:t xml:space="preserve">ξ </w:t>
      </w:r>
      <w:r w:rsidR="00EB5512">
        <w:rPr>
          <w:rFonts w:eastAsiaTheme="minorHAnsi"/>
          <w:lang w:val="en-US" w:eastAsia="en-US"/>
        </w:rPr>
        <w:t>by normalizing the total number of refined PFN counts to total number of FF. Assuming validity of the formula:</w:t>
      </w:r>
    </w:p>
    <w:p w:rsidR="00966FDD" w:rsidRDefault="00966FDD" w:rsidP="007F56D1">
      <w:pPr>
        <w:jc w:val="both"/>
        <w:rPr>
          <w:rFonts w:eastAsiaTheme="minorHAnsi"/>
          <w:lang w:val="en-US" w:eastAsia="en-US"/>
        </w:rPr>
      </w:pPr>
      <w:r>
        <w:rPr>
          <w:rFonts w:eastAsiaTheme="minorHAnsi"/>
          <w:lang w:val="en-US" w:eastAsia="en-US"/>
        </w:rPr>
        <w:t xml:space="preserve">                                    </w:t>
      </w:r>
      <w:r w:rsidR="006E491D" w:rsidRPr="00EB5512">
        <w:rPr>
          <w:rFonts w:eastAsiaTheme="minorHAnsi"/>
          <w:position w:val="-28"/>
          <w:lang w:val="en-US" w:eastAsia="en-US"/>
        </w:rPr>
        <w:object w:dxaOrig="2940" w:dyaOrig="660">
          <v:shape id="_x0000_i1025" type="#_x0000_t75" style="width:146.75pt;height:32.9pt" o:ole="">
            <v:imagedata r:id="rId27" o:title=""/>
          </v:shape>
          <o:OLEObject Type="Embed" ProgID="Equation.3" ShapeID="_x0000_i1025" DrawAspect="Content" ObjectID="_1683015719" r:id="rId28"/>
        </w:object>
      </w:r>
      <w:r>
        <w:rPr>
          <w:rFonts w:eastAsiaTheme="minorHAnsi"/>
          <w:lang w:val="en-US" w:eastAsia="en-US"/>
        </w:rPr>
        <w:t xml:space="preserve">, </w:t>
      </w:r>
    </w:p>
    <w:p w:rsidR="00EB5512" w:rsidRDefault="00966FDD" w:rsidP="007F56D1">
      <w:pPr>
        <w:jc w:val="both"/>
        <w:rPr>
          <w:rFonts w:eastAsiaTheme="minorHAnsi"/>
          <w:lang w:val="en-US" w:eastAsia="en-US"/>
        </w:rPr>
      </w:pPr>
      <w:r>
        <w:rPr>
          <w:rFonts w:eastAsiaTheme="minorHAnsi"/>
          <w:lang w:val="en-US" w:eastAsia="en-US"/>
        </w:rPr>
        <w:t xml:space="preserve">Where we use the following definitions: PFN and FF – are the numbers of PFN and FF respectively, detected in the </w:t>
      </w:r>
      <w:r w:rsidR="001A574B">
        <w:rPr>
          <w:rFonts w:eastAsiaTheme="minorHAnsi"/>
          <w:lang w:val="en-US" w:eastAsia="en-US"/>
        </w:rPr>
        <w:t>thermal part of tof-distribution.</w:t>
      </w:r>
      <w:r>
        <w:rPr>
          <w:rFonts w:eastAsiaTheme="minorHAnsi"/>
          <w:lang w:val="en-US" w:eastAsia="en-US"/>
        </w:rPr>
        <w:t xml:space="preserve"> ξ– is the </w:t>
      </w:r>
      <w:r w:rsidR="0009721F">
        <w:rPr>
          <w:rFonts w:eastAsiaTheme="minorHAnsi"/>
          <w:lang w:val="en-US" w:eastAsia="en-US"/>
        </w:rPr>
        <w:t>PFN detection efficiency and 2.</w:t>
      </w:r>
      <w:r>
        <w:rPr>
          <w:rFonts w:eastAsiaTheme="minorHAnsi"/>
          <w:lang w:val="en-US" w:eastAsia="en-US"/>
        </w:rPr>
        <w:t xml:space="preserve">41 – is the NuBar value for </w:t>
      </w:r>
      <w:r w:rsidRPr="00966FDD">
        <w:rPr>
          <w:rFonts w:eastAsiaTheme="minorHAnsi"/>
          <w:vertAlign w:val="superscript"/>
          <w:lang w:val="en-US" w:eastAsia="en-US"/>
        </w:rPr>
        <w:t>235</w:t>
      </w:r>
      <w:r>
        <w:rPr>
          <w:rFonts w:eastAsiaTheme="minorHAnsi"/>
          <w:lang w:val="en-US" w:eastAsia="en-US"/>
        </w:rPr>
        <w:t>U(n</w:t>
      </w:r>
      <w:r w:rsidRPr="00966FDD">
        <w:rPr>
          <w:rFonts w:eastAsiaTheme="minorHAnsi"/>
          <w:vertAlign w:val="subscript"/>
          <w:lang w:val="en-US" w:eastAsia="en-US"/>
        </w:rPr>
        <w:t>th</w:t>
      </w:r>
      <w:r>
        <w:rPr>
          <w:rFonts w:eastAsiaTheme="minorHAnsi"/>
          <w:lang w:val="en-US" w:eastAsia="en-US"/>
        </w:rPr>
        <w:t xml:space="preserve">,f) reaction </w:t>
      </w:r>
      <w:r w:rsidR="001A574B">
        <w:rPr>
          <w:rFonts w:eastAsiaTheme="minorHAnsi"/>
          <w:lang w:val="en-US" w:eastAsia="en-US"/>
        </w:rPr>
        <w:t xml:space="preserve">known </w:t>
      </w:r>
      <w:r>
        <w:rPr>
          <w:rFonts w:eastAsiaTheme="minorHAnsi"/>
          <w:lang w:val="en-US" w:eastAsia="en-US"/>
        </w:rPr>
        <w:t xml:space="preserve">from the literature. Then for resonances and resonance groups we can use the following formula to calculate the </w:t>
      </w:r>
      <w:r w:rsidR="00FA24E3" w:rsidRPr="005D548B">
        <w:rPr>
          <w:position w:val="-10"/>
        </w:rPr>
        <w:object w:dxaOrig="680" w:dyaOrig="340">
          <v:shape id="_x0000_i1026" type="#_x0000_t75" style="width:33.9pt;height:16.95pt" o:ole="">
            <v:imagedata r:id="rId29" o:title=""/>
          </v:shape>
          <o:OLEObject Type="Embed" ProgID="Equation.3" ShapeID="_x0000_i1026" DrawAspect="Content" ObjectID="_1683015720" r:id="rId30"/>
        </w:object>
      </w:r>
      <w:r>
        <w:rPr>
          <w:rFonts w:eastAsiaTheme="minorHAnsi"/>
          <w:lang w:val="en-US" w:eastAsia="en-US"/>
        </w:rPr>
        <w:t xml:space="preserve"> dependence on neutron energy:</w:t>
      </w:r>
    </w:p>
    <w:p w:rsidR="00966FDD" w:rsidRDefault="00966FDD" w:rsidP="007F56D1">
      <w:pPr>
        <w:jc w:val="both"/>
        <w:rPr>
          <w:rFonts w:eastAsiaTheme="minorHAnsi"/>
          <w:lang w:val="en-US" w:eastAsia="en-US"/>
        </w:rPr>
      </w:pPr>
    </w:p>
    <w:p w:rsidR="00966FDD" w:rsidRDefault="00966FDD" w:rsidP="007F56D1">
      <w:pPr>
        <w:jc w:val="both"/>
        <w:rPr>
          <w:rFonts w:eastAsiaTheme="minorHAnsi"/>
          <w:lang w:val="en-US" w:eastAsia="en-US"/>
        </w:rPr>
      </w:pPr>
      <w:r>
        <w:rPr>
          <w:rFonts w:eastAsiaTheme="minorHAnsi"/>
          <w:lang w:val="en-US" w:eastAsia="en-US"/>
        </w:rPr>
        <w:tab/>
      </w:r>
      <w:r w:rsidRPr="00DF11C3">
        <w:rPr>
          <w:rFonts w:eastAsiaTheme="minorHAnsi"/>
          <w:lang w:val="en-US" w:eastAsia="en-US"/>
        </w:rPr>
        <w:tab/>
      </w:r>
      <w:r w:rsidRPr="00DF11C3">
        <w:rPr>
          <w:rFonts w:eastAsiaTheme="minorHAnsi"/>
          <w:lang w:val="en-US" w:eastAsia="en-US"/>
        </w:rPr>
        <w:tab/>
      </w:r>
      <w:r w:rsidRPr="00DF11C3">
        <w:rPr>
          <w:rFonts w:eastAsiaTheme="minorHAnsi"/>
          <w:lang w:val="en-US" w:eastAsia="en-US"/>
        </w:rPr>
        <w:tab/>
      </w:r>
      <w:r w:rsidR="001B3211" w:rsidRPr="00966FDD">
        <w:rPr>
          <w:rFonts w:eastAsiaTheme="minorHAnsi"/>
          <w:position w:val="-30"/>
          <w:lang w:val="en-US" w:eastAsia="en-US"/>
        </w:rPr>
        <w:object w:dxaOrig="1939" w:dyaOrig="680">
          <v:shape id="_x0000_i1027" type="#_x0000_t75" style="width:96.9pt;height:33.9pt" o:ole="">
            <v:imagedata r:id="rId31" o:title=""/>
          </v:shape>
          <o:OLEObject Type="Embed" ProgID="Equation.3" ShapeID="_x0000_i1027" DrawAspect="Content" ObjectID="_1683015721" r:id="rId32"/>
        </w:object>
      </w:r>
      <w:r w:rsidR="00916574" w:rsidRPr="003B72ED">
        <w:rPr>
          <w:rFonts w:eastAsiaTheme="minorHAnsi"/>
          <w:lang w:val="en-US" w:eastAsia="en-US"/>
        </w:rPr>
        <w:t>.</w:t>
      </w:r>
    </w:p>
    <w:p w:rsidR="00A90CCC" w:rsidRDefault="00A90CCC" w:rsidP="007F56D1">
      <w:pPr>
        <w:jc w:val="both"/>
        <w:rPr>
          <w:rFonts w:eastAsiaTheme="minorHAnsi"/>
          <w:lang w:val="en-US" w:eastAsia="en-US"/>
        </w:rPr>
      </w:pPr>
    </w:p>
    <w:p w:rsidR="00A90CCC" w:rsidRPr="00A90CCC" w:rsidRDefault="00B144FA" w:rsidP="007F56D1">
      <w:pPr>
        <w:jc w:val="both"/>
        <w:rPr>
          <w:rFonts w:eastAsiaTheme="minorHAnsi"/>
          <w:b/>
          <w:lang w:val="en-US" w:eastAsia="en-US"/>
        </w:rPr>
      </w:pPr>
      <w:r>
        <w:rPr>
          <w:rFonts w:eastAsiaTheme="minorHAnsi"/>
          <w:b/>
          <w:lang w:val="en-US" w:eastAsia="en-US"/>
        </w:rPr>
        <w:t>4.</w:t>
      </w:r>
      <w:r w:rsidR="00A90CCC" w:rsidRPr="00A90CCC">
        <w:rPr>
          <w:rFonts w:eastAsiaTheme="minorHAnsi"/>
          <w:b/>
          <w:lang w:val="en-US" w:eastAsia="en-US"/>
        </w:rPr>
        <w:t>Conclusion</w:t>
      </w:r>
      <w:r w:rsidR="00A90CCC">
        <w:rPr>
          <w:rFonts w:eastAsiaTheme="minorHAnsi"/>
          <w:b/>
          <w:lang w:val="en-US" w:eastAsia="en-US"/>
        </w:rPr>
        <w:t>s</w:t>
      </w:r>
    </w:p>
    <w:p w:rsidR="00274B92" w:rsidRDefault="00274B92" w:rsidP="007F56D1">
      <w:pPr>
        <w:jc w:val="both"/>
        <w:rPr>
          <w:rFonts w:eastAsiaTheme="minorHAnsi"/>
          <w:lang w:val="en-US" w:eastAsia="en-US"/>
        </w:rPr>
      </w:pPr>
    </w:p>
    <w:p w:rsidR="00274B92" w:rsidRDefault="00FA24E3" w:rsidP="007F56D1">
      <w:pPr>
        <w:jc w:val="both"/>
        <w:rPr>
          <w:rFonts w:eastAsiaTheme="minorHAnsi"/>
          <w:lang w:val="en-US" w:eastAsia="en-US"/>
        </w:rPr>
      </w:pPr>
      <w:r>
        <w:rPr>
          <w:rFonts w:eastAsiaTheme="minorHAnsi"/>
          <w:lang w:val="en-US" w:eastAsia="en-US"/>
        </w:rPr>
        <w:tab/>
        <w:t>The share of PFN is only 0.13 of data collected with coincidence between fission chamber, hen</w:t>
      </w:r>
      <w:r>
        <w:rPr>
          <w:rFonts w:eastAsiaTheme="minorHAnsi"/>
          <w:lang w:eastAsia="en-US"/>
        </w:rPr>
        <w:t>с</w:t>
      </w:r>
      <w:r>
        <w:rPr>
          <w:rFonts w:eastAsiaTheme="minorHAnsi"/>
          <w:lang w:val="en-US" w:eastAsia="en-US"/>
        </w:rPr>
        <w:t xml:space="preserve">e the share of PFN counts is only 0.016 of FF counts. From analysis of data measured with simplified setup (target of 230 mg) we concluded that for strongest resonances 45 hour measurement of PFN multiplicity would give ~3% of statistical accuracy. For statistical accuracy of ~3% in mass&amp;TKE variation with 1 mg target we will need at least 50 </w:t>
      </w:r>
      <w:r w:rsidR="003F10D3">
        <w:rPr>
          <w:rFonts w:eastAsiaTheme="minorHAnsi"/>
          <w:lang w:val="en-US" w:eastAsia="en-US"/>
        </w:rPr>
        <w:t>weeks</w:t>
      </w:r>
      <w:r>
        <w:rPr>
          <w:rFonts w:eastAsiaTheme="minorHAnsi"/>
          <w:lang w:val="en-US" w:eastAsia="en-US"/>
        </w:rPr>
        <w:t xml:space="preserve"> of measurement.  </w:t>
      </w:r>
      <w:r w:rsidR="003F10D3">
        <w:rPr>
          <w:rFonts w:eastAsiaTheme="minorHAnsi"/>
          <w:lang w:val="en-US" w:eastAsia="en-US"/>
        </w:rPr>
        <w:t>Additionally 50</w:t>
      </w:r>
      <w:r w:rsidR="00FA2DFF">
        <w:rPr>
          <w:rFonts w:eastAsiaTheme="minorHAnsi"/>
          <w:lang w:val="en-US" w:eastAsia="en-US"/>
        </w:rPr>
        <w:t xml:space="preserve"> </w:t>
      </w:r>
      <w:r w:rsidR="003F10D3">
        <w:rPr>
          <w:rFonts w:eastAsiaTheme="minorHAnsi"/>
          <w:lang w:val="en-US" w:eastAsia="en-US"/>
        </w:rPr>
        <w:t xml:space="preserve">weeks would be necessary for development apparatus and data acquisition software and preparations at the channel 2 of IREN.  </w:t>
      </w:r>
      <w:r>
        <w:rPr>
          <w:rFonts w:eastAsiaTheme="minorHAnsi"/>
          <w:lang w:val="en-US" w:eastAsia="en-US"/>
        </w:rPr>
        <w:t xml:space="preserve"> </w:t>
      </w:r>
    </w:p>
    <w:p w:rsidR="00274B92" w:rsidRDefault="00274B92" w:rsidP="007F56D1">
      <w:pPr>
        <w:jc w:val="both"/>
        <w:rPr>
          <w:rFonts w:eastAsiaTheme="minorHAnsi"/>
          <w:lang w:val="en-US" w:eastAsia="en-US"/>
        </w:rPr>
      </w:pPr>
    </w:p>
    <w:p w:rsidR="00A90CCC" w:rsidRDefault="00A90CCC" w:rsidP="007F56D1">
      <w:pPr>
        <w:jc w:val="both"/>
        <w:rPr>
          <w:rFonts w:eastAsiaTheme="minorHAnsi"/>
          <w:lang w:val="en-US" w:eastAsia="en-US"/>
        </w:rPr>
      </w:pPr>
    </w:p>
    <w:p w:rsidR="00E240A5" w:rsidRPr="006E6824" w:rsidRDefault="00E240A5" w:rsidP="00E240A5">
      <w:pPr>
        <w:ind w:left="426"/>
        <w:rPr>
          <w:b/>
          <w:i/>
          <w:sz w:val="28"/>
          <w:szCs w:val="28"/>
          <w:lang w:val="en-US"/>
        </w:rPr>
      </w:pPr>
      <w:r>
        <w:rPr>
          <w:b/>
          <w:sz w:val="28"/>
          <w:szCs w:val="28"/>
          <w:lang w:val="en-US"/>
        </w:rPr>
        <w:lastRenderedPageBreak/>
        <w:tab/>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sidRPr="00E240A5">
        <w:rPr>
          <w:b/>
          <w:i/>
          <w:sz w:val="28"/>
          <w:szCs w:val="28"/>
          <w:lang w:val="en-US"/>
        </w:rPr>
        <w:t>Appendix</w:t>
      </w:r>
      <w:r w:rsidRPr="006E6824">
        <w:rPr>
          <w:b/>
          <w:i/>
          <w:sz w:val="28"/>
          <w:szCs w:val="28"/>
          <w:lang w:val="en-US"/>
        </w:rPr>
        <w:t xml:space="preserve"> 3</w:t>
      </w:r>
    </w:p>
    <w:p w:rsidR="00E240A5" w:rsidRPr="006E6824" w:rsidRDefault="00E240A5" w:rsidP="00E240A5">
      <w:pPr>
        <w:ind w:left="426"/>
        <w:rPr>
          <w:b/>
          <w:sz w:val="28"/>
          <w:szCs w:val="28"/>
          <w:lang w:val="en-US"/>
        </w:rPr>
      </w:pPr>
    </w:p>
    <w:p w:rsidR="00E73220" w:rsidRDefault="00E240A5" w:rsidP="00E240A5">
      <w:pPr>
        <w:ind w:left="426"/>
        <w:rPr>
          <w:b/>
          <w:lang w:val="en-US"/>
        </w:rPr>
      </w:pP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Pr>
          <w:b/>
          <w:sz w:val="28"/>
          <w:szCs w:val="28"/>
          <w:lang w:val="en-US"/>
        </w:rPr>
        <w:tab/>
      </w:r>
      <w:r w:rsidRPr="006E6824">
        <w:rPr>
          <w:b/>
          <w:sz w:val="28"/>
          <w:szCs w:val="28"/>
          <w:lang w:val="en-US"/>
        </w:rPr>
        <w:tab/>
      </w:r>
      <w:r w:rsidRPr="006E6824">
        <w:rPr>
          <w:b/>
          <w:sz w:val="28"/>
          <w:szCs w:val="28"/>
          <w:lang w:val="en-US"/>
        </w:rPr>
        <w:tab/>
      </w:r>
      <w:r w:rsidRPr="006E6824">
        <w:rPr>
          <w:b/>
          <w:sz w:val="28"/>
          <w:szCs w:val="28"/>
          <w:lang w:val="en-US"/>
        </w:rPr>
        <w:tab/>
      </w:r>
      <w:r>
        <w:rPr>
          <w:b/>
          <w:lang w:val="en-US"/>
        </w:rPr>
        <w:t>Form</w:t>
      </w:r>
      <w:r w:rsidR="00E73220" w:rsidRPr="006E6824">
        <w:rPr>
          <w:b/>
          <w:lang w:val="en-US"/>
        </w:rPr>
        <w:t xml:space="preserve"> № 26</w:t>
      </w:r>
    </w:p>
    <w:p w:rsidR="00E240A5" w:rsidRDefault="00E240A5" w:rsidP="00E240A5">
      <w:pPr>
        <w:ind w:left="426"/>
        <w:rPr>
          <w:rFonts w:eastAsia="MS Mincho"/>
          <w:b/>
          <w:sz w:val="28"/>
          <w:szCs w:val="28"/>
          <w:lang w:val="en-US" w:eastAsia="ja-JP"/>
        </w:rPr>
      </w:pPr>
      <w:r>
        <w:rPr>
          <w:b/>
          <w:lang w:val="en-US"/>
        </w:rPr>
        <w:t>Proposed schedule and necessary resources for implementation of the p</w:t>
      </w:r>
      <w:r>
        <w:rPr>
          <w:rFonts w:eastAsia="MS Mincho"/>
          <w:b/>
          <w:sz w:val="28"/>
          <w:szCs w:val="28"/>
          <w:lang w:val="en-US" w:eastAsia="ja-JP"/>
        </w:rPr>
        <w:t xml:space="preserve">roject </w:t>
      </w:r>
    </w:p>
    <w:p w:rsidR="00E240A5" w:rsidRPr="00E240A5" w:rsidRDefault="00E240A5" w:rsidP="00E240A5">
      <w:pPr>
        <w:ind w:left="426"/>
        <w:rPr>
          <w:b/>
          <w:lang w:val="en-US"/>
        </w:rPr>
      </w:pPr>
      <w:r>
        <w:rPr>
          <w:rFonts w:eastAsia="MS Mincho"/>
          <w:b/>
          <w:sz w:val="28"/>
          <w:szCs w:val="28"/>
          <w:lang w:val="en-US" w:eastAsia="ja-JP"/>
        </w:rPr>
        <w:t>“</w:t>
      </w:r>
      <w:r w:rsidR="00FF0156">
        <w:rPr>
          <w:rFonts w:eastAsia="MS Mincho"/>
          <w:b/>
          <w:sz w:val="28"/>
          <w:szCs w:val="28"/>
          <w:lang w:val="en-US" w:eastAsia="ja-JP"/>
        </w:rPr>
        <w:t xml:space="preserve">Investigation of Prompt Neutron Emission </w:t>
      </w:r>
      <w:r w:rsidR="00AA40D8">
        <w:rPr>
          <w:rFonts w:eastAsia="MS Mincho"/>
          <w:b/>
          <w:sz w:val="28"/>
          <w:szCs w:val="28"/>
          <w:lang w:val="en-US" w:eastAsia="ja-JP"/>
        </w:rPr>
        <w:t xml:space="preserve">in Fission </w:t>
      </w:r>
      <w:r>
        <w:rPr>
          <w:rFonts w:eastAsia="MS Mincho"/>
          <w:b/>
          <w:sz w:val="28"/>
          <w:szCs w:val="28"/>
          <w:lang w:val="en-US" w:eastAsia="ja-JP"/>
        </w:rPr>
        <w:t>(</w:t>
      </w:r>
      <w:r>
        <w:rPr>
          <w:rFonts w:eastAsia="MS Mincho"/>
          <w:b/>
          <w:sz w:val="28"/>
          <w:szCs w:val="28"/>
          <w:lang w:eastAsia="ja-JP"/>
        </w:rPr>
        <w:t>Е</w:t>
      </w:r>
      <w:r>
        <w:rPr>
          <w:rFonts w:eastAsia="MS Mincho"/>
          <w:b/>
          <w:sz w:val="28"/>
          <w:szCs w:val="28"/>
          <w:lang w:val="en-US" w:eastAsia="ja-JP"/>
        </w:rPr>
        <w:t>NGR</w:t>
      </w:r>
      <w:r w:rsidR="003835B6">
        <w:rPr>
          <w:rFonts w:eastAsia="MS Mincho"/>
          <w:b/>
          <w:sz w:val="28"/>
          <w:szCs w:val="28"/>
          <w:lang w:val="en-US" w:eastAsia="ja-JP"/>
        </w:rPr>
        <w:t>E</w:t>
      </w:r>
      <w:r>
        <w:rPr>
          <w:rFonts w:eastAsia="MS Mincho"/>
          <w:b/>
          <w:sz w:val="28"/>
          <w:szCs w:val="28"/>
          <w:lang w:val="en-US" w:eastAsia="ja-JP"/>
        </w:rPr>
        <w:t>N)</w:t>
      </w:r>
      <w:r w:rsidR="00FF0156">
        <w:rPr>
          <w:rFonts w:eastAsia="MS Mincho"/>
          <w:b/>
          <w:sz w:val="28"/>
          <w:szCs w:val="28"/>
          <w:lang w:val="en-US"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4"/>
        <w:gridCol w:w="1518"/>
        <w:gridCol w:w="2649"/>
        <w:gridCol w:w="2154"/>
        <w:gridCol w:w="696"/>
        <w:gridCol w:w="696"/>
      </w:tblGrid>
      <w:tr w:rsidR="0043636B" w:rsidRPr="0043636B" w:rsidTr="006A68E5">
        <w:trPr>
          <w:gridAfter w:val="2"/>
          <w:trHeight w:val="855"/>
        </w:trPr>
        <w:tc>
          <w:tcPr>
            <w:tcW w:w="0" w:type="auto"/>
            <w:gridSpan w:val="3"/>
            <w:vMerge w:val="restart"/>
            <w:shd w:val="clear" w:color="auto" w:fill="auto"/>
            <w:vAlign w:val="center"/>
          </w:tcPr>
          <w:p w:rsidR="0043636B" w:rsidRPr="00E73220" w:rsidRDefault="0043636B" w:rsidP="006A68E5">
            <w:pPr>
              <w:jc w:val="center"/>
              <w:rPr>
                <w:b/>
                <w:lang w:val="en-US"/>
              </w:rPr>
            </w:pPr>
            <w:r w:rsidRPr="00E73220">
              <w:rPr>
                <w:b/>
                <w:lang w:val="en-US"/>
              </w:rPr>
              <w:t>Names of costs, resources, and sources of funding</w:t>
            </w:r>
          </w:p>
        </w:tc>
        <w:tc>
          <w:tcPr>
            <w:tcW w:w="0" w:type="auto"/>
            <w:vMerge w:val="restart"/>
            <w:shd w:val="clear" w:color="auto" w:fill="auto"/>
            <w:vAlign w:val="center"/>
          </w:tcPr>
          <w:p w:rsidR="0043636B" w:rsidRPr="003571BE" w:rsidRDefault="0043636B" w:rsidP="00E73220">
            <w:pPr>
              <w:jc w:val="center"/>
            </w:pPr>
            <w:r>
              <w:rPr>
                <w:lang w:val="en-US"/>
              </w:rPr>
              <w:t>Cost</w:t>
            </w:r>
            <w:r w:rsidRPr="00E73220">
              <w:rPr>
                <w:lang w:val="en-US"/>
              </w:rPr>
              <w:t xml:space="preserve"> (</w:t>
            </w:r>
            <w:r>
              <w:rPr>
                <w:lang w:val="en-US"/>
              </w:rPr>
              <w:t>thousands of dollars).</w:t>
            </w:r>
            <w:r w:rsidRPr="00E73220">
              <w:rPr>
                <w:lang w:val="en-US"/>
              </w:rPr>
              <w:t xml:space="preserve"> </w:t>
            </w:r>
            <w:r w:rsidRPr="003571BE">
              <w:t>установки</w:t>
            </w:r>
            <w:r w:rsidRPr="00E73220">
              <w:rPr>
                <w:lang w:val="en-US"/>
              </w:rPr>
              <w:t xml:space="preserve">. </w:t>
            </w:r>
            <w:r>
              <w:rPr>
                <w:lang w:val="en-US"/>
              </w:rPr>
              <w:t>Resource requirements.</w:t>
            </w:r>
            <w:r w:rsidRPr="003571BE">
              <w:t xml:space="preserve"> </w:t>
            </w:r>
          </w:p>
        </w:tc>
      </w:tr>
      <w:tr w:rsidR="0043636B" w:rsidRPr="003571BE" w:rsidTr="006A68E5">
        <w:trPr>
          <w:trHeight w:val="855"/>
        </w:trPr>
        <w:tc>
          <w:tcPr>
            <w:tcW w:w="0" w:type="auto"/>
            <w:gridSpan w:val="3"/>
            <w:vMerge/>
            <w:shd w:val="clear" w:color="auto" w:fill="auto"/>
            <w:vAlign w:val="center"/>
          </w:tcPr>
          <w:p w:rsidR="0043636B" w:rsidRPr="00E73220" w:rsidRDefault="0043636B" w:rsidP="006A68E5">
            <w:pPr>
              <w:jc w:val="center"/>
              <w:rPr>
                <w:lang w:val="en-US"/>
              </w:rPr>
            </w:pPr>
          </w:p>
        </w:tc>
        <w:tc>
          <w:tcPr>
            <w:tcW w:w="0" w:type="auto"/>
            <w:vMerge/>
            <w:shd w:val="clear" w:color="auto" w:fill="auto"/>
            <w:vAlign w:val="center"/>
          </w:tcPr>
          <w:p w:rsidR="0043636B" w:rsidRPr="00E73220" w:rsidRDefault="0043636B" w:rsidP="006A68E5">
            <w:pPr>
              <w:jc w:val="center"/>
              <w:rPr>
                <w:lang w:val="en-US"/>
              </w:rPr>
            </w:pPr>
          </w:p>
        </w:tc>
        <w:tc>
          <w:tcPr>
            <w:tcW w:w="0" w:type="auto"/>
            <w:shd w:val="clear" w:color="auto" w:fill="auto"/>
            <w:vAlign w:val="center"/>
          </w:tcPr>
          <w:p w:rsidR="0043636B" w:rsidRPr="003571BE" w:rsidRDefault="0043636B" w:rsidP="006A68E5">
            <w:pPr>
              <w:jc w:val="center"/>
            </w:pPr>
            <w:r w:rsidRPr="003571BE">
              <w:t>20</w:t>
            </w:r>
            <w:r>
              <w:t>22</w:t>
            </w:r>
          </w:p>
        </w:tc>
        <w:tc>
          <w:tcPr>
            <w:tcW w:w="0" w:type="auto"/>
            <w:shd w:val="clear" w:color="auto" w:fill="auto"/>
            <w:vAlign w:val="center"/>
          </w:tcPr>
          <w:p w:rsidR="0043636B" w:rsidRPr="003571BE" w:rsidRDefault="0043636B" w:rsidP="006A68E5">
            <w:pPr>
              <w:jc w:val="center"/>
            </w:pPr>
            <w:r w:rsidRPr="003571BE">
              <w:t>20</w:t>
            </w:r>
            <w:r>
              <w:t>23</w:t>
            </w:r>
          </w:p>
        </w:tc>
      </w:tr>
      <w:tr w:rsidR="0043636B" w:rsidRPr="003571BE" w:rsidTr="0043636B">
        <w:trPr>
          <w:trHeight w:val="690"/>
        </w:trPr>
        <w:tc>
          <w:tcPr>
            <w:tcW w:w="2424" w:type="dxa"/>
            <w:vMerge w:val="restart"/>
            <w:shd w:val="clear" w:color="auto" w:fill="auto"/>
            <w:vAlign w:val="center"/>
          </w:tcPr>
          <w:p w:rsidR="0043636B" w:rsidRPr="00E240A5" w:rsidRDefault="0043636B" w:rsidP="006A68E5">
            <w:pPr>
              <w:jc w:val="center"/>
              <w:rPr>
                <w:lang w:val="en-US"/>
              </w:rPr>
            </w:pPr>
            <w:r>
              <w:rPr>
                <w:lang w:val="en-US"/>
              </w:rPr>
              <w:t>Main equipment and components</w:t>
            </w:r>
          </w:p>
        </w:tc>
        <w:tc>
          <w:tcPr>
            <w:tcW w:w="4096" w:type="dxa"/>
            <w:gridSpan w:val="2"/>
            <w:shd w:val="clear" w:color="auto" w:fill="auto"/>
          </w:tcPr>
          <w:p w:rsidR="0043636B" w:rsidRPr="00E73220" w:rsidRDefault="0043636B" w:rsidP="00E73220">
            <w:pPr>
              <w:ind w:left="216"/>
              <w:rPr>
                <w:lang w:val="en-US"/>
              </w:rPr>
            </w:pPr>
            <w:r>
              <w:rPr>
                <w:lang w:val="en-US"/>
              </w:rPr>
              <w:t>Development</w:t>
            </w:r>
            <w:r w:rsidRPr="00E73220">
              <w:rPr>
                <w:lang w:val="en-US"/>
              </w:rPr>
              <w:t xml:space="preserve"> </w:t>
            </w:r>
            <w:r>
              <w:rPr>
                <w:lang w:val="en-US"/>
              </w:rPr>
              <w:t>and fabrication of</w:t>
            </w:r>
            <w:r w:rsidRPr="00E73220">
              <w:rPr>
                <w:lang w:val="en-US"/>
              </w:rPr>
              <w:t xml:space="preserve"> </w:t>
            </w:r>
            <w:r>
              <w:rPr>
                <w:lang w:val="en-US"/>
              </w:rPr>
              <w:t>the</w:t>
            </w:r>
            <w:r w:rsidRPr="00E73220">
              <w:rPr>
                <w:lang w:val="en-US"/>
              </w:rPr>
              <w:t xml:space="preserve"> </w:t>
            </w:r>
            <w:r>
              <w:rPr>
                <w:lang w:val="en-US"/>
              </w:rPr>
              <w:t>neutron detector shielding</w:t>
            </w:r>
          </w:p>
        </w:tc>
        <w:tc>
          <w:tcPr>
            <w:tcW w:w="0" w:type="auto"/>
            <w:shd w:val="clear" w:color="auto" w:fill="auto"/>
            <w:vAlign w:val="center"/>
          </w:tcPr>
          <w:p w:rsidR="0043636B" w:rsidRPr="003571BE" w:rsidRDefault="0043636B" w:rsidP="001A26B9">
            <w:pPr>
              <w:jc w:val="center"/>
            </w:pPr>
            <w:r>
              <w:t>17</w:t>
            </w:r>
          </w:p>
        </w:tc>
        <w:tc>
          <w:tcPr>
            <w:tcW w:w="0" w:type="auto"/>
            <w:shd w:val="clear" w:color="auto" w:fill="auto"/>
            <w:vAlign w:val="center"/>
          </w:tcPr>
          <w:p w:rsidR="0043636B" w:rsidRPr="003571BE" w:rsidRDefault="0043636B" w:rsidP="006A68E5">
            <w:pPr>
              <w:jc w:val="center"/>
            </w:pPr>
            <w:r>
              <w:t>17</w:t>
            </w:r>
          </w:p>
        </w:tc>
        <w:tc>
          <w:tcPr>
            <w:tcW w:w="0" w:type="auto"/>
            <w:shd w:val="clear" w:color="auto" w:fill="auto"/>
            <w:vAlign w:val="center"/>
          </w:tcPr>
          <w:p w:rsidR="0043636B" w:rsidRPr="003571BE" w:rsidRDefault="0043636B" w:rsidP="006A68E5">
            <w:pPr>
              <w:jc w:val="center"/>
            </w:pPr>
            <w:r>
              <w:t>-</w:t>
            </w:r>
          </w:p>
        </w:tc>
      </w:tr>
      <w:tr w:rsidR="0043636B" w:rsidRPr="003571BE" w:rsidTr="0043636B">
        <w:trPr>
          <w:trHeight w:val="345"/>
        </w:trPr>
        <w:tc>
          <w:tcPr>
            <w:tcW w:w="2424" w:type="dxa"/>
            <w:vMerge/>
            <w:shd w:val="clear" w:color="auto" w:fill="auto"/>
            <w:vAlign w:val="center"/>
          </w:tcPr>
          <w:p w:rsidR="0043636B" w:rsidRPr="003571BE" w:rsidRDefault="0043636B" w:rsidP="006A68E5">
            <w:pPr>
              <w:jc w:val="center"/>
            </w:pPr>
          </w:p>
        </w:tc>
        <w:tc>
          <w:tcPr>
            <w:tcW w:w="4096" w:type="dxa"/>
            <w:gridSpan w:val="2"/>
            <w:shd w:val="clear" w:color="auto" w:fill="auto"/>
          </w:tcPr>
          <w:p w:rsidR="0043636B" w:rsidRPr="00E73220" w:rsidRDefault="0043636B" w:rsidP="00E73220">
            <w:pPr>
              <w:ind w:left="216"/>
              <w:rPr>
                <w:lang w:val="en-US"/>
              </w:rPr>
            </w:pPr>
            <w:r>
              <w:rPr>
                <w:lang w:val="en-US"/>
              </w:rPr>
              <w:t>Development and fabrication of conventional fission ionization chamber</w:t>
            </w:r>
          </w:p>
        </w:tc>
        <w:tc>
          <w:tcPr>
            <w:tcW w:w="0" w:type="auto"/>
            <w:shd w:val="clear" w:color="auto" w:fill="auto"/>
            <w:vAlign w:val="center"/>
          </w:tcPr>
          <w:p w:rsidR="0043636B" w:rsidRPr="00DB4377" w:rsidRDefault="0043636B" w:rsidP="006A68E5">
            <w:pPr>
              <w:jc w:val="center"/>
              <w:rPr>
                <w:lang w:val="en-US"/>
              </w:rPr>
            </w:pPr>
            <w:r>
              <w:rPr>
                <w:lang w:val="en-US"/>
              </w:rPr>
              <w:t>22</w:t>
            </w:r>
          </w:p>
        </w:tc>
        <w:tc>
          <w:tcPr>
            <w:tcW w:w="0" w:type="auto"/>
            <w:shd w:val="clear" w:color="auto" w:fill="auto"/>
            <w:vAlign w:val="center"/>
          </w:tcPr>
          <w:p w:rsidR="0043636B" w:rsidRPr="00DB4377" w:rsidRDefault="0043636B" w:rsidP="006A68E5">
            <w:pPr>
              <w:jc w:val="center"/>
              <w:rPr>
                <w:lang w:val="en-US"/>
              </w:rPr>
            </w:pPr>
            <w:r>
              <w:rPr>
                <w:lang w:val="en-US"/>
              </w:rPr>
              <w:t>22</w:t>
            </w:r>
          </w:p>
        </w:tc>
        <w:tc>
          <w:tcPr>
            <w:tcW w:w="0" w:type="auto"/>
            <w:shd w:val="clear" w:color="auto" w:fill="auto"/>
            <w:vAlign w:val="center"/>
          </w:tcPr>
          <w:p w:rsidR="0043636B" w:rsidRPr="003571BE" w:rsidRDefault="0043636B" w:rsidP="006A68E5">
            <w:pPr>
              <w:jc w:val="center"/>
            </w:pPr>
            <w:r>
              <w:t>-</w:t>
            </w:r>
          </w:p>
        </w:tc>
      </w:tr>
      <w:tr w:rsidR="0043636B" w:rsidRPr="003571BE" w:rsidTr="0043636B">
        <w:trPr>
          <w:trHeight w:val="255"/>
        </w:trPr>
        <w:tc>
          <w:tcPr>
            <w:tcW w:w="2424" w:type="dxa"/>
            <w:vMerge/>
            <w:shd w:val="clear" w:color="auto" w:fill="auto"/>
            <w:vAlign w:val="center"/>
          </w:tcPr>
          <w:p w:rsidR="0043636B" w:rsidRPr="003571BE" w:rsidRDefault="0043636B" w:rsidP="006A68E5">
            <w:pPr>
              <w:jc w:val="center"/>
            </w:pPr>
          </w:p>
        </w:tc>
        <w:tc>
          <w:tcPr>
            <w:tcW w:w="4096" w:type="dxa"/>
            <w:gridSpan w:val="2"/>
            <w:shd w:val="clear" w:color="auto" w:fill="auto"/>
          </w:tcPr>
          <w:p w:rsidR="0043636B" w:rsidRPr="00536CD7" w:rsidRDefault="0043636B" w:rsidP="00536CD7">
            <w:pPr>
              <w:ind w:left="216"/>
              <w:rPr>
                <w:lang w:val="en-US"/>
              </w:rPr>
            </w:pPr>
            <w:r>
              <w:rPr>
                <w:lang w:val="en-US"/>
              </w:rPr>
              <w:t xml:space="preserve">Fabrication of position sensitive ionization chamber with 128 independent spectroscopic channels  </w:t>
            </w:r>
          </w:p>
        </w:tc>
        <w:tc>
          <w:tcPr>
            <w:tcW w:w="0" w:type="auto"/>
            <w:shd w:val="clear" w:color="auto" w:fill="auto"/>
            <w:vAlign w:val="center"/>
          </w:tcPr>
          <w:p w:rsidR="0043636B" w:rsidRPr="003571BE" w:rsidRDefault="0043636B" w:rsidP="006A68E5">
            <w:pPr>
              <w:jc w:val="center"/>
            </w:pPr>
            <w:r>
              <w:t>34</w:t>
            </w:r>
          </w:p>
        </w:tc>
        <w:tc>
          <w:tcPr>
            <w:tcW w:w="0" w:type="auto"/>
            <w:shd w:val="clear" w:color="auto" w:fill="auto"/>
            <w:vAlign w:val="center"/>
          </w:tcPr>
          <w:p w:rsidR="0043636B" w:rsidRPr="003571BE" w:rsidRDefault="0043636B" w:rsidP="006A68E5">
            <w:pPr>
              <w:jc w:val="center"/>
            </w:pPr>
            <w:r>
              <w:t>34</w:t>
            </w:r>
          </w:p>
        </w:tc>
        <w:tc>
          <w:tcPr>
            <w:tcW w:w="0" w:type="auto"/>
            <w:shd w:val="clear" w:color="auto" w:fill="auto"/>
            <w:vAlign w:val="center"/>
          </w:tcPr>
          <w:p w:rsidR="0043636B" w:rsidRPr="00D26F89" w:rsidRDefault="0043636B" w:rsidP="006A68E5">
            <w:pPr>
              <w:jc w:val="center"/>
            </w:pPr>
            <w:r>
              <w:t>-</w:t>
            </w:r>
          </w:p>
        </w:tc>
      </w:tr>
      <w:tr w:rsidR="0043636B" w:rsidRPr="003571BE" w:rsidTr="0043636B">
        <w:trPr>
          <w:trHeight w:val="255"/>
        </w:trPr>
        <w:tc>
          <w:tcPr>
            <w:tcW w:w="2424" w:type="dxa"/>
            <w:vMerge/>
            <w:shd w:val="clear" w:color="auto" w:fill="auto"/>
            <w:vAlign w:val="center"/>
          </w:tcPr>
          <w:p w:rsidR="0043636B" w:rsidRPr="003571BE" w:rsidRDefault="0043636B" w:rsidP="006A68E5">
            <w:pPr>
              <w:jc w:val="center"/>
            </w:pPr>
          </w:p>
        </w:tc>
        <w:tc>
          <w:tcPr>
            <w:tcW w:w="4096" w:type="dxa"/>
            <w:gridSpan w:val="2"/>
            <w:shd w:val="clear" w:color="auto" w:fill="auto"/>
          </w:tcPr>
          <w:p w:rsidR="0043636B" w:rsidRPr="00536CD7" w:rsidRDefault="0043636B" w:rsidP="00536CD7">
            <w:pPr>
              <w:ind w:left="216"/>
              <w:rPr>
                <w:lang w:val="en-US"/>
              </w:rPr>
            </w:pPr>
            <w:r>
              <w:rPr>
                <w:lang w:val="en-US"/>
              </w:rPr>
              <w:t>Development and fabrication of software for data acquisition and analysis</w:t>
            </w:r>
          </w:p>
        </w:tc>
        <w:tc>
          <w:tcPr>
            <w:tcW w:w="0" w:type="auto"/>
            <w:shd w:val="clear" w:color="auto" w:fill="auto"/>
            <w:vAlign w:val="center"/>
          </w:tcPr>
          <w:p w:rsidR="0043636B" w:rsidRPr="003571BE" w:rsidRDefault="0043636B" w:rsidP="006A68E5">
            <w:pPr>
              <w:jc w:val="center"/>
            </w:pPr>
            <w:r>
              <w:rPr>
                <w:lang w:val="en-US"/>
              </w:rPr>
              <w:t>3</w:t>
            </w:r>
            <w:r>
              <w:t>0</w:t>
            </w:r>
          </w:p>
        </w:tc>
        <w:tc>
          <w:tcPr>
            <w:tcW w:w="0" w:type="auto"/>
            <w:shd w:val="clear" w:color="auto" w:fill="auto"/>
            <w:vAlign w:val="center"/>
          </w:tcPr>
          <w:p w:rsidR="0043636B" w:rsidRPr="00D26F89" w:rsidRDefault="0043636B" w:rsidP="006A68E5">
            <w:pPr>
              <w:jc w:val="center"/>
            </w:pPr>
            <w:r>
              <w:t>10</w:t>
            </w:r>
          </w:p>
        </w:tc>
        <w:tc>
          <w:tcPr>
            <w:tcW w:w="0" w:type="auto"/>
            <w:shd w:val="clear" w:color="auto" w:fill="auto"/>
            <w:vAlign w:val="center"/>
          </w:tcPr>
          <w:p w:rsidR="0043636B" w:rsidRPr="00A03031" w:rsidRDefault="0043636B" w:rsidP="006A68E5">
            <w:pPr>
              <w:jc w:val="center"/>
            </w:pPr>
            <w:r>
              <w:t>20</w:t>
            </w:r>
          </w:p>
        </w:tc>
      </w:tr>
      <w:tr w:rsidR="0043636B" w:rsidRPr="003571BE" w:rsidTr="0043636B">
        <w:trPr>
          <w:trHeight w:val="255"/>
        </w:trPr>
        <w:tc>
          <w:tcPr>
            <w:tcW w:w="2424" w:type="dxa"/>
            <w:vMerge/>
            <w:shd w:val="clear" w:color="auto" w:fill="auto"/>
            <w:vAlign w:val="center"/>
          </w:tcPr>
          <w:p w:rsidR="0043636B" w:rsidRPr="003571BE" w:rsidRDefault="0043636B" w:rsidP="006A68E5">
            <w:pPr>
              <w:jc w:val="center"/>
            </w:pPr>
          </w:p>
        </w:tc>
        <w:tc>
          <w:tcPr>
            <w:tcW w:w="4096" w:type="dxa"/>
            <w:gridSpan w:val="2"/>
            <w:shd w:val="clear" w:color="auto" w:fill="auto"/>
          </w:tcPr>
          <w:p w:rsidR="0043636B" w:rsidRPr="003571BE" w:rsidRDefault="0043636B" w:rsidP="00536CD7">
            <w:pPr>
              <w:ind w:left="216"/>
            </w:pPr>
            <w:r>
              <w:rPr>
                <w:lang w:val="en-US"/>
              </w:rPr>
              <w:t>Targets expenditure</w:t>
            </w:r>
          </w:p>
        </w:tc>
        <w:tc>
          <w:tcPr>
            <w:tcW w:w="0" w:type="auto"/>
            <w:shd w:val="clear" w:color="auto" w:fill="auto"/>
            <w:vAlign w:val="center"/>
          </w:tcPr>
          <w:p w:rsidR="0043636B" w:rsidRPr="00DB4377" w:rsidRDefault="0043636B" w:rsidP="0043636B">
            <w:pPr>
              <w:jc w:val="center"/>
              <w:rPr>
                <w:lang w:val="en-US"/>
              </w:rPr>
            </w:pPr>
            <w:r>
              <w:t>1</w:t>
            </w:r>
            <w:r>
              <w:rPr>
                <w:lang w:val="en-US"/>
              </w:rPr>
              <w:t>0</w:t>
            </w:r>
          </w:p>
        </w:tc>
        <w:tc>
          <w:tcPr>
            <w:tcW w:w="0" w:type="auto"/>
            <w:shd w:val="clear" w:color="auto" w:fill="auto"/>
            <w:vAlign w:val="center"/>
          </w:tcPr>
          <w:p w:rsidR="0043636B" w:rsidRPr="00DB4377" w:rsidRDefault="0043636B" w:rsidP="006A68E5">
            <w:pPr>
              <w:jc w:val="center"/>
              <w:rPr>
                <w:lang w:val="en-US"/>
              </w:rPr>
            </w:pPr>
            <w:r>
              <w:rPr>
                <w:lang w:val="en-US"/>
              </w:rPr>
              <w:t>6</w:t>
            </w:r>
          </w:p>
        </w:tc>
        <w:tc>
          <w:tcPr>
            <w:tcW w:w="0" w:type="auto"/>
            <w:shd w:val="clear" w:color="auto" w:fill="auto"/>
            <w:vAlign w:val="center"/>
          </w:tcPr>
          <w:p w:rsidR="0043636B" w:rsidRPr="00D9615B" w:rsidRDefault="0043636B" w:rsidP="006A68E5">
            <w:pPr>
              <w:jc w:val="center"/>
            </w:pPr>
            <w:r>
              <w:t>4</w:t>
            </w:r>
          </w:p>
        </w:tc>
      </w:tr>
      <w:tr w:rsidR="0043636B" w:rsidRPr="003571BE" w:rsidTr="0043636B">
        <w:trPr>
          <w:trHeight w:val="255"/>
        </w:trPr>
        <w:tc>
          <w:tcPr>
            <w:tcW w:w="2424" w:type="dxa"/>
            <w:vMerge/>
            <w:shd w:val="clear" w:color="auto" w:fill="auto"/>
            <w:vAlign w:val="center"/>
          </w:tcPr>
          <w:p w:rsidR="0043636B" w:rsidRPr="003571BE" w:rsidRDefault="0043636B" w:rsidP="006A68E5">
            <w:pPr>
              <w:jc w:val="center"/>
            </w:pPr>
          </w:p>
        </w:tc>
        <w:tc>
          <w:tcPr>
            <w:tcW w:w="4096" w:type="dxa"/>
            <w:gridSpan w:val="2"/>
            <w:shd w:val="clear" w:color="auto" w:fill="auto"/>
          </w:tcPr>
          <w:p w:rsidR="0043636B" w:rsidRPr="00536CD7" w:rsidRDefault="0043636B" w:rsidP="00536CD7">
            <w:pPr>
              <w:ind w:left="216"/>
              <w:rPr>
                <w:lang w:val="en-US"/>
              </w:rPr>
            </w:pPr>
            <w:r>
              <w:rPr>
                <w:lang w:val="en-US"/>
              </w:rPr>
              <w:t xml:space="preserve">Construction and refurbishment works in IREN channel 2 </w:t>
            </w:r>
          </w:p>
        </w:tc>
        <w:tc>
          <w:tcPr>
            <w:tcW w:w="0" w:type="auto"/>
            <w:shd w:val="clear" w:color="auto" w:fill="auto"/>
            <w:vAlign w:val="center"/>
          </w:tcPr>
          <w:p w:rsidR="0043636B" w:rsidRPr="0043636B" w:rsidRDefault="0043636B" w:rsidP="0043636B">
            <w:pPr>
              <w:jc w:val="center"/>
              <w:rPr>
                <w:lang w:val="en-US"/>
              </w:rPr>
            </w:pPr>
            <w:r w:rsidRPr="003571BE">
              <w:rPr>
                <w:lang w:val="en-US"/>
              </w:rPr>
              <w:t>1</w:t>
            </w:r>
            <w:r>
              <w:rPr>
                <w:lang w:val="en-US"/>
              </w:rPr>
              <w:t>0</w:t>
            </w:r>
          </w:p>
        </w:tc>
        <w:tc>
          <w:tcPr>
            <w:tcW w:w="0" w:type="auto"/>
            <w:shd w:val="clear" w:color="auto" w:fill="auto"/>
            <w:vAlign w:val="center"/>
          </w:tcPr>
          <w:p w:rsidR="0043636B" w:rsidRPr="003571BE" w:rsidRDefault="0043636B" w:rsidP="006A68E5">
            <w:pPr>
              <w:jc w:val="center"/>
            </w:pPr>
            <w:r>
              <w:t>4</w:t>
            </w:r>
          </w:p>
        </w:tc>
        <w:tc>
          <w:tcPr>
            <w:tcW w:w="0" w:type="auto"/>
            <w:shd w:val="clear" w:color="auto" w:fill="auto"/>
            <w:vAlign w:val="center"/>
          </w:tcPr>
          <w:p w:rsidR="0043636B" w:rsidRPr="003571BE" w:rsidRDefault="0043636B" w:rsidP="006A68E5">
            <w:pPr>
              <w:jc w:val="center"/>
            </w:pPr>
            <w:r>
              <w:t>6</w:t>
            </w:r>
          </w:p>
        </w:tc>
      </w:tr>
      <w:tr w:rsidR="0043636B" w:rsidRPr="003571BE" w:rsidTr="0043636B">
        <w:trPr>
          <w:gridAfter w:val="5"/>
          <w:wAfter w:w="7017" w:type="dxa"/>
          <w:trHeight w:val="276"/>
        </w:trPr>
        <w:tc>
          <w:tcPr>
            <w:tcW w:w="2424" w:type="dxa"/>
            <w:vMerge/>
            <w:shd w:val="clear" w:color="auto" w:fill="auto"/>
            <w:vAlign w:val="center"/>
          </w:tcPr>
          <w:p w:rsidR="0043636B" w:rsidRPr="003571BE" w:rsidRDefault="0043636B" w:rsidP="006A68E5">
            <w:pPr>
              <w:jc w:val="center"/>
            </w:pPr>
          </w:p>
        </w:tc>
      </w:tr>
      <w:tr w:rsidR="0043636B" w:rsidRPr="003571BE" w:rsidTr="0043636B">
        <w:trPr>
          <w:trHeight w:val="240"/>
        </w:trPr>
        <w:tc>
          <w:tcPr>
            <w:tcW w:w="2424" w:type="dxa"/>
            <w:vMerge w:val="restart"/>
            <w:shd w:val="clear" w:color="auto" w:fill="auto"/>
            <w:vAlign w:val="center"/>
          </w:tcPr>
          <w:p w:rsidR="0043636B" w:rsidRPr="00536CD7" w:rsidRDefault="0043636B" w:rsidP="006A68E5">
            <w:pPr>
              <w:jc w:val="center"/>
              <w:rPr>
                <w:lang w:val="en-US"/>
              </w:rPr>
            </w:pPr>
            <w:r>
              <w:rPr>
                <w:lang w:val="en-US"/>
              </w:rPr>
              <w:t>Necessary resources</w:t>
            </w:r>
          </w:p>
        </w:tc>
        <w:tc>
          <w:tcPr>
            <w:tcW w:w="1518" w:type="dxa"/>
            <w:vMerge w:val="restart"/>
            <w:shd w:val="clear" w:color="auto" w:fill="auto"/>
            <w:vAlign w:val="center"/>
          </w:tcPr>
          <w:p w:rsidR="0043636B" w:rsidRPr="00536CD7" w:rsidRDefault="0043636B" w:rsidP="00E240A5">
            <w:pPr>
              <w:jc w:val="center"/>
              <w:rPr>
                <w:lang w:val="en-US"/>
              </w:rPr>
            </w:pPr>
            <w:r>
              <w:rPr>
                <w:lang w:val="en-US"/>
              </w:rPr>
              <w:t xml:space="preserve">Budget expenditures </w:t>
            </w:r>
          </w:p>
        </w:tc>
        <w:tc>
          <w:tcPr>
            <w:tcW w:w="0" w:type="auto"/>
            <w:shd w:val="clear" w:color="auto" w:fill="auto"/>
            <w:vAlign w:val="center"/>
          </w:tcPr>
          <w:p w:rsidR="0043636B" w:rsidRPr="00D1433B" w:rsidRDefault="0043636B" w:rsidP="006A68E5">
            <w:pPr>
              <w:jc w:val="center"/>
              <w:rPr>
                <w:lang w:val="en-US"/>
              </w:rPr>
            </w:pPr>
            <w:r>
              <w:rPr>
                <w:lang w:val="en-US"/>
              </w:rPr>
              <w:t>Construction engineering</w:t>
            </w:r>
          </w:p>
        </w:tc>
        <w:tc>
          <w:tcPr>
            <w:tcW w:w="0" w:type="auto"/>
            <w:shd w:val="clear" w:color="auto" w:fill="auto"/>
            <w:vAlign w:val="center"/>
          </w:tcPr>
          <w:p w:rsidR="0043636B" w:rsidRPr="003571BE" w:rsidRDefault="0043636B" w:rsidP="006A68E5">
            <w:pPr>
              <w:jc w:val="center"/>
            </w:pPr>
            <w:r w:rsidRPr="003571BE">
              <w:t>-</w:t>
            </w:r>
          </w:p>
        </w:tc>
        <w:tc>
          <w:tcPr>
            <w:tcW w:w="0" w:type="auto"/>
            <w:shd w:val="clear" w:color="auto" w:fill="auto"/>
            <w:vAlign w:val="center"/>
          </w:tcPr>
          <w:p w:rsidR="0043636B" w:rsidRPr="003571BE" w:rsidRDefault="0043636B" w:rsidP="006A68E5">
            <w:pPr>
              <w:jc w:val="center"/>
            </w:pPr>
            <w:r w:rsidRPr="003571BE">
              <w:t>-</w:t>
            </w:r>
          </w:p>
        </w:tc>
        <w:tc>
          <w:tcPr>
            <w:tcW w:w="0" w:type="auto"/>
            <w:shd w:val="clear" w:color="auto" w:fill="auto"/>
            <w:vAlign w:val="center"/>
          </w:tcPr>
          <w:p w:rsidR="0043636B" w:rsidRPr="003571BE" w:rsidRDefault="0043636B" w:rsidP="006A68E5">
            <w:pPr>
              <w:jc w:val="center"/>
            </w:pPr>
            <w:r w:rsidRPr="003571BE">
              <w:t>-</w:t>
            </w:r>
          </w:p>
        </w:tc>
      </w:tr>
      <w:tr w:rsidR="0043636B" w:rsidRPr="003571BE" w:rsidTr="0043636B">
        <w:trPr>
          <w:trHeight w:val="240"/>
        </w:trPr>
        <w:tc>
          <w:tcPr>
            <w:tcW w:w="2424" w:type="dxa"/>
            <w:vMerge/>
            <w:shd w:val="clear" w:color="auto" w:fill="auto"/>
            <w:vAlign w:val="center"/>
          </w:tcPr>
          <w:p w:rsidR="0043636B" w:rsidRDefault="0043636B" w:rsidP="006A68E5">
            <w:pPr>
              <w:jc w:val="center"/>
              <w:rPr>
                <w:lang w:val="en-US"/>
              </w:rPr>
            </w:pPr>
          </w:p>
        </w:tc>
        <w:tc>
          <w:tcPr>
            <w:tcW w:w="1518" w:type="dxa"/>
            <w:vMerge/>
            <w:shd w:val="clear" w:color="auto" w:fill="auto"/>
            <w:vAlign w:val="center"/>
          </w:tcPr>
          <w:p w:rsidR="0043636B" w:rsidRDefault="0043636B" w:rsidP="00E240A5">
            <w:pPr>
              <w:jc w:val="center"/>
              <w:rPr>
                <w:lang w:val="en-US"/>
              </w:rPr>
            </w:pPr>
          </w:p>
        </w:tc>
        <w:tc>
          <w:tcPr>
            <w:tcW w:w="0" w:type="auto"/>
            <w:shd w:val="clear" w:color="auto" w:fill="auto"/>
            <w:vAlign w:val="center"/>
          </w:tcPr>
          <w:p w:rsidR="0043636B" w:rsidRPr="001B0DFE" w:rsidRDefault="0043636B" w:rsidP="006A68E5">
            <w:pPr>
              <w:jc w:val="center"/>
              <w:rPr>
                <w:lang w:val="en-US"/>
              </w:rPr>
            </w:pPr>
            <w:r>
              <w:rPr>
                <w:lang w:val="en-US"/>
              </w:rPr>
              <w:t>Workshop</w:t>
            </w:r>
          </w:p>
        </w:tc>
        <w:tc>
          <w:tcPr>
            <w:tcW w:w="0" w:type="auto"/>
            <w:shd w:val="clear" w:color="auto" w:fill="auto"/>
            <w:vAlign w:val="center"/>
          </w:tcPr>
          <w:p w:rsidR="0043636B" w:rsidRPr="0043636B" w:rsidRDefault="0043636B" w:rsidP="007E41D6">
            <w:pPr>
              <w:jc w:val="center"/>
              <w:rPr>
                <w:lang w:val="en-US"/>
              </w:rPr>
            </w:pPr>
            <w:r>
              <w:rPr>
                <w:lang w:val="en-US"/>
              </w:rPr>
              <w:t>8</w:t>
            </w:r>
          </w:p>
        </w:tc>
        <w:tc>
          <w:tcPr>
            <w:tcW w:w="0" w:type="auto"/>
            <w:shd w:val="clear" w:color="auto" w:fill="auto"/>
            <w:vAlign w:val="center"/>
          </w:tcPr>
          <w:p w:rsidR="0043636B" w:rsidRPr="007E41D6" w:rsidRDefault="0043636B" w:rsidP="006A68E5">
            <w:pPr>
              <w:jc w:val="center"/>
            </w:pPr>
            <w:r>
              <w:t>4</w:t>
            </w:r>
          </w:p>
        </w:tc>
        <w:tc>
          <w:tcPr>
            <w:tcW w:w="0" w:type="auto"/>
            <w:shd w:val="clear" w:color="auto" w:fill="auto"/>
            <w:vAlign w:val="center"/>
          </w:tcPr>
          <w:p w:rsidR="0043636B" w:rsidRPr="007E41D6" w:rsidRDefault="0043636B" w:rsidP="006A68E5">
            <w:pPr>
              <w:jc w:val="center"/>
            </w:pPr>
            <w:r>
              <w:t>4</w:t>
            </w:r>
          </w:p>
        </w:tc>
      </w:tr>
      <w:tr w:rsidR="0043636B" w:rsidRPr="003571BE" w:rsidTr="0043636B">
        <w:trPr>
          <w:trHeight w:val="330"/>
        </w:trPr>
        <w:tc>
          <w:tcPr>
            <w:tcW w:w="2424" w:type="dxa"/>
            <w:vMerge/>
            <w:shd w:val="clear" w:color="auto" w:fill="auto"/>
            <w:vAlign w:val="center"/>
          </w:tcPr>
          <w:p w:rsidR="0043636B" w:rsidRPr="003571BE" w:rsidRDefault="0043636B" w:rsidP="006A68E5">
            <w:pPr>
              <w:jc w:val="center"/>
            </w:pPr>
          </w:p>
        </w:tc>
        <w:tc>
          <w:tcPr>
            <w:tcW w:w="1518" w:type="dxa"/>
            <w:vMerge/>
            <w:shd w:val="clear" w:color="auto" w:fill="auto"/>
            <w:vAlign w:val="center"/>
          </w:tcPr>
          <w:p w:rsidR="0043636B" w:rsidRPr="003571BE" w:rsidRDefault="0043636B" w:rsidP="006A68E5">
            <w:pPr>
              <w:jc w:val="center"/>
            </w:pPr>
          </w:p>
        </w:tc>
        <w:tc>
          <w:tcPr>
            <w:tcW w:w="0" w:type="auto"/>
            <w:shd w:val="clear" w:color="auto" w:fill="auto"/>
            <w:vAlign w:val="center"/>
          </w:tcPr>
          <w:p w:rsidR="0043636B" w:rsidRPr="003571BE" w:rsidRDefault="0043636B" w:rsidP="00E240A5">
            <w:pPr>
              <w:jc w:val="center"/>
            </w:pPr>
            <w:r>
              <w:rPr>
                <w:lang w:val="en-US"/>
              </w:rPr>
              <w:t>IREN</w:t>
            </w:r>
            <w:r>
              <w:t xml:space="preserve"> (</w:t>
            </w:r>
            <w:r>
              <w:rPr>
                <w:lang w:val="en-US"/>
              </w:rPr>
              <w:t>hour</w:t>
            </w:r>
            <w:r>
              <w:t>)</w:t>
            </w:r>
          </w:p>
        </w:tc>
        <w:tc>
          <w:tcPr>
            <w:tcW w:w="0" w:type="auto"/>
            <w:shd w:val="clear" w:color="auto" w:fill="auto"/>
            <w:vAlign w:val="center"/>
          </w:tcPr>
          <w:p w:rsidR="0043636B" w:rsidRPr="003571BE" w:rsidRDefault="0043636B" w:rsidP="006A68E5">
            <w:pPr>
              <w:jc w:val="center"/>
            </w:pPr>
            <w:r>
              <w:rPr>
                <w:lang w:val="en-US"/>
              </w:rPr>
              <w:t>2</w:t>
            </w:r>
            <w:r>
              <w:t xml:space="preserve">0 </w:t>
            </w:r>
          </w:p>
        </w:tc>
        <w:tc>
          <w:tcPr>
            <w:tcW w:w="0" w:type="auto"/>
            <w:shd w:val="clear" w:color="auto" w:fill="auto"/>
            <w:vAlign w:val="center"/>
          </w:tcPr>
          <w:p w:rsidR="0043636B" w:rsidRPr="007E41D6" w:rsidRDefault="0043636B" w:rsidP="006A68E5">
            <w:pPr>
              <w:jc w:val="center"/>
              <w:rPr>
                <w:highlight w:val="yellow"/>
              </w:rPr>
            </w:pPr>
            <w:r w:rsidRPr="007E41D6">
              <w:t>10</w:t>
            </w:r>
          </w:p>
        </w:tc>
        <w:tc>
          <w:tcPr>
            <w:tcW w:w="0" w:type="auto"/>
            <w:shd w:val="clear" w:color="auto" w:fill="auto"/>
            <w:vAlign w:val="center"/>
          </w:tcPr>
          <w:p w:rsidR="0043636B" w:rsidRPr="007E41D6" w:rsidRDefault="0043636B" w:rsidP="006A68E5">
            <w:pPr>
              <w:rPr>
                <w:highlight w:val="yellow"/>
              </w:rPr>
            </w:pPr>
            <w:r w:rsidRPr="007E41D6">
              <w:t>10</w:t>
            </w:r>
          </w:p>
        </w:tc>
      </w:tr>
      <w:tr w:rsidR="0043636B" w:rsidRPr="003571BE" w:rsidTr="0043636B">
        <w:tc>
          <w:tcPr>
            <w:tcW w:w="2424" w:type="dxa"/>
            <w:vMerge/>
            <w:shd w:val="clear" w:color="auto" w:fill="auto"/>
            <w:vAlign w:val="center"/>
          </w:tcPr>
          <w:p w:rsidR="0043636B" w:rsidRPr="003571BE" w:rsidRDefault="0043636B" w:rsidP="006A68E5">
            <w:pPr>
              <w:jc w:val="center"/>
            </w:pPr>
          </w:p>
        </w:tc>
        <w:tc>
          <w:tcPr>
            <w:tcW w:w="1518" w:type="dxa"/>
            <w:vMerge/>
            <w:shd w:val="clear" w:color="auto" w:fill="auto"/>
            <w:vAlign w:val="center"/>
          </w:tcPr>
          <w:p w:rsidR="0043636B" w:rsidRPr="003571BE" w:rsidRDefault="0043636B" w:rsidP="006A68E5">
            <w:pPr>
              <w:jc w:val="center"/>
            </w:pPr>
          </w:p>
        </w:tc>
        <w:tc>
          <w:tcPr>
            <w:tcW w:w="0" w:type="auto"/>
            <w:shd w:val="clear" w:color="auto" w:fill="auto"/>
            <w:vAlign w:val="center"/>
          </w:tcPr>
          <w:p w:rsidR="0043636B" w:rsidRPr="003571BE" w:rsidRDefault="0043636B" w:rsidP="006A68E5">
            <w:pPr>
              <w:jc w:val="center"/>
              <w:rPr>
                <w:lang w:val="en-US"/>
              </w:rPr>
            </w:pPr>
            <w:r>
              <w:rPr>
                <w:lang w:val="en-US"/>
              </w:rPr>
              <w:t>Theme</w:t>
            </w:r>
            <w:r w:rsidRPr="003571BE">
              <w:t xml:space="preserve"> 11</w:t>
            </w:r>
            <w:r>
              <w:t>28</w:t>
            </w:r>
          </w:p>
        </w:tc>
        <w:tc>
          <w:tcPr>
            <w:tcW w:w="0" w:type="auto"/>
            <w:shd w:val="clear" w:color="auto" w:fill="auto"/>
            <w:vAlign w:val="center"/>
          </w:tcPr>
          <w:p w:rsidR="0043636B" w:rsidRPr="00DB4377" w:rsidRDefault="0043636B" w:rsidP="0043636B">
            <w:pPr>
              <w:jc w:val="center"/>
              <w:rPr>
                <w:lang w:val="en-US"/>
              </w:rPr>
            </w:pPr>
            <w:r>
              <w:t>1</w:t>
            </w:r>
            <w:r>
              <w:rPr>
                <w:lang w:val="en-US"/>
              </w:rPr>
              <w:t>51</w:t>
            </w:r>
          </w:p>
        </w:tc>
        <w:tc>
          <w:tcPr>
            <w:tcW w:w="0" w:type="auto"/>
            <w:shd w:val="clear" w:color="auto" w:fill="auto"/>
            <w:vAlign w:val="center"/>
          </w:tcPr>
          <w:p w:rsidR="0043636B" w:rsidRPr="00DB4377" w:rsidRDefault="0043636B" w:rsidP="006A68E5">
            <w:pPr>
              <w:jc w:val="center"/>
              <w:rPr>
                <w:lang w:val="en-US"/>
              </w:rPr>
            </w:pPr>
            <w:r>
              <w:rPr>
                <w:lang w:val="en-US"/>
              </w:rPr>
              <w:t>107</w:t>
            </w:r>
          </w:p>
        </w:tc>
        <w:tc>
          <w:tcPr>
            <w:tcW w:w="0" w:type="auto"/>
            <w:shd w:val="clear" w:color="auto" w:fill="auto"/>
            <w:vAlign w:val="center"/>
          </w:tcPr>
          <w:p w:rsidR="0043636B" w:rsidRPr="003571BE" w:rsidRDefault="0043636B" w:rsidP="006A68E5">
            <w:pPr>
              <w:jc w:val="center"/>
            </w:pPr>
            <w:r>
              <w:t>44</w:t>
            </w:r>
          </w:p>
        </w:tc>
      </w:tr>
    </w:tbl>
    <w:p w:rsidR="00274B92" w:rsidRDefault="00274B92" w:rsidP="007F56D1">
      <w:pPr>
        <w:jc w:val="both"/>
        <w:rPr>
          <w:rFonts w:eastAsiaTheme="minorHAnsi"/>
          <w:lang w:val="en-US" w:eastAsia="en-US"/>
        </w:rPr>
      </w:pPr>
    </w:p>
    <w:p w:rsidR="00E73220" w:rsidRDefault="00E73220" w:rsidP="007F56D1">
      <w:pPr>
        <w:jc w:val="both"/>
        <w:rPr>
          <w:rFonts w:eastAsiaTheme="minorHAnsi"/>
          <w:lang w:val="en-US" w:eastAsia="en-US"/>
        </w:rPr>
      </w:pPr>
    </w:p>
    <w:p w:rsidR="00E73220" w:rsidRDefault="00E73220" w:rsidP="007F56D1">
      <w:pPr>
        <w:jc w:val="both"/>
        <w:rPr>
          <w:rFonts w:eastAsiaTheme="minorHAnsi"/>
          <w:lang w:val="en-US" w:eastAsia="en-US"/>
        </w:rPr>
      </w:pPr>
    </w:p>
    <w:p w:rsidR="00E73220" w:rsidRDefault="00E73220" w:rsidP="007F56D1">
      <w:pPr>
        <w:jc w:val="both"/>
        <w:rPr>
          <w:rFonts w:eastAsiaTheme="minorHAnsi"/>
          <w:lang w:val="en-US" w:eastAsia="en-US"/>
        </w:rPr>
      </w:pPr>
    </w:p>
    <w:p w:rsidR="00E73220" w:rsidRDefault="00E240A5" w:rsidP="007F56D1">
      <w:pPr>
        <w:jc w:val="both"/>
        <w:rPr>
          <w:rFonts w:eastAsiaTheme="minorHAnsi"/>
          <w:lang w:val="en-US" w:eastAsia="en-US"/>
        </w:rPr>
      </w:pPr>
      <w:r>
        <w:rPr>
          <w:rFonts w:eastAsiaTheme="minorHAnsi"/>
          <w:lang w:val="en-US" w:eastAsia="en-US"/>
        </w:rPr>
        <w:t>PROJECT LEADER</w:t>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t>Sh.S. Zeynalov</w:t>
      </w:r>
    </w:p>
    <w:p w:rsidR="00E73220" w:rsidRDefault="00E73220" w:rsidP="007F56D1">
      <w:pPr>
        <w:jc w:val="both"/>
        <w:rPr>
          <w:rFonts w:eastAsiaTheme="minorHAnsi"/>
          <w:lang w:val="en-US" w:eastAsia="en-US"/>
        </w:rPr>
      </w:pPr>
    </w:p>
    <w:p w:rsidR="00E73220" w:rsidRDefault="00E73220" w:rsidP="007F56D1">
      <w:pPr>
        <w:jc w:val="both"/>
        <w:rPr>
          <w:rFonts w:eastAsiaTheme="minorHAnsi"/>
          <w:lang w:val="en-US" w:eastAsia="en-US"/>
        </w:rPr>
      </w:pPr>
    </w:p>
    <w:p w:rsidR="00E73220" w:rsidRDefault="00E73220" w:rsidP="007F56D1">
      <w:pPr>
        <w:jc w:val="both"/>
        <w:rPr>
          <w:rFonts w:eastAsiaTheme="minorHAnsi"/>
          <w:lang w:val="en-US" w:eastAsia="en-US"/>
        </w:rPr>
      </w:pPr>
    </w:p>
    <w:p w:rsidR="00E73220" w:rsidRDefault="00E73220" w:rsidP="007F56D1">
      <w:pPr>
        <w:jc w:val="both"/>
        <w:rPr>
          <w:rFonts w:eastAsiaTheme="minorHAnsi"/>
          <w:lang w:val="en-US" w:eastAsia="en-US"/>
        </w:rPr>
      </w:pPr>
    </w:p>
    <w:p w:rsidR="00E73220" w:rsidRDefault="00E73220" w:rsidP="007F56D1">
      <w:pPr>
        <w:jc w:val="both"/>
        <w:rPr>
          <w:rFonts w:eastAsiaTheme="minorHAnsi"/>
          <w:lang w:val="en-US" w:eastAsia="en-US"/>
        </w:rPr>
      </w:pPr>
    </w:p>
    <w:p w:rsidR="00E73220" w:rsidRDefault="00E73220" w:rsidP="007F56D1">
      <w:pPr>
        <w:jc w:val="both"/>
        <w:rPr>
          <w:rFonts w:eastAsiaTheme="minorHAnsi"/>
          <w:lang w:val="en-US" w:eastAsia="en-US"/>
        </w:rPr>
      </w:pPr>
    </w:p>
    <w:p w:rsidR="00E73220" w:rsidRDefault="00E73220" w:rsidP="007F56D1">
      <w:pPr>
        <w:jc w:val="both"/>
        <w:rPr>
          <w:rFonts w:eastAsiaTheme="minorHAnsi"/>
          <w:lang w:val="en-US" w:eastAsia="en-US"/>
        </w:rPr>
      </w:pPr>
    </w:p>
    <w:p w:rsidR="00E73220" w:rsidRDefault="00E73220" w:rsidP="007F56D1">
      <w:pPr>
        <w:jc w:val="both"/>
        <w:rPr>
          <w:rFonts w:eastAsiaTheme="minorHAnsi"/>
          <w:lang w:val="en-US" w:eastAsia="en-US"/>
        </w:rPr>
      </w:pPr>
    </w:p>
    <w:p w:rsidR="00E73220" w:rsidRDefault="00E73220" w:rsidP="007F56D1">
      <w:pPr>
        <w:jc w:val="both"/>
        <w:rPr>
          <w:rFonts w:eastAsiaTheme="minorHAnsi"/>
          <w:lang w:val="en-US" w:eastAsia="en-US"/>
        </w:rPr>
      </w:pPr>
    </w:p>
    <w:p w:rsidR="00E73220" w:rsidRDefault="00E73220" w:rsidP="007F56D1">
      <w:pPr>
        <w:jc w:val="both"/>
        <w:rPr>
          <w:rFonts w:eastAsiaTheme="minorHAnsi"/>
          <w:lang w:val="en-US" w:eastAsia="en-US"/>
        </w:rPr>
      </w:pPr>
    </w:p>
    <w:p w:rsidR="00E73220" w:rsidRDefault="00E73220" w:rsidP="007F56D1">
      <w:pPr>
        <w:jc w:val="both"/>
        <w:rPr>
          <w:rFonts w:eastAsiaTheme="minorHAnsi"/>
          <w:lang w:val="en-US" w:eastAsia="en-US"/>
        </w:rPr>
      </w:pPr>
    </w:p>
    <w:p w:rsidR="00455C37" w:rsidRDefault="00E240A5" w:rsidP="007F56D1">
      <w:pPr>
        <w:jc w:val="both"/>
        <w:rPr>
          <w:rFonts w:eastAsiaTheme="minorHAnsi"/>
          <w:lang w:val="en-US" w:eastAsia="en-US"/>
        </w:rPr>
      </w:pPr>
      <w:r>
        <w:rPr>
          <w:rFonts w:eastAsiaTheme="minorHAnsi"/>
          <w:lang w:val="en-US" w:eastAsia="en-US"/>
        </w:rPr>
        <w:tab/>
      </w:r>
    </w:p>
    <w:p w:rsidR="00455C37" w:rsidRDefault="00455C37" w:rsidP="007F56D1">
      <w:pPr>
        <w:jc w:val="both"/>
        <w:rPr>
          <w:rFonts w:eastAsiaTheme="minorHAnsi"/>
          <w:lang w:val="en-US" w:eastAsia="en-US"/>
        </w:rPr>
      </w:pPr>
    </w:p>
    <w:p w:rsidR="00455C37" w:rsidRDefault="00455C37" w:rsidP="007F56D1">
      <w:pPr>
        <w:jc w:val="both"/>
        <w:rPr>
          <w:rFonts w:eastAsiaTheme="minorHAnsi"/>
          <w:lang w:val="en-US" w:eastAsia="en-US"/>
        </w:rPr>
      </w:pPr>
    </w:p>
    <w:p w:rsidR="00D1433B" w:rsidRDefault="00E240A5" w:rsidP="007F56D1">
      <w:pPr>
        <w:jc w:val="both"/>
        <w:rPr>
          <w:rFonts w:eastAsiaTheme="minorHAnsi"/>
          <w:lang w:val="en-US" w:eastAsia="en-US"/>
        </w:rPr>
      </w:pP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r>
        <w:rPr>
          <w:rFonts w:eastAsiaTheme="minorHAnsi"/>
          <w:lang w:val="en-US" w:eastAsia="en-US"/>
        </w:rPr>
        <w:tab/>
      </w:r>
    </w:p>
    <w:p w:rsidR="00E73220" w:rsidRPr="00E240A5" w:rsidRDefault="006E6824" w:rsidP="007F56D1">
      <w:pPr>
        <w:jc w:val="both"/>
        <w:rPr>
          <w:rFonts w:eastAsiaTheme="minorHAnsi"/>
          <w:b/>
          <w:i/>
          <w:lang w:val="en-US" w:eastAsia="en-US"/>
        </w:rPr>
      </w:pPr>
      <w:r>
        <w:rPr>
          <w:rFonts w:eastAsiaTheme="minorHAnsi"/>
          <w:b/>
          <w:i/>
          <w:lang w:eastAsia="en-US"/>
        </w:rPr>
        <w:lastRenderedPageBreak/>
        <w:tab/>
      </w:r>
      <w:r>
        <w:rPr>
          <w:rFonts w:eastAsiaTheme="minorHAnsi"/>
          <w:b/>
          <w:i/>
          <w:lang w:eastAsia="en-US"/>
        </w:rPr>
        <w:tab/>
      </w:r>
      <w:r>
        <w:rPr>
          <w:rFonts w:eastAsiaTheme="minorHAnsi"/>
          <w:b/>
          <w:i/>
          <w:lang w:eastAsia="en-US"/>
        </w:rPr>
        <w:tab/>
      </w:r>
      <w:r>
        <w:rPr>
          <w:rFonts w:eastAsiaTheme="minorHAnsi"/>
          <w:b/>
          <w:i/>
          <w:lang w:eastAsia="en-US"/>
        </w:rPr>
        <w:tab/>
      </w:r>
      <w:r>
        <w:rPr>
          <w:rFonts w:eastAsiaTheme="minorHAnsi"/>
          <w:b/>
          <w:i/>
          <w:lang w:eastAsia="en-US"/>
        </w:rPr>
        <w:tab/>
      </w:r>
      <w:r>
        <w:rPr>
          <w:rFonts w:eastAsiaTheme="minorHAnsi"/>
          <w:b/>
          <w:i/>
          <w:lang w:eastAsia="en-US"/>
        </w:rPr>
        <w:tab/>
      </w:r>
      <w:r>
        <w:rPr>
          <w:rFonts w:eastAsiaTheme="minorHAnsi"/>
          <w:b/>
          <w:i/>
          <w:lang w:eastAsia="en-US"/>
        </w:rPr>
        <w:tab/>
      </w:r>
      <w:r>
        <w:rPr>
          <w:rFonts w:eastAsiaTheme="minorHAnsi"/>
          <w:b/>
          <w:i/>
          <w:lang w:eastAsia="en-US"/>
        </w:rPr>
        <w:tab/>
      </w:r>
      <w:r>
        <w:rPr>
          <w:rFonts w:eastAsiaTheme="minorHAnsi"/>
          <w:b/>
          <w:i/>
          <w:lang w:eastAsia="en-US"/>
        </w:rPr>
        <w:tab/>
      </w:r>
      <w:r>
        <w:rPr>
          <w:rFonts w:eastAsiaTheme="minorHAnsi"/>
          <w:b/>
          <w:i/>
          <w:lang w:eastAsia="en-US"/>
        </w:rPr>
        <w:tab/>
      </w:r>
      <w:r>
        <w:rPr>
          <w:rFonts w:eastAsiaTheme="minorHAnsi"/>
          <w:b/>
          <w:i/>
          <w:lang w:eastAsia="en-US"/>
        </w:rPr>
        <w:tab/>
      </w:r>
      <w:r>
        <w:rPr>
          <w:rFonts w:eastAsiaTheme="minorHAnsi"/>
          <w:b/>
          <w:i/>
          <w:lang w:eastAsia="en-US"/>
        </w:rPr>
        <w:tab/>
      </w:r>
      <w:r w:rsidR="00E240A5" w:rsidRPr="00E240A5">
        <w:rPr>
          <w:rFonts w:eastAsiaTheme="minorHAnsi"/>
          <w:b/>
          <w:i/>
          <w:lang w:val="en-US" w:eastAsia="en-US"/>
        </w:rPr>
        <w:t>Appendix 4</w:t>
      </w:r>
    </w:p>
    <w:p w:rsidR="00E73220" w:rsidRDefault="00E240A5" w:rsidP="00E240A5">
      <w:pPr>
        <w:keepNext/>
        <w:spacing w:before="240" w:after="60"/>
        <w:ind w:left="1080"/>
        <w:outlineLvl w:val="0"/>
        <w:rPr>
          <w:b/>
          <w:lang w:val="en-US"/>
        </w:rPr>
      </w:pPr>
      <w:r>
        <w:rPr>
          <w:b/>
          <w:sz w:val="28"/>
          <w:szCs w:val="28"/>
          <w:lang w:val="en-US"/>
        </w:rPr>
        <w:tab/>
      </w:r>
      <w:r>
        <w:rPr>
          <w:b/>
          <w:sz w:val="28"/>
          <w:szCs w:val="28"/>
          <w:lang w:val="en-US"/>
        </w:rPr>
        <w:tab/>
      </w:r>
      <w:r w:rsidR="00E73220" w:rsidRPr="00073A4D">
        <w:rPr>
          <w:b/>
          <w:sz w:val="28"/>
          <w:szCs w:val="28"/>
        </w:rPr>
        <w:tab/>
      </w:r>
      <w:r w:rsidR="00E73220" w:rsidRPr="00073A4D">
        <w:rPr>
          <w:b/>
          <w:sz w:val="28"/>
          <w:szCs w:val="28"/>
        </w:rPr>
        <w:tab/>
      </w:r>
      <w:r w:rsidR="00E73220" w:rsidRPr="00073A4D">
        <w:rPr>
          <w:b/>
          <w:sz w:val="28"/>
          <w:szCs w:val="28"/>
        </w:rPr>
        <w:tab/>
      </w:r>
      <w:r w:rsidR="00E73220" w:rsidRPr="00073A4D">
        <w:rPr>
          <w:b/>
          <w:sz w:val="28"/>
          <w:szCs w:val="28"/>
        </w:rPr>
        <w:tab/>
      </w:r>
      <w:r w:rsidR="00E73220" w:rsidRPr="00073A4D">
        <w:rPr>
          <w:b/>
          <w:sz w:val="28"/>
          <w:szCs w:val="28"/>
        </w:rPr>
        <w:tab/>
      </w:r>
      <w:r w:rsidR="00E73220" w:rsidRPr="00073A4D">
        <w:rPr>
          <w:b/>
          <w:sz w:val="28"/>
          <w:szCs w:val="28"/>
        </w:rPr>
        <w:tab/>
      </w:r>
      <w:r w:rsidR="00E73220" w:rsidRPr="00073A4D">
        <w:rPr>
          <w:b/>
          <w:sz w:val="28"/>
          <w:szCs w:val="28"/>
        </w:rPr>
        <w:tab/>
        <w:t xml:space="preserve">        </w:t>
      </w:r>
      <w:r w:rsidRPr="00E240A5">
        <w:rPr>
          <w:b/>
          <w:sz w:val="28"/>
          <w:szCs w:val="28"/>
        </w:rPr>
        <w:tab/>
      </w:r>
      <w:r w:rsidRPr="00E240A5">
        <w:rPr>
          <w:b/>
          <w:sz w:val="28"/>
          <w:szCs w:val="28"/>
        </w:rPr>
        <w:tab/>
      </w:r>
      <w:r w:rsidR="006E6824">
        <w:rPr>
          <w:b/>
        </w:rPr>
        <w:t>Form</w:t>
      </w:r>
      <w:r w:rsidR="00E73220" w:rsidRPr="00073A4D">
        <w:rPr>
          <w:b/>
        </w:rPr>
        <w:t xml:space="preserve"> № 29</w:t>
      </w:r>
    </w:p>
    <w:p w:rsidR="00FF0156" w:rsidRPr="00E240A5" w:rsidRDefault="00E240A5" w:rsidP="00FF0156">
      <w:pPr>
        <w:ind w:left="426"/>
        <w:rPr>
          <w:b/>
          <w:lang w:val="en-US"/>
        </w:rPr>
      </w:pPr>
      <w:r>
        <w:rPr>
          <w:rFonts w:eastAsia="MS Mincho"/>
          <w:b/>
          <w:bCs/>
          <w:sz w:val="28"/>
          <w:szCs w:val="28"/>
          <w:lang w:val="en-US" w:eastAsia="ja-JP"/>
        </w:rPr>
        <w:t xml:space="preserve">Estimated cost of the project </w:t>
      </w:r>
      <w:r w:rsidRPr="00E240A5">
        <w:rPr>
          <w:rFonts w:eastAsia="MS Mincho"/>
          <w:b/>
          <w:sz w:val="28"/>
          <w:szCs w:val="28"/>
          <w:u w:val="single"/>
          <w:lang w:val="en-US" w:eastAsia="ja-JP"/>
        </w:rPr>
        <w:t>“</w:t>
      </w:r>
      <w:r w:rsidR="00FF0156">
        <w:rPr>
          <w:rFonts w:eastAsia="MS Mincho"/>
          <w:b/>
          <w:sz w:val="28"/>
          <w:szCs w:val="28"/>
          <w:lang w:val="en-US" w:eastAsia="ja-JP"/>
        </w:rPr>
        <w:t xml:space="preserve">Investigations of Prompt Neutron Emission </w:t>
      </w:r>
      <w:r w:rsidR="00AA40D8">
        <w:rPr>
          <w:rFonts w:eastAsia="MS Mincho"/>
          <w:b/>
          <w:sz w:val="28"/>
          <w:szCs w:val="28"/>
          <w:lang w:val="en-US" w:eastAsia="ja-JP"/>
        </w:rPr>
        <w:t xml:space="preserve">in Fission </w:t>
      </w:r>
      <w:r w:rsidR="00FF0156">
        <w:rPr>
          <w:rFonts w:eastAsia="MS Mincho"/>
          <w:b/>
          <w:sz w:val="28"/>
          <w:szCs w:val="28"/>
          <w:lang w:val="en-US" w:eastAsia="ja-JP"/>
        </w:rPr>
        <w:t>(</w:t>
      </w:r>
      <w:r w:rsidR="00FF0156">
        <w:rPr>
          <w:rFonts w:eastAsia="MS Mincho"/>
          <w:b/>
          <w:sz w:val="28"/>
          <w:szCs w:val="28"/>
          <w:lang w:eastAsia="ja-JP"/>
        </w:rPr>
        <w:t>Е</w:t>
      </w:r>
      <w:r w:rsidR="00FF0156">
        <w:rPr>
          <w:rFonts w:eastAsia="MS Mincho"/>
          <w:b/>
          <w:sz w:val="28"/>
          <w:szCs w:val="28"/>
          <w:lang w:val="en-US" w:eastAsia="ja-JP"/>
        </w:rPr>
        <w:t>NGREN)”</w:t>
      </w:r>
    </w:p>
    <w:p w:rsidR="00E240A5" w:rsidRPr="00E240A5" w:rsidRDefault="00E240A5" w:rsidP="00E240A5">
      <w:pPr>
        <w:ind w:left="426"/>
        <w:rPr>
          <w:b/>
          <w:u w:val="single"/>
          <w:lang w:val="en-US"/>
        </w:rPr>
      </w:pPr>
    </w:p>
    <w:p w:rsidR="00E73220" w:rsidRPr="006E6824" w:rsidRDefault="00E73220" w:rsidP="00E73220">
      <w:pP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4941"/>
        <w:gridCol w:w="1170"/>
        <w:gridCol w:w="696"/>
        <w:gridCol w:w="348"/>
        <w:gridCol w:w="348"/>
      </w:tblGrid>
      <w:tr w:rsidR="0043636B" w:rsidRPr="001906A9" w:rsidTr="006A68E5">
        <w:tc>
          <w:tcPr>
            <w:tcW w:w="0" w:type="auto"/>
            <w:shd w:val="clear" w:color="auto" w:fill="auto"/>
            <w:vAlign w:val="center"/>
          </w:tcPr>
          <w:p w:rsidR="0043636B" w:rsidRPr="00B238B7" w:rsidRDefault="0043636B" w:rsidP="006A68E5">
            <w:pPr>
              <w:jc w:val="center"/>
            </w:pPr>
            <w:r w:rsidRPr="00B238B7">
              <w:t>№</w:t>
            </w:r>
          </w:p>
        </w:tc>
        <w:tc>
          <w:tcPr>
            <w:tcW w:w="0" w:type="auto"/>
            <w:shd w:val="clear" w:color="auto" w:fill="auto"/>
            <w:vAlign w:val="center"/>
          </w:tcPr>
          <w:p w:rsidR="0043636B" w:rsidRPr="00E240A5" w:rsidRDefault="0043636B" w:rsidP="006A68E5">
            <w:pPr>
              <w:jc w:val="center"/>
              <w:rPr>
                <w:lang w:val="en-US"/>
              </w:rPr>
            </w:pPr>
            <w:r>
              <w:rPr>
                <w:lang w:val="en-US"/>
              </w:rPr>
              <w:t>Description of the cost items</w:t>
            </w:r>
          </w:p>
        </w:tc>
        <w:tc>
          <w:tcPr>
            <w:tcW w:w="0" w:type="auto"/>
            <w:shd w:val="clear" w:color="auto" w:fill="auto"/>
            <w:vAlign w:val="center"/>
          </w:tcPr>
          <w:p w:rsidR="0043636B" w:rsidRPr="00D1433B" w:rsidRDefault="0043636B" w:rsidP="006A68E5">
            <w:pPr>
              <w:jc w:val="center"/>
              <w:rPr>
                <w:lang w:val="en-US"/>
              </w:rPr>
            </w:pPr>
            <w:r>
              <w:rPr>
                <w:lang w:val="en-US"/>
              </w:rPr>
              <w:t>Total cost</w:t>
            </w:r>
          </w:p>
          <w:p w:rsidR="0043636B" w:rsidRPr="003571BE" w:rsidRDefault="0043636B" w:rsidP="006A68E5">
            <w:pPr>
              <w:jc w:val="center"/>
            </w:pPr>
            <w:r>
              <w:t xml:space="preserve">тыс. </w:t>
            </w:r>
            <w:r w:rsidRPr="003571BE">
              <w:t>$</w:t>
            </w:r>
          </w:p>
        </w:tc>
        <w:tc>
          <w:tcPr>
            <w:tcW w:w="0" w:type="auto"/>
            <w:shd w:val="clear" w:color="auto" w:fill="auto"/>
            <w:vAlign w:val="center"/>
          </w:tcPr>
          <w:p w:rsidR="0043636B" w:rsidRPr="00B238B7" w:rsidRDefault="0043636B" w:rsidP="006A68E5">
            <w:pPr>
              <w:jc w:val="center"/>
            </w:pPr>
            <w:r>
              <w:t>2022</w:t>
            </w:r>
          </w:p>
        </w:tc>
        <w:tc>
          <w:tcPr>
            <w:tcW w:w="0" w:type="auto"/>
            <w:gridSpan w:val="2"/>
            <w:shd w:val="clear" w:color="auto" w:fill="auto"/>
            <w:vAlign w:val="center"/>
          </w:tcPr>
          <w:p w:rsidR="0043636B" w:rsidRPr="00B238B7" w:rsidRDefault="0043636B" w:rsidP="006A68E5">
            <w:pPr>
              <w:jc w:val="center"/>
            </w:pPr>
            <w:r>
              <w:t>2023</w:t>
            </w:r>
          </w:p>
        </w:tc>
      </w:tr>
      <w:tr w:rsidR="0043636B" w:rsidRPr="001906A9" w:rsidTr="006A68E5">
        <w:trPr>
          <w:gridAfter w:val="1"/>
        </w:trPr>
        <w:tc>
          <w:tcPr>
            <w:tcW w:w="0" w:type="auto"/>
            <w:gridSpan w:val="5"/>
            <w:shd w:val="clear" w:color="auto" w:fill="auto"/>
            <w:vAlign w:val="center"/>
          </w:tcPr>
          <w:p w:rsidR="0043636B" w:rsidRPr="00D1433B" w:rsidRDefault="0043636B" w:rsidP="006A68E5">
            <w:pPr>
              <w:jc w:val="center"/>
              <w:rPr>
                <w:lang w:val="en-US"/>
              </w:rPr>
            </w:pPr>
            <w:r>
              <w:rPr>
                <w:lang w:val="en-US"/>
              </w:rPr>
              <w:t>Direct expenses</w:t>
            </w:r>
          </w:p>
        </w:tc>
      </w:tr>
      <w:tr w:rsidR="0043636B" w:rsidRPr="001906A9" w:rsidTr="006A68E5">
        <w:tc>
          <w:tcPr>
            <w:tcW w:w="0" w:type="auto"/>
            <w:shd w:val="clear" w:color="auto" w:fill="auto"/>
            <w:vAlign w:val="center"/>
          </w:tcPr>
          <w:p w:rsidR="0043636B" w:rsidRPr="00D1433B" w:rsidRDefault="0043636B" w:rsidP="006A68E5">
            <w:pPr>
              <w:jc w:val="center"/>
              <w:rPr>
                <w:lang w:val="en-US"/>
              </w:rPr>
            </w:pPr>
            <w:r>
              <w:rPr>
                <w:lang w:val="en-US"/>
              </w:rPr>
              <w:t>1</w:t>
            </w:r>
          </w:p>
        </w:tc>
        <w:tc>
          <w:tcPr>
            <w:tcW w:w="0" w:type="auto"/>
            <w:shd w:val="clear" w:color="auto" w:fill="auto"/>
            <w:vAlign w:val="center"/>
          </w:tcPr>
          <w:p w:rsidR="0043636B" w:rsidRPr="00D1433B" w:rsidRDefault="0043636B" w:rsidP="006A68E5">
            <w:pPr>
              <w:rPr>
                <w:lang w:val="en-US"/>
              </w:rPr>
            </w:pPr>
            <w:r>
              <w:rPr>
                <w:lang w:val="en-US"/>
              </w:rPr>
              <w:t>Components</w:t>
            </w:r>
          </w:p>
        </w:tc>
        <w:tc>
          <w:tcPr>
            <w:tcW w:w="0" w:type="auto"/>
            <w:shd w:val="clear" w:color="auto" w:fill="auto"/>
            <w:vAlign w:val="center"/>
          </w:tcPr>
          <w:p w:rsidR="0043636B" w:rsidRPr="0043636B" w:rsidRDefault="0043636B" w:rsidP="007E41D6">
            <w:pPr>
              <w:jc w:val="center"/>
              <w:rPr>
                <w:lang w:val="en-US"/>
              </w:rPr>
            </w:pPr>
            <w:r>
              <w:rPr>
                <w:lang w:val="en-US"/>
              </w:rPr>
              <w:t>35</w:t>
            </w:r>
          </w:p>
        </w:tc>
        <w:tc>
          <w:tcPr>
            <w:tcW w:w="0" w:type="auto"/>
            <w:shd w:val="clear" w:color="auto" w:fill="auto"/>
            <w:vAlign w:val="center"/>
          </w:tcPr>
          <w:p w:rsidR="0043636B" w:rsidRPr="0067710A" w:rsidRDefault="0043636B" w:rsidP="006A68E5">
            <w:pPr>
              <w:jc w:val="center"/>
            </w:pPr>
            <w:r>
              <w:t>10</w:t>
            </w:r>
          </w:p>
        </w:tc>
        <w:tc>
          <w:tcPr>
            <w:tcW w:w="0" w:type="auto"/>
            <w:gridSpan w:val="2"/>
            <w:shd w:val="clear" w:color="auto" w:fill="auto"/>
            <w:vAlign w:val="center"/>
          </w:tcPr>
          <w:p w:rsidR="0043636B" w:rsidRPr="0067710A" w:rsidRDefault="0043636B" w:rsidP="006A68E5">
            <w:pPr>
              <w:jc w:val="center"/>
            </w:pPr>
            <w:r>
              <w:t>25</w:t>
            </w:r>
          </w:p>
        </w:tc>
      </w:tr>
      <w:tr w:rsidR="0043636B" w:rsidRPr="001906A9" w:rsidTr="006A68E5">
        <w:tc>
          <w:tcPr>
            <w:tcW w:w="0" w:type="auto"/>
            <w:shd w:val="clear" w:color="auto" w:fill="auto"/>
            <w:vAlign w:val="center"/>
          </w:tcPr>
          <w:p w:rsidR="0043636B" w:rsidRPr="00D1433B" w:rsidRDefault="0043636B" w:rsidP="006A68E5">
            <w:pPr>
              <w:jc w:val="center"/>
              <w:rPr>
                <w:lang w:val="en-US"/>
              </w:rPr>
            </w:pPr>
            <w:r>
              <w:rPr>
                <w:lang w:val="en-US"/>
              </w:rPr>
              <w:t>2</w:t>
            </w:r>
          </w:p>
        </w:tc>
        <w:tc>
          <w:tcPr>
            <w:tcW w:w="0" w:type="auto"/>
            <w:shd w:val="clear" w:color="auto" w:fill="auto"/>
            <w:vAlign w:val="center"/>
          </w:tcPr>
          <w:p w:rsidR="0043636B" w:rsidRPr="00D1433B" w:rsidRDefault="0043636B" w:rsidP="006A68E5">
            <w:pPr>
              <w:rPr>
                <w:lang w:val="en-US"/>
              </w:rPr>
            </w:pPr>
            <w:r>
              <w:rPr>
                <w:lang w:val="en-US"/>
              </w:rPr>
              <w:t>Equipment</w:t>
            </w:r>
          </w:p>
        </w:tc>
        <w:tc>
          <w:tcPr>
            <w:tcW w:w="0" w:type="auto"/>
            <w:shd w:val="clear" w:color="auto" w:fill="auto"/>
            <w:vAlign w:val="center"/>
          </w:tcPr>
          <w:p w:rsidR="0043636B" w:rsidRPr="00DB4377" w:rsidRDefault="0043636B" w:rsidP="006A68E5">
            <w:pPr>
              <w:jc w:val="center"/>
              <w:rPr>
                <w:lang w:val="en-US"/>
              </w:rPr>
            </w:pPr>
            <w:r>
              <w:rPr>
                <w:lang w:val="en-US"/>
              </w:rPr>
              <w:t>34</w:t>
            </w:r>
          </w:p>
        </w:tc>
        <w:tc>
          <w:tcPr>
            <w:tcW w:w="0" w:type="auto"/>
            <w:shd w:val="clear" w:color="auto" w:fill="auto"/>
            <w:vAlign w:val="center"/>
          </w:tcPr>
          <w:p w:rsidR="0043636B" w:rsidRPr="00E73220" w:rsidRDefault="0043636B" w:rsidP="006A68E5">
            <w:pPr>
              <w:jc w:val="center"/>
              <w:rPr>
                <w:lang w:val="en-US"/>
              </w:rPr>
            </w:pPr>
            <w:r>
              <w:rPr>
                <w:lang w:val="en-US"/>
              </w:rPr>
              <w:t>34</w:t>
            </w:r>
          </w:p>
        </w:tc>
        <w:tc>
          <w:tcPr>
            <w:tcW w:w="0" w:type="auto"/>
            <w:gridSpan w:val="2"/>
            <w:shd w:val="clear" w:color="auto" w:fill="auto"/>
            <w:vAlign w:val="center"/>
          </w:tcPr>
          <w:p w:rsidR="0043636B" w:rsidRPr="00E73220" w:rsidRDefault="0043636B" w:rsidP="006A68E5">
            <w:pPr>
              <w:jc w:val="center"/>
              <w:rPr>
                <w:lang w:val="en-US"/>
              </w:rPr>
            </w:pPr>
            <w:r>
              <w:rPr>
                <w:lang w:val="en-US"/>
              </w:rPr>
              <w:t>-</w:t>
            </w:r>
          </w:p>
        </w:tc>
      </w:tr>
      <w:tr w:rsidR="0043636B" w:rsidRPr="001906A9" w:rsidTr="006A68E5">
        <w:tc>
          <w:tcPr>
            <w:tcW w:w="0" w:type="auto"/>
            <w:shd w:val="clear" w:color="auto" w:fill="auto"/>
            <w:vAlign w:val="center"/>
          </w:tcPr>
          <w:p w:rsidR="0043636B" w:rsidRPr="00D1433B" w:rsidRDefault="0043636B" w:rsidP="006A68E5">
            <w:pPr>
              <w:jc w:val="center"/>
              <w:rPr>
                <w:lang w:val="en-US"/>
              </w:rPr>
            </w:pPr>
            <w:r>
              <w:rPr>
                <w:lang w:val="en-US"/>
              </w:rPr>
              <w:t>3</w:t>
            </w:r>
          </w:p>
        </w:tc>
        <w:tc>
          <w:tcPr>
            <w:tcW w:w="0" w:type="auto"/>
            <w:shd w:val="clear" w:color="auto" w:fill="auto"/>
            <w:vAlign w:val="center"/>
          </w:tcPr>
          <w:p w:rsidR="0043636B" w:rsidRPr="00D1433B" w:rsidRDefault="0043636B" w:rsidP="00D1433B">
            <w:pPr>
              <w:rPr>
                <w:lang w:val="en-US"/>
              </w:rPr>
            </w:pPr>
            <w:r>
              <w:rPr>
                <w:lang w:val="en-US"/>
              </w:rPr>
              <w:t>Payments for research performed under contracts</w:t>
            </w:r>
            <w:r w:rsidRPr="00D1433B">
              <w:rPr>
                <w:lang w:val="en-US"/>
              </w:rPr>
              <w:t xml:space="preserve"> </w:t>
            </w:r>
          </w:p>
        </w:tc>
        <w:tc>
          <w:tcPr>
            <w:tcW w:w="0" w:type="auto"/>
            <w:shd w:val="clear" w:color="auto" w:fill="auto"/>
            <w:vAlign w:val="center"/>
          </w:tcPr>
          <w:p w:rsidR="0043636B" w:rsidRPr="00B238B7" w:rsidRDefault="0043636B" w:rsidP="006A68E5">
            <w:pPr>
              <w:jc w:val="center"/>
            </w:pPr>
            <w:r>
              <w:rPr>
                <w:lang w:val="en-US"/>
              </w:rPr>
              <w:t>4</w:t>
            </w:r>
            <w:r>
              <w:t>0</w:t>
            </w:r>
          </w:p>
        </w:tc>
        <w:tc>
          <w:tcPr>
            <w:tcW w:w="0" w:type="auto"/>
            <w:shd w:val="clear" w:color="auto" w:fill="auto"/>
            <w:vAlign w:val="center"/>
          </w:tcPr>
          <w:p w:rsidR="0043636B" w:rsidRPr="0067710A" w:rsidRDefault="0043636B" w:rsidP="006A68E5">
            <w:pPr>
              <w:jc w:val="center"/>
            </w:pPr>
            <w:r>
              <w:t>10</w:t>
            </w:r>
          </w:p>
        </w:tc>
        <w:tc>
          <w:tcPr>
            <w:tcW w:w="0" w:type="auto"/>
            <w:gridSpan w:val="2"/>
            <w:shd w:val="clear" w:color="auto" w:fill="auto"/>
            <w:vAlign w:val="center"/>
          </w:tcPr>
          <w:p w:rsidR="0043636B" w:rsidRPr="0067710A" w:rsidRDefault="0043636B" w:rsidP="006A68E5">
            <w:pPr>
              <w:jc w:val="center"/>
            </w:pPr>
            <w:r>
              <w:t>30</w:t>
            </w:r>
          </w:p>
        </w:tc>
      </w:tr>
      <w:tr w:rsidR="0043636B" w:rsidRPr="001906A9" w:rsidTr="006A68E5">
        <w:trPr>
          <w:trHeight w:val="350"/>
        </w:trPr>
        <w:tc>
          <w:tcPr>
            <w:tcW w:w="0" w:type="auto"/>
            <w:shd w:val="clear" w:color="auto" w:fill="auto"/>
            <w:vAlign w:val="center"/>
          </w:tcPr>
          <w:p w:rsidR="0043636B" w:rsidRPr="00D1433B" w:rsidRDefault="0043636B" w:rsidP="006A68E5">
            <w:pPr>
              <w:jc w:val="center"/>
              <w:rPr>
                <w:lang w:val="en-US"/>
              </w:rPr>
            </w:pPr>
            <w:r>
              <w:rPr>
                <w:lang w:val="en-US"/>
              </w:rPr>
              <w:t>4</w:t>
            </w:r>
          </w:p>
        </w:tc>
        <w:tc>
          <w:tcPr>
            <w:tcW w:w="0" w:type="auto"/>
            <w:shd w:val="clear" w:color="auto" w:fill="auto"/>
            <w:vAlign w:val="center"/>
          </w:tcPr>
          <w:p w:rsidR="0043636B" w:rsidRPr="00D1433B" w:rsidRDefault="0043636B" w:rsidP="006A68E5">
            <w:pPr>
              <w:rPr>
                <w:lang w:val="en-US"/>
              </w:rPr>
            </w:pPr>
            <w:r>
              <w:rPr>
                <w:lang w:val="en-US"/>
              </w:rPr>
              <w:t>Travel expenses</w:t>
            </w:r>
          </w:p>
        </w:tc>
        <w:tc>
          <w:tcPr>
            <w:tcW w:w="0" w:type="auto"/>
            <w:shd w:val="clear" w:color="auto" w:fill="auto"/>
            <w:vAlign w:val="center"/>
          </w:tcPr>
          <w:p w:rsidR="0043636B" w:rsidRPr="0043636B" w:rsidRDefault="0043636B" w:rsidP="0043636B">
            <w:pPr>
              <w:jc w:val="center"/>
              <w:rPr>
                <w:lang w:val="en-US"/>
              </w:rPr>
            </w:pPr>
            <w:r>
              <w:t>1</w:t>
            </w:r>
            <w:r>
              <w:rPr>
                <w:lang w:val="en-US"/>
              </w:rPr>
              <w:t>4</w:t>
            </w:r>
          </w:p>
        </w:tc>
        <w:tc>
          <w:tcPr>
            <w:tcW w:w="0" w:type="auto"/>
            <w:shd w:val="clear" w:color="auto" w:fill="auto"/>
            <w:vAlign w:val="center"/>
          </w:tcPr>
          <w:p w:rsidR="0043636B" w:rsidRPr="0043636B" w:rsidRDefault="0043636B" w:rsidP="006A68E5">
            <w:pPr>
              <w:jc w:val="center"/>
              <w:rPr>
                <w:lang w:val="en-US"/>
              </w:rPr>
            </w:pPr>
            <w:r>
              <w:rPr>
                <w:lang w:val="en-US"/>
              </w:rPr>
              <w:t>7</w:t>
            </w:r>
          </w:p>
        </w:tc>
        <w:tc>
          <w:tcPr>
            <w:tcW w:w="0" w:type="auto"/>
            <w:gridSpan w:val="2"/>
            <w:shd w:val="clear" w:color="auto" w:fill="auto"/>
            <w:vAlign w:val="center"/>
          </w:tcPr>
          <w:p w:rsidR="0043636B" w:rsidRPr="0043636B" w:rsidRDefault="0043636B" w:rsidP="006A68E5">
            <w:pPr>
              <w:jc w:val="center"/>
              <w:rPr>
                <w:lang w:val="en-US"/>
              </w:rPr>
            </w:pPr>
            <w:r>
              <w:rPr>
                <w:lang w:val="en-US"/>
              </w:rPr>
              <w:t>7</w:t>
            </w:r>
          </w:p>
        </w:tc>
      </w:tr>
      <w:tr w:rsidR="0043636B" w:rsidRPr="001906A9" w:rsidTr="006A68E5">
        <w:trPr>
          <w:trHeight w:val="350"/>
        </w:trPr>
        <w:tc>
          <w:tcPr>
            <w:tcW w:w="0" w:type="auto"/>
            <w:shd w:val="clear" w:color="auto" w:fill="auto"/>
            <w:vAlign w:val="center"/>
          </w:tcPr>
          <w:p w:rsidR="0043636B" w:rsidRDefault="0043636B" w:rsidP="006A68E5">
            <w:pPr>
              <w:jc w:val="center"/>
              <w:rPr>
                <w:lang w:val="en-US"/>
              </w:rPr>
            </w:pPr>
          </w:p>
        </w:tc>
        <w:tc>
          <w:tcPr>
            <w:tcW w:w="0" w:type="auto"/>
            <w:shd w:val="clear" w:color="auto" w:fill="auto"/>
            <w:vAlign w:val="center"/>
          </w:tcPr>
          <w:p w:rsidR="0043636B" w:rsidRDefault="0043636B" w:rsidP="006A68E5">
            <w:pPr>
              <w:rPr>
                <w:lang w:val="en-US"/>
              </w:rPr>
            </w:pPr>
          </w:p>
        </w:tc>
        <w:tc>
          <w:tcPr>
            <w:tcW w:w="0" w:type="auto"/>
            <w:shd w:val="clear" w:color="auto" w:fill="auto"/>
            <w:vAlign w:val="center"/>
          </w:tcPr>
          <w:p w:rsidR="0043636B" w:rsidRPr="00DB4377" w:rsidRDefault="0043636B" w:rsidP="006A68E5">
            <w:pPr>
              <w:jc w:val="center"/>
              <w:rPr>
                <w:lang w:val="en-US"/>
              </w:rPr>
            </w:pPr>
            <w:r>
              <w:rPr>
                <w:lang w:val="en-US"/>
              </w:rPr>
              <w:t>20</w:t>
            </w:r>
          </w:p>
        </w:tc>
        <w:tc>
          <w:tcPr>
            <w:tcW w:w="0" w:type="auto"/>
            <w:shd w:val="clear" w:color="auto" w:fill="auto"/>
            <w:vAlign w:val="center"/>
          </w:tcPr>
          <w:p w:rsidR="0043636B" w:rsidRPr="00DB4377" w:rsidRDefault="0043636B" w:rsidP="006A68E5">
            <w:pPr>
              <w:jc w:val="center"/>
              <w:rPr>
                <w:lang w:val="en-US"/>
              </w:rPr>
            </w:pPr>
            <w:r>
              <w:rPr>
                <w:lang w:val="en-US"/>
              </w:rPr>
              <w:t>10</w:t>
            </w:r>
          </w:p>
        </w:tc>
        <w:tc>
          <w:tcPr>
            <w:tcW w:w="0" w:type="auto"/>
            <w:gridSpan w:val="2"/>
            <w:shd w:val="clear" w:color="auto" w:fill="auto"/>
            <w:vAlign w:val="center"/>
          </w:tcPr>
          <w:p w:rsidR="0043636B" w:rsidRPr="00DB4377" w:rsidRDefault="0043636B" w:rsidP="006A68E5">
            <w:pPr>
              <w:jc w:val="center"/>
              <w:rPr>
                <w:lang w:val="en-US"/>
              </w:rPr>
            </w:pPr>
            <w:r>
              <w:rPr>
                <w:lang w:val="en-US"/>
              </w:rPr>
              <w:t>10</w:t>
            </w:r>
          </w:p>
        </w:tc>
      </w:tr>
      <w:tr w:rsidR="0043636B" w:rsidRPr="001906A9" w:rsidTr="006A68E5">
        <w:trPr>
          <w:trHeight w:val="350"/>
        </w:trPr>
        <w:tc>
          <w:tcPr>
            <w:tcW w:w="0" w:type="auto"/>
            <w:shd w:val="clear" w:color="auto" w:fill="auto"/>
            <w:vAlign w:val="center"/>
          </w:tcPr>
          <w:p w:rsidR="0043636B" w:rsidRDefault="0043636B" w:rsidP="006A68E5">
            <w:pPr>
              <w:jc w:val="center"/>
              <w:rPr>
                <w:lang w:val="en-US"/>
              </w:rPr>
            </w:pPr>
          </w:p>
        </w:tc>
        <w:tc>
          <w:tcPr>
            <w:tcW w:w="0" w:type="auto"/>
            <w:shd w:val="clear" w:color="auto" w:fill="auto"/>
            <w:vAlign w:val="center"/>
          </w:tcPr>
          <w:p w:rsidR="0043636B" w:rsidRDefault="0043636B" w:rsidP="006A68E5">
            <w:pPr>
              <w:rPr>
                <w:lang w:val="en-US"/>
              </w:rPr>
            </w:pPr>
          </w:p>
        </w:tc>
        <w:tc>
          <w:tcPr>
            <w:tcW w:w="0" w:type="auto"/>
            <w:shd w:val="clear" w:color="auto" w:fill="auto"/>
            <w:vAlign w:val="center"/>
          </w:tcPr>
          <w:p w:rsidR="0043636B" w:rsidRPr="00DB4377" w:rsidRDefault="0043636B" w:rsidP="006A68E5">
            <w:pPr>
              <w:jc w:val="center"/>
              <w:rPr>
                <w:lang w:val="en-US"/>
              </w:rPr>
            </w:pPr>
            <w:r>
              <w:rPr>
                <w:lang w:val="en-US"/>
              </w:rPr>
              <w:t>8</w:t>
            </w:r>
          </w:p>
        </w:tc>
        <w:tc>
          <w:tcPr>
            <w:tcW w:w="0" w:type="auto"/>
            <w:shd w:val="clear" w:color="auto" w:fill="auto"/>
            <w:vAlign w:val="center"/>
          </w:tcPr>
          <w:p w:rsidR="0043636B" w:rsidRPr="00DB4377" w:rsidRDefault="0043636B" w:rsidP="006A68E5">
            <w:pPr>
              <w:jc w:val="center"/>
              <w:rPr>
                <w:lang w:val="en-US"/>
              </w:rPr>
            </w:pPr>
            <w:r>
              <w:rPr>
                <w:lang w:val="en-US"/>
              </w:rPr>
              <w:t>4</w:t>
            </w:r>
          </w:p>
        </w:tc>
        <w:tc>
          <w:tcPr>
            <w:tcW w:w="0" w:type="auto"/>
            <w:gridSpan w:val="2"/>
            <w:shd w:val="clear" w:color="auto" w:fill="auto"/>
            <w:vAlign w:val="center"/>
          </w:tcPr>
          <w:p w:rsidR="0043636B" w:rsidRPr="00DB4377" w:rsidRDefault="0043636B" w:rsidP="006A68E5">
            <w:pPr>
              <w:jc w:val="center"/>
              <w:rPr>
                <w:lang w:val="en-US"/>
              </w:rPr>
            </w:pPr>
            <w:r>
              <w:rPr>
                <w:lang w:val="en-US"/>
              </w:rPr>
              <w:t>4</w:t>
            </w:r>
          </w:p>
        </w:tc>
      </w:tr>
      <w:tr w:rsidR="0043636B" w:rsidRPr="001906A9" w:rsidTr="006A68E5">
        <w:tblPrEx>
          <w:tblLook w:val="0000"/>
        </w:tblPrEx>
        <w:trPr>
          <w:trHeight w:val="495"/>
        </w:trPr>
        <w:tc>
          <w:tcPr>
            <w:tcW w:w="0" w:type="auto"/>
            <w:gridSpan w:val="2"/>
            <w:shd w:val="clear" w:color="auto" w:fill="auto"/>
            <w:vAlign w:val="center"/>
          </w:tcPr>
          <w:p w:rsidR="0043636B" w:rsidRPr="00D1433B" w:rsidRDefault="0043636B" w:rsidP="006A68E5">
            <w:pPr>
              <w:ind w:left="108"/>
              <w:jc w:val="center"/>
              <w:rPr>
                <w:lang w:val="en-US"/>
              </w:rPr>
            </w:pPr>
            <w:r>
              <w:rPr>
                <w:lang w:val="en-US"/>
              </w:rPr>
              <w:t>Total</w:t>
            </w:r>
          </w:p>
        </w:tc>
        <w:tc>
          <w:tcPr>
            <w:tcW w:w="0" w:type="auto"/>
            <w:shd w:val="clear" w:color="auto" w:fill="auto"/>
            <w:vAlign w:val="center"/>
          </w:tcPr>
          <w:p w:rsidR="0043636B" w:rsidRPr="0043636B" w:rsidRDefault="0043636B" w:rsidP="00DB4377">
            <w:pPr>
              <w:ind w:left="108"/>
              <w:jc w:val="center"/>
              <w:rPr>
                <w:lang w:val="en-US"/>
              </w:rPr>
            </w:pPr>
            <w:r>
              <w:rPr>
                <w:lang w:val="en-US"/>
              </w:rPr>
              <w:t>151</w:t>
            </w:r>
          </w:p>
        </w:tc>
        <w:tc>
          <w:tcPr>
            <w:tcW w:w="0" w:type="auto"/>
            <w:shd w:val="clear" w:color="auto" w:fill="auto"/>
            <w:vAlign w:val="center"/>
          </w:tcPr>
          <w:p w:rsidR="0043636B" w:rsidRPr="00DB4377" w:rsidRDefault="0043636B" w:rsidP="0043636B">
            <w:pPr>
              <w:ind w:left="108"/>
              <w:jc w:val="center"/>
              <w:rPr>
                <w:lang w:val="en-US"/>
              </w:rPr>
            </w:pPr>
            <w:r>
              <w:rPr>
                <w:lang w:val="en-US"/>
              </w:rPr>
              <w:t>75</w:t>
            </w:r>
          </w:p>
        </w:tc>
        <w:tc>
          <w:tcPr>
            <w:tcW w:w="0" w:type="auto"/>
            <w:gridSpan w:val="2"/>
            <w:shd w:val="clear" w:color="auto" w:fill="auto"/>
            <w:vAlign w:val="center"/>
          </w:tcPr>
          <w:p w:rsidR="0043636B" w:rsidRPr="00DB4377" w:rsidRDefault="0043636B" w:rsidP="0043636B">
            <w:pPr>
              <w:ind w:left="108"/>
              <w:jc w:val="center"/>
              <w:rPr>
                <w:lang w:val="en-US"/>
              </w:rPr>
            </w:pPr>
            <w:r>
              <w:rPr>
                <w:lang w:val="en-US"/>
              </w:rPr>
              <w:t>76</w:t>
            </w:r>
          </w:p>
        </w:tc>
      </w:tr>
    </w:tbl>
    <w:p w:rsidR="00E73220" w:rsidRDefault="00E73220" w:rsidP="00E73220">
      <w:pPr>
        <w:rPr>
          <w:b/>
          <w:sz w:val="28"/>
          <w:szCs w:val="28"/>
        </w:rPr>
      </w:pPr>
    </w:p>
    <w:p w:rsidR="00E73220" w:rsidRDefault="00E73220" w:rsidP="00E73220">
      <w:pPr>
        <w:rPr>
          <w:b/>
          <w:sz w:val="28"/>
          <w:szCs w:val="28"/>
        </w:rPr>
      </w:pPr>
    </w:p>
    <w:p w:rsidR="00E73220" w:rsidRPr="0067710A" w:rsidRDefault="00E73220" w:rsidP="00E73220"/>
    <w:tbl>
      <w:tblPr>
        <w:tblW w:w="10114" w:type="dxa"/>
        <w:tblLook w:val="0000"/>
      </w:tblPr>
      <w:tblGrid>
        <w:gridCol w:w="10114"/>
      </w:tblGrid>
      <w:tr w:rsidR="00E73220" w:rsidRPr="00AA40D8" w:rsidTr="006A68E5">
        <w:tc>
          <w:tcPr>
            <w:tcW w:w="10114" w:type="dxa"/>
          </w:tcPr>
          <w:p w:rsidR="00E73220" w:rsidRPr="00D1433B" w:rsidRDefault="00E73220" w:rsidP="006A68E5">
            <w:pPr>
              <w:rPr>
                <w:b/>
                <w:bCs/>
                <w:lang w:val="en-US"/>
              </w:rPr>
            </w:pPr>
          </w:p>
          <w:p w:rsidR="00E73220" w:rsidRPr="00D1433B" w:rsidRDefault="00D1433B" w:rsidP="006A68E5">
            <w:pPr>
              <w:rPr>
                <w:bCs/>
                <w:lang w:val="en-US"/>
              </w:rPr>
            </w:pPr>
            <w:r w:rsidRPr="00D1433B">
              <w:rPr>
                <w:bCs/>
                <w:lang w:val="en-US"/>
              </w:rPr>
              <w:t>PROJECT LEADER</w:t>
            </w:r>
          </w:p>
          <w:p w:rsidR="00E73220" w:rsidRPr="00D1433B" w:rsidRDefault="00E73220" w:rsidP="006A68E5">
            <w:pPr>
              <w:rPr>
                <w:b/>
                <w:bCs/>
                <w:lang w:val="en-US"/>
              </w:rPr>
            </w:pPr>
          </w:p>
          <w:p w:rsidR="00E73220" w:rsidRPr="00D1433B" w:rsidRDefault="00E73220" w:rsidP="006A68E5">
            <w:pPr>
              <w:rPr>
                <w:b/>
                <w:bCs/>
                <w:lang w:val="en-US"/>
              </w:rPr>
            </w:pPr>
            <w:r w:rsidRPr="00D1433B">
              <w:rPr>
                <w:b/>
                <w:bCs/>
                <w:lang w:val="en-US"/>
              </w:rPr>
              <w:t xml:space="preserve">__________________ </w:t>
            </w:r>
            <w:r w:rsidR="00D1433B">
              <w:rPr>
                <w:b/>
                <w:bCs/>
                <w:lang w:val="en-US"/>
              </w:rPr>
              <w:t>Sh.S. Zeynalov</w:t>
            </w:r>
          </w:p>
          <w:p w:rsidR="00E73220" w:rsidRPr="00D1433B" w:rsidRDefault="00E73220" w:rsidP="006A68E5">
            <w:pPr>
              <w:rPr>
                <w:b/>
                <w:bCs/>
                <w:lang w:val="en-US"/>
              </w:rPr>
            </w:pPr>
            <w:r w:rsidRPr="00D1433B">
              <w:rPr>
                <w:b/>
                <w:bCs/>
                <w:lang w:val="en-US"/>
              </w:rPr>
              <w:t xml:space="preserve">«____» ___________________2021 </w:t>
            </w:r>
            <w:r w:rsidRPr="0067710A">
              <w:rPr>
                <w:b/>
                <w:bCs/>
              </w:rPr>
              <w:t>г</w:t>
            </w:r>
            <w:r w:rsidRPr="00D1433B">
              <w:rPr>
                <w:b/>
                <w:bCs/>
                <w:lang w:val="en-US"/>
              </w:rPr>
              <w:t>.</w:t>
            </w:r>
          </w:p>
          <w:p w:rsidR="00E73220" w:rsidRPr="00D1433B" w:rsidRDefault="00E73220" w:rsidP="006A68E5">
            <w:pPr>
              <w:rPr>
                <w:b/>
                <w:bCs/>
                <w:lang w:val="en-US"/>
              </w:rPr>
            </w:pPr>
          </w:p>
          <w:p w:rsidR="00E73220" w:rsidRPr="00D1433B" w:rsidRDefault="00E73220" w:rsidP="006A68E5">
            <w:pPr>
              <w:rPr>
                <w:b/>
                <w:bCs/>
                <w:lang w:val="en-US"/>
              </w:rPr>
            </w:pPr>
          </w:p>
          <w:p w:rsidR="00E73220" w:rsidRPr="00D1433B" w:rsidRDefault="00D1433B" w:rsidP="006A68E5">
            <w:pPr>
              <w:rPr>
                <w:b/>
                <w:bCs/>
                <w:lang w:val="en-US"/>
              </w:rPr>
            </w:pPr>
            <w:r>
              <w:rPr>
                <w:b/>
                <w:bCs/>
                <w:lang w:val="en-US"/>
              </w:rPr>
              <w:t>LABORATORY DIRECTOR</w:t>
            </w:r>
          </w:p>
          <w:p w:rsidR="00E73220" w:rsidRPr="00D1433B" w:rsidRDefault="00E73220" w:rsidP="006A68E5">
            <w:pPr>
              <w:rPr>
                <w:b/>
                <w:bCs/>
                <w:lang w:val="en-US"/>
              </w:rPr>
            </w:pPr>
          </w:p>
          <w:p w:rsidR="00E73220" w:rsidRPr="00D1433B" w:rsidRDefault="00E73220" w:rsidP="006A68E5">
            <w:pPr>
              <w:rPr>
                <w:b/>
                <w:bCs/>
                <w:lang w:val="en-US"/>
              </w:rPr>
            </w:pPr>
            <w:r w:rsidRPr="00D1433B">
              <w:rPr>
                <w:b/>
                <w:bCs/>
                <w:lang w:val="en-US"/>
              </w:rPr>
              <w:t>__________________</w:t>
            </w:r>
            <w:r w:rsidR="00D1433B">
              <w:rPr>
                <w:b/>
                <w:bCs/>
                <w:lang w:val="en-US"/>
              </w:rPr>
              <w:t>V</w:t>
            </w:r>
            <w:r w:rsidRPr="00D1433B">
              <w:rPr>
                <w:b/>
                <w:bCs/>
                <w:lang w:val="en-US"/>
              </w:rPr>
              <w:t>.</w:t>
            </w:r>
            <w:r w:rsidR="00D1433B">
              <w:rPr>
                <w:b/>
                <w:bCs/>
                <w:lang w:val="en-US"/>
              </w:rPr>
              <w:t>N</w:t>
            </w:r>
            <w:r w:rsidRPr="00D1433B">
              <w:rPr>
                <w:b/>
                <w:bCs/>
                <w:lang w:val="en-US"/>
              </w:rPr>
              <w:t xml:space="preserve">. </w:t>
            </w:r>
            <w:r w:rsidR="00D1433B">
              <w:rPr>
                <w:b/>
                <w:bCs/>
                <w:lang w:val="en-US"/>
              </w:rPr>
              <w:t>Shvetsov</w:t>
            </w:r>
          </w:p>
          <w:p w:rsidR="00E73220" w:rsidRPr="00D1433B" w:rsidRDefault="00E73220" w:rsidP="006A68E5">
            <w:pPr>
              <w:rPr>
                <w:b/>
                <w:bCs/>
                <w:lang w:val="en-US"/>
              </w:rPr>
            </w:pPr>
            <w:r w:rsidRPr="00D1433B">
              <w:rPr>
                <w:b/>
                <w:bCs/>
                <w:lang w:val="en-US"/>
              </w:rPr>
              <w:t>«____» ___________________202</w:t>
            </w:r>
            <w:r>
              <w:rPr>
                <w:b/>
                <w:bCs/>
                <w:lang w:val="en-US"/>
              </w:rPr>
              <w:t>1</w:t>
            </w:r>
            <w:r w:rsidRPr="00D1433B">
              <w:rPr>
                <w:b/>
                <w:bCs/>
                <w:lang w:val="en-US"/>
              </w:rPr>
              <w:t xml:space="preserve"> </w:t>
            </w:r>
            <w:r w:rsidRPr="0067710A">
              <w:rPr>
                <w:b/>
                <w:bCs/>
              </w:rPr>
              <w:t>г</w:t>
            </w:r>
            <w:r w:rsidRPr="00D1433B">
              <w:rPr>
                <w:b/>
                <w:bCs/>
                <w:lang w:val="en-US"/>
              </w:rPr>
              <w:t>.</w:t>
            </w:r>
          </w:p>
        </w:tc>
      </w:tr>
      <w:tr w:rsidR="00E73220" w:rsidRPr="00AA40D8" w:rsidTr="006A68E5">
        <w:trPr>
          <w:cantSplit/>
        </w:trPr>
        <w:tc>
          <w:tcPr>
            <w:tcW w:w="10114" w:type="dxa"/>
          </w:tcPr>
          <w:p w:rsidR="00E73220" w:rsidRDefault="00E73220" w:rsidP="006A68E5">
            <w:pPr>
              <w:rPr>
                <w:b/>
                <w:bCs/>
                <w:lang w:val="en-US"/>
              </w:rPr>
            </w:pPr>
          </w:p>
          <w:p w:rsidR="00E73220" w:rsidRPr="00587F9D" w:rsidRDefault="00E73220" w:rsidP="006A68E5">
            <w:pPr>
              <w:rPr>
                <w:b/>
                <w:bCs/>
                <w:lang w:val="en-US"/>
              </w:rPr>
            </w:pPr>
          </w:p>
        </w:tc>
      </w:tr>
      <w:tr w:rsidR="00E73220" w:rsidRPr="0067710A" w:rsidTr="006A68E5">
        <w:trPr>
          <w:cantSplit/>
        </w:trPr>
        <w:tc>
          <w:tcPr>
            <w:tcW w:w="10114" w:type="dxa"/>
          </w:tcPr>
          <w:p w:rsidR="00E73220" w:rsidRPr="00D1433B" w:rsidRDefault="00D1433B" w:rsidP="006A68E5">
            <w:pPr>
              <w:rPr>
                <w:b/>
                <w:bCs/>
                <w:lang w:val="en-US"/>
              </w:rPr>
            </w:pPr>
            <w:r>
              <w:rPr>
                <w:b/>
                <w:bCs/>
                <w:lang w:val="en-US"/>
              </w:rPr>
              <w:t>LEADING ENGINEER-ECONOMIST</w:t>
            </w:r>
          </w:p>
          <w:p w:rsidR="00E73220" w:rsidRPr="00D1433B" w:rsidRDefault="00E73220" w:rsidP="006A68E5">
            <w:pPr>
              <w:rPr>
                <w:b/>
                <w:bCs/>
                <w:lang w:val="en-US"/>
              </w:rPr>
            </w:pPr>
          </w:p>
          <w:p w:rsidR="00E73220" w:rsidRPr="00D1433B" w:rsidRDefault="00E73220" w:rsidP="006A68E5">
            <w:pPr>
              <w:rPr>
                <w:b/>
                <w:bCs/>
                <w:lang w:val="en-US"/>
              </w:rPr>
            </w:pPr>
            <w:r w:rsidRPr="00D1433B">
              <w:rPr>
                <w:b/>
                <w:bCs/>
                <w:lang w:val="en-US"/>
              </w:rPr>
              <w:t>_______________</w:t>
            </w:r>
            <w:r w:rsidR="00D1433B">
              <w:rPr>
                <w:b/>
                <w:bCs/>
                <w:lang w:val="en-US"/>
              </w:rPr>
              <w:t>L</w:t>
            </w:r>
            <w:r w:rsidRPr="00D1433B">
              <w:rPr>
                <w:b/>
                <w:bCs/>
                <w:lang w:val="en-US"/>
              </w:rPr>
              <w:t>.</w:t>
            </w:r>
            <w:r w:rsidR="00D1433B">
              <w:rPr>
                <w:b/>
                <w:bCs/>
                <w:lang w:val="en-US"/>
              </w:rPr>
              <w:t>S</w:t>
            </w:r>
            <w:r w:rsidRPr="00D1433B">
              <w:rPr>
                <w:b/>
                <w:bCs/>
                <w:lang w:val="en-US"/>
              </w:rPr>
              <w:t xml:space="preserve">. </w:t>
            </w:r>
            <w:r w:rsidR="00D1433B">
              <w:rPr>
                <w:b/>
                <w:bCs/>
                <w:lang w:val="en-US"/>
              </w:rPr>
              <w:t>Ovsyanikova</w:t>
            </w:r>
          </w:p>
          <w:p w:rsidR="00E73220" w:rsidRPr="0067710A" w:rsidRDefault="00E73220" w:rsidP="006A68E5">
            <w:pPr>
              <w:rPr>
                <w:b/>
                <w:bCs/>
              </w:rPr>
            </w:pPr>
            <w:r w:rsidRPr="0067710A">
              <w:rPr>
                <w:b/>
                <w:bCs/>
              </w:rPr>
              <w:t>«____» ___________________20</w:t>
            </w:r>
            <w:r>
              <w:rPr>
                <w:b/>
                <w:bCs/>
              </w:rPr>
              <w:t>2</w:t>
            </w:r>
            <w:r w:rsidRPr="00E73220">
              <w:rPr>
                <w:b/>
                <w:bCs/>
              </w:rPr>
              <w:t>1</w:t>
            </w:r>
            <w:r w:rsidRPr="0067710A">
              <w:rPr>
                <w:b/>
                <w:bCs/>
              </w:rPr>
              <w:t xml:space="preserve"> г.</w:t>
            </w:r>
          </w:p>
          <w:p w:rsidR="00E73220" w:rsidRPr="0067710A" w:rsidRDefault="00E73220" w:rsidP="006A68E5">
            <w:pPr>
              <w:rPr>
                <w:b/>
                <w:bCs/>
              </w:rPr>
            </w:pPr>
          </w:p>
        </w:tc>
      </w:tr>
    </w:tbl>
    <w:p w:rsidR="006E6824" w:rsidRDefault="006E6824" w:rsidP="006E6824">
      <w:pPr>
        <w:jc w:val="both"/>
        <w:rPr>
          <w:rFonts w:eastAsiaTheme="minorHAnsi"/>
          <w:b/>
          <w:lang w:eastAsia="en-US"/>
        </w:rPr>
      </w:pPr>
    </w:p>
    <w:p w:rsidR="006E6824" w:rsidRDefault="006E6824" w:rsidP="006E6824">
      <w:pPr>
        <w:jc w:val="both"/>
        <w:rPr>
          <w:rFonts w:eastAsiaTheme="minorHAnsi"/>
          <w:b/>
          <w:lang w:eastAsia="en-US"/>
        </w:rPr>
      </w:pPr>
    </w:p>
    <w:p w:rsidR="006E6824" w:rsidRDefault="006E6824" w:rsidP="006E6824">
      <w:pPr>
        <w:jc w:val="both"/>
        <w:rPr>
          <w:rFonts w:eastAsiaTheme="minorHAnsi"/>
          <w:b/>
          <w:lang w:eastAsia="en-US"/>
        </w:rPr>
      </w:pPr>
    </w:p>
    <w:p w:rsidR="006E6824" w:rsidRDefault="006E6824" w:rsidP="006E6824">
      <w:pPr>
        <w:jc w:val="both"/>
        <w:rPr>
          <w:rFonts w:eastAsiaTheme="minorHAnsi"/>
          <w:b/>
          <w:lang w:eastAsia="en-US"/>
        </w:rPr>
      </w:pPr>
    </w:p>
    <w:p w:rsidR="006E6824" w:rsidRDefault="006E6824" w:rsidP="006E6824">
      <w:pPr>
        <w:jc w:val="both"/>
        <w:rPr>
          <w:rFonts w:eastAsiaTheme="minorHAnsi"/>
          <w:b/>
          <w:lang w:eastAsia="en-US"/>
        </w:rPr>
      </w:pPr>
    </w:p>
    <w:p w:rsidR="006E6824" w:rsidRDefault="006E6824" w:rsidP="006E6824">
      <w:pPr>
        <w:jc w:val="both"/>
        <w:rPr>
          <w:rFonts w:eastAsiaTheme="minorHAnsi"/>
          <w:b/>
          <w:lang w:eastAsia="en-US"/>
        </w:rPr>
      </w:pPr>
    </w:p>
    <w:p w:rsidR="006E6824" w:rsidRDefault="006E6824" w:rsidP="006E6824">
      <w:pPr>
        <w:jc w:val="both"/>
        <w:rPr>
          <w:rFonts w:eastAsiaTheme="minorHAnsi"/>
          <w:b/>
          <w:lang w:eastAsia="en-US"/>
        </w:rPr>
      </w:pPr>
    </w:p>
    <w:p w:rsidR="006E6824" w:rsidRDefault="006E6824" w:rsidP="006E6824">
      <w:pPr>
        <w:jc w:val="both"/>
        <w:rPr>
          <w:rFonts w:eastAsiaTheme="minorHAnsi"/>
          <w:b/>
          <w:lang w:eastAsia="en-US"/>
        </w:rPr>
      </w:pPr>
    </w:p>
    <w:p w:rsidR="006E6824" w:rsidRDefault="006E6824" w:rsidP="006E6824">
      <w:pPr>
        <w:jc w:val="both"/>
        <w:rPr>
          <w:rFonts w:eastAsiaTheme="minorHAnsi"/>
          <w:b/>
          <w:lang w:eastAsia="en-US"/>
        </w:rPr>
      </w:pPr>
    </w:p>
    <w:p w:rsidR="006E6824" w:rsidRDefault="006E6824" w:rsidP="006E6824">
      <w:pPr>
        <w:jc w:val="both"/>
        <w:rPr>
          <w:rFonts w:eastAsiaTheme="minorHAnsi"/>
          <w:b/>
          <w:lang w:eastAsia="en-US"/>
        </w:rPr>
      </w:pPr>
    </w:p>
    <w:p w:rsidR="006E6824" w:rsidRDefault="006E6824" w:rsidP="006E6824">
      <w:pPr>
        <w:jc w:val="both"/>
        <w:rPr>
          <w:rFonts w:eastAsiaTheme="minorHAnsi"/>
          <w:b/>
          <w:lang w:eastAsia="en-US"/>
        </w:rPr>
      </w:pPr>
    </w:p>
    <w:p w:rsidR="006E6824" w:rsidRPr="009767B1" w:rsidRDefault="006E6824" w:rsidP="006E6824">
      <w:pPr>
        <w:jc w:val="both"/>
        <w:rPr>
          <w:rFonts w:eastAsiaTheme="minorHAnsi"/>
          <w:b/>
          <w:lang w:val="en-US" w:eastAsia="en-US"/>
        </w:rPr>
      </w:pPr>
      <w:r w:rsidRPr="009767B1">
        <w:rPr>
          <w:rFonts w:eastAsiaTheme="minorHAnsi"/>
          <w:b/>
          <w:lang w:eastAsia="en-US"/>
        </w:rPr>
        <w:lastRenderedPageBreak/>
        <w:t>References</w:t>
      </w:r>
    </w:p>
    <w:p w:rsidR="006E6824" w:rsidRDefault="006E6824" w:rsidP="006E6824">
      <w:pPr>
        <w:jc w:val="both"/>
        <w:rPr>
          <w:rFonts w:eastAsiaTheme="minorHAnsi"/>
          <w:lang w:val="en-US" w:eastAsia="en-US"/>
        </w:rPr>
      </w:pPr>
    </w:p>
    <w:p w:rsidR="006E6824" w:rsidRPr="00D26F89" w:rsidRDefault="006E6824" w:rsidP="006E6824">
      <w:pPr>
        <w:pStyle w:val="a5"/>
        <w:numPr>
          <w:ilvl w:val="0"/>
          <w:numId w:val="1"/>
        </w:numPr>
        <w:jc w:val="both"/>
        <w:rPr>
          <w:rFonts w:ascii="Times New Roman" w:hAnsi="Times New Roman"/>
        </w:rPr>
      </w:pPr>
      <w:r w:rsidRPr="00D26F89">
        <w:rPr>
          <w:rFonts w:ascii="Times New Roman" w:hAnsi="Times New Roman"/>
          <w:b/>
          <w:bCs/>
        </w:rPr>
        <w:t xml:space="preserve">Nifenecker, H. </w:t>
      </w:r>
      <w:r w:rsidRPr="00D26F89">
        <w:rPr>
          <w:rFonts w:ascii="Times New Roman" w:hAnsi="Times New Roman"/>
        </w:rPr>
        <w:t xml:space="preserve">Prompt neutron yields of the fission fragments of </w:t>
      </w:r>
      <w:r w:rsidRPr="00D26F89">
        <w:rPr>
          <w:rFonts w:ascii="Times New Roman" w:hAnsi="Times New Roman"/>
          <w:vertAlign w:val="superscript"/>
        </w:rPr>
        <w:t>252</w:t>
      </w:r>
      <w:r w:rsidRPr="00D26F89">
        <w:rPr>
          <w:rFonts w:ascii="Times New Roman" w:hAnsi="Times New Roman"/>
        </w:rPr>
        <w:t>Cf as a function of the charge of the fragments / H. Nifenecker, M. Ribrag, J. Frehaut, J. Gauriau // Nuclear Physics A - 1969. - Vol. 131, No. 2. - P. 261-266.</w:t>
      </w:r>
    </w:p>
    <w:p w:rsidR="006E6824" w:rsidRPr="00D26F89" w:rsidRDefault="006E6824" w:rsidP="006E6824">
      <w:pPr>
        <w:numPr>
          <w:ilvl w:val="0"/>
          <w:numId w:val="1"/>
        </w:numPr>
        <w:ind w:left="357" w:hanging="357"/>
        <w:jc w:val="both"/>
        <w:rPr>
          <w:sz w:val="20"/>
          <w:szCs w:val="20"/>
        </w:rPr>
      </w:pPr>
      <w:r w:rsidRPr="00D26F89">
        <w:rPr>
          <w:sz w:val="20"/>
          <w:szCs w:val="20"/>
        </w:rPr>
        <w:t>К.А. Петржак, Г.Н. Флеров, Спонтанное деление урана, Доклады АН СССР - 1940. - Т. 28, № 6. - С. 500-501.</w:t>
      </w:r>
    </w:p>
    <w:p w:rsidR="006E6824" w:rsidRPr="00D26F89" w:rsidRDefault="006E6824" w:rsidP="006E6824">
      <w:pPr>
        <w:numPr>
          <w:ilvl w:val="0"/>
          <w:numId w:val="1"/>
        </w:numPr>
        <w:jc w:val="both"/>
        <w:rPr>
          <w:sz w:val="20"/>
          <w:szCs w:val="20"/>
          <w:lang w:val="de-DE"/>
        </w:rPr>
      </w:pPr>
      <w:r w:rsidRPr="00D26F89">
        <w:rPr>
          <w:sz w:val="20"/>
          <w:szCs w:val="20"/>
          <w:lang w:val="de-DE"/>
        </w:rPr>
        <w:t xml:space="preserve">Hahn O. and F. Strassmann, Nachweis der Entstehung aktiver Bariumisotope aus Uran und Thorium durch Neutronenberstrahlung,  </w:t>
      </w:r>
      <w:r w:rsidRPr="00D26F89">
        <w:rPr>
          <w:i/>
          <w:iCs/>
          <w:sz w:val="20"/>
          <w:szCs w:val="20"/>
          <w:lang w:val="de-DE"/>
        </w:rPr>
        <w:t>Naturwissenschaften</w:t>
      </w:r>
      <w:r w:rsidRPr="00D26F89">
        <w:rPr>
          <w:sz w:val="20"/>
          <w:szCs w:val="20"/>
          <w:lang w:val="de-DE"/>
        </w:rPr>
        <w:t xml:space="preserve"> – 1939. -  Vol. 27. -P. 89-95</w:t>
      </w:r>
    </w:p>
    <w:p w:rsidR="006E6824" w:rsidRPr="00D26F89" w:rsidRDefault="006E6824" w:rsidP="006E6824">
      <w:pPr>
        <w:numPr>
          <w:ilvl w:val="0"/>
          <w:numId w:val="1"/>
        </w:numPr>
        <w:jc w:val="both"/>
        <w:rPr>
          <w:sz w:val="20"/>
          <w:szCs w:val="20"/>
          <w:lang w:val="en-US"/>
        </w:rPr>
      </w:pPr>
      <w:r w:rsidRPr="00D26F89">
        <w:rPr>
          <w:sz w:val="20"/>
          <w:szCs w:val="20"/>
          <w:lang w:val="en-US"/>
        </w:rPr>
        <w:t>L. Meitner and O.R. Frisch</w:t>
      </w:r>
      <w:r>
        <w:rPr>
          <w:sz w:val="20"/>
          <w:szCs w:val="20"/>
          <w:lang w:val="en-US"/>
        </w:rPr>
        <w:t xml:space="preserve">, </w:t>
      </w:r>
      <w:r w:rsidRPr="00D26F89">
        <w:rPr>
          <w:rStyle w:val="HTML"/>
          <w:sz w:val="20"/>
          <w:szCs w:val="20"/>
          <w:lang w:val="en-US"/>
        </w:rPr>
        <w:t>D</w:t>
      </w:r>
      <w:r w:rsidRPr="009A49E7">
        <w:rPr>
          <w:rStyle w:val="HTML"/>
          <w:sz w:val="20"/>
          <w:szCs w:val="20"/>
          <w:lang w:val="en-US"/>
        </w:rPr>
        <w:t>isintegration of uranium by neutrons: a new type of nuclear reaction,</w:t>
      </w:r>
      <w:r w:rsidRPr="00D26F89">
        <w:rPr>
          <w:sz w:val="20"/>
          <w:szCs w:val="20"/>
          <w:lang w:val="en-US"/>
        </w:rPr>
        <w:t xml:space="preserve"> Nature - 1939. - Vol. 143. - P. 239-240. </w:t>
      </w:r>
    </w:p>
    <w:p w:rsidR="006E6824" w:rsidRPr="00D26F89" w:rsidRDefault="006E6824" w:rsidP="006E6824">
      <w:pPr>
        <w:numPr>
          <w:ilvl w:val="0"/>
          <w:numId w:val="1"/>
        </w:numPr>
        <w:jc w:val="both"/>
        <w:rPr>
          <w:sz w:val="20"/>
          <w:szCs w:val="20"/>
          <w:lang w:val="en-US"/>
        </w:rPr>
      </w:pPr>
      <w:r>
        <w:rPr>
          <w:sz w:val="20"/>
          <w:szCs w:val="20"/>
          <w:lang w:val="de-DE"/>
        </w:rPr>
        <w:t xml:space="preserve">O. R. Frisch, </w:t>
      </w:r>
      <w:r w:rsidRPr="00D26F89">
        <w:rPr>
          <w:sz w:val="20"/>
          <w:szCs w:val="20"/>
          <w:lang w:val="en-US"/>
        </w:rPr>
        <w:t>Physical evidence for the division of heavy nuclei under neutron</w:t>
      </w:r>
    </w:p>
    <w:p w:rsidR="006E6824" w:rsidRPr="00D26F89" w:rsidRDefault="006E6824" w:rsidP="006E6824">
      <w:pPr>
        <w:tabs>
          <w:tab w:val="num" w:pos="360"/>
        </w:tabs>
        <w:ind w:left="360" w:hanging="360"/>
        <w:jc w:val="both"/>
        <w:rPr>
          <w:sz w:val="20"/>
          <w:szCs w:val="20"/>
          <w:lang w:val="de-DE"/>
        </w:rPr>
      </w:pPr>
      <w:r>
        <w:rPr>
          <w:sz w:val="20"/>
          <w:szCs w:val="20"/>
          <w:lang w:val="de-DE"/>
        </w:rPr>
        <w:tab/>
      </w:r>
      <w:r w:rsidRPr="00D26F89">
        <w:rPr>
          <w:sz w:val="20"/>
          <w:szCs w:val="20"/>
          <w:lang w:val="de-DE"/>
        </w:rPr>
        <w:t xml:space="preserve">bombardment </w:t>
      </w:r>
      <w:r>
        <w:rPr>
          <w:sz w:val="20"/>
          <w:szCs w:val="20"/>
          <w:lang w:val="de-DE"/>
        </w:rPr>
        <w:t>Nature,</w:t>
      </w:r>
      <w:r w:rsidRPr="00D26F89">
        <w:rPr>
          <w:sz w:val="20"/>
          <w:szCs w:val="20"/>
          <w:lang w:val="de-DE"/>
        </w:rPr>
        <w:t xml:space="preserve"> 1939. - Vol. 143. - P. 276.</w:t>
      </w:r>
    </w:p>
    <w:p w:rsidR="006E6824" w:rsidRPr="00D26F89" w:rsidRDefault="006E6824" w:rsidP="006E6824">
      <w:pPr>
        <w:numPr>
          <w:ilvl w:val="0"/>
          <w:numId w:val="1"/>
        </w:numPr>
        <w:jc w:val="both"/>
        <w:rPr>
          <w:sz w:val="20"/>
          <w:szCs w:val="20"/>
          <w:lang w:val="en-US"/>
        </w:rPr>
      </w:pPr>
      <w:r w:rsidRPr="00D26F89">
        <w:rPr>
          <w:sz w:val="20"/>
          <w:szCs w:val="20"/>
          <w:lang w:val="en-US"/>
        </w:rPr>
        <w:t xml:space="preserve">H. R. Bowman, S. G. Thompson, J. </w:t>
      </w:r>
      <w:r>
        <w:rPr>
          <w:sz w:val="20"/>
          <w:szCs w:val="20"/>
          <w:lang w:val="en-US"/>
        </w:rPr>
        <w:t xml:space="preserve">C. D. Milton, W. J. Swiatecki, </w:t>
      </w:r>
      <w:r w:rsidRPr="00D26F89">
        <w:rPr>
          <w:sz w:val="20"/>
          <w:szCs w:val="20"/>
          <w:lang w:val="en-US"/>
        </w:rPr>
        <w:t>Velocity and angular distributions of prompt neutrons fro</w:t>
      </w:r>
      <w:r>
        <w:rPr>
          <w:sz w:val="20"/>
          <w:szCs w:val="20"/>
          <w:lang w:val="en-US"/>
        </w:rPr>
        <w:t xml:space="preserve">mspontaneous fission of 252Cf , </w:t>
      </w:r>
      <w:r w:rsidRPr="00D26F89">
        <w:rPr>
          <w:sz w:val="20"/>
          <w:szCs w:val="20"/>
          <w:lang w:val="en-US"/>
        </w:rPr>
        <w:t>Physical Review - 1962. - Vol. 126, No. 6. - P. 2120-2136.</w:t>
      </w:r>
    </w:p>
    <w:p w:rsidR="006E6824" w:rsidRPr="00D26F89" w:rsidRDefault="006E6824" w:rsidP="006E6824">
      <w:pPr>
        <w:numPr>
          <w:ilvl w:val="0"/>
          <w:numId w:val="1"/>
        </w:numPr>
        <w:jc w:val="both"/>
        <w:rPr>
          <w:sz w:val="20"/>
          <w:szCs w:val="20"/>
          <w:lang w:val="en-US"/>
        </w:rPr>
      </w:pPr>
      <w:r w:rsidRPr="00D26F89">
        <w:rPr>
          <w:sz w:val="20"/>
          <w:szCs w:val="20"/>
          <w:lang w:val="en-US"/>
        </w:rPr>
        <w:t xml:space="preserve">H. R. Bowman, S. G. Thompson, J. </w:t>
      </w:r>
      <w:r>
        <w:rPr>
          <w:sz w:val="20"/>
          <w:szCs w:val="20"/>
          <w:lang w:val="en-US"/>
        </w:rPr>
        <w:t xml:space="preserve">C. D. Milton, W. J. Swiatecki, </w:t>
      </w:r>
      <w:r w:rsidRPr="00D26F89">
        <w:rPr>
          <w:sz w:val="20"/>
          <w:szCs w:val="20"/>
          <w:lang w:val="en-US"/>
        </w:rPr>
        <w:t>Further Studies of the Prompt Neutrons from the Spontaneous Fission of Cf</w:t>
      </w:r>
      <w:r w:rsidRPr="00D26F89">
        <w:rPr>
          <w:sz w:val="20"/>
          <w:szCs w:val="20"/>
          <w:vertAlign w:val="superscript"/>
          <w:lang w:val="en-US"/>
        </w:rPr>
        <w:t>252</w:t>
      </w:r>
      <w:r>
        <w:rPr>
          <w:sz w:val="20"/>
          <w:szCs w:val="20"/>
          <w:lang w:val="en-US"/>
        </w:rPr>
        <w:t>,</w:t>
      </w:r>
      <w:r w:rsidRPr="00D26F89">
        <w:rPr>
          <w:sz w:val="20"/>
          <w:szCs w:val="20"/>
          <w:lang w:val="en-US"/>
        </w:rPr>
        <w:t xml:space="preserve"> Physical Review - 1963. - Vol. 129, No. 5. - P. 2133-2147.</w:t>
      </w:r>
    </w:p>
    <w:p w:rsidR="006E6824" w:rsidRPr="00D26F89" w:rsidRDefault="006E6824" w:rsidP="006E6824">
      <w:pPr>
        <w:numPr>
          <w:ilvl w:val="0"/>
          <w:numId w:val="1"/>
        </w:numPr>
        <w:jc w:val="both"/>
        <w:rPr>
          <w:sz w:val="20"/>
          <w:szCs w:val="20"/>
          <w:lang w:val="en-US"/>
        </w:rPr>
      </w:pPr>
      <w:r w:rsidRPr="00D26F89">
        <w:rPr>
          <w:sz w:val="20"/>
          <w:szCs w:val="20"/>
          <w:lang w:val="en-US"/>
        </w:rPr>
        <w:t>K. Skarsvag, I. Singstad</w:t>
      </w:r>
      <w:r>
        <w:rPr>
          <w:sz w:val="20"/>
          <w:szCs w:val="20"/>
          <w:lang w:val="en-US"/>
        </w:rPr>
        <w:t>,</w:t>
      </w:r>
      <w:r w:rsidRPr="00D26F89">
        <w:rPr>
          <w:sz w:val="20"/>
          <w:szCs w:val="20"/>
          <w:lang w:val="en-US"/>
        </w:rPr>
        <w:t xml:space="preserve"> Angular correlation of fission fragments and prompt gamma rays fro</w:t>
      </w:r>
      <w:r>
        <w:rPr>
          <w:sz w:val="20"/>
          <w:szCs w:val="20"/>
          <w:lang w:val="en-US"/>
        </w:rPr>
        <w:t>m spontaneous fission of Cf252,</w:t>
      </w:r>
      <w:r w:rsidRPr="00D26F89">
        <w:rPr>
          <w:sz w:val="20"/>
          <w:szCs w:val="20"/>
          <w:lang w:val="en-US"/>
        </w:rPr>
        <w:t xml:space="preserve">  Nuclear Physics - 1965. - Vol. 62, No. 1. - P. 103-112.</w:t>
      </w:r>
    </w:p>
    <w:p w:rsidR="006E6824" w:rsidRPr="00D26F89" w:rsidRDefault="006E6824" w:rsidP="006E6824">
      <w:pPr>
        <w:numPr>
          <w:ilvl w:val="0"/>
          <w:numId w:val="1"/>
        </w:numPr>
        <w:jc w:val="both"/>
        <w:rPr>
          <w:sz w:val="20"/>
          <w:szCs w:val="20"/>
          <w:lang w:val="en-US"/>
        </w:rPr>
      </w:pPr>
      <w:r w:rsidRPr="00D26F89">
        <w:rPr>
          <w:sz w:val="20"/>
          <w:szCs w:val="20"/>
          <w:lang w:val="en-US"/>
        </w:rPr>
        <w:t>Sokol E.A., Ter-Akopian G.M, Šaro S., Zeinalov Sh.S., Ivanov M.P., Flerov G.N.</w:t>
      </w:r>
      <w:r>
        <w:rPr>
          <w:sz w:val="20"/>
          <w:szCs w:val="20"/>
          <w:lang w:val="en-US"/>
        </w:rPr>
        <w:t xml:space="preserve">, </w:t>
      </w:r>
      <w:r w:rsidRPr="00D26F89">
        <w:rPr>
          <w:sz w:val="20"/>
          <w:szCs w:val="20"/>
          <w:lang w:val="en-US"/>
        </w:rPr>
        <w:t>On the experimental possibilities of detecting multiple neutrons in massive samples</w:t>
      </w:r>
      <w:r>
        <w:rPr>
          <w:sz w:val="20"/>
          <w:szCs w:val="20"/>
          <w:lang w:val="en-US"/>
        </w:rPr>
        <w:t>,</w:t>
      </w:r>
      <w:r w:rsidRPr="00D26F89">
        <w:rPr>
          <w:sz w:val="20"/>
          <w:szCs w:val="20"/>
          <w:lang w:val="en-US"/>
        </w:rPr>
        <w:t xml:space="preserve"> Nuclear Instruments and Methods in Physics Research Section B: Beam Interactions with Materials and Atoms– 1986. – Vol. 17, No 6. – P.  460-461 </w:t>
      </w:r>
    </w:p>
    <w:p w:rsidR="006E6824" w:rsidRPr="00D26F89" w:rsidRDefault="006E6824" w:rsidP="006E6824">
      <w:pPr>
        <w:numPr>
          <w:ilvl w:val="0"/>
          <w:numId w:val="1"/>
        </w:numPr>
        <w:jc w:val="both"/>
        <w:rPr>
          <w:sz w:val="20"/>
          <w:szCs w:val="20"/>
          <w:lang w:val="en-US"/>
        </w:rPr>
      </w:pPr>
      <w:r w:rsidRPr="00D26F89">
        <w:rPr>
          <w:sz w:val="20"/>
          <w:szCs w:val="20"/>
          <w:lang w:val="en-US"/>
        </w:rPr>
        <w:t>A.Oed, P. Geltenbort, F. Gonnenwein, T. Manning, D. Souque</w:t>
      </w:r>
      <w:r>
        <w:rPr>
          <w:sz w:val="20"/>
          <w:szCs w:val="20"/>
          <w:lang w:val="en-US"/>
        </w:rPr>
        <w:t>,</w:t>
      </w:r>
      <w:r w:rsidRPr="00D26F89">
        <w:rPr>
          <w:sz w:val="20"/>
          <w:szCs w:val="20"/>
          <w:lang w:val="en-US"/>
        </w:rPr>
        <w:t xml:space="preserve"> High resolution axial ionization chamber for fission products Nuclear Instruments and Methods in Physics Research - 1983. - Vol. 205, No. 3. - P. 615 – 617</w:t>
      </w:r>
    </w:p>
    <w:p w:rsidR="006E6824" w:rsidRPr="00D26F89" w:rsidRDefault="006E6824" w:rsidP="006E6824">
      <w:pPr>
        <w:pStyle w:val="a5"/>
        <w:numPr>
          <w:ilvl w:val="0"/>
          <w:numId w:val="1"/>
        </w:numPr>
        <w:jc w:val="both"/>
        <w:rPr>
          <w:rFonts w:ascii="Times New Roman" w:hAnsi="Times New Roman"/>
        </w:rPr>
      </w:pPr>
      <w:r w:rsidRPr="00D26F89">
        <w:rPr>
          <w:rFonts w:ascii="Times New Roman" w:hAnsi="Times New Roman"/>
        </w:rPr>
        <w:t>C. Budtz-Jorgensen and H.-H. Knitt</w:t>
      </w:r>
      <w:r>
        <w:rPr>
          <w:rFonts w:ascii="Times New Roman" w:hAnsi="Times New Roman"/>
        </w:rPr>
        <w:t>er,</w:t>
      </w:r>
      <w:r w:rsidRPr="00D26F89">
        <w:rPr>
          <w:rFonts w:ascii="Times New Roman" w:hAnsi="Times New Roman"/>
        </w:rPr>
        <w:t xml:space="preserve"> Simultaneous investigation of fission fragments and neutrons in </w:t>
      </w:r>
      <w:r w:rsidRPr="00D26F89">
        <w:rPr>
          <w:rFonts w:ascii="Times New Roman" w:hAnsi="Times New Roman"/>
          <w:vertAlign w:val="superscript"/>
        </w:rPr>
        <w:t>252</w:t>
      </w:r>
      <w:r w:rsidRPr="00D26F89">
        <w:rPr>
          <w:rFonts w:ascii="Times New Roman" w:hAnsi="Times New Roman"/>
        </w:rPr>
        <w:t>Cf(sf)</w:t>
      </w:r>
      <w:r>
        <w:rPr>
          <w:rFonts w:ascii="Times New Roman" w:hAnsi="Times New Roman"/>
        </w:rPr>
        <w:t>,</w:t>
      </w:r>
      <w:r w:rsidRPr="00D26F89">
        <w:rPr>
          <w:rFonts w:ascii="Times New Roman" w:hAnsi="Times New Roman"/>
        </w:rPr>
        <w:t xml:space="preserve"> Nuclear Phys A – 1988. - Vol. 490, P. 307 – 328.</w:t>
      </w:r>
    </w:p>
    <w:p w:rsidR="006E6824" w:rsidRPr="00D26F89" w:rsidRDefault="006E6824" w:rsidP="006E6824">
      <w:pPr>
        <w:pStyle w:val="a5"/>
        <w:numPr>
          <w:ilvl w:val="0"/>
          <w:numId w:val="1"/>
        </w:numPr>
        <w:jc w:val="both"/>
        <w:rPr>
          <w:rFonts w:ascii="Times New Roman" w:hAnsi="Times New Roman"/>
        </w:rPr>
      </w:pPr>
      <w:r w:rsidRPr="00D26F89">
        <w:rPr>
          <w:rFonts w:ascii="Times New Roman" w:hAnsi="Times New Roman"/>
        </w:rPr>
        <w:t>A.S. Vorobyev, O.A. Sherbakov, Yu.S. Pleva, A.M. Gagarski, G.V.Valski, G.A.Petrov, V.I.Petrova, T.A. Z</w:t>
      </w:r>
      <w:r>
        <w:rPr>
          <w:rFonts w:ascii="Times New Roman" w:hAnsi="Times New Roman"/>
        </w:rPr>
        <w:t xml:space="preserve">avarukhina, </w:t>
      </w:r>
      <w:r w:rsidRPr="00D26F89">
        <w:rPr>
          <w:rFonts w:ascii="Times New Roman" w:hAnsi="Times New Roman"/>
        </w:rPr>
        <w:t>Measurements of angular and energy distributions of prompt neutrons from thermal neutron-induced fission  Nuclear Instruments and Methods in Physics Research A - 2009. - Vol. 598. - P. 795-801.</w:t>
      </w:r>
    </w:p>
    <w:p w:rsidR="006E6824" w:rsidRPr="00D26F89" w:rsidRDefault="006E6824" w:rsidP="006E6824">
      <w:pPr>
        <w:numPr>
          <w:ilvl w:val="0"/>
          <w:numId w:val="1"/>
        </w:numPr>
        <w:jc w:val="both"/>
        <w:rPr>
          <w:sz w:val="20"/>
          <w:szCs w:val="20"/>
          <w:lang w:val="en-US"/>
        </w:rPr>
      </w:pPr>
      <w:r w:rsidRPr="00D26F89">
        <w:rPr>
          <w:sz w:val="20"/>
          <w:szCs w:val="20"/>
          <w:lang w:val="en-US"/>
        </w:rPr>
        <w:t>S.S. Kapo</w:t>
      </w:r>
      <w:r>
        <w:rPr>
          <w:sz w:val="20"/>
          <w:szCs w:val="20"/>
          <w:lang w:val="en-US"/>
        </w:rPr>
        <w:t xml:space="preserve">or, R. Ramanna, P.N. Rama Rao, </w:t>
      </w:r>
      <w:r w:rsidRPr="00D26F89">
        <w:rPr>
          <w:sz w:val="20"/>
          <w:szCs w:val="20"/>
          <w:lang w:val="en-US"/>
        </w:rPr>
        <w:t>Emission of Prompt Neutrons in the Thermal Neutron Fission of U</w:t>
      </w:r>
      <w:r w:rsidRPr="00D26F89">
        <w:rPr>
          <w:sz w:val="20"/>
          <w:szCs w:val="20"/>
          <w:vertAlign w:val="superscript"/>
          <w:lang w:val="en-US"/>
        </w:rPr>
        <w:t xml:space="preserve">235 </w:t>
      </w:r>
      <w:r w:rsidRPr="00D26F89">
        <w:rPr>
          <w:sz w:val="20"/>
          <w:szCs w:val="20"/>
          <w:lang w:val="en-US"/>
        </w:rPr>
        <w:t xml:space="preserve"> Physical Review – 1963. –Vol. 131, -P. 283-296. </w:t>
      </w:r>
    </w:p>
    <w:p w:rsidR="006E6824" w:rsidRPr="00D26F89" w:rsidRDefault="006E6824" w:rsidP="006E6824">
      <w:pPr>
        <w:pStyle w:val="a5"/>
        <w:numPr>
          <w:ilvl w:val="0"/>
          <w:numId w:val="1"/>
        </w:numPr>
        <w:jc w:val="both"/>
        <w:rPr>
          <w:rFonts w:ascii="Times New Roman" w:hAnsi="Times New Roman"/>
        </w:rPr>
      </w:pPr>
      <w:r w:rsidRPr="00D26F89">
        <w:rPr>
          <w:rFonts w:ascii="Times New Roman" w:hAnsi="Times New Roman"/>
        </w:rPr>
        <w:t>M.S. Samant, R.P. Anand, R.K. Choudhury M. S. Samant, S. S. Kapoor, and D. M. Nadkarni</w:t>
      </w:r>
      <w:r>
        <w:rPr>
          <w:rFonts w:ascii="Times New Roman" w:hAnsi="Times New Roman"/>
        </w:rPr>
        <w:t>,</w:t>
      </w:r>
      <w:r w:rsidRPr="00D26F89">
        <w:rPr>
          <w:rFonts w:ascii="Times New Roman" w:hAnsi="Times New Roman"/>
        </w:rPr>
        <w:t xml:space="preserve"> Prescission neutron emission in </w:t>
      </w:r>
      <w:r w:rsidRPr="00D26F89">
        <w:rPr>
          <w:rFonts w:ascii="Times New Roman" w:hAnsi="Times New Roman"/>
          <w:vertAlign w:val="superscript"/>
        </w:rPr>
        <w:t>235</w:t>
      </w:r>
      <w:r w:rsidRPr="00D26F89">
        <w:rPr>
          <w:rFonts w:ascii="Times New Roman" w:hAnsi="Times New Roman"/>
        </w:rPr>
        <w:t>U(</w:t>
      </w:r>
      <w:r w:rsidRPr="00D26F89">
        <w:rPr>
          <w:rFonts w:ascii="Times New Roman" w:hAnsi="Times New Roman"/>
          <w:i/>
          <w:iCs/>
        </w:rPr>
        <w:t>n</w:t>
      </w:r>
      <w:r w:rsidRPr="00D26F89">
        <w:rPr>
          <w:rFonts w:ascii="Times New Roman" w:hAnsi="Times New Roman"/>
          <w:vertAlign w:val="subscript"/>
        </w:rPr>
        <w:t>th</w:t>
      </w:r>
      <w:r w:rsidRPr="00D26F89">
        <w:rPr>
          <w:rFonts w:ascii="Times New Roman" w:hAnsi="Times New Roman"/>
        </w:rPr>
        <w:t>,</w:t>
      </w:r>
      <w:r w:rsidRPr="00D26F89">
        <w:rPr>
          <w:rFonts w:ascii="Times New Roman" w:hAnsi="Times New Roman"/>
          <w:i/>
          <w:iCs/>
        </w:rPr>
        <w:t>f</w:t>
      </w:r>
      <w:r w:rsidRPr="00D26F89">
        <w:rPr>
          <w:rFonts w:ascii="Times New Roman" w:hAnsi="Times New Roman"/>
        </w:rPr>
        <w:t>) through fragment-neutron angular correlation studies Physical Review C -1995. –Vol.  51. –P. 3127-3135.</w:t>
      </w:r>
    </w:p>
    <w:p w:rsidR="006E6824" w:rsidRPr="00E52D9E" w:rsidRDefault="006E6824" w:rsidP="006E6824">
      <w:pPr>
        <w:pStyle w:val="a5"/>
        <w:numPr>
          <w:ilvl w:val="0"/>
          <w:numId w:val="1"/>
        </w:numPr>
        <w:jc w:val="both"/>
        <w:rPr>
          <w:rFonts w:ascii="Times New Roman" w:hAnsi="Times New Roman"/>
        </w:rPr>
      </w:pPr>
      <w:r w:rsidRPr="00D26F89">
        <w:rPr>
          <w:rFonts w:ascii="Times New Roman" w:hAnsi="Times New Roman"/>
        </w:rPr>
        <w:t>S. Oberstedt, F.-J. Hambsch, and F. Vives</w:t>
      </w:r>
      <w:r>
        <w:rPr>
          <w:rFonts w:ascii="Times New Roman" w:hAnsi="Times New Roman"/>
        </w:rPr>
        <w:t xml:space="preserve">, </w:t>
      </w:r>
      <w:r w:rsidRPr="00D26F89">
        <w:rPr>
          <w:rFonts w:ascii="Times New Roman" w:hAnsi="Times New Roman"/>
        </w:rPr>
        <w:t xml:space="preserve">Fission-mode calculations for </w:t>
      </w:r>
      <w:r w:rsidRPr="00D26F89">
        <w:rPr>
          <w:rFonts w:ascii="Times New Roman" w:hAnsi="Times New Roman"/>
          <w:vertAlign w:val="superscript"/>
        </w:rPr>
        <w:t>239</w:t>
      </w:r>
      <w:r w:rsidRPr="00D26F89">
        <w:rPr>
          <w:rFonts w:ascii="Times New Roman" w:hAnsi="Times New Roman"/>
        </w:rPr>
        <w:t>U, a revision of the multi-</w:t>
      </w:r>
      <w:r>
        <w:rPr>
          <w:rFonts w:ascii="Times New Roman" w:hAnsi="Times New Roman"/>
        </w:rPr>
        <w:t>modal random neck-rupture model,</w:t>
      </w:r>
      <w:r w:rsidRPr="00D26F89">
        <w:rPr>
          <w:rFonts w:ascii="Times New Roman" w:hAnsi="Times New Roman"/>
        </w:rPr>
        <w:t xml:space="preserve"> Nuclear Physics A – 1998. – Vol. 64. No. 4. – P. 289-305. </w:t>
      </w:r>
    </w:p>
    <w:p w:rsidR="006E6824" w:rsidRPr="00D26F89" w:rsidRDefault="006E6824" w:rsidP="006E6824">
      <w:pPr>
        <w:numPr>
          <w:ilvl w:val="0"/>
          <w:numId w:val="1"/>
        </w:numPr>
        <w:jc w:val="both"/>
        <w:rPr>
          <w:sz w:val="20"/>
          <w:szCs w:val="20"/>
          <w:lang w:val="de-DE"/>
        </w:rPr>
      </w:pPr>
      <w:r w:rsidRPr="00D26F89">
        <w:rPr>
          <w:sz w:val="20"/>
          <w:szCs w:val="20"/>
          <w:lang w:val="en-US"/>
        </w:rPr>
        <w:t>Zeinalov Sh.S., Florek M., Furman W.I., Kria</w:t>
      </w:r>
      <w:r>
        <w:rPr>
          <w:sz w:val="20"/>
          <w:szCs w:val="20"/>
          <w:lang w:val="en-US"/>
        </w:rPr>
        <w:t xml:space="preserve">tchkov V.A., Zamyatnin Yu. S., </w:t>
      </w:r>
      <w:r w:rsidRPr="00D26F89">
        <w:rPr>
          <w:sz w:val="20"/>
          <w:szCs w:val="20"/>
          <w:lang w:val="en-US"/>
        </w:rPr>
        <w:t xml:space="preserve">Neutron energy dependence of </w:t>
      </w:r>
      <w:r w:rsidRPr="00D26F89">
        <w:rPr>
          <w:sz w:val="20"/>
          <w:szCs w:val="20"/>
          <w:vertAlign w:val="superscript"/>
          <w:lang w:val="en-US"/>
        </w:rPr>
        <w:t>235</w:t>
      </w:r>
      <w:r w:rsidRPr="00D26F89">
        <w:rPr>
          <w:sz w:val="20"/>
          <w:szCs w:val="20"/>
          <w:lang w:val="en-US"/>
        </w:rPr>
        <w:t>U(n,f) mass and TKE distributions around 8.77</w:t>
      </w:r>
      <w:r>
        <w:rPr>
          <w:sz w:val="20"/>
          <w:szCs w:val="20"/>
          <w:lang w:val="en-US"/>
        </w:rPr>
        <w:t xml:space="preserve"> eV resonance </w:t>
      </w:r>
      <w:r w:rsidRPr="00D26F89">
        <w:rPr>
          <w:sz w:val="20"/>
          <w:szCs w:val="20"/>
          <w:lang w:val="en-US"/>
        </w:rPr>
        <w:t>VII International Seminar on Interaction of Neutrons with Nuclear – Dubna: JINR, -1999. -E3-1999-212. –P. 258-262.</w:t>
      </w:r>
    </w:p>
    <w:p w:rsidR="006E6824" w:rsidRPr="00D26F89" w:rsidRDefault="006E6824" w:rsidP="006E6824">
      <w:pPr>
        <w:numPr>
          <w:ilvl w:val="0"/>
          <w:numId w:val="1"/>
        </w:numPr>
        <w:jc w:val="both"/>
        <w:rPr>
          <w:sz w:val="20"/>
          <w:szCs w:val="20"/>
          <w:lang w:val="de-DE"/>
        </w:rPr>
      </w:pPr>
      <w:r w:rsidRPr="00D26F89">
        <w:rPr>
          <w:sz w:val="20"/>
          <w:szCs w:val="20"/>
          <w:lang w:val="en-US"/>
        </w:rPr>
        <w:t>Zeinalov Sh.S., Florek M., Furman W.I., Kr</w:t>
      </w:r>
      <w:r>
        <w:rPr>
          <w:sz w:val="20"/>
          <w:szCs w:val="20"/>
          <w:lang w:val="en-US"/>
        </w:rPr>
        <w:t xml:space="preserve">iachkov V.A., Zamyatnin Yu.S, </w:t>
      </w:r>
      <w:r w:rsidRPr="00D26F89">
        <w:rPr>
          <w:sz w:val="20"/>
          <w:szCs w:val="20"/>
          <w:lang w:val="en-US"/>
        </w:rPr>
        <w:t xml:space="preserve">Neutron Energy Dependence of Fission Fragment Mass &amp; TKE Distributions of </w:t>
      </w:r>
      <w:r w:rsidRPr="00D26F89">
        <w:rPr>
          <w:sz w:val="20"/>
          <w:szCs w:val="20"/>
          <w:vertAlign w:val="superscript"/>
          <w:lang w:val="en-US"/>
        </w:rPr>
        <w:t>235</w:t>
      </w:r>
      <w:r>
        <w:rPr>
          <w:sz w:val="20"/>
          <w:szCs w:val="20"/>
          <w:lang w:val="en-US"/>
        </w:rPr>
        <w:t>U(n,f)- Reaction Below 10 eV,</w:t>
      </w:r>
      <w:r w:rsidRPr="00D26F89">
        <w:rPr>
          <w:sz w:val="20"/>
          <w:szCs w:val="20"/>
          <w:lang w:val="en-US"/>
        </w:rPr>
        <w:t xml:space="preserve"> Dynamical Aspects of Nuclear Fission: Proceedings of the 4-th International Conference - Casta-Papiernicka: Slovak Republic, - ed. J. Kliman - World Scientific, Singapore, 2000. -P. 417-423.</w:t>
      </w:r>
    </w:p>
    <w:p w:rsidR="006E6824" w:rsidRPr="0049162E" w:rsidRDefault="006E6824" w:rsidP="006E6824">
      <w:pPr>
        <w:numPr>
          <w:ilvl w:val="0"/>
          <w:numId w:val="1"/>
        </w:numPr>
        <w:rPr>
          <w:b/>
          <w:sz w:val="20"/>
          <w:szCs w:val="20"/>
          <w:lang w:val="en-US"/>
        </w:rPr>
      </w:pPr>
      <w:r w:rsidRPr="00D26F89">
        <w:rPr>
          <w:sz w:val="20"/>
          <w:szCs w:val="20"/>
          <w:lang w:val="en-US"/>
        </w:rPr>
        <w:t>Zeynalov Sh., Hambsch F-J., Varapai N., Oberstedt S., Serot O.</w:t>
      </w:r>
      <w:r>
        <w:rPr>
          <w:sz w:val="20"/>
          <w:szCs w:val="20"/>
          <w:lang w:val="en-US"/>
        </w:rPr>
        <w:t xml:space="preserve">, </w:t>
      </w:r>
      <w:r w:rsidRPr="00D26F89">
        <w:rPr>
          <w:sz w:val="20"/>
          <w:szCs w:val="20"/>
          <w:lang w:val="en-US"/>
        </w:rPr>
        <w:t xml:space="preserve">Prompt fission neutron emission in resonance fission of </w:t>
      </w:r>
      <w:r w:rsidRPr="00D26F89">
        <w:rPr>
          <w:sz w:val="20"/>
          <w:szCs w:val="20"/>
          <w:vertAlign w:val="superscript"/>
          <w:lang w:val="en-US"/>
        </w:rPr>
        <w:t>239</w:t>
      </w:r>
      <w:r w:rsidRPr="00D26F89">
        <w:rPr>
          <w:sz w:val="20"/>
          <w:szCs w:val="20"/>
          <w:lang w:val="en-US"/>
        </w:rPr>
        <w:t>Pu</w:t>
      </w:r>
      <w:r>
        <w:rPr>
          <w:sz w:val="20"/>
          <w:szCs w:val="20"/>
          <w:lang w:val="en-US"/>
        </w:rPr>
        <w:t>,</w:t>
      </w:r>
      <w:r w:rsidRPr="00D26F89">
        <w:rPr>
          <w:sz w:val="20"/>
          <w:szCs w:val="20"/>
          <w:lang w:val="en-US"/>
        </w:rPr>
        <w:t xml:space="preserve">  XII International Seminar on Interaction of Neutrons with Nuclear – Dubna: JINR, -2004. –E3-2004-169. –P. 371-379.</w:t>
      </w:r>
    </w:p>
    <w:p w:rsidR="006E6824" w:rsidRPr="00D26F89" w:rsidRDefault="006E6824" w:rsidP="006E6824">
      <w:pPr>
        <w:pStyle w:val="a5"/>
        <w:numPr>
          <w:ilvl w:val="0"/>
          <w:numId w:val="1"/>
        </w:numPr>
        <w:jc w:val="both"/>
        <w:rPr>
          <w:rFonts w:ascii="Times New Roman" w:hAnsi="Times New Roman"/>
        </w:rPr>
      </w:pPr>
      <w:r w:rsidRPr="00D26F89">
        <w:rPr>
          <w:rFonts w:ascii="Times New Roman" w:hAnsi="Times New Roman"/>
        </w:rPr>
        <w:t xml:space="preserve">E.A.Sokol, Sh.S.Zeinalov, </w:t>
      </w:r>
      <w:r w:rsidRPr="00D26F89">
        <w:rPr>
          <w:rFonts w:ascii="Times New Roman" w:hAnsi="Times New Roman"/>
          <w:iCs/>
        </w:rPr>
        <w:t>S. Šaro</w:t>
      </w:r>
      <w:r w:rsidRPr="00D26F89">
        <w:rPr>
          <w:rFonts w:ascii="Times New Roman" w:hAnsi="Times New Roman"/>
        </w:rPr>
        <w:t>, M.Hussonnais, H.Brucherseifer, G.V.Bouklanov, M.P.Ivanov, Yu.S.Korotkin, V.I.Smirnov, L.P.Chelnokov, G.M.Ter-Akopian, G.N.Flerov</w:t>
      </w:r>
      <w:r>
        <w:rPr>
          <w:rFonts w:ascii="Times New Roman" w:hAnsi="Times New Roman"/>
        </w:rPr>
        <w:t>,</w:t>
      </w:r>
      <w:r w:rsidRPr="00D26F89">
        <w:rPr>
          <w:rFonts w:ascii="Times New Roman" w:hAnsi="Times New Roman"/>
        </w:rPr>
        <w:t xml:space="preserve"> Preliminary results on the study of </w:t>
      </w:r>
      <w:r w:rsidRPr="00D26F89">
        <w:rPr>
          <w:rFonts w:ascii="Times New Roman" w:hAnsi="Times New Roman"/>
          <w:vertAlign w:val="superscript"/>
        </w:rPr>
        <w:t>259</w:t>
      </w:r>
      <w:r w:rsidRPr="00D26F89">
        <w:rPr>
          <w:rFonts w:ascii="Times New Roman" w:hAnsi="Times New Roman"/>
        </w:rPr>
        <w:t>Md spontaneous fission parameters</w:t>
      </w:r>
      <w:r>
        <w:rPr>
          <w:rFonts w:ascii="Times New Roman" w:hAnsi="Times New Roman"/>
        </w:rPr>
        <w:t>,</w:t>
      </w:r>
      <w:r w:rsidRPr="00D26F89">
        <w:rPr>
          <w:rFonts w:ascii="Times New Roman" w:hAnsi="Times New Roman"/>
        </w:rPr>
        <w:t xml:space="preserve"> </w:t>
      </w:r>
      <w:r w:rsidRPr="00D26F89">
        <w:rPr>
          <w:rFonts w:ascii="Times New Roman" w:hAnsi="Times New Roman"/>
          <w:caps/>
        </w:rPr>
        <w:t>JINR R</w:t>
      </w:r>
      <w:r w:rsidRPr="00D26F89">
        <w:rPr>
          <w:rFonts w:ascii="Times New Roman" w:hAnsi="Times New Roman"/>
        </w:rPr>
        <w:t>apid Communications  - 1986. – No. 19-86. P. 45-49.</w:t>
      </w:r>
    </w:p>
    <w:p w:rsidR="006E6824" w:rsidRPr="00D26F89" w:rsidRDefault="006E6824" w:rsidP="006E6824">
      <w:pPr>
        <w:pStyle w:val="a5"/>
        <w:numPr>
          <w:ilvl w:val="0"/>
          <w:numId w:val="1"/>
        </w:numPr>
        <w:jc w:val="both"/>
        <w:rPr>
          <w:rFonts w:ascii="Times New Roman" w:hAnsi="Times New Roman"/>
        </w:rPr>
      </w:pPr>
      <w:r w:rsidRPr="00D26F89">
        <w:rPr>
          <w:rFonts w:ascii="Times New Roman" w:hAnsi="Times New Roman"/>
        </w:rPr>
        <w:t>E.A.Sokol, Sh.S.Zeinalov, G.M.Ter-Akopian</w:t>
      </w:r>
      <w:r>
        <w:rPr>
          <w:rFonts w:ascii="Times New Roman" w:hAnsi="Times New Roman"/>
        </w:rPr>
        <w:t>,</w:t>
      </w:r>
      <w:r w:rsidRPr="00D26F89">
        <w:rPr>
          <w:rFonts w:ascii="Times New Roman" w:hAnsi="Times New Roman"/>
        </w:rPr>
        <w:t xml:space="preserve"> Prompt fission neutron multiplicity of </w:t>
      </w:r>
      <w:r w:rsidRPr="00D26F89">
        <w:rPr>
          <w:rFonts w:ascii="Times New Roman" w:hAnsi="Times New Roman"/>
          <w:vertAlign w:val="superscript"/>
        </w:rPr>
        <w:t>256</w:t>
      </w:r>
      <w:r w:rsidRPr="00D26F89">
        <w:rPr>
          <w:rFonts w:ascii="Times New Roman" w:hAnsi="Times New Roman"/>
        </w:rPr>
        <w:t>Fm</w:t>
      </w:r>
      <w:r>
        <w:rPr>
          <w:rFonts w:ascii="Times New Roman" w:hAnsi="Times New Roman"/>
        </w:rPr>
        <w:t xml:space="preserve">, </w:t>
      </w:r>
      <w:r w:rsidRPr="00D26F89">
        <w:rPr>
          <w:rFonts w:ascii="Times New Roman" w:hAnsi="Times New Roman"/>
        </w:rPr>
        <w:t>Atomnaya energiya – 1989. – Vol. 67, P. 357-358.</w:t>
      </w:r>
    </w:p>
    <w:p w:rsidR="006E6824" w:rsidRPr="00D26F89" w:rsidRDefault="006E6824" w:rsidP="006E6824">
      <w:pPr>
        <w:pStyle w:val="a5"/>
        <w:numPr>
          <w:ilvl w:val="0"/>
          <w:numId w:val="1"/>
        </w:numPr>
        <w:jc w:val="both"/>
        <w:rPr>
          <w:rFonts w:ascii="Times New Roman" w:hAnsi="Times New Roman"/>
        </w:rPr>
      </w:pPr>
      <w:r w:rsidRPr="00D26F89">
        <w:rPr>
          <w:rFonts w:ascii="Times New Roman" w:hAnsi="Times New Roman"/>
        </w:rPr>
        <w:t>N. Bohr, J.A. Wheel</w:t>
      </w:r>
      <w:r>
        <w:rPr>
          <w:rFonts w:ascii="Times New Roman" w:hAnsi="Times New Roman"/>
        </w:rPr>
        <w:t xml:space="preserve">er, </w:t>
      </w:r>
      <w:r w:rsidRPr="00D26F89">
        <w:rPr>
          <w:rFonts w:ascii="Times New Roman" w:hAnsi="Times New Roman"/>
        </w:rPr>
        <w:t>The mechanism of nuclear fission</w:t>
      </w:r>
      <w:r>
        <w:rPr>
          <w:rFonts w:ascii="Times New Roman" w:hAnsi="Times New Roman"/>
        </w:rPr>
        <w:t>,</w:t>
      </w:r>
      <w:r w:rsidRPr="00D26F89">
        <w:rPr>
          <w:rFonts w:ascii="Times New Roman" w:hAnsi="Times New Roman"/>
        </w:rPr>
        <w:t xml:space="preserve"> </w:t>
      </w:r>
      <w:r>
        <w:rPr>
          <w:rFonts w:ascii="Times New Roman" w:hAnsi="Times New Roman"/>
        </w:rPr>
        <w:t xml:space="preserve">Physical Review, </w:t>
      </w:r>
      <w:r w:rsidRPr="00D26F89">
        <w:rPr>
          <w:rFonts w:ascii="Times New Roman" w:hAnsi="Times New Roman"/>
        </w:rPr>
        <w:t>1939. - Vol. 56, No. 5. - P. 426-450.</w:t>
      </w:r>
    </w:p>
    <w:p w:rsidR="006E6824" w:rsidRPr="00E52D9E" w:rsidRDefault="006E6824" w:rsidP="006E6824">
      <w:pPr>
        <w:pStyle w:val="a5"/>
        <w:numPr>
          <w:ilvl w:val="0"/>
          <w:numId w:val="1"/>
        </w:numPr>
        <w:jc w:val="both"/>
        <w:rPr>
          <w:rFonts w:ascii="Times New Roman" w:hAnsi="Times New Roman"/>
        </w:rPr>
      </w:pPr>
      <w:r w:rsidRPr="00D26F89">
        <w:rPr>
          <w:rFonts w:ascii="Times New Roman" w:hAnsi="Times New Roman"/>
        </w:rPr>
        <w:t>U. Brosa, S. Grossmann,</w:t>
      </w:r>
      <w:r w:rsidRPr="00D26F89">
        <w:rPr>
          <w:rFonts w:ascii="Times New Roman" w:hAnsi="Times New Roman"/>
          <w:b/>
          <w:bCs/>
        </w:rPr>
        <w:t xml:space="preserve"> </w:t>
      </w:r>
      <w:r w:rsidRPr="00D26F89">
        <w:rPr>
          <w:rFonts w:ascii="Times New Roman" w:hAnsi="Times New Roman"/>
        </w:rPr>
        <w:t>Nuclear scission</w:t>
      </w:r>
      <w:r>
        <w:rPr>
          <w:rFonts w:ascii="Times New Roman" w:hAnsi="Times New Roman"/>
        </w:rPr>
        <w:t>,</w:t>
      </w:r>
      <w:r w:rsidRPr="00D26F89">
        <w:rPr>
          <w:rFonts w:ascii="Times New Roman" w:hAnsi="Times New Roman"/>
        </w:rPr>
        <w:t xml:space="preserve"> A. Mũller</w:t>
      </w:r>
      <w:r>
        <w:rPr>
          <w:rFonts w:ascii="Times New Roman" w:hAnsi="Times New Roman"/>
        </w:rPr>
        <w:t>,</w:t>
      </w:r>
      <w:r w:rsidRPr="00D26F89">
        <w:rPr>
          <w:rFonts w:ascii="Times New Roman" w:hAnsi="Times New Roman"/>
        </w:rPr>
        <w:t xml:space="preserve"> Physics </w:t>
      </w:r>
      <w:r>
        <w:rPr>
          <w:rFonts w:ascii="Times New Roman" w:hAnsi="Times New Roman"/>
        </w:rPr>
        <w:t>Report,</w:t>
      </w:r>
      <w:r w:rsidRPr="00D26F89">
        <w:rPr>
          <w:rFonts w:ascii="Times New Roman" w:hAnsi="Times New Roman"/>
        </w:rPr>
        <w:t xml:space="preserve"> 1990. - Vol. 197, No. 4. - P. 167-262.</w:t>
      </w:r>
    </w:p>
    <w:p w:rsidR="006E6824" w:rsidRDefault="006E6824" w:rsidP="006E6824">
      <w:pPr>
        <w:pStyle w:val="Default"/>
        <w:numPr>
          <w:ilvl w:val="0"/>
          <w:numId w:val="1"/>
        </w:numPr>
        <w:ind w:left="426" w:hanging="426"/>
        <w:rPr>
          <w:rFonts w:ascii="Times-Roman" w:hAnsi="Times-Roman" w:cs="Times-Roman"/>
          <w:color w:val="231F20"/>
          <w:sz w:val="18"/>
          <w:szCs w:val="18"/>
          <w:lang w:val="en-US"/>
        </w:rPr>
      </w:pPr>
      <w:r w:rsidRPr="00D26F89">
        <w:rPr>
          <w:rFonts w:ascii="BUHQNS+Times-New-Roman,Italic" w:hAnsi="BUHQNS+Times-New-Roman,Italic" w:cs="BUHQNS+Times-New-Roman,Italic"/>
          <w:iCs/>
          <w:sz w:val="20"/>
          <w:szCs w:val="20"/>
          <w:lang w:val="en-US"/>
        </w:rPr>
        <w:t>Sh</w:t>
      </w:r>
      <w:r>
        <w:rPr>
          <w:rFonts w:ascii="BUHQNS+Times-New-Roman,Italic" w:hAnsi="BUHQNS+Times-New-Roman,Italic" w:cs="BUHQNS+Times-New-Roman,Italic"/>
          <w:i/>
          <w:iCs/>
          <w:sz w:val="20"/>
          <w:szCs w:val="20"/>
          <w:lang w:val="en-US"/>
        </w:rPr>
        <w:t>.</w:t>
      </w:r>
      <w:r w:rsidRPr="00D26F89">
        <w:rPr>
          <w:rFonts w:ascii="BUHQNS+Times-New-Roman,Italic" w:hAnsi="BUHQNS+Times-New-Roman,Italic" w:cs="BUHQNS+Times-New-Roman,Italic"/>
          <w:i/>
          <w:iCs/>
          <w:sz w:val="20"/>
          <w:szCs w:val="20"/>
          <w:lang w:val="en-US"/>
        </w:rPr>
        <w:t xml:space="preserve"> </w:t>
      </w:r>
      <w:r w:rsidRPr="00D26F89">
        <w:rPr>
          <w:rFonts w:ascii="LFOEZS+Times-New-Roman" w:hAnsi="LFOEZS+Times-New-Roman" w:cs="LFOEZS+Times-New-Roman"/>
          <w:sz w:val="20"/>
          <w:szCs w:val="20"/>
          <w:lang w:val="en-US"/>
        </w:rPr>
        <w:t xml:space="preserve">Zeynalov, </w:t>
      </w:r>
      <w:r w:rsidRPr="00D26F89">
        <w:rPr>
          <w:rFonts w:ascii="BUHQNS+Times-New-Roman,Italic" w:hAnsi="BUHQNS+Times-New-Roman,Italic" w:cs="BUHQNS+Times-New-Roman,Italic"/>
          <w:iCs/>
          <w:sz w:val="20"/>
          <w:szCs w:val="20"/>
          <w:lang w:val="en-US"/>
        </w:rPr>
        <w:t>P</w:t>
      </w:r>
      <w:r>
        <w:rPr>
          <w:rFonts w:ascii="BUHQNS+Times-New-Roman,Italic" w:hAnsi="BUHQNS+Times-New-Roman,Italic" w:cs="BUHQNS+Times-New-Roman,Italic"/>
          <w:iCs/>
          <w:sz w:val="20"/>
          <w:szCs w:val="20"/>
          <w:lang w:val="en-US"/>
        </w:rPr>
        <w:t>.</w:t>
      </w:r>
      <w:r w:rsidRPr="00D26F89">
        <w:rPr>
          <w:rFonts w:ascii="BUHQNS+Times-New-Roman,Italic" w:hAnsi="BUHQNS+Times-New-Roman,Italic" w:cs="BUHQNS+Times-New-Roman,Italic"/>
          <w:i/>
          <w:iCs/>
          <w:sz w:val="20"/>
          <w:szCs w:val="20"/>
          <w:lang w:val="en-US"/>
        </w:rPr>
        <w:t xml:space="preserve"> </w:t>
      </w:r>
      <w:r w:rsidRPr="00D26F89">
        <w:rPr>
          <w:rFonts w:ascii="LFOEZS+Times-New-Roman" w:hAnsi="LFOEZS+Times-New-Roman" w:cs="LFOEZS+Times-New-Roman"/>
          <w:sz w:val="20"/>
          <w:szCs w:val="20"/>
          <w:lang w:val="en-US"/>
        </w:rPr>
        <w:t xml:space="preserve">Sedyshev, </w:t>
      </w:r>
      <w:r w:rsidRPr="00D26F89">
        <w:rPr>
          <w:rFonts w:ascii="BUHQNS+Times-New-Roman,Italic" w:hAnsi="BUHQNS+Times-New-Roman,Italic" w:cs="BUHQNS+Times-New-Roman,Italic"/>
          <w:iCs/>
          <w:sz w:val="20"/>
          <w:szCs w:val="20"/>
          <w:lang w:val="en-US"/>
        </w:rPr>
        <w:t>V</w:t>
      </w:r>
      <w:r>
        <w:rPr>
          <w:rFonts w:ascii="BUHQNS+Times-New-Roman,Italic" w:hAnsi="BUHQNS+Times-New-Roman,Italic" w:cs="BUHQNS+Times-New-Roman,Italic"/>
          <w:iCs/>
          <w:sz w:val="20"/>
          <w:szCs w:val="20"/>
          <w:lang w:val="en-US"/>
        </w:rPr>
        <w:t>.</w:t>
      </w:r>
      <w:r w:rsidRPr="00D26F89">
        <w:rPr>
          <w:rFonts w:ascii="BUHQNS+Times-New-Roman,Italic" w:hAnsi="BUHQNS+Times-New-Roman,Italic" w:cs="BUHQNS+Times-New-Roman,Italic"/>
          <w:i/>
          <w:iCs/>
          <w:sz w:val="20"/>
          <w:szCs w:val="20"/>
          <w:lang w:val="en-US"/>
        </w:rPr>
        <w:t xml:space="preserve"> </w:t>
      </w:r>
      <w:r w:rsidRPr="00D26F89">
        <w:rPr>
          <w:rFonts w:ascii="LFOEZS+Times-New-Roman" w:hAnsi="LFOEZS+Times-New-Roman" w:cs="LFOEZS+Times-New-Roman"/>
          <w:sz w:val="20"/>
          <w:szCs w:val="20"/>
          <w:lang w:val="en-US"/>
        </w:rPr>
        <w:t>Shvetsov</w:t>
      </w:r>
      <w:r>
        <w:rPr>
          <w:rFonts w:ascii="LFOEZS+Times-New-Roman" w:hAnsi="LFOEZS+Times-New-Roman" w:cs="LFOEZS+Times-New-Roman"/>
          <w:sz w:val="20"/>
          <w:szCs w:val="20"/>
          <w:lang w:val="en-US"/>
        </w:rPr>
        <w:t>,</w:t>
      </w:r>
      <w:r w:rsidRPr="00D26F89">
        <w:rPr>
          <w:rFonts w:ascii="LFOEZS+Times-New-Roman" w:hAnsi="LFOEZS+Times-New-Roman" w:cs="LFOEZS+Times-New-Roman"/>
          <w:sz w:val="20"/>
          <w:szCs w:val="20"/>
          <w:lang w:val="en-US"/>
        </w:rPr>
        <w:t xml:space="preserve"> </w:t>
      </w:r>
      <w:r w:rsidRPr="00D26F89">
        <w:rPr>
          <w:rFonts w:ascii="BUHQNS+Times-New-Roman,Italic" w:hAnsi="BUHQNS+Times-New-Roman,Italic" w:cs="BUHQNS+Times-New-Roman,Italic"/>
          <w:iCs/>
          <w:sz w:val="20"/>
          <w:szCs w:val="20"/>
          <w:lang w:val="en-US"/>
        </w:rPr>
        <w:t>O</w:t>
      </w:r>
      <w:r>
        <w:rPr>
          <w:rFonts w:ascii="BUHQNS+Times-New-Roman,Italic" w:hAnsi="BUHQNS+Times-New-Roman,Italic" w:cs="BUHQNS+Times-New-Roman,Italic"/>
          <w:iCs/>
          <w:sz w:val="20"/>
          <w:szCs w:val="20"/>
          <w:lang w:val="en-US"/>
        </w:rPr>
        <w:t>.</w:t>
      </w:r>
      <w:r w:rsidRPr="00D26F89">
        <w:rPr>
          <w:rFonts w:ascii="BUHQNS+Times-New-Roman,Italic" w:hAnsi="BUHQNS+Times-New-Roman,Italic" w:cs="BUHQNS+Times-New-Roman,Italic"/>
          <w:i/>
          <w:iCs/>
          <w:sz w:val="20"/>
          <w:szCs w:val="20"/>
          <w:lang w:val="en-US"/>
        </w:rPr>
        <w:t xml:space="preserve"> </w:t>
      </w:r>
      <w:r w:rsidRPr="00D26F89">
        <w:rPr>
          <w:rFonts w:ascii="LFOEZS+Times-New-Roman" w:hAnsi="LFOEZS+Times-New-Roman" w:cs="LFOEZS+Times-New-Roman"/>
          <w:sz w:val="20"/>
          <w:szCs w:val="20"/>
          <w:lang w:val="en-US"/>
        </w:rPr>
        <w:t>Sidorova</w:t>
      </w:r>
      <w:r>
        <w:rPr>
          <w:rFonts w:ascii="LFOEZS+Times-New-Roman" w:hAnsi="LFOEZS+Times-New-Roman" w:cs="LFOEZS+Times-New-Roman"/>
          <w:sz w:val="20"/>
          <w:szCs w:val="20"/>
          <w:lang w:val="en-US"/>
        </w:rPr>
        <w:t>,</w:t>
      </w:r>
      <w:r w:rsidRPr="00D26F89">
        <w:rPr>
          <w:lang w:val="en-US"/>
        </w:rPr>
        <w:t xml:space="preserve"> </w:t>
      </w:r>
      <w:r w:rsidRPr="00D26F89">
        <w:rPr>
          <w:rFonts w:ascii="Times New Roman" w:hAnsi="Times New Roman" w:cs="Times New Roman"/>
          <w:bCs/>
          <w:color w:val="231F20"/>
          <w:sz w:val="20"/>
          <w:szCs w:val="20"/>
          <w:lang w:val="en-US"/>
        </w:rPr>
        <w:t xml:space="preserve">Prompt fission neutron investigation in </w:t>
      </w:r>
      <w:r w:rsidRPr="00D26F89">
        <w:rPr>
          <w:rFonts w:ascii="Times New Roman" w:hAnsi="Times New Roman" w:cs="Times New Roman"/>
          <w:bCs/>
          <w:color w:val="231F20"/>
          <w:sz w:val="20"/>
          <w:szCs w:val="20"/>
          <w:vertAlign w:val="superscript"/>
          <w:lang w:val="en-US"/>
        </w:rPr>
        <w:t>235</w:t>
      </w:r>
      <w:r w:rsidRPr="00D26F89">
        <w:rPr>
          <w:rFonts w:ascii="Times New Roman" w:hAnsi="Times New Roman" w:cs="Times New Roman"/>
          <w:bCs/>
          <w:color w:val="231F20"/>
          <w:sz w:val="20"/>
          <w:szCs w:val="20"/>
          <w:lang w:val="en-US"/>
        </w:rPr>
        <w:t>U(n</w:t>
      </w:r>
      <w:r w:rsidRPr="00D26F89">
        <w:rPr>
          <w:rFonts w:ascii="Times New Roman" w:hAnsi="Times New Roman" w:cs="Times New Roman"/>
          <w:bCs/>
          <w:color w:val="231F20"/>
          <w:sz w:val="20"/>
          <w:szCs w:val="20"/>
          <w:vertAlign w:val="subscript"/>
          <w:lang w:val="en-US"/>
        </w:rPr>
        <w:t>th</w:t>
      </w:r>
      <w:r w:rsidRPr="00D26F89">
        <w:rPr>
          <w:rFonts w:ascii="Times New Roman" w:hAnsi="Times New Roman" w:cs="Times New Roman"/>
          <w:bCs/>
          <w:color w:val="231F20"/>
          <w:sz w:val="20"/>
          <w:szCs w:val="20"/>
          <w:lang w:val="en-US"/>
        </w:rPr>
        <w:t>,f) reaction</w:t>
      </w:r>
      <w:r>
        <w:rPr>
          <w:rFonts w:ascii="Times New Roman" w:hAnsi="Times New Roman" w:cs="Times New Roman"/>
          <w:color w:val="231F20"/>
          <w:sz w:val="20"/>
          <w:szCs w:val="20"/>
          <w:lang w:val="en-US"/>
        </w:rPr>
        <w:t xml:space="preserve">, </w:t>
      </w:r>
      <w:r w:rsidRPr="00D26F89">
        <w:rPr>
          <w:rFonts w:ascii="Times-Roman" w:hAnsi="Times-Roman" w:cs="Times-Roman"/>
          <w:color w:val="231F20"/>
          <w:sz w:val="18"/>
          <w:szCs w:val="18"/>
          <w:lang w:val="en-US"/>
        </w:rPr>
        <w:t xml:space="preserve">EPJ Web of Conferences </w:t>
      </w:r>
      <w:r w:rsidRPr="00D26F89">
        <w:rPr>
          <w:rFonts w:ascii="Times-Bold" w:hAnsi="Times-Bold" w:cs="Times-Bold"/>
          <w:b/>
          <w:bCs/>
          <w:color w:val="231F20"/>
          <w:sz w:val="18"/>
          <w:szCs w:val="18"/>
          <w:lang w:val="en-US"/>
        </w:rPr>
        <w:t>146</w:t>
      </w:r>
      <w:r w:rsidRPr="00D26F89">
        <w:rPr>
          <w:rFonts w:ascii="Times-Roman" w:hAnsi="Times-Roman" w:cs="Times-Roman"/>
          <w:color w:val="231F20"/>
          <w:sz w:val="18"/>
          <w:szCs w:val="18"/>
          <w:lang w:val="en-US"/>
        </w:rPr>
        <w:t xml:space="preserve">, 04022 (2017) </w:t>
      </w:r>
      <w:r>
        <w:rPr>
          <w:rFonts w:ascii="Times-Roman" w:hAnsi="Times-Roman" w:cs="Times-Roman"/>
          <w:color w:val="231F20"/>
          <w:sz w:val="18"/>
          <w:szCs w:val="18"/>
          <w:lang w:val="en-US"/>
        </w:rPr>
        <w:t xml:space="preserve">, </w:t>
      </w:r>
      <w:r w:rsidRPr="00D26F89">
        <w:rPr>
          <w:rFonts w:ascii="Times-Roman" w:hAnsi="Times-Roman" w:cs="Times-Roman"/>
          <w:color w:val="231F20"/>
          <w:sz w:val="18"/>
          <w:szCs w:val="18"/>
          <w:lang w:val="en-US"/>
        </w:rPr>
        <w:t>DOI: 10.1051/epjconf/201714604022</w:t>
      </w:r>
    </w:p>
    <w:p w:rsidR="006E6824" w:rsidRPr="00D26F89" w:rsidRDefault="006E6824" w:rsidP="006E6824">
      <w:pPr>
        <w:numPr>
          <w:ilvl w:val="0"/>
          <w:numId w:val="1"/>
        </w:numPr>
        <w:tabs>
          <w:tab w:val="num" w:pos="426"/>
        </w:tabs>
        <w:autoSpaceDE w:val="0"/>
        <w:autoSpaceDN w:val="0"/>
        <w:adjustRightInd w:val="0"/>
        <w:ind w:left="426" w:hanging="426"/>
        <w:rPr>
          <w:rFonts w:ascii="TimesNewRoman" w:hAnsi="TimesNewRoman" w:cs="TimesNewRoman"/>
          <w:sz w:val="20"/>
          <w:szCs w:val="20"/>
          <w:lang w:val="en-US"/>
        </w:rPr>
      </w:pPr>
      <w:r w:rsidRPr="00D26F89">
        <w:rPr>
          <w:rFonts w:ascii="BUHQNS+Times-New-Roman,Italic" w:hAnsi="BUHQNS+Times-New-Roman,Italic" w:cs="BUHQNS+Times-New-Roman,Italic"/>
          <w:iCs/>
          <w:sz w:val="20"/>
          <w:szCs w:val="20"/>
          <w:lang w:val="en-US"/>
        </w:rPr>
        <w:t>Sh</w:t>
      </w:r>
      <w:r>
        <w:rPr>
          <w:rFonts w:ascii="BUHQNS+Times-New-Roman,Italic" w:hAnsi="BUHQNS+Times-New-Roman,Italic" w:cs="BUHQNS+Times-New-Roman,Italic"/>
          <w:i/>
          <w:iCs/>
          <w:sz w:val="20"/>
          <w:szCs w:val="20"/>
          <w:lang w:val="en-US"/>
        </w:rPr>
        <w:t>.</w:t>
      </w:r>
      <w:r w:rsidRPr="00D26F89">
        <w:rPr>
          <w:rFonts w:ascii="BUHQNS+Times-New-Roman,Italic" w:hAnsi="BUHQNS+Times-New-Roman,Italic" w:cs="BUHQNS+Times-New-Roman,Italic"/>
          <w:i/>
          <w:iCs/>
          <w:sz w:val="20"/>
          <w:szCs w:val="20"/>
          <w:lang w:val="en-US"/>
        </w:rPr>
        <w:t xml:space="preserve"> </w:t>
      </w:r>
      <w:r w:rsidRPr="00D26F89">
        <w:rPr>
          <w:rFonts w:ascii="LFOEZS+Times-New-Roman" w:hAnsi="LFOEZS+Times-New-Roman" w:cs="LFOEZS+Times-New-Roman"/>
          <w:sz w:val="20"/>
          <w:szCs w:val="20"/>
          <w:lang w:val="en-US"/>
        </w:rPr>
        <w:t xml:space="preserve">Zeynalov, </w:t>
      </w:r>
      <w:r w:rsidRPr="00D26F89">
        <w:rPr>
          <w:rFonts w:ascii="BUHQNS+Times-New-Roman,Italic" w:hAnsi="BUHQNS+Times-New-Roman,Italic" w:cs="BUHQNS+Times-New-Roman,Italic"/>
          <w:iCs/>
          <w:sz w:val="20"/>
          <w:szCs w:val="20"/>
          <w:lang w:val="en-US"/>
        </w:rPr>
        <w:t>P</w:t>
      </w:r>
      <w:r>
        <w:rPr>
          <w:rFonts w:ascii="BUHQNS+Times-New-Roman,Italic" w:hAnsi="BUHQNS+Times-New-Roman,Italic" w:cs="BUHQNS+Times-New-Roman,Italic"/>
          <w:iCs/>
          <w:sz w:val="20"/>
          <w:szCs w:val="20"/>
          <w:lang w:val="en-US"/>
        </w:rPr>
        <w:t>.</w:t>
      </w:r>
      <w:r w:rsidRPr="00D26F89">
        <w:rPr>
          <w:rFonts w:ascii="BUHQNS+Times-New-Roman,Italic" w:hAnsi="BUHQNS+Times-New-Roman,Italic" w:cs="BUHQNS+Times-New-Roman,Italic"/>
          <w:i/>
          <w:iCs/>
          <w:sz w:val="20"/>
          <w:szCs w:val="20"/>
          <w:lang w:val="en-US"/>
        </w:rPr>
        <w:t xml:space="preserve"> </w:t>
      </w:r>
      <w:r w:rsidRPr="00D26F89">
        <w:rPr>
          <w:rFonts w:ascii="LFOEZS+Times-New-Roman" w:hAnsi="LFOEZS+Times-New-Roman" w:cs="LFOEZS+Times-New-Roman"/>
          <w:sz w:val="20"/>
          <w:szCs w:val="20"/>
          <w:lang w:val="en-US"/>
        </w:rPr>
        <w:t xml:space="preserve">Sedyshev, </w:t>
      </w:r>
      <w:r w:rsidRPr="00D26F89">
        <w:rPr>
          <w:rFonts w:ascii="BUHQNS+Times-New-Roman,Italic" w:hAnsi="BUHQNS+Times-New-Roman,Italic" w:cs="BUHQNS+Times-New-Roman,Italic"/>
          <w:iCs/>
          <w:sz w:val="20"/>
          <w:szCs w:val="20"/>
          <w:lang w:val="en-US"/>
        </w:rPr>
        <w:t>V</w:t>
      </w:r>
      <w:r>
        <w:rPr>
          <w:rFonts w:ascii="BUHQNS+Times-New-Roman,Italic" w:hAnsi="BUHQNS+Times-New-Roman,Italic" w:cs="BUHQNS+Times-New-Roman,Italic"/>
          <w:iCs/>
          <w:sz w:val="20"/>
          <w:szCs w:val="20"/>
          <w:lang w:val="en-US"/>
        </w:rPr>
        <w:t>.</w:t>
      </w:r>
      <w:r w:rsidRPr="00D26F89">
        <w:rPr>
          <w:rFonts w:ascii="BUHQNS+Times-New-Roman,Italic" w:hAnsi="BUHQNS+Times-New-Roman,Italic" w:cs="BUHQNS+Times-New-Roman,Italic"/>
          <w:i/>
          <w:iCs/>
          <w:sz w:val="20"/>
          <w:szCs w:val="20"/>
          <w:lang w:val="en-US"/>
        </w:rPr>
        <w:t xml:space="preserve"> </w:t>
      </w:r>
      <w:r w:rsidRPr="00D26F89">
        <w:rPr>
          <w:rFonts w:ascii="LFOEZS+Times-New-Roman" w:hAnsi="LFOEZS+Times-New-Roman" w:cs="LFOEZS+Times-New-Roman"/>
          <w:sz w:val="20"/>
          <w:szCs w:val="20"/>
          <w:lang w:val="en-US"/>
        </w:rPr>
        <w:t>Shvetsov</w:t>
      </w:r>
      <w:r>
        <w:rPr>
          <w:rFonts w:ascii="LFOEZS+Times-New-Roman" w:hAnsi="LFOEZS+Times-New-Roman" w:cs="LFOEZS+Times-New-Roman"/>
          <w:sz w:val="20"/>
          <w:szCs w:val="20"/>
          <w:lang w:val="en-US"/>
        </w:rPr>
        <w:t>,</w:t>
      </w:r>
      <w:r w:rsidRPr="00D26F89">
        <w:rPr>
          <w:rFonts w:ascii="LFOEZS+Times-New-Roman" w:hAnsi="LFOEZS+Times-New-Roman" w:cs="LFOEZS+Times-New-Roman"/>
          <w:sz w:val="20"/>
          <w:szCs w:val="20"/>
          <w:lang w:val="en-US"/>
        </w:rPr>
        <w:t xml:space="preserve"> </w:t>
      </w:r>
      <w:r w:rsidRPr="00D26F89">
        <w:rPr>
          <w:rFonts w:ascii="BUHQNS+Times-New-Roman,Italic" w:hAnsi="BUHQNS+Times-New-Roman,Italic" w:cs="BUHQNS+Times-New-Roman,Italic"/>
          <w:iCs/>
          <w:sz w:val="20"/>
          <w:szCs w:val="20"/>
          <w:lang w:val="en-US"/>
        </w:rPr>
        <w:t>O</w:t>
      </w:r>
      <w:r>
        <w:rPr>
          <w:rFonts w:ascii="BUHQNS+Times-New-Roman,Italic" w:hAnsi="BUHQNS+Times-New-Roman,Italic" w:cs="BUHQNS+Times-New-Roman,Italic"/>
          <w:iCs/>
          <w:sz w:val="20"/>
          <w:szCs w:val="20"/>
          <w:lang w:val="en-US"/>
        </w:rPr>
        <w:t>.</w:t>
      </w:r>
      <w:r w:rsidRPr="00D26F89">
        <w:rPr>
          <w:rFonts w:ascii="BUHQNS+Times-New-Roman,Italic" w:hAnsi="BUHQNS+Times-New-Roman,Italic" w:cs="BUHQNS+Times-New-Roman,Italic"/>
          <w:i/>
          <w:iCs/>
          <w:sz w:val="20"/>
          <w:szCs w:val="20"/>
          <w:lang w:val="en-US"/>
        </w:rPr>
        <w:t xml:space="preserve"> </w:t>
      </w:r>
      <w:r w:rsidRPr="00D26F89">
        <w:rPr>
          <w:rFonts w:ascii="LFOEZS+Times-New-Roman" w:hAnsi="LFOEZS+Times-New-Roman" w:cs="LFOEZS+Times-New-Roman"/>
          <w:sz w:val="20"/>
          <w:szCs w:val="20"/>
          <w:lang w:val="en-US"/>
        </w:rPr>
        <w:t>Sidorova</w:t>
      </w:r>
      <w:r>
        <w:rPr>
          <w:rFonts w:ascii="LFOEZS+Times-New-Roman" w:hAnsi="LFOEZS+Times-New-Roman" w:cs="LFOEZS+Times-New-Roman"/>
          <w:sz w:val="20"/>
          <w:szCs w:val="20"/>
          <w:lang w:val="en-US"/>
        </w:rPr>
        <w:t xml:space="preserve">, </w:t>
      </w:r>
      <w:r w:rsidRPr="00D26F89">
        <w:rPr>
          <w:bCs/>
          <w:sz w:val="20"/>
          <w:szCs w:val="20"/>
          <w:lang w:val="en-US"/>
        </w:rPr>
        <w:t>Position sensitive twin ionization chamber for nuclear fission investigations</w:t>
      </w:r>
      <w:r>
        <w:rPr>
          <w:rFonts w:ascii="TimesNewRoman" w:hAnsi="TimesNewRoman" w:cs="TimesNewRoman"/>
          <w:sz w:val="20"/>
          <w:szCs w:val="20"/>
          <w:lang w:val="en-US"/>
        </w:rPr>
        <w:t>,</w:t>
      </w:r>
      <w:r w:rsidRPr="00D26F89">
        <w:rPr>
          <w:rFonts w:ascii="TimesNewRoman" w:hAnsi="TimesNewRoman" w:cs="TimesNewRoman"/>
          <w:sz w:val="20"/>
          <w:szCs w:val="20"/>
          <w:lang w:val="en-US"/>
        </w:rPr>
        <w:t xml:space="preserve"> Applications of Nuclear Techniques (CRETE17), International Journal of Modern Physics: Conference Serie</w:t>
      </w:r>
      <w:r>
        <w:rPr>
          <w:rFonts w:ascii="TimesNewRoman" w:hAnsi="TimesNewRoman" w:cs="TimesNewRoman"/>
          <w:sz w:val="20"/>
          <w:szCs w:val="20"/>
          <w:lang w:val="en-US"/>
        </w:rPr>
        <w:t>s</w:t>
      </w:r>
      <w:r w:rsidRPr="00D26F89">
        <w:rPr>
          <w:rFonts w:ascii="TimesNewRoman" w:hAnsi="TimesNewRoman" w:cs="TimesNewRoman"/>
          <w:sz w:val="20"/>
          <w:szCs w:val="20"/>
          <w:lang w:val="en-US"/>
        </w:rPr>
        <w:t>, V</w:t>
      </w:r>
      <w:r>
        <w:rPr>
          <w:rFonts w:ascii="TimesNewRoman" w:hAnsi="TimesNewRoman" w:cs="TimesNewRoman"/>
          <w:sz w:val="20"/>
          <w:szCs w:val="20"/>
          <w:lang w:val="en-US"/>
        </w:rPr>
        <w:t>ol. 48 (2018) 1860123</w:t>
      </w:r>
      <w:r w:rsidRPr="00D26F89">
        <w:rPr>
          <w:rFonts w:ascii="TimesNewRoman" w:hAnsi="TimesNewRoman" w:cs="TimesNewRoman"/>
          <w:sz w:val="20"/>
          <w:szCs w:val="20"/>
          <w:lang w:val="en-US"/>
        </w:rPr>
        <w:t xml:space="preserve"> DOI: 10.1142/S2010194518601230</w:t>
      </w:r>
    </w:p>
    <w:p w:rsidR="006E6824" w:rsidRPr="0049162E" w:rsidRDefault="006E6824" w:rsidP="006E6824">
      <w:pPr>
        <w:pStyle w:val="Default"/>
        <w:numPr>
          <w:ilvl w:val="0"/>
          <w:numId w:val="1"/>
        </w:numPr>
        <w:tabs>
          <w:tab w:val="num" w:pos="426"/>
        </w:tabs>
        <w:ind w:left="426" w:hanging="437"/>
        <w:rPr>
          <w:rFonts w:ascii="Times New Roman" w:hAnsi="Times New Roman" w:cs="Times New Roman"/>
          <w:sz w:val="20"/>
          <w:szCs w:val="20"/>
          <w:lang w:val="en-US"/>
        </w:rPr>
      </w:pPr>
      <w:r w:rsidRPr="00D26F89">
        <w:rPr>
          <w:rFonts w:ascii="Times New Roman" w:hAnsi="Times New Roman" w:cs="Times New Roman"/>
          <w:iCs/>
          <w:sz w:val="20"/>
          <w:szCs w:val="20"/>
          <w:lang w:val="en-US"/>
        </w:rPr>
        <w:t>Sh</w:t>
      </w:r>
      <w:r w:rsidRPr="00D26F89">
        <w:rPr>
          <w:rFonts w:ascii="Times New Roman" w:hAnsi="Times New Roman" w:cs="Times New Roman"/>
          <w:i/>
          <w:iCs/>
          <w:sz w:val="20"/>
          <w:szCs w:val="20"/>
          <w:lang w:val="en-US"/>
        </w:rPr>
        <w:t xml:space="preserve">. </w:t>
      </w:r>
      <w:r w:rsidRPr="00D26F89">
        <w:rPr>
          <w:rFonts w:ascii="Times New Roman" w:hAnsi="Times New Roman" w:cs="Times New Roman"/>
          <w:sz w:val="20"/>
          <w:szCs w:val="20"/>
          <w:lang w:val="en-US"/>
        </w:rPr>
        <w:t xml:space="preserve">Zeynalov, </w:t>
      </w:r>
      <w:r w:rsidRPr="00D26F89">
        <w:rPr>
          <w:rFonts w:ascii="Times New Roman" w:hAnsi="Times New Roman" w:cs="Times New Roman"/>
          <w:iCs/>
          <w:sz w:val="20"/>
          <w:szCs w:val="20"/>
          <w:lang w:val="en-US"/>
        </w:rPr>
        <w:t>P.</w:t>
      </w:r>
      <w:r w:rsidRPr="00D26F89">
        <w:rPr>
          <w:rFonts w:ascii="Times New Roman" w:hAnsi="Times New Roman" w:cs="Times New Roman"/>
          <w:i/>
          <w:iCs/>
          <w:sz w:val="20"/>
          <w:szCs w:val="20"/>
          <w:lang w:val="en-US"/>
        </w:rPr>
        <w:t xml:space="preserve"> </w:t>
      </w:r>
      <w:r w:rsidRPr="00D26F89">
        <w:rPr>
          <w:rFonts w:ascii="Times New Roman" w:hAnsi="Times New Roman" w:cs="Times New Roman"/>
          <w:sz w:val="20"/>
          <w:szCs w:val="20"/>
          <w:lang w:val="en-US"/>
        </w:rPr>
        <w:t xml:space="preserve">Sedyshev, </w:t>
      </w:r>
      <w:r w:rsidRPr="00D26F89">
        <w:rPr>
          <w:rFonts w:ascii="Times New Roman" w:hAnsi="Times New Roman" w:cs="Times New Roman"/>
          <w:iCs/>
          <w:sz w:val="20"/>
          <w:szCs w:val="20"/>
          <w:lang w:val="en-US"/>
        </w:rPr>
        <w:t>V.</w:t>
      </w:r>
      <w:r w:rsidRPr="00D26F89">
        <w:rPr>
          <w:rFonts w:ascii="Times New Roman" w:hAnsi="Times New Roman" w:cs="Times New Roman"/>
          <w:i/>
          <w:iCs/>
          <w:sz w:val="20"/>
          <w:szCs w:val="20"/>
          <w:lang w:val="en-US"/>
        </w:rPr>
        <w:t xml:space="preserve"> </w:t>
      </w:r>
      <w:r w:rsidRPr="00D26F89">
        <w:rPr>
          <w:rFonts w:ascii="Times New Roman" w:hAnsi="Times New Roman" w:cs="Times New Roman"/>
          <w:sz w:val="20"/>
          <w:szCs w:val="20"/>
          <w:lang w:val="en-US"/>
        </w:rPr>
        <w:t xml:space="preserve">Shvetsov, </w:t>
      </w:r>
      <w:r w:rsidRPr="00D26F89">
        <w:rPr>
          <w:rFonts w:ascii="Times New Roman" w:hAnsi="Times New Roman" w:cs="Times New Roman"/>
          <w:iCs/>
          <w:sz w:val="20"/>
          <w:szCs w:val="20"/>
          <w:lang w:val="en-US"/>
        </w:rPr>
        <w:t>O.</w:t>
      </w:r>
      <w:r w:rsidRPr="00D26F89">
        <w:rPr>
          <w:rFonts w:ascii="Times New Roman" w:hAnsi="Times New Roman" w:cs="Times New Roman"/>
          <w:i/>
          <w:iCs/>
          <w:sz w:val="20"/>
          <w:szCs w:val="20"/>
          <w:lang w:val="en-US"/>
        </w:rPr>
        <w:t xml:space="preserve"> </w:t>
      </w:r>
      <w:r w:rsidRPr="00D26F89">
        <w:rPr>
          <w:rFonts w:ascii="Times New Roman" w:hAnsi="Times New Roman" w:cs="Times New Roman"/>
          <w:sz w:val="20"/>
          <w:szCs w:val="20"/>
          <w:lang w:val="en-US"/>
        </w:rPr>
        <w:t xml:space="preserve">Sidorova, </w:t>
      </w:r>
      <w:r w:rsidRPr="00D26F89">
        <w:rPr>
          <w:rFonts w:ascii="Times New Roman" w:hAnsi="Times New Roman" w:cs="Times New Roman"/>
          <w:bCs/>
          <w:sz w:val="20"/>
          <w:szCs w:val="20"/>
          <w:lang w:val="en-US"/>
        </w:rPr>
        <w:t xml:space="preserve">Prompt Fission Neutron Investigation in </w:t>
      </w:r>
      <w:r w:rsidRPr="00D26F89">
        <w:rPr>
          <w:rFonts w:ascii="Times New Roman" w:hAnsi="Times New Roman" w:cs="Times New Roman"/>
          <w:bCs/>
          <w:sz w:val="20"/>
          <w:szCs w:val="20"/>
          <w:vertAlign w:val="superscript"/>
          <w:lang w:val="en-US"/>
        </w:rPr>
        <w:t>235</w:t>
      </w:r>
      <w:r w:rsidRPr="00D26F89">
        <w:rPr>
          <w:rFonts w:ascii="Times New Roman" w:hAnsi="Times New Roman" w:cs="Times New Roman"/>
          <w:bCs/>
          <w:sz w:val="20"/>
          <w:szCs w:val="20"/>
          <w:lang w:val="en-US"/>
        </w:rPr>
        <w:t>U(n</w:t>
      </w:r>
      <w:r w:rsidRPr="00D26F89">
        <w:rPr>
          <w:rFonts w:ascii="Times New Roman" w:hAnsi="Times New Roman" w:cs="Times New Roman"/>
          <w:bCs/>
          <w:sz w:val="20"/>
          <w:szCs w:val="20"/>
          <w:vertAlign w:val="subscript"/>
          <w:lang w:val="en-US"/>
        </w:rPr>
        <w:t>th</w:t>
      </w:r>
      <w:r w:rsidRPr="00D26F89">
        <w:rPr>
          <w:rFonts w:ascii="Times New Roman" w:hAnsi="Times New Roman" w:cs="Times New Roman"/>
          <w:bCs/>
          <w:sz w:val="20"/>
          <w:szCs w:val="20"/>
          <w:lang w:val="en-US"/>
        </w:rPr>
        <w:t xml:space="preserve">,f) and </w:t>
      </w:r>
      <w:r w:rsidRPr="00D26F89">
        <w:rPr>
          <w:rFonts w:ascii="Times New Roman" w:hAnsi="Times New Roman" w:cs="Times New Roman"/>
          <w:bCs/>
          <w:sz w:val="20"/>
          <w:szCs w:val="20"/>
          <w:vertAlign w:val="superscript"/>
          <w:lang w:val="en-US"/>
        </w:rPr>
        <w:t>252</w:t>
      </w:r>
      <w:r w:rsidRPr="00D26F89">
        <w:rPr>
          <w:rFonts w:ascii="Times New Roman" w:hAnsi="Times New Roman" w:cs="Times New Roman"/>
          <w:bCs/>
          <w:sz w:val="20"/>
          <w:szCs w:val="20"/>
          <w:lang w:val="en-US"/>
        </w:rPr>
        <w:t>Cf(sf) Reactions</w:t>
      </w:r>
      <w:r w:rsidRPr="00D26F89">
        <w:rPr>
          <w:rFonts w:ascii="Times New Roman" w:hAnsi="Times New Roman" w:cs="Times New Roman"/>
          <w:sz w:val="20"/>
          <w:szCs w:val="20"/>
          <w:lang w:val="en-US"/>
        </w:rPr>
        <w:t>,</w:t>
      </w:r>
      <w:r w:rsidRPr="00D26F89">
        <w:rPr>
          <w:rFonts w:ascii="Times New Roman" w:hAnsi="Times New Roman" w:cs="Times New Roman"/>
          <w:color w:val="auto"/>
          <w:sz w:val="20"/>
          <w:szCs w:val="20"/>
          <w:lang w:val="en-US"/>
        </w:rPr>
        <w:t xml:space="preserve"> </w:t>
      </w:r>
      <w:r>
        <w:rPr>
          <w:rFonts w:ascii="Times New Roman" w:hAnsi="Times New Roman" w:cs="Times New Roman"/>
          <w:color w:val="auto"/>
          <w:sz w:val="20"/>
          <w:szCs w:val="20"/>
          <w:lang w:val="en-US"/>
        </w:rPr>
        <w:t xml:space="preserve">Wonder-2019, </w:t>
      </w:r>
      <w:r w:rsidRPr="00D26F89">
        <w:rPr>
          <w:rFonts w:ascii="Times New Roman" w:hAnsi="Times New Roman" w:cs="Times New Roman"/>
          <w:color w:val="auto"/>
          <w:sz w:val="20"/>
          <w:szCs w:val="20"/>
          <w:lang w:val="en-US"/>
        </w:rPr>
        <w:t>EPJ Web of Conferences 211, 04003 (2019),  DOI:10.1051/epjconf /2019/21104003</w:t>
      </w:r>
    </w:p>
    <w:p w:rsidR="006E6824" w:rsidRDefault="006E6824" w:rsidP="006E6824">
      <w:pPr>
        <w:pStyle w:val="a5"/>
        <w:numPr>
          <w:ilvl w:val="0"/>
          <w:numId w:val="1"/>
        </w:numPr>
        <w:jc w:val="both"/>
        <w:rPr>
          <w:rFonts w:ascii="Times New Roman" w:hAnsi="Times New Roman"/>
        </w:rPr>
      </w:pPr>
      <w:r w:rsidRPr="0049162E">
        <w:rPr>
          <w:rFonts w:ascii="Times New Roman" w:hAnsi="Times New Roman"/>
        </w:rPr>
        <w:t>Sh. Zeynalov, P. Sedyshev, O. Sidorova, V. Shvetsov, Nuclear Fission Investigation with Twin Ioni</w:t>
      </w:r>
      <w:r>
        <w:rPr>
          <w:rFonts w:ascii="Times New Roman" w:hAnsi="Times New Roman"/>
        </w:rPr>
        <w:t xml:space="preserve">zation </w:t>
      </w:r>
      <w:r w:rsidRPr="0049162E">
        <w:rPr>
          <w:rFonts w:ascii="Times New Roman" w:hAnsi="Times New Roman"/>
        </w:rPr>
        <w:t>Chamber, Applications of Nuclear Techniques (CRETE19), International Journal of Modern Physics: Conference Series, in print</w:t>
      </w:r>
    </w:p>
    <w:p w:rsidR="006E6824" w:rsidRPr="00D26F89" w:rsidRDefault="006E6824" w:rsidP="006E6824">
      <w:pPr>
        <w:pStyle w:val="a5"/>
        <w:numPr>
          <w:ilvl w:val="0"/>
          <w:numId w:val="1"/>
        </w:numPr>
        <w:jc w:val="both"/>
        <w:rPr>
          <w:rFonts w:ascii="Times New Roman" w:hAnsi="Times New Roman"/>
        </w:rPr>
      </w:pPr>
      <w:r>
        <w:rPr>
          <w:rFonts w:ascii="NimbusSanL-Regu" w:hAnsi="NimbusSanL-Regu" w:cs="NimbusSanL-Regu"/>
          <w:sz w:val="19"/>
          <w:szCs w:val="19"/>
        </w:rPr>
        <w:t>Alf Gook, Franz-Josef Hambsch</w:t>
      </w:r>
      <w:r>
        <w:rPr>
          <w:rFonts w:ascii="NimbusSanL-Regu" w:hAnsi="NimbusSanL-Regu" w:cs="NimbusSanL-Regu"/>
          <w:sz w:val="13"/>
          <w:szCs w:val="13"/>
        </w:rPr>
        <w:t>,</w:t>
      </w:r>
      <w:r>
        <w:rPr>
          <w:rFonts w:ascii="NimbusSanL-Regu" w:hAnsi="NimbusSanL-Regu" w:cs="NimbusSanL-Regu"/>
          <w:sz w:val="19"/>
          <w:szCs w:val="19"/>
        </w:rPr>
        <w:t xml:space="preserve"> and Stephan Oberstedt. </w:t>
      </w:r>
      <w:r>
        <w:rPr>
          <w:rFonts w:ascii="Times-Roman" w:hAnsi="Times-Roman" w:cs="Times-Roman"/>
        </w:rPr>
        <w:t xml:space="preserve">EPJ Web of Conferences </w:t>
      </w:r>
      <w:r>
        <w:rPr>
          <w:rFonts w:ascii="Times-Bold" w:hAnsi="Times-Bold" w:cs="Times-Bold"/>
          <w:b/>
          <w:bCs/>
        </w:rPr>
        <w:t xml:space="preserve">1 </w:t>
      </w:r>
      <w:r>
        <w:rPr>
          <w:rFonts w:ascii="Times-Roman" w:hAnsi="Times-Roman" w:cs="Times-Roman"/>
        </w:rPr>
        <w:t>, 05001 (2016)</w:t>
      </w:r>
    </w:p>
    <w:p w:rsidR="006E6824" w:rsidRPr="00D26F89" w:rsidRDefault="006E6824" w:rsidP="006E6824">
      <w:pPr>
        <w:pStyle w:val="Reference"/>
        <w:numPr>
          <w:ilvl w:val="0"/>
          <w:numId w:val="1"/>
        </w:numPr>
        <w:tabs>
          <w:tab w:val="num" w:pos="142"/>
        </w:tabs>
        <w:ind w:left="426" w:hanging="426"/>
        <w:rPr>
          <w:sz w:val="20"/>
          <w:lang w:eastAsia="ru-RU"/>
        </w:rPr>
      </w:pPr>
      <w:r w:rsidRPr="00D26F89">
        <w:rPr>
          <w:sz w:val="20"/>
        </w:rPr>
        <w:lastRenderedPageBreak/>
        <w:t xml:space="preserve">O.V. Zeynalova, Sh.S. Zeynalov, F.-J. Hambsch, S. Oberstedt, </w:t>
      </w:r>
      <w:r w:rsidRPr="00D26F89">
        <w:rPr>
          <w:i/>
          <w:iCs/>
          <w:sz w:val="20"/>
        </w:rPr>
        <w:t>Bulletin of Russian Academy of Science: Physics</w:t>
      </w:r>
      <w:r w:rsidRPr="00D26F89">
        <w:rPr>
          <w:sz w:val="20"/>
        </w:rPr>
        <w:t xml:space="preserve">, 73, </w:t>
      </w:r>
      <w:r w:rsidRPr="00D26F89">
        <w:rPr>
          <w:b/>
          <w:sz w:val="20"/>
        </w:rPr>
        <w:t>506-514</w:t>
      </w:r>
      <w:r w:rsidRPr="00D26F89">
        <w:rPr>
          <w:sz w:val="20"/>
        </w:rPr>
        <w:t xml:space="preserve"> (2009).</w:t>
      </w:r>
      <w:r w:rsidRPr="00D26F89">
        <w:rPr>
          <w:sz w:val="20"/>
          <w:lang w:eastAsia="ru-RU"/>
        </w:rPr>
        <w:t xml:space="preserve"> </w:t>
      </w:r>
    </w:p>
    <w:p w:rsidR="006E6824" w:rsidRPr="00D26F89" w:rsidRDefault="006E6824" w:rsidP="006E6824">
      <w:pPr>
        <w:numPr>
          <w:ilvl w:val="0"/>
          <w:numId w:val="1"/>
        </w:numPr>
        <w:tabs>
          <w:tab w:val="num" w:pos="426"/>
        </w:tabs>
        <w:ind w:left="426" w:hanging="426"/>
        <w:rPr>
          <w:sz w:val="20"/>
          <w:szCs w:val="20"/>
          <w:lang w:val="en-US"/>
        </w:rPr>
      </w:pPr>
      <w:r w:rsidRPr="00D26F89">
        <w:rPr>
          <w:rFonts w:eastAsia="TimesNewRomanPSMT"/>
          <w:sz w:val="20"/>
          <w:szCs w:val="20"/>
          <w:lang w:val="en-US"/>
        </w:rPr>
        <w:t xml:space="preserve">Sh. Zeynalov, O. Zeynalova, F.-J. Hambsch, </w:t>
      </w:r>
      <w:r>
        <w:rPr>
          <w:rFonts w:eastAsia="TimesNewRomanPSMT"/>
          <w:sz w:val="20"/>
          <w:szCs w:val="20"/>
          <w:lang w:val="en-US"/>
        </w:rPr>
        <w:t xml:space="preserve">S. Oberstedt, A new approach to prompt fission neutron TO data treatment, </w:t>
      </w:r>
      <w:r w:rsidRPr="00D26F89">
        <w:rPr>
          <w:sz w:val="20"/>
          <w:szCs w:val="20"/>
          <w:lang w:val="en-US"/>
        </w:rPr>
        <w:t xml:space="preserve">Physics Procedia </w:t>
      </w:r>
      <w:r>
        <w:rPr>
          <w:sz w:val="20"/>
          <w:szCs w:val="20"/>
          <w:lang w:val="en-US"/>
        </w:rPr>
        <w:t>31 ( 2012</w:t>
      </w:r>
      <w:r w:rsidRPr="00D26F89">
        <w:rPr>
          <w:sz w:val="20"/>
          <w:szCs w:val="20"/>
          <w:lang w:val="en-US"/>
        </w:rPr>
        <w:t>) 1</w:t>
      </w:r>
      <w:r>
        <w:rPr>
          <w:sz w:val="20"/>
          <w:szCs w:val="20"/>
          <w:lang w:val="en-US"/>
        </w:rPr>
        <w:t>32</w:t>
      </w:r>
      <w:r w:rsidRPr="00D26F89">
        <w:rPr>
          <w:sz w:val="20"/>
          <w:szCs w:val="20"/>
          <w:lang w:val="en-US"/>
        </w:rPr>
        <w:t xml:space="preserve"> – 1</w:t>
      </w:r>
      <w:r>
        <w:rPr>
          <w:sz w:val="20"/>
          <w:szCs w:val="20"/>
          <w:lang w:val="en-US"/>
        </w:rPr>
        <w:t>40</w:t>
      </w:r>
    </w:p>
    <w:p w:rsidR="006E6824" w:rsidRPr="0049162E" w:rsidRDefault="006E6824" w:rsidP="006E6824">
      <w:pPr>
        <w:numPr>
          <w:ilvl w:val="0"/>
          <w:numId w:val="1"/>
        </w:numPr>
        <w:rPr>
          <w:b/>
          <w:sz w:val="20"/>
          <w:szCs w:val="20"/>
          <w:lang w:val="en-US"/>
        </w:rPr>
      </w:pPr>
      <w:r w:rsidRPr="0049162E">
        <w:rPr>
          <w:sz w:val="20"/>
          <w:szCs w:val="20"/>
          <w:lang w:val="en-US"/>
        </w:rPr>
        <w:t>O. Zeynalova, Sh. Zeynalov , F.-J. Hambsch and S. Oberstedt, “</w:t>
      </w:r>
      <w:r w:rsidRPr="0049162E">
        <w:rPr>
          <w:bCs/>
          <w:sz w:val="20"/>
          <w:szCs w:val="20"/>
          <w:lang w:val="en-US"/>
        </w:rPr>
        <w:t>DSP Algorithms for Fission Fragment and Prompt Fission Neutron Spectroscopy</w:t>
      </w:r>
      <w:r w:rsidRPr="0049162E">
        <w:rPr>
          <w:b/>
          <w:bCs/>
          <w:sz w:val="20"/>
          <w:szCs w:val="20"/>
          <w:lang w:val="en-US"/>
        </w:rPr>
        <w:t xml:space="preserve"> </w:t>
      </w:r>
      <w:r w:rsidRPr="0049162E">
        <w:rPr>
          <w:sz w:val="20"/>
          <w:szCs w:val="20"/>
          <w:lang w:val="en-US"/>
        </w:rPr>
        <w:t xml:space="preserve">in </w:t>
      </w:r>
      <w:r w:rsidRPr="0049162E">
        <w:rPr>
          <w:i/>
          <w:iCs/>
          <w:sz w:val="20"/>
          <w:szCs w:val="20"/>
          <w:lang w:val="en-US"/>
        </w:rPr>
        <w:t xml:space="preserve">Application of Mathematics in Technical and Natural Sciences-2010, </w:t>
      </w:r>
      <w:r w:rsidRPr="0049162E">
        <w:rPr>
          <w:sz w:val="20"/>
          <w:szCs w:val="20"/>
          <w:lang w:val="en-US"/>
        </w:rPr>
        <w:t>edited by M. D. Todorov and C. I. Christov, AIP Conference Proceedings 1301, American Institute of Physics, Melville, NY, 2010, pp. 430-439</w:t>
      </w:r>
    </w:p>
    <w:p w:rsidR="006E6824" w:rsidRPr="00D26F89" w:rsidRDefault="006E6824" w:rsidP="006E6824">
      <w:pPr>
        <w:pStyle w:val="a5"/>
        <w:numPr>
          <w:ilvl w:val="0"/>
          <w:numId w:val="1"/>
        </w:numPr>
        <w:tabs>
          <w:tab w:val="num" w:pos="426"/>
        </w:tabs>
        <w:ind w:left="426" w:hanging="426"/>
        <w:jc w:val="both"/>
        <w:rPr>
          <w:rFonts w:ascii="Times New Roman" w:hAnsi="Times New Roman"/>
        </w:rPr>
      </w:pPr>
      <w:r w:rsidRPr="00D26F89">
        <w:rPr>
          <w:rFonts w:ascii="Times New Roman" w:eastAsia="TimesNewRomanPSMT" w:hAnsi="Times New Roman"/>
        </w:rPr>
        <w:t xml:space="preserve">Sh. Zeynalov, O. Zeynalova, F.-J. Hambsch, P. Sedyshev, V. Shvetsov, Ionization chamber for prompt fission neutron investigation, </w:t>
      </w:r>
      <w:r>
        <w:rPr>
          <w:rFonts w:ascii="Times New Roman" w:hAnsi="Times New Roman"/>
        </w:rPr>
        <w:t>Physics Procedia 59 (</w:t>
      </w:r>
      <w:r w:rsidRPr="00D26F89">
        <w:rPr>
          <w:rFonts w:ascii="Times New Roman" w:hAnsi="Times New Roman"/>
        </w:rPr>
        <w:t>2014) 160 – 166</w:t>
      </w:r>
    </w:p>
    <w:p w:rsidR="006E6824" w:rsidRPr="00D26F89" w:rsidRDefault="006E6824" w:rsidP="006E6824">
      <w:pPr>
        <w:numPr>
          <w:ilvl w:val="0"/>
          <w:numId w:val="1"/>
        </w:numPr>
        <w:rPr>
          <w:b/>
          <w:sz w:val="20"/>
          <w:szCs w:val="20"/>
          <w:lang w:val="en-US"/>
        </w:rPr>
      </w:pPr>
      <w:r w:rsidRPr="00D26F89">
        <w:rPr>
          <w:sz w:val="20"/>
          <w:lang w:val="en-GB"/>
        </w:rPr>
        <w:t xml:space="preserve">Zeynalov, S., Hambsch, F.-J., Oberstedt, S., 2011. </w:t>
      </w:r>
      <w:r>
        <w:rPr>
          <w:sz w:val="20"/>
          <w:lang w:val="en-GB"/>
        </w:rPr>
        <w:t xml:space="preserve">ND-2013, </w:t>
      </w:r>
      <w:r w:rsidRPr="00D26F89">
        <w:rPr>
          <w:sz w:val="20"/>
          <w:lang w:val="en-US"/>
        </w:rPr>
        <w:t>Jour. Korean Phys. Soc.</w:t>
      </w:r>
      <w:r w:rsidRPr="00D26F89">
        <w:rPr>
          <w:b/>
          <w:sz w:val="20"/>
          <w:lang w:val="en-US"/>
        </w:rPr>
        <w:t xml:space="preserve"> 59</w:t>
      </w:r>
      <w:r w:rsidRPr="00D26F89">
        <w:rPr>
          <w:sz w:val="20"/>
          <w:lang w:val="en-US"/>
        </w:rPr>
        <w:t>, 1396</w:t>
      </w:r>
    </w:p>
    <w:p w:rsidR="006E6824" w:rsidRPr="00D26F89" w:rsidRDefault="006E6824" w:rsidP="006E6824">
      <w:pPr>
        <w:numPr>
          <w:ilvl w:val="0"/>
          <w:numId w:val="1"/>
        </w:numPr>
        <w:rPr>
          <w:b/>
          <w:sz w:val="20"/>
          <w:szCs w:val="20"/>
          <w:lang w:val="en-US"/>
        </w:rPr>
      </w:pPr>
      <w:r w:rsidRPr="00D26F89">
        <w:rPr>
          <w:sz w:val="20"/>
          <w:lang w:val="en-US"/>
        </w:rPr>
        <w:t xml:space="preserve">Al-Adili, D. Tarrio, F.-J. Hambsch, A. Gook, K. Jansson, A. Solders, V. Rakopoulos, C. Gustavson, M. Lantz, A. Materrs, S. Oberstedt, A.V. Prokofiev, M. Viladi, M. Osterlund, and S. Pomp,  </w:t>
      </w:r>
      <w:r w:rsidRPr="00D26F89">
        <w:rPr>
          <w:i/>
          <w:sz w:val="20"/>
          <w:lang w:val="en-US"/>
        </w:rPr>
        <w:t>EPJ Web of Conferences</w:t>
      </w:r>
      <w:r w:rsidRPr="00D26F89">
        <w:rPr>
          <w:sz w:val="20"/>
          <w:lang w:val="en-US"/>
        </w:rPr>
        <w:t xml:space="preserve"> </w:t>
      </w:r>
      <w:r w:rsidRPr="00D26F89">
        <w:rPr>
          <w:b/>
          <w:sz w:val="20"/>
          <w:lang w:val="en-US"/>
        </w:rPr>
        <w:t>122</w:t>
      </w:r>
      <w:r w:rsidRPr="00D26F89">
        <w:rPr>
          <w:sz w:val="20"/>
          <w:lang w:val="en-US"/>
        </w:rPr>
        <w:t>, 01007 (2016)</w:t>
      </w:r>
    </w:p>
    <w:p w:rsidR="006E6824" w:rsidRPr="00D26F89" w:rsidRDefault="006E6824" w:rsidP="006E6824">
      <w:pPr>
        <w:numPr>
          <w:ilvl w:val="0"/>
          <w:numId w:val="1"/>
        </w:numPr>
        <w:rPr>
          <w:b/>
          <w:sz w:val="20"/>
          <w:szCs w:val="20"/>
          <w:lang w:val="en-US"/>
        </w:rPr>
      </w:pPr>
      <w:r w:rsidRPr="00D26F89">
        <w:rPr>
          <w:sz w:val="20"/>
          <w:lang w:val="en-US"/>
        </w:rPr>
        <w:t xml:space="preserve">Sh. Zeynalov, P. Sedyshev, O. Sidorova, V. Shvetsov, Applications of Nuclear Techniques (CRETE17), </w:t>
      </w:r>
      <w:r w:rsidRPr="00D26F89">
        <w:rPr>
          <w:i/>
          <w:sz w:val="20"/>
          <w:lang w:val="en-US"/>
        </w:rPr>
        <w:t>International Journal of Modern Physics: Conference Series</w:t>
      </w:r>
      <w:r w:rsidRPr="00D26F89">
        <w:rPr>
          <w:sz w:val="20"/>
          <w:lang w:val="en-US"/>
        </w:rPr>
        <w:t xml:space="preserve">, Vol. </w:t>
      </w:r>
      <w:r w:rsidRPr="00D26F89">
        <w:rPr>
          <w:b/>
          <w:sz w:val="20"/>
          <w:lang w:val="en-US"/>
        </w:rPr>
        <w:t>48</w:t>
      </w:r>
      <w:r w:rsidRPr="00D26F89">
        <w:rPr>
          <w:sz w:val="20"/>
          <w:lang w:val="en-US"/>
        </w:rPr>
        <w:t xml:space="preserve"> (2018) 1860123.</w:t>
      </w:r>
    </w:p>
    <w:p w:rsidR="006E6824" w:rsidRPr="00D26F89" w:rsidRDefault="006E6824" w:rsidP="006E6824">
      <w:pPr>
        <w:numPr>
          <w:ilvl w:val="0"/>
          <w:numId w:val="1"/>
        </w:numPr>
        <w:rPr>
          <w:b/>
          <w:sz w:val="20"/>
          <w:szCs w:val="20"/>
          <w:lang w:val="en-US"/>
        </w:rPr>
      </w:pPr>
      <w:r w:rsidRPr="00D26F89">
        <w:rPr>
          <w:sz w:val="20"/>
          <w:lang w:val="en-US"/>
        </w:rPr>
        <w:t xml:space="preserve">A.Gook, </w:t>
      </w:r>
      <w:r w:rsidRPr="00D26F89">
        <w:rPr>
          <w:color w:val="000000"/>
          <w:sz w:val="20"/>
          <w:lang w:val="en-US"/>
        </w:rPr>
        <w:t>F.-J. Hambsch,</w:t>
      </w:r>
      <w:r w:rsidRPr="00D26F89">
        <w:rPr>
          <w:color w:val="0000FF"/>
          <w:sz w:val="14"/>
          <w:szCs w:val="14"/>
          <w:lang w:val="en-US"/>
        </w:rPr>
        <w:t xml:space="preserve"> </w:t>
      </w:r>
      <w:r w:rsidRPr="00D26F89">
        <w:rPr>
          <w:color w:val="000000"/>
          <w:sz w:val="20"/>
          <w:lang w:val="en-US"/>
        </w:rPr>
        <w:t xml:space="preserve">and M. Vidali, </w:t>
      </w:r>
      <w:r w:rsidRPr="00D26F89">
        <w:rPr>
          <w:sz w:val="20"/>
          <w:szCs w:val="20"/>
          <w:lang w:val="en-US"/>
        </w:rPr>
        <w:t>Prompt neutron multiplicity in correlation</w:t>
      </w:r>
    </w:p>
    <w:p w:rsidR="006E6824" w:rsidRDefault="006E6824" w:rsidP="006E6824">
      <w:pPr>
        <w:ind w:firstLine="360"/>
        <w:rPr>
          <w:sz w:val="20"/>
          <w:szCs w:val="20"/>
          <w:lang w:val="en-US"/>
        </w:rPr>
      </w:pPr>
      <w:r w:rsidRPr="007950E8">
        <w:rPr>
          <w:sz w:val="20"/>
          <w:szCs w:val="20"/>
          <w:lang w:val="en-US"/>
        </w:rPr>
        <w:t xml:space="preserve">with fragments from spontaneous fission of </w:t>
      </w:r>
      <w:r w:rsidRPr="007950E8">
        <w:rPr>
          <w:sz w:val="20"/>
          <w:szCs w:val="20"/>
          <w:vertAlign w:val="superscript"/>
          <w:lang w:val="en-US"/>
        </w:rPr>
        <w:t>252</w:t>
      </w:r>
      <w:r w:rsidRPr="007950E8">
        <w:rPr>
          <w:sz w:val="20"/>
          <w:szCs w:val="20"/>
          <w:lang w:val="en-US"/>
        </w:rPr>
        <w:t>Cf</w:t>
      </w:r>
      <w:r>
        <w:rPr>
          <w:sz w:val="20"/>
          <w:szCs w:val="20"/>
          <w:lang w:val="en-US"/>
        </w:rPr>
        <w:t xml:space="preserve">. </w:t>
      </w:r>
      <w:r w:rsidRPr="007950E8">
        <w:rPr>
          <w:sz w:val="20"/>
          <w:szCs w:val="20"/>
          <w:lang w:val="en-US"/>
        </w:rPr>
        <w:t xml:space="preserve"> Phys. Rev. C </w:t>
      </w:r>
      <w:r w:rsidRPr="007950E8">
        <w:rPr>
          <w:b/>
          <w:bCs/>
          <w:sz w:val="20"/>
          <w:szCs w:val="20"/>
          <w:lang w:val="en-US"/>
        </w:rPr>
        <w:t>90</w:t>
      </w:r>
      <w:r w:rsidRPr="007950E8">
        <w:rPr>
          <w:sz w:val="20"/>
          <w:szCs w:val="20"/>
          <w:lang w:val="en-US"/>
        </w:rPr>
        <w:t>, 064611 (2014)</w:t>
      </w:r>
    </w:p>
    <w:p w:rsidR="006E6824" w:rsidRPr="00D26F89" w:rsidRDefault="006E6824" w:rsidP="006E6824">
      <w:pPr>
        <w:numPr>
          <w:ilvl w:val="0"/>
          <w:numId w:val="1"/>
        </w:numPr>
        <w:ind w:left="426" w:hanging="426"/>
        <w:rPr>
          <w:sz w:val="20"/>
          <w:szCs w:val="20"/>
          <w:lang w:val="en-US"/>
        </w:rPr>
      </w:pPr>
      <w:r w:rsidRPr="00A26813">
        <w:rPr>
          <w:sz w:val="20"/>
          <w:szCs w:val="20"/>
          <w:lang w:val="en-US"/>
        </w:rPr>
        <w:t>F.-J. Hambsch, H.-H. Knitter, C. Bud</w:t>
      </w:r>
      <w:r w:rsidRPr="00D26F89">
        <w:rPr>
          <w:sz w:val="20"/>
          <w:szCs w:val="20"/>
          <w:lang w:val="en-US"/>
        </w:rPr>
        <w:t xml:space="preserve">tz-Jorgensen, and J.P. Theobald, </w:t>
      </w:r>
      <w:r w:rsidRPr="00A26813">
        <w:rPr>
          <w:sz w:val="20"/>
          <w:szCs w:val="20"/>
          <w:lang w:val="en-US"/>
        </w:rPr>
        <w:t xml:space="preserve">Fission mode fluctuation in the resonances of </w:t>
      </w:r>
      <w:r w:rsidRPr="00A26813">
        <w:rPr>
          <w:sz w:val="20"/>
          <w:szCs w:val="20"/>
          <w:vertAlign w:val="superscript"/>
          <w:lang w:val="en-US"/>
        </w:rPr>
        <w:t>235</w:t>
      </w:r>
      <w:r w:rsidRPr="00A26813">
        <w:rPr>
          <w:sz w:val="20"/>
          <w:szCs w:val="20"/>
          <w:lang w:val="en-US"/>
        </w:rPr>
        <w:t>U(n</w:t>
      </w:r>
      <w:r w:rsidRPr="00D26F89">
        <w:rPr>
          <w:sz w:val="20"/>
          <w:szCs w:val="20"/>
          <w:lang w:val="en-US"/>
        </w:rPr>
        <w:t xml:space="preserve">,f), </w:t>
      </w:r>
      <w:r w:rsidRPr="00A26813">
        <w:rPr>
          <w:sz w:val="20"/>
          <w:szCs w:val="20"/>
          <w:lang w:val="en-US"/>
        </w:rPr>
        <w:t xml:space="preserve"> Nuclear Physics A -1989. -Vol. 491. –P. 56 – 90.</w:t>
      </w:r>
    </w:p>
    <w:p w:rsidR="006E6824" w:rsidRPr="00D26F89" w:rsidRDefault="006E6824" w:rsidP="006E6824">
      <w:pPr>
        <w:numPr>
          <w:ilvl w:val="0"/>
          <w:numId w:val="1"/>
        </w:numPr>
        <w:ind w:left="426" w:hanging="426"/>
        <w:rPr>
          <w:sz w:val="20"/>
          <w:szCs w:val="20"/>
          <w:lang w:val="en-US"/>
        </w:rPr>
      </w:pPr>
      <w:r w:rsidRPr="00D26F89">
        <w:rPr>
          <w:rFonts w:ascii="NimbusRomNo9L-Regu" w:hAnsi="NimbusRomNo9L-Regu" w:cs="NimbusRomNo9L-Regu"/>
          <w:sz w:val="20"/>
          <w:szCs w:val="20"/>
          <w:lang w:val="en-US"/>
        </w:rPr>
        <w:t>A. Gook, W. Geerts, F.-J. Hambsch, S. Oberstedt, M. Vidali, Sh. Zeynalov</w:t>
      </w:r>
      <w:r w:rsidRPr="00D26F89">
        <w:rPr>
          <w:rFonts w:ascii="NimbusRomNo9L-Regu" w:hAnsi="NimbusRomNo9L-Regu" w:cs="NimbusRomNo9L-Regu"/>
          <w:sz w:val="29"/>
          <w:szCs w:val="29"/>
          <w:lang w:val="en-US"/>
        </w:rPr>
        <w:t xml:space="preserve"> </w:t>
      </w:r>
      <w:r w:rsidRPr="00D26F89">
        <w:rPr>
          <w:sz w:val="20"/>
          <w:szCs w:val="20"/>
          <w:lang w:val="en-US"/>
        </w:rPr>
        <w:t>A position sensitive twin ionization chamber for fission fragment and prompt neutron correlation experiments</w:t>
      </w:r>
      <w:r>
        <w:rPr>
          <w:sz w:val="20"/>
          <w:szCs w:val="20"/>
          <w:lang w:val="en-US"/>
        </w:rPr>
        <w:t xml:space="preserve">, Nuclear Instruments and Methods in Physics Research </w:t>
      </w:r>
      <w:r w:rsidRPr="00936EFC">
        <w:rPr>
          <w:lang w:val="en-US"/>
        </w:rPr>
        <w:t>A830</w:t>
      </w:r>
      <w:r w:rsidRPr="00D26F89">
        <w:rPr>
          <w:rFonts w:ascii="Arial" w:hAnsi="Arial" w:cs="Arial"/>
          <w:color w:val="2E2E2E"/>
          <w:sz w:val="18"/>
          <w:szCs w:val="18"/>
          <w:lang w:val="en-US"/>
        </w:rPr>
        <w:t xml:space="preserve"> (2016) 366</w:t>
      </w:r>
    </w:p>
    <w:p w:rsidR="006E6824" w:rsidRPr="00D26F89" w:rsidRDefault="006E6824" w:rsidP="006E6824">
      <w:pPr>
        <w:numPr>
          <w:ilvl w:val="0"/>
          <w:numId w:val="1"/>
        </w:numPr>
        <w:rPr>
          <w:b/>
          <w:sz w:val="20"/>
          <w:szCs w:val="20"/>
          <w:lang w:val="en-US"/>
        </w:rPr>
      </w:pPr>
      <w:r w:rsidRPr="006A2CFD">
        <w:rPr>
          <w:rFonts w:ascii="NimbusRomNo9L-Regu" w:hAnsi="NimbusRomNo9L-Regu" w:cs="NimbusRomNo9L-Regu"/>
          <w:sz w:val="20"/>
          <w:szCs w:val="20"/>
          <w:lang w:val="en-US"/>
        </w:rPr>
        <w:t xml:space="preserve">A. Gook, F.-J. Hambsch, S. Oberstedt, </w:t>
      </w:r>
      <w:r w:rsidRPr="006A2CFD">
        <w:rPr>
          <w:rFonts w:ascii="Calibri" w:hAnsi="Calibri" w:cs="NimbusRomNo9L-Regu"/>
          <w:sz w:val="20"/>
          <w:szCs w:val="20"/>
          <w:lang w:val="en-US"/>
        </w:rPr>
        <w:t xml:space="preserve">Prompt neutron emission and energy balancer in </w:t>
      </w:r>
      <w:r w:rsidRPr="006A2CFD">
        <w:rPr>
          <w:rFonts w:ascii="Calibri" w:hAnsi="Calibri" w:cs="NimbusRomNo9L-Regu"/>
          <w:sz w:val="20"/>
          <w:szCs w:val="20"/>
          <w:vertAlign w:val="superscript"/>
          <w:lang w:val="en-US"/>
        </w:rPr>
        <w:t>235</w:t>
      </w:r>
      <w:r w:rsidRPr="006A2CFD">
        <w:rPr>
          <w:rFonts w:ascii="Calibri" w:hAnsi="Calibri" w:cs="NimbusRomNo9L-Regu"/>
          <w:sz w:val="20"/>
          <w:szCs w:val="20"/>
          <w:lang w:val="en-US"/>
        </w:rPr>
        <w:t xml:space="preserve">U(n,f), </w:t>
      </w:r>
      <w:r>
        <w:rPr>
          <w:rFonts w:ascii="Calibri" w:hAnsi="Calibri" w:cs="NimbusRomNo9L-Regu"/>
          <w:sz w:val="20"/>
          <w:szCs w:val="20"/>
          <w:lang w:val="en-US"/>
        </w:rPr>
        <w:t xml:space="preserve">ND-2016, </w:t>
      </w:r>
      <w:r w:rsidRPr="00D26F89">
        <w:rPr>
          <w:i/>
          <w:sz w:val="20"/>
          <w:lang w:val="en-US"/>
        </w:rPr>
        <w:t>EPJ Web of Conferences</w:t>
      </w:r>
      <w:r w:rsidRPr="00D26F89">
        <w:rPr>
          <w:sz w:val="20"/>
          <w:lang w:val="en-US"/>
        </w:rPr>
        <w:t xml:space="preserve"> </w:t>
      </w:r>
      <w:r w:rsidRPr="00D26F89">
        <w:rPr>
          <w:b/>
          <w:sz w:val="20"/>
          <w:lang w:val="en-US"/>
        </w:rPr>
        <w:t>1</w:t>
      </w:r>
      <w:r>
        <w:rPr>
          <w:b/>
          <w:sz w:val="20"/>
          <w:lang w:val="en-US"/>
        </w:rPr>
        <w:t>46</w:t>
      </w:r>
      <w:r w:rsidRPr="00D26F89">
        <w:rPr>
          <w:sz w:val="20"/>
          <w:lang w:val="en-US"/>
        </w:rPr>
        <w:t xml:space="preserve">, </w:t>
      </w:r>
      <w:r>
        <w:rPr>
          <w:sz w:val="20"/>
          <w:lang w:val="en-US"/>
        </w:rPr>
        <w:t>04007 (2017</w:t>
      </w:r>
      <w:r w:rsidRPr="00D26F89">
        <w:rPr>
          <w:sz w:val="20"/>
          <w:lang w:val="en-US"/>
        </w:rPr>
        <w:t>)</w:t>
      </w:r>
    </w:p>
    <w:p w:rsidR="006E6824" w:rsidRPr="004A27C4" w:rsidRDefault="006E6824" w:rsidP="006E6824">
      <w:pPr>
        <w:pStyle w:val="Default"/>
        <w:numPr>
          <w:ilvl w:val="0"/>
          <w:numId w:val="1"/>
        </w:numPr>
        <w:tabs>
          <w:tab w:val="num" w:pos="426"/>
        </w:tabs>
        <w:ind w:left="426" w:hanging="437"/>
        <w:rPr>
          <w:rFonts w:ascii="Times New Roman" w:hAnsi="Times New Roman" w:cs="Times New Roman"/>
          <w:color w:val="auto"/>
          <w:sz w:val="20"/>
          <w:szCs w:val="20"/>
          <w:lang w:val="en-US"/>
        </w:rPr>
      </w:pPr>
      <w:r w:rsidRPr="004A27C4">
        <w:rPr>
          <w:rFonts w:ascii="Times New Roman" w:hAnsi="Times New Roman" w:cs="Times New Roman"/>
          <w:color w:val="auto"/>
          <w:sz w:val="20"/>
          <w:szCs w:val="20"/>
          <w:lang w:val="en-US"/>
        </w:rPr>
        <w:t xml:space="preserve">B. Laurent, P. Marini, G, Belier, T. Bonnet, A. Chatillon, J. Taieb, D. Etasse, M.Devlin, R. Haight, New prompt fission neutron spectra measurements in the </w:t>
      </w:r>
      <w:r w:rsidRPr="004A27C4">
        <w:rPr>
          <w:rFonts w:ascii="Times New Roman" w:hAnsi="Times New Roman" w:cs="Times New Roman"/>
          <w:color w:val="auto"/>
          <w:sz w:val="20"/>
          <w:szCs w:val="20"/>
          <w:vertAlign w:val="superscript"/>
          <w:lang w:val="en-US"/>
        </w:rPr>
        <w:t>238</w:t>
      </w:r>
      <w:r w:rsidRPr="004A27C4">
        <w:rPr>
          <w:rFonts w:ascii="Times New Roman" w:hAnsi="Times New Roman" w:cs="Times New Roman"/>
          <w:color w:val="auto"/>
          <w:sz w:val="20"/>
          <w:szCs w:val="20"/>
          <w:lang w:val="en-US"/>
        </w:rPr>
        <w:t xml:space="preserve">U(n,f) reaction with dedicated setup at LANCE/WNR, </w:t>
      </w:r>
      <w:r w:rsidRPr="004A27C4">
        <w:rPr>
          <w:rFonts w:ascii="Times New Roman" w:hAnsi="Times New Roman" w:cs="Times New Roman"/>
          <w:sz w:val="20"/>
          <w:szCs w:val="20"/>
          <w:lang w:val="en-US"/>
        </w:rPr>
        <w:t xml:space="preserve">ND-2016, </w:t>
      </w:r>
      <w:r w:rsidRPr="004A27C4">
        <w:rPr>
          <w:rFonts w:ascii="Times New Roman" w:hAnsi="Times New Roman" w:cs="Times New Roman"/>
          <w:i/>
          <w:sz w:val="20"/>
          <w:szCs w:val="20"/>
          <w:lang w:val="en-US"/>
        </w:rPr>
        <w:t>EPJ Web of Conferences</w:t>
      </w:r>
      <w:r w:rsidRPr="004A27C4">
        <w:rPr>
          <w:rFonts w:ascii="Times New Roman" w:hAnsi="Times New Roman" w:cs="Times New Roman"/>
          <w:sz w:val="20"/>
          <w:szCs w:val="20"/>
          <w:lang w:val="en-US"/>
        </w:rPr>
        <w:t xml:space="preserve"> </w:t>
      </w:r>
      <w:r w:rsidRPr="004A27C4">
        <w:rPr>
          <w:rFonts w:ascii="Times New Roman" w:hAnsi="Times New Roman" w:cs="Times New Roman"/>
          <w:b/>
          <w:sz w:val="20"/>
          <w:szCs w:val="20"/>
          <w:lang w:val="en-US"/>
        </w:rPr>
        <w:t>146</w:t>
      </w:r>
      <w:r w:rsidRPr="004A27C4">
        <w:rPr>
          <w:rFonts w:ascii="Times New Roman" w:hAnsi="Times New Roman" w:cs="Times New Roman"/>
          <w:sz w:val="20"/>
          <w:szCs w:val="20"/>
          <w:lang w:val="en-US"/>
        </w:rPr>
        <w:t>, 04014 (2017).</w:t>
      </w:r>
    </w:p>
    <w:p w:rsidR="006E6824" w:rsidRPr="00D9615B" w:rsidRDefault="006E6824" w:rsidP="006E6824">
      <w:pPr>
        <w:pStyle w:val="Default"/>
        <w:numPr>
          <w:ilvl w:val="0"/>
          <w:numId w:val="1"/>
        </w:numPr>
        <w:tabs>
          <w:tab w:val="num" w:pos="426"/>
        </w:tabs>
        <w:ind w:left="426" w:hanging="437"/>
        <w:rPr>
          <w:rFonts w:ascii="Times New Roman" w:hAnsi="Times New Roman" w:cs="Times New Roman"/>
          <w:color w:val="auto"/>
          <w:lang w:val="en-US"/>
        </w:rPr>
      </w:pPr>
      <w:r w:rsidRPr="000311B5">
        <w:rPr>
          <w:rFonts w:ascii="Times New Roman" w:hAnsi="Times New Roman" w:cs="Times New Roman"/>
          <w:color w:val="231F20"/>
          <w:sz w:val="20"/>
          <w:szCs w:val="20"/>
          <w:lang w:val="en-US"/>
        </w:rPr>
        <w:t>V.F. Apalin, Yu. N. Gtitsuk, I.E. Kutikov, V.I. Lebedev, and L.A. Mikaelyan, Nucl. Phys.</w:t>
      </w:r>
      <w:r w:rsidRPr="000311B5">
        <w:rPr>
          <w:rFonts w:ascii="Times New Roman" w:hAnsi="Times New Roman" w:cs="Times New Roman"/>
          <w:color w:val="auto"/>
          <w:lang w:val="en-US"/>
        </w:rPr>
        <w:t xml:space="preserve"> </w:t>
      </w:r>
      <w:r w:rsidRPr="000311B5">
        <w:rPr>
          <w:rFonts w:ascii="Times New Roman" w:hAnsi="Times New Roman" w:cs="Times New Roman"/>
          <w:b/>
          <w:bCs/>
          <w:color w:val="231F20"/>
          <w:sz w:val="20"/>
          <w:szCs w:val="20"/>
        </w:rPr>
        <w:t>55</w:t>
      </w:r>
      <w:r w:rsidRPr="000311B5">
        <w:rPr>
          <w:rFonts w:ascii="Times New Roman" w:hAnsi="Times New Roman" w:cs="Times New Roman"/>
          <w:color w:val="231F20"/>
          <w:sz w:val="20"/>
          <w:szCs w:val="20"/>
        </w:rPr>
        <w:t>, 249 (1964)</w:t>
      </w:r>
    </w:p>
    <w:p w:rsidR="006E6824" w:rsidRPr="00D9615B" w:rsidRDefault="006E6824" w:rsidP="006E6824">
      <w:pPr>
        <w:pStyle w:val="Default"/>
        <w:numPr>
          <w:ilvl w:val="0"/>
          <w:numId w:val="1"/>
        </w:numPr>
        <w:tabs>
          <w:tab w:val="num" w:pos="426"/>
        </w:tabs>
        <w:ind w:left="426" w:hanging="437"/>
        <w:rPr>
          <w:rFonts w:ascii="Times New Roman" w:hAnsi="Times New Roman" w:cs="Times New Roman"/>
          <w:color w:val="auto"/>
          <w:sz w:val="20"/>
          <w:szCs w:val="20"/>
          <w:lang w:val="en-US"/>
        </w:rPr>
      </w:pPr>
      <w:r w:rsidRPr="00D9615B">
        <w:rPr>
          <w:sz w:val="20"/>
          <w:szCs w:val="20"/>
          <w:lang w:val="en-US"/>
        </w:rPr>
        <w:t>S.B. Kaufman, E.P. Steinberg, B.D. Wilkins, J. Unik, A.J. Gorsky and M.J. Fluss, Nucl. Instr. and Meth. 115 (1974) 47.</w:t>
      </w:r>
    </w:p>
    <w:p w:rsidR="006E6824" w:rsidRPr="00065096" w:rsidRDefault="006E6824" w:rsidP="006E6824">
      <w:pPr>
        <w:pStyle w:val="Default"/>
        <w:numPr>
          <w:ilvl w:val="0"/>
          <w:numId w:val="1"/>
        </w:numPr>
        <w:tabs>
          <w:tab w:val="num" w:pos="426"/>
        </w:tabs>
        <w:ind w:left="426" w:hanging="437"/>
        <w:rPr>
          <w:rFonts w:ascii="Times New Roman" w:hAnsi="Times New Roman" w:cs="Times New Roman"/>
          <w:color w:val="auto"/>
          <w:sz w:val="20"/>
          <w:szCs w:val="20"/>
          <w:lang w:val="en-US"/>
        </w:rPr>
      </w:pPr>
      <w:r w:rsidRPr="00D9615B">
        <w:rPr>
          <w:sz w:val="20"/>
          <w:szCs w:val="20"/>
          <w:lang w:val="en-US"/>
        </w:rPr>
        <w:t>C. Budtz-Jorgensen, H.-H. Knitter, Ch. Straede, F.-J. Hambsch and R. Vogdt, Nucl. Instruments</w:t>
      </w:r>
      <w:r w:rsidRPr="00D9615B">
        <w:rPr>
          <w:sz w:val="20"/>
          <w:szCs w:val="20"/>
        </w:rPr>
        <w:t xml:space="preserve"> </w:t>
      </w:r>
      <w:r w:rsidRPr="00D9615B">
        <w:rPr>
          <w:sz w:val="20"/>
          <w:szCs w:val="20"/>
          <w:lang w:val="en-US"/>
        </w:rPr>
        <w:t>and</w:t>
      </w:r>
      <w:r w:rsidRPr="00D9615B">
        <w:rPr>
          <w:sz w:val="20"/>
          <w:szCs w:val="20"/>
        </w:rPr>
        <w:t xml:space="preserve"> </w:t>
      </w:r>
      <w:r w:rsidRPr="00D9615B">
        <w:rPr>
          <w:sz w:val="20"/>
          <w:szCs w:val="20"/>
          <w:lang w:val="en-US"/>
        </w:rPr>
        <w:t>Meth</w:t>
      </w:r>
      <w:r w:rsidRPr="00D9615B">
        <w:rPr>
          <w:sz w:val="20"/>
          <w:szCs w:val="20"/>
        </w:rPr>
        <w:t xml:space="preserve">. </w:t>
      </w:r>
      <w:r w:rsidRPr="00D9615B">
        <w:rPr>
          <w:sz w:val="20"/>
          <w:szCs w:val="20"/>
          <w:lang w:val="en-US"/>
        </w:rPr>
        <w:t>A</w:t>
      </w:r>
      <w:r w:rsidRPr="00D9615B">
        <w:rPr>
          <w:sz w:val="20"/>
          <w:szCs w:val="20"/>
        </w:rPr>
        <w:t>258 (1987) 209-220</w:t>
      </w:r>
    </w:p>
    <w:p w:rsidR="006E6824" w:rsidRPr="004A27C4" w:rsidRDefault="006E6824" w:rsidP="006E6824">
      <w:pPr>
        <w:pStyle w:val="Default"/>
        <w:numPr>
          <w:ilvl w:val="0"/>
          <w:numId w:val="1"/>
        </w:numPr>
        <w:tabs>
          <w:tab w:val="clear" w:pos="360"/>
          <w:tab w:val="num" w:pos="426"/>
        </w:tabs>
        <w:ind w:left="426" w:hanging="437"/>
        <w:rPr>
          <w:rFonts w:ascii="Times New Roman" w:hAnsi="Times New Roman" w:cs="Times New Roman"/>
          <w:color w:val="auto"/>
          <w:sz w:val="20"/>
          <w:szCs w:val="20"/>
          <w:lang w:val="en-US"/>
        </w:rPr>
      </w:pPr>
      <w:r w:rsidRPr="00065096">
        <w:rPr>
          <w:rFonts w:ascii="Times New Roman" w:hAnsi="Times New Roman" w:cs="Times New Roman"/>
          <w:bCs/>
          <w:sz w:val="20"/>
          <w:szCs w:val="20"/>
          <w:lang w:val="en-US"/>
        </w:rPr>
        <w:t xml:space="preserve">D. C. Vu, A. M. Sukhovoj, L. V. </w:t>
      </w:r>
      <w:r w:rsidRPr="00065096">
        <w:rPr>
          <w:rFonts w:ascii="Times New Roman" w:hAnsi="Times New Roman" w:cs="Times New Roman"/>
          <w:bCs/>
          <w:sz w:val="20"/>
          <w:szCs w:val="20"/>
        </w:rPr>
        <w:t>М</w:t>
      </w:r>
      <w:r w:rsidRPr="00065096">
        <w:rPr>
          <w:rFonts w:ascii="Times New Roman" w:hAnsi="Times New Roman" w:cs="Times New Roman"/>
          <w:bCs/>
          <w:sz w:val="20"/>
          <w:szCs w:val="20"/>
          <w:lang w:val="en-US"/>
        </w:rPr>
        <w:t>itsyna, Sh.Zeinalov,</w:t>
      </w:r>
      <w:r w:rsidRPr="00065096">
        <w:rPr>
          <w:bCs/>
          <w:sz w:val="20"/>
          <w:szCs w:val="20"/>
          <w:lang w:val="en-US"/>
        </w:rPr>
        <w:t xml:space="preserve"> </w:t>
      </w:r>
      <w:r w:rsidRPr="00065096">
        <w:rPr>
          <w:rFonts w:ascii="Times New Roman" w:hAnsi="Times New Roman" w:cs="Times New Roman"/>
          <w:bCs/>
          <w:sz w:val="20"/>
          <w:szCs w:val="20"/>
          <w:lang w:val="en-US"/>
        </w:rPr>
        <w:t>N. Jovancevic, D.Knezevic, M.Krmar, and A.Dragic</w:t>
      </w:r>
      <w:r w:rsidRPr="00065096">
        <w:rPr>
          <w:bCs/>
          <w:sz w:val="20"/>
          <w:szCs w:val="20"/>
          <w:lang w:val="en-US"/>
        </w:rPr>
        <w:t xml:space="preserve">, </w:t>
      </w:r>
      <w:r w:rsidRPr="00065096">
        <w:rPr>
          <w:rFonts w:ascii="Times New Roman" w:hAnsi="Times New Roman" w:cs="Times New Roman"/>
          <w:bCs/>
          <w:sz w:val="20"/>
          <w:szCs w:val="20"/>
          <w:lang w:val="en-US"/>
        </w:rPr>
        <w:t xml:space="preserve">Representation </w:t>
      </w:r>
      <w:r w:rsidRPr="00065096">
        <w:rPr>
          <w:bCs/>
          <w:sz w:val="20"/>
          <w:szCs w:val="20"/>
          <w:lang w:val="en-US"/>
        </w:rPr>
        <w:t xml:space="preserve">of Radiative Strength Functions </w:t>
      </w:r>
      <w:r w:rsidRPr="00065096">
        <w:rPr>
          <w:rFonts w:ascii="Times New Roman" w:hAnsi="Times New Roman" w:cs="Times New Roman"/>
          <w:bCs/>
          <w:sz w:val="20"/>
          <w:szCs w:val="20"/>
          <w:lang w:val="en-US"/>
        </w:rPr>
        <w:t>within a Practical Model of Cascade Gamma Decay</w:t>
      </w:r>
      <w:r w:rsidRPr="00065096">
        <w:rPr>
          <w:bCs/>
          <w:sz w:val="20"/>
          <w:szCs w:val="20"/>
          <w:lang w:val="en-US"/>
        </w:rPr>
        <w:t xml:space="preserve">, </w:t>
      </w:r>
      <w:r w:rsidRPr="00065096">
        <w:rPr>
          <w:rFonts w:ascii="LiteraturnayaISOC" w:hAnsi="LiteraturnayaISOC" w:cs="LiteraturnayaISOC"/>
          <w:sz w:val="18"/>
          <w:szCs w:val="18"/>
          <w:lang w:val="en-US"/>
        </w:rPr>
        <w:t xml:space="preserve">PHYSICS </w:t>
      </w:r>
      <w:r w:rsidRPr="00065096">
        <w:rPr>
          <w:rFonts w:ascii="Times New Roman" w:hAnsi="Times New Roman" w:cs="Times New Roman"/>
          <w:sz w:val="20"/>
          <w:szCs w:val="20"/>
          <w:lang w:val="en-US"/>
        </w:rPr>
        <w:t>OF ATOMIC NUCLEI Vol. 80 No. 2 (2017)</w:t>
      </w:r>
    </w:p>
    <w:p w:rsidR="004A27C4" w:rsidRPr="004A27C4" w:rsidRDefault="004A27C4" w:rsidP="004A27C4">
      <w:pPr>
        <w:pStyle w:val="a6"/>
        <w:numPr>
          <w:ilvl w:val="0"/>
          <w:numId w:val="1"/>
        </w:numPr>
        <w:jc w:val="both"/>
        <w:rPr>
          <w:sz w:val="20"/>
          <w:szCs w:val="20"/>
          <w:lang w:val="de-DE"/>
        </w:rPr>
      </w:pPr>
      <w:r w:rsidRPr="004A27C4">
        <w:rPr>
          <w:rFonts w:ascii="NimbusRomNo9L-Regu" w:hAnsi="NimbusRomNo9L-Regu" w:cs="NimbusRomNo9L-Regu"/>
          <w:sz w:val="20"/>
          <w:szCs w:val="20"/>
          <w:lang w:val="en-US"/>
        </w:rPr>
        <w:t xml:space="preserve">R.E. Howe, T.W. Phillips, C.D. Bowman, Phys. Rev. C </w:t>
      </w:r>
      <w:r w:rsidRPr="004A27C4">
        <w:rPr>
          <w:rFonts w:ascii="NimbusRomNo9L-Medi" w:hAnsi="NimbusRomNo9L-Medi" w:cs="NimbusRomNo9L-Medi"/>
          <w:sz w:val="20"/>
          <w:szCs w:val="20"/>
          <w:lang w:val="en-US"/>
        </w:rPr>
        <w:t>13</w:t>
      </w:r>
      <w:r w:rsidRPr="004A27C4">
        <w:rPr>
          <w:rFonts w:ascii="NimbusRomNo9L-Regu" w:hAnsi="NimbusRomNo9L-Regu" w:cs="NimbusRomNo9L-Regu"/>
          <w:sz w:val="20"/>
          <w:szCs w:val="20"/>
          <w:lang w:val="en-US"/>
        </w:rPr>
        <w:t>, 195 (1976)</w:t>
      </w:r>
    </w:p>
    <w:p w:rsidR="004A27C4" w:rsidRPr="00065096" w:rsidRDefault="004A27C4" w:rsidP="004A27C4">
      <w:pPr>
        <w:pStyle w:val="Default"/>
        <w:ind w:left="426"/>
        <w:rPr>
          <w:rFonts w:ascii="Times New Roman" w:hAnsi="Times New Roman" w:cs="Times New Roman"/>
          <w:color w:val="auto"/>
          <w:sz w:val="20"/>
          <w:szCs w:val="20"/>
          <w:lang w:val="en-US"/>
        </w:rPr>
      </w:pPr>
    </w:p>
    <w:p w:rsidR="00274B92" w:rsidRPr="006E6824" w:rsidRDefault="00274B92" w:rsidP="007F56D1">
      <w:pPr>
        <w:jc w:val="both"/>
        <w:rPr>
          <w:rFonts w:eastAsiaTheme="minorHAnsi"/>
          <w:lang w:val="en-US" w:eastAsia="en-US"/>
        </w:rPr>
      </w:pPr>
    </w:p>
    <w:p w:rsidR="00274B92" w:rsidRPr="006E6824" w:rsidRDefault="00274B92" w:rsidP="007F56D1">
      <w:pPr>
        <w:jc w:val="both"/>
        <w:rPr>
          <w:rFonts w:eastAsiaTheme="minorHAnsi"/>
          <w:lang w:val="en-US" w:eastAsia="en-US"/>
        </w:rPr>
      </w:pPr>
    </w:p>
    <w:p w:rsidR="00274B92" w:rsidRPr="006E6824" w:rsidRDefault="00274B92" w:rsidP="007F56D1">
      <w:pPr>
        <w:jc w:val="both"/>
        <w:rPr>
          <w:rFonts w:eastAsiaTheme="minorHAnsi"/>
          <w:lang w:val="en-US" w:eastAsia="en-US"/>
        </w:rPr>
      </w:pPr>
    </w:p>
    <w:p w:rsidR="009A4E19" w:rsidRPr="006E6824" w:rsidRDefault="009A4E19" w:rsidP="007F56D1">
      <w:pPr>
        <w:jc w:val="both"/>
        <w:rPr>
          <w:rFonts w:eastAsiaTheme="minorHAnsi"/>
          <w:lang w:val="en-US" w:eastAsia="en-US"/>
        </w:rPr>
      </w:pPr>
    </w:p>
    <w:p w:rsidR="009A4E19" w:rsidRPr="006E6824" w:rsidRDefault="009A4E19" w:rsidP="007F56D1">
      <w:pPr>
        <w:jc w:val="both"/>
        <w:rPr>
          <w:rFonts w:eastAsiaTheme="minorHAnsi"/>
          <w:lang w:val="en-US" w:eastAsia="en-US"/>
        </w:rPr>
      </w:pPr>
    </w:p>
    <w:p w:rsidR="009A4E19" w:rsidRPr="006E6824" w:rsidRDefault="009A4E19" w:rsidP="007F56D1">
      <w:pPr>
        <w:jc w:val="both"/>
        <w:rPr>
          <w:rFonts w:eastAsiaTheme="minorHAnsi"/>
          <w:lang w:val="en-US" w:eastAsia="en-US"/>
        </w:rPr>
      </w:pPr>
    </w:p>
    <w:p w:rsidR="009A4E19" w:rsidRPr="006E6824" w:rsidRDefault="009A4E19" w:rsidP="007F56D1">
      <w:pPr>
        <w:jc w:val="both"/>
        <w:rPr>
          <w:rFonts w:eastAsiaTheme="minorHAnsi"/>
          <w:lang w:val="en-US" w:eastAsia="en-US"/>
        </w:rPr>
      </w:pPr>
    </w:p>
    <w:p w:rsidR="00274B92" w:rsidRPr="006E6824" w:rsidRDefault="00274B92" w:rsidP="007F56D1">
      <w:pPr>
        <w:jc w:val="both"/>
        <w:rPr>
          <w:rFonts w:eastAsiaTheme="minorHAnsi"/>
          <w:lang w:val="en-US" w:eastAsia="en-US"/>
        </w:rPr>
      </w:pPr>
    </w:p>
    <w:p w:rsidR="00274B92" w:rsidRPr="006E6824" w:rsidRDefault="00274B92" w:rsidP="007F56D1">
      <w:pPr>
        <w:jc w:val="both"/>
        <w:rPr>
          <w:rFonts w:eastAsiaTheme="minorHAnsi"/>
          <w:lang w:val="en-US" w:eastAsia="en-US"/>
        </w:rPr>
      </w:pPr>
    </w:p>
    <w:p w:rsidR="00274B92" w:rsidRPr="006E6824" w:rsidRDefault="00274B92" w:rsidP="007F56D1">
      <w:pPr>
        <w:jc w:val="both"/>
        <w:rPr>
          <w:rFonts w:eastAsiaTheme="minorHAnsi"/>
          <w:lang w:val="en-US" w:eastAsia="en-US"/>
        </w:rPr>
      </w:pPr>
    </w:p>
    <w:sectPr w:rsidR="00274B92" w:rsidRPr="006E6824" w:rsidSect="00E73220">
      <w:footerReference w:type="default" r:id="rId33"/>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581F" w:rsidRDefault="00F3581F" w:rsidP="00A90CCC">
      <w:r>
        <w:separator/>
      </w:r>
    </w:p>
  </w:endnote>
  <w:endnote w:type="continuationSeparator" w:id="1">
    <w:p w:rsidR="00F3581F" w:rsidRDefault="00F3581F" w:rsidP="00A90C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IDFont+F1">
    <w:altName w:val="MS Gothic"/>
    <w:panose1 w:val="00000000000000000000"/>
    <w:charset w:val="80"/>
    <w:family w:val="auto"/>
    <w:notTrueType/>
    <w:pitch w:val="default"/>
    <w:sig w:usb0="00000001" w:usb1="08070000" w:usb2="00000010" w:usb3="00000000" w:csb0="00020000" w:csb1="00000000"/>
  </w:font>
  <w:font w:name="BUHQNS+Times-New-Roman,Italic">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203" w:usb1="00000000" w:usb2="00000000" w:usb3="00000000" w:csb0="00000005" w:csb1="00000000"/>
  </w:font>
  <w:font w:name="LFOEZS+Times-New-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203" w:usb1="00000000" w:usb2="00000000" w:usb3="00000000" w:csb0="00000005"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NimbusSanL-Regu">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3" w:usb1="08070000" w:usb2="00000010" w:usb3="00000000" w:csb0="00020001" w:csb1="00000000"/>
  </w:font>
  <w:font w:name="NimbusRomNo9L-Regu">
    <w:altName w:val="Times New Roman"/>
    <w:panose1 w:val="00000000000000000000"/>
    <w:charset w:val="00"/>
    <w:family w:val="auto"/>
    <w:notTrueType/>
    <w:pitch w:val="default"/>
    <w:sig w:usb0="00000203" w:usb1="00000000" w:usb2="00000000" w:usb3="00000000" w:csb0="00000005" w:csb1="00000000"/>
  </w:font>
  <w:font w:name="LiteraturnayaISOC">
    <w:altName w:val="Times New Roman"/>
    <w:panose1 w:val="00000000000000000000"/>
    <w:charset w:val="CC"/>
    <w:family w:val="auto"/>
    <w:notTrueType/>
    <w:pitch w:val="default"/>
    <w:sig w:usb0="00000201" w:usb1="00000000" w:usb2="00000000" w:usb3="00000000" w:csb0="00000004" w:csb1="00000000"/>
  </w:font>
  <w:font w:name="NimbusRomNo9L-Medi">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492422"/>
      <w:docPartObj>
        <w:docPartGallery w:val="Page Numbers (Bottom of Page)"/>
        <w:docPartUnique/>
      </w:docPartObj>
    </w:sdtPr>
    <w:sdtContent>
      <w:p w:rsidR="00A90CCC" w:rsidRDefault="009E5348">
        <w:pPr>
          <w:pStyle w:val="a9"/>
        </w:pPr>
        <w:fldSimple w:instr=" PAGE   \* MERGEFORMAT ">
          <w:r w:rsidR="0033032B">
            <w:rPr>
              <w:noProof/>
            </w:rPr>
            <w:t>13</w:t>
          </w:r>
        </w:fldSimple>
      </w:p>
    </w:sdtContent>
  </w:sdt>
  <w:p w:rsidR="00A90CCC" w:rsidRDefault="00A90CC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581F" w:rsidRDefault="00F3581F" w:rsidP="00A90CCC">
      <w:r>
        <w:separator/>
      </w:r>
    </w:p>
  </w:footnote>
  <w:footnote w:type="continuationSeparator" w:id="1">
    <w:p w:rsidR="00F3581F" w:rsidRDefault="00F3581F" w:rsidP="00A90C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E5657"/>
    <w:multiLevelType w:val="hybridMultilevel"/>
    <w:tmpl w:val="4328A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8227B6"/>
    <w:multiLevelType w:val="hybridMultilevel"/>
    <w:tmpl w:val="97CC123C"/>
    <w:lvl w:ilvl="0" w:tplc="F23CA936">
      <w:start w:val="1"/>
      <w:numFmt w:val="decimal"/>
      <w:lvlText w:val="%1."/>
      <w:lvlJc w:val="left"/>
      <w:pPr>
        <w:tabs>
          <w:tab w:val="num" w:pos="360"/>
        </w:tabs>
        <w:ind w:left="360" w:hanging="360"/>
      </w:pPr>
      <w:rPr>
        <w:rFonts w:hint="default"/>
        <w:b w:val="0"/>
        <w:sz w:val="20"/>
        <w:szCs w:val="2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B093F34"/>
    <w:multiLevelType w:val="multilevel"/>
    <w:tmpl w:val="EC86711A"/>
    <w:lvl w:ilvl="0">
      <w:start w:val="1"/>
      <w:numFmt w:val="decimal"/>
      <w:lvlText w:val="%1."/>
      <w:lvlJc w:val="left"/>
      <w:pPr>
        <w:ind w:left="108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2C700ED7"/>
    <w:multiLevelType w:val="multilevel"/>
    <w:tmpl w:val="8C5C1A16"/>
    <w:lvl w:ilvl="0">
      <w:start w:val="1"/>
      <w:numFmt w:val="decimal"/>
      <w:lvlText w:val="%1."/>
      <w:lvlJc w:val="left"/>
      <w:pPr>
        <w:ind w:left="108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32A40A02"/>
    <w:multiLevelType w:val="multilevel"/>
    <w:tmpl w:val="A65CA9D8"/>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D443355"/>
    <w:multiLevelType w:val="hybridMultilevel"/>
    <w:tmpl w:val="97CC123C"/>
    <w:lvl w:ilvl="0" w:tplc="F23CA936">
      <w:start w:val="1"/>
      <w:numFmt w:val="decimal"/>
      <w:lvlText w:val="%1."/>
      <w:lvlJc w:val="left"/>
      <w:pPr>
        <w:tabs>
          <w:tab w:val="num" w:pos="360"/>
        </w:tabs>
        <w:ind w:left="360" w:hanging="360"/>
      </w:pPr>
      <w:rPr>
        <w:rFonts w:hint="default"/>
        <w:b w:val="0"/>
        <w:sz w:val="20"/>
        <w:szCs w:val="2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A3C5181"/>
    <w:multiLevelType w:val="multilevel"/>
    <w:tmpl w:val="8C5C1A16"/>
    <w:lvl w:ilvl="0">
      <w:start w:val="1"/>
      <w:numFmt w:val="decimal"/>
      <w:lvlText w:val="%1."/>
      <w:lvlJc w:val="left"/>
      <w:pPr>
        <w:ind w:left="108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5"/>
  </w:num>
  <w:num w:numId="2">
    <w:abstractNumId w:val="6"/>
  </w:num>
  <w:num w:numId="3">
    <w:abstractNumId w:val="2"/>
  </w:num>
  <w:num w:numId="4">
    <w:abstractNumId w:val="3"/>
  </w:num>
  <w:num w:numId="5">
    <w:abstractNumId w:val="0"/>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7"/>
  <w:defaultTabStop w:val="708"/>
  <w:characterSpacingControl w:val="doNotCompress"/>
  <w:footnotePr>
    <w:footnote w:id="0"/>
    <w:footnote w:id="1"/>
  </w:footnotePr>
  <w:endnotePr>
    <w:endnote w:id="0"/>
    <w:endnote w:id="1"/>
  </w:endnotePr>
  <w:compat/>
  <w:rsids>
    <w:rsidRoot w:val="00A73DED"/>
    <w:rsid w:val="00083C49"/>
    <w:rsid w:val="00091979"/>
    <w:rsid w:val="0009721F"/>
    <w:rsid w:val="00142DEB"/>
    <w:rsid w:val="001867BE"/>
    <w:rsid w:val="001A26B9"/>
    <w:rsid w:val="001A574B"/>
    <w:rsid w:val="001B0DFE"/>
    <w:rsid w:val="001B3211"/>
    <w:rsid w:val="001D2CD7"/>
    <w:rsid w:val="001E5688"/>
    <w:rsid w:val="001E5993"/>
    <w:rsid w:val="002359C2"/>
    <w:rsid w:val="00274B92"/>
    <w:rsid w:val="002A1F22"/>
    <w:rsid w:val="0033032B"/>
    <w:rsid w:val="00345284"/>
    <w:rsid w:val="00361A08"/>
    <w:rsid w:val="00375A34"/>
    <w:rsid w:val="003835B6"/>
    <w:rsid w:val="003B72ED"/>
    <w:rsid w:val="003D3C27"/>
    <w:rsid w:val="003E09C3"/>
    <w:rsid w:val="003E107D"/>
    <w:rsid w:val="003E6341"/>
    <w:rsid w:val="003E7996"/>
    <w:rsid w:val="003F10D3"/>
    <w:rsid w:val="0043636B"/>
    <w:rsid w:val="0044329C"/>
    <w:rsid w:val="00447903"/>
    <w:rsid w:val="00455C37"/>
    <w:rsid w:val="004A27C4"/>
    <w:rsid w:val="004B0C98"/>
    <w:rsid w:val="004C5E15"/>
    <w:rsid w:val="004E4F25"/>
    <w:rsid w:val="00517F25"/>
    <w:rsid w:val="00536CD7"/>
    <w:rsid w:val="005410E4"/>
    <w:rsid w:val="00543A3E"/>
    <w:rsid w:val="00566625"/>
    <w:rsid w:val="00581442"/>
    <w:rsid w:val="005A0B92"/>
    <w:rsid w:val="005B1A6D"/>
    <w:rsid w:val="005C6F0F"/>
    <w:rsid w:val="005D0E85"/>
    <w:rsid w:val="005D295C"/>
    <w:rsid w:val="005D4410"/>
    <w:rsid w:val="005E5ADB"/>
    <w:rsid w:val="005F1FF7"/>
    <w:rsid w:val="00611E41"/>
    <w:rsid w:val="006306D1"/>
    <w:rsid w:val="00670893"/>
    <w:rsid w:val="00685863"/>
    <w:rsid w:val="006E491D"/>
    <w:rsid w:val="006E6824"/>
    <w:rsid w:val="007028D7"/>
    <w:rsid w:val="0071480E"/>
    <w:rsid w:val="007342F5"/>
    <w:rsid w:val="007374AA"/>
    <w:rsid w:val="00744CF4"/>
    <w:rsid w:val="0075258D"/>
    <w:rsid w:val="00776887"/>
    <w:rsid w:val="007D6D5F"/>
    <w:rsid w:val="007E41D6"/>
    <w:rsid w:val="007F56D1"/>
    <w:rsid w:val="0084253E"/>
    <w:rsid w:val="00850B11"/>
    <w:rsid w:val="00895E91"/>
    <w:rsid w:val="00915E34"/>
    <w:rsid w:val="00916574"/>
    <w:rsid w:val="00966FDD"/>
    <w:rsid w:val="009767B1"/>
    <w:rsid w:val="009A4E19"/>
    <w:rsid w:val="009A5ADC"/>
    <w:rsid w:val="009D09DD"/>
    <w:rsid w:val="009D7BC8"/>
    <w:rsid w:val="009E5348"/>
    <w:rsid w:val="009F6F7E"/>
    <w:rsid w:val="009F70B2"/>
    <w:rsid w:val="00A0240E"/>
    <w:rsid w:val="00A12354"/>
    <w:rsid w:val="00A24CC4"/>
    <w:rsid w:val="00A41A5C"/>
    <w:rsid w:val="00A516C5"/>
    <w:rsid w:val="00A73DED"/>
    <w:rsid w:val="00A90CCC"/>
    <w:rsid w:val="00A91781"/>
    <w:rsid w:val="00A942E2"/>
    <w:rsid w:val="00AA27A3"/>
    <w:rsid w:val="00AA40D8"/>
    <w:rsid w:val="00AD40AA"/>
    <w:rsid w:val="00B144FA"/>
    <w:rsid w:val="00B4591E"/>
    <w:rsid w:val="00B57B61"/>
    <w:rsid w:val="00B638C0"/>
    <w:rsid w:val="00B70D08"/>
    <w:rsid w:val="00B97542"/>
    <w:rsid w:val="00BA089C"/>
    <w:rsid w:val="00C17685"/>
    <w:rsid w:val="00C351AB"/>
    <w:rsid w:val="00C413EA"/>
    <w:rsid w:val="00C42B05"/>
    <w:rsid w:val="00C5009A"/>
    <w:rsid w:val="00C558A9"/>
    <w:rsid w:val="00CC0095"/>
    <w:rsid w:val="00CC7557"/>
    <w:rsid w:val="00CE3474"/>
    <w:rsid w:val="00CF0C29"/>
    <w:rsid w:val="00D1433B"/>
    <w:rsid w:val="00D334CD"/>
    <w:rsid w:val="00D347C2"/>
    <w:rsid w:val="00D34C0C"/>
    <w:rsid w:val="00D6568B"/>
    <w:rsid w:val="00D721D3"/>
    <w:rsid w:val="00D841BF"/>
    <w:rsid w:val="00DB4377"/>
    <w:rsid w:val="00DB455C"/>
    <w:rsid w:val="00DC05AE"/>
    <w:rsid w:val="00DC5436"/>
    <w:rsid w:val="00DD7FC3"/>
    <w:rsid w:val="00DF11C3"/>
    <w:rsid w:val="00DF6D7C"/>
    <w:rsid w:val="00E240A5"/>
    <w:rsid w:val="00E447F3"/>
    <w:rsid w:val="00E4537E"/>
    <w:rsid w:val="00E73220"/>
    <w:rsid w:val="00EB5512"/>
    <w:rsid w:val="00EE511C"/>
    <w:rsid w:val="00F3581F"/>
    <w:rsid w:val="00F65CD0"/>
    <w:rsid w:val="00F81348"/>
    <w:rsid w:val="00F930BC"/>
    <w:rsid w:val="00FA24E3"/>
    <w:rsid w:val="00FA2DFF"/>
    <w:rsid w:val="00FC0811"/>
    <w:rsid w:val="00FE19CE"/>
    <w:rsid w:val="00FF01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89" w:after="89"/>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156"/>
    <w:pPr>
      <w:spacing w:before="0" w:after="0"/>
      <w:ind w:firstLine="0"/>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4B92"/>
    <w:rPr>
      <w:rFonts w:ascii="Tahoma" w:hAnsi="Tahoma" w:cs="Tahoma"/>
      <w:sz w:val="16"/>
      <w:szCs w:val="16"/>
    </w:rPr>
  </w:style>
  <w:style w:type="character" w:customStyle="1" w:styleId="a4">
    <w:name w:val="Текст выноски Знак"/>
    <w:basedOn w:val="a0"/>
    <w:link w:val="a3"/>
    <w:uiPriority w:val="99"/>
    <w:semiHidden/>
    <w:rsid w:val="00274B92"/>
    <w:rPr>
      <w:rFonts w:ascii="Tahoma" w:eastAsia="Times New Roman" w:hAnsi="Tahoma" w:cs="Tahoma"/>
      <w:sz w:val="16"/>
      <w:szCs w:val="16"/>
      <w:lang w:eastAsia="ru-RU"/>
    </w:rPr>
  </w:style>
  <w:style w:type="paragraph" w:styleId="a5">
    <w:name w:val="List"/>
    <w:basedOn w:val="a"/>
    <w:rsid w:val="009767B1"/>
    <w:pPr>
      <w:ind w:left="283" w:hanging="283"/>
    </w:pPr>
    <w:rPr>
      <w:rFonts w:ascii="Times" w:hAnsi="Times"/>
      <w:sz w:val="20"/>
      <w:szCs w:val="20"/>
      <w:lang w:val="en-US" w:eastAsia="en-US"/>
    </w:rPr>
  </w:style>
  <w:style w:type="character" w:styleId="HTML">
    <w:name w:val="HTML Cite"/>
    <w:basedOn w:val="a0"/>
    <w:rsid w:val="009767B1"/>
    <w:rPr>
      <w:i/>
      <w:iCs/>
    </w:rPr>
  </w:style>
  <w:style w:type="paragraph" w:customStyle="1" w:styleId="Default">
    <w:name w:val="Default"/>
    <w:rsid w:val="009767B1"/>
    <w:pPr>
      <w:autoSpaceDE w:val="0"/>
      <w:autoSpaceDN w:val="0"/>
      <w:adjustRightInd w:val="0"/>
      <w:spacing w:before="0" w:after="0"/>
      <w:ind w:firstLine="0"/>
      <w:jc w:val="left"/>
    </w:pPr>
    <w:rPr>
      <w:rFonts w:ascii="Times New Roman PSMT" w:eastAsia="Times New Roman" w:hAnsi="Times New Roman PSMT" w:cs="Times New Roman PSMT"/>
      <w:color w:val="000000"/>
      <w:sz w:val="24"/>
      <w:szCs w:val="24"/>
      <w:lang w:eastAsia="ru-RU"/>
    </w:rPr>
  </w:style>
  <w:style w:type="paragraph" w:customStyle="1" w:styleId="Reference">
    <w:name w:val="Reference"/>
    <w:basedOn w:val="a"/>
    <w:rsid w:val="009767B1"/>
    <w:pPr>
      <w:ind w:left="274" w:hanging="274"/>
      <w:jc w:val="both"/>
    </w:pPr>
    <w:rPr>
      <w:sz w:val="18"/>
      <w:szCs w:val="20"/>
      <w:lang w:val="en-US" w:eastAsia="en-US"/>
    </w:rPr>
  </w:style>
  <w:style w:type="paragraph" w:styleId="a6">
    <w:name w:val="List Paragraph"/>
    <w:basedOn w:val="a"/>
    <w:uiPriority w:val="34"/>
    <w:qFormat/>
    <w:rsid w:val="00A90CCC"/>
    <w:pPr>
      <w:ind w:left="720"/>
      <w:contextualSpacing/>
    </w:pPr>
  </w:style>
  <w:style w:type="paragraph" w:styleId="a7">
    <w:name w:val="header"/>
    <w:basedOn w:val="a"/>
    <w:link w:val="a8"/>
    <w:uiPriority w:val="99"/>
    <w:semiHidden/>
    <w:unhideWhenUsed/>
    <w:rsid w:val="00A90CCC"/>
    <w:pPr>
      <w:tabs>
        <w:tab w:val="center" w:pos="4677"/>
        <w:tab w:val="right" w:pos="9355"/>
      </w:tabs>
    </w:pPr>
  </w:style>
  <w:style w:type="character" w:customStyle="1" w:styleId="a8">
    <w:name w:val="Верхний колонтитул Знак"/>
    <w:basedOn w:val="a0"/>
    <w:link w:val="a7"/>
    <w:uiPriority w:val="99"/>
    <w:semiHidden/>
    <w:rsid w:val="00A90CCC"/>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A90CCC"/>
    <w:pPr>
      <w:tabs>
        <w:tab w:val="center" w:pos="4677"/>
        <w:tab w:val="right" w:pos="9355"/>
      </w:tabs>
    </w:pPr>
  </w:style>
  <w:style w:type="character" w:customStyle="1" w:styleId="aa">
    <w:name w:val="Нижний колонтитул Знак"/>
    <w:basedOn w:val="a0"/>
    <w:link w:val="a9"/>
    <w:uiPriority w:val="99"/>
    <w:rsid w:val="00A90CCC"/>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9.emf"/><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oleObject" Target="embeddings/oleObject6.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4.bin"/><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5.bin"/><Relationship Id="rId32"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oleObject" Target="embeddings/oleObject8.bin"/><Relationship Id="rId10" Type="http://schemas.openxmlformats.org/officeDocument/2006/relationships/image" Target="media/image3.wmf"/><Relationship Id="rId19" Type="http://schemas.openxmlformats.org/officeDocument/2006/relationships/oleObject" Target="embeddings/oleObject3.bin"/><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00A0F6-2873-432D-A7CA-F422FA98F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3333</Words>
  <Characters>19001</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Work</cp:lastModifiedBy>
  <cp:revision>2</cp:revision>
  <cp:lastPrinted>2021-05-18T09:08:00Z</cp:lastPrinted>
  <dcterms:created xsi:type="dcterms:W3CDTF">2021-05-20T08:35:00Z</dcterms:created>
  <dcterms:modified xsi:type="dcterms:W3CDTF">2021-05-20T08:35:00Z</dcterms:modified>
</cp:coreProperties>
</file>