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11" w:rsidRPr="00064A47" w:rsidRDefault="00D80F11" w:rsidP="00D80F11">
      <w:pPr>
        <w:spacing w:line="360" w:lineRule="auto"/>
        <w:jc w:val="center"/>
        <w:rPr>
          <w:rFonts w:ascii="Times New Roman" w:hAnsi="Times New Roman"/>
          <w:b/>
          <w:sz w:val="28"/>
          <w:szCs w:val="28"/>
        </w:rPr>
      </w:pPr>
      <w:r>
        <w:rPr>
          <w:rFonts w:ascii="Times New Roman" w:hAnsi="Times New Roman"/>
          <w:b/>
          <w:sz w:val="28"/>
          <w:szCs w:val="28"/>
        </w:rPr>
        <w:t>Review</w:t>
      </w:r>
      <w:r w:rsidRPr="00064A47">
        <w:rPr>
          <w:rFonts w:ascii="Times New Roman" w:hAnsi="Times New Roman"/>
          <w:b/>
          <w:sz w:val="28"/>
          <w:szCs w:val="28"/>
        </w:rPr>
        <w:t xml:space="preserve"> on the project</w:t>
      </w:r>
    </w:p>
    <w:p w:rsidR="00D80F11" w:rsidRDefault="00D80F11" w:rsidP="00D80F11">
      <w:pPr>
        <w:pStyle w:val="Default"/>
        <w:spacing w:line="276" w:lineRule="auto"/>
        <w:jc w:val="center"/>
        <w:rPr>
          <w:b/>
          <w:color w:val="auto"/>
          <w:sz w:val="28"/>
          <w:szCs w:val="28"/>
          <w:lang w:val="en-US"/>
        </w:rPr>
      </w:pPr>
      <w:r w:rsidRPr="009E4D6F">
        <w:rPr>
          <w:b/>
          <w:color w:val="auto"/>
          <w:sz w:val="28"/>
          <w:szCs w:val="28"/>
          <w:lang w:val="en-US"/>
        </w:rPr>
        <w:t>“</w:t>
      </w:r>
      <w:r>
        <w:rPr>
          <w:b/>
          <w:color w:val="auto"/>
          <w:sz w:val="28"/>
          <w:szCs w:val="28"/>
          <w:lang w:val="en-US"/>
        </w:rPr>
        <w:t>Study of d</w:t>
      </w:r>
      <w:r w:rsidRPr="009E4D6F">
        <w:rPr>
          <w:b/>
          <w:color w:val="auto"/>
          <w:sz w:val="28"/>
          <w:szCs w:val="28"/>
          <w:lang w:val="en-US"/>
        </w:rPr>
        <w:t xml:space="preserve">eeply </w:t>
      </w:r>
      <w:r w:rsidRPr="009E4D6F">
        <w:rPr>
          <w:rStyle w:val="alt-edited"/>
          <w:b/>
          <w:color w:val="auto"/>
          <w:sz w:val="28"/>
          <w:szCs w:val="28"/>
          <w:lang w:val="en-US"/>
        </w:rPr>
        <w:t xml:space="preserve">subcritical </w:t>
      </w:r>
      <w:r>
        <w:rPr>
          <w:rStyle w:val="alt-edited"/>
          <w:b/>
          <w:color w:val="auto"/>
          <w:sz w:val="28"/>
          <w:szCs w:val="28"/>
          <w:lang w:val="en-US"/>
        </w:rPr>
        <w:t xml:space="preserve">accelerator driven </w:t>
      </w:r>
      <w:r w:rsidRPr="009E4D6F">
        <w:rPr>
          <w:rStyle w:val="alt-edited"/>
          <w:b/>
          <w:color w:val="auto"/>
          <w:sz w:val="28"/>
          <w:szCs w:val="28"/>
          <w:lang w:val="en-US"/>
        </w:rPr>
        <w:t>systems</w:t>
      </w:r>
      <w:r w:rsidRPr="009E4D6F">
        <w:rPr>
          <w:b/>
          <w:color w:val="auto"/>
          <w:sz w:val="28"/>
          <w:szCs w:val="28"/>
          <w:lang w:val="en-US"/>
        </w:rPr>
        <w:t xml:space="preserve"> and </w:t>
      </w:r>
      <w:r w:rsidRPr="009E4D6F">
        <w:rPr>
          <w:rStyle w:val="10nl4"/>
          <w:b/>
          <w:color w:val="auto"/>
          <w:sz w:val="28"/>
          <w:szCs w:val="28"/>
          <w:lang w:val="en-US"/>
        </w:rPr>
        <w:t>features</w:t>
      </w:r>
      <w:r w:rsidRPr="009E4D6F">
        <w:rPr>
          <w:b/>
          <w:color w:val="auto"/>
          <w:sz w:val="28"/>
          <w:szCs w:val="28"/>
          <w:lang w:val="en-US"/>
        </w:rPr>
        <w:t xml:space="preserve"> of their application for energy production and </w:t>
      </w:r>
      <w:r>
        <w:rPr>
          <w:b/>
          <w:color w:val="auto"/>
          <w:sz w:val="28"/>
          <w:szCs w:val="28"/>
          <w:lang w:val="en-US"/>
        </w:rPr>
        <w:t>t</w:t>
      </w:r>
      <w:r w:rsidRPr="009E4D6F">
        <w:rPr>
          <w:b/>
          <w:color w:val="auto"/>
          <w:sz w:val="28"/>
          <w:szCs w:val="28"/>
          <w:lang w:val="en-US"/>
        </w:rPr>
        <w:t>ransmutation of spent nuclear fuel”</w:t>
      </w:r>
      <w:r>
        <w:rPr>
          <w:b/>
          <w:color w:val="auto"/>
          <w:sz w:val="28"/>
          <w:szCs w:val="28"/>
          <w:lang w:val="en-US"/>
        </w:rPr>
        <w:t>. Part III. Quasi infinite target (Project E&amp;T&amp;RM)</w:t>
      </w:r>
    </w:p>
    <w:p w:rsidR="00267A13" w:rsidRDefault="00267A13" w:rsidP="00267A13">
      <w:pPr>
        <w:rPr>
          <w:rFonts w:asciiTheme="majorHAnsi" w:eastAsia="Calibri" w:hAnsiTheme="majorHAnsi" w:cs="Times New Roman"/>
          <w:sz w:val="22"/>
          <w:szCs w:val="22"/>
          <w:lang w:val="en-ZA" w:eastAsia="en-ZA"/>
        </w:rPr>
      </w:pPr>
    </w:p>
    <w:p w:rsidR="00267A13" w:rsidRDefault="00267A13" w:rsidP="00267A13">
      <w:pPr>
        <w:rPr>
          <w:rFonts w:asciiTheme="majorHAnsi" w:eastAsia="Calibri" w:hAnsiTheme="majorHAnsi" w:cs="Times New Roman"/>
          <w:sz w:val="22"/>
          <w:szCs w:val="22"/>
          <w:lang w:val="en-ZA" w:eastAsia="en-ZA"/>
        </w:rPr>
      </w:pPr>
    </w:p>
    <w:p w:rsidR="00980C41" w:rsidRDefault="00D80F11" w:rsidP="00AC12AC">
      <w:pPr>
        <w:pStyle w:val="Default"/>
        <w:spacing w:before="120" w:after="120" w:line="276" w:lineRule="auto"/>
        <w:ind w:firstLine="709"/>
        <w:jc w:val="both"/>
        <w:rPr>
          <w:rFonts w:asciiTheme="majorHAnsi" w:eastAsia="Calibri" w:hAnsiTheme="majorHAnsi"/>
          <w:sz w:val="22"/>
          <w:szCs w:val="22"/>
          <w:lang w:val="en-ZA" w:eastAsia="en-ZA"/>
        </w:rPr>
      </w:pPr>
      <w:r>
        <w:rPr>
          <w:rFonts w:asciiTheme="majorHAnsi" w:eastAsia="Calibri" w:hAnsiTheme="majorHAnsi"/>
          <w:sz w:val="22"/>
          <w:szCs w:val="22"/>
          <w:lang w:val="en-ZA" w:eastAsia="en-ZA"/>
        </w:rPr>
        <w:t>The present project</w:t>
      </w:r>
      <w:r w:rsidR="00CA1A85">
        <w:rPr>
          <w:rFonts w:asciiTheme="majorHAnsi" w:eastAsia="Calibri" w:hAnsiTheme="majorHAnsi"/>
          <w:sz w:val="22"/>
          <w:szCs w:val="22"/>
          <w:lang w:val="en-ZA" w:eastAsia="en-ZA"/>
        </w:rPr>
        <w:t xml:space="preserve"> proposed the energy production and transmutation of the spent nuclear fuel by using the subcritical</w:t>
      </w:r>
      <w:r w:rsidR="002B229D" w:rsidRPr="00765C7C">
        <w:rPr>
          <w:color w:val="auto"/>
          <w:lang w:val="en-US"/>
        </w:rPr>
        <w:t>(k</w:t>
      </w:r>
      <w:r w:rsidR="002B229D" w:rsidRPr="00765C7C">
        <w:rPr>
          <w:color w:val="auto"/>
          <w:vertAlign w:val="subscript"/>
          <w:lang w:val="en-US"/>
        </w:rPr>
        <w:t>eff</w:t>
      </w:r>
      <w:r w:rsidR="002B229D">
        <w:rPr>
          <w:color w:val="auto"/>
          <w:lang w:val="en-US"/>
        </w:rPr>
        <w:t xml:space="preserve"> ~ 0.9-0.98)</w:t>
      </w:r>
      <w:r w:rsidR="00CA1A85">
        <w:rPr>
          <w:rFonts w:asciiTheme="majorHAnsi" w:eastAsia="Calibri" w:hAnsiTheme="majorHAnsi"/>
          <w:sz w:val="22"/>
          <w:szCs w:val="22"/>
          <w:lang w:val="en-ZA" w:eastAsia="en-ZA"/>
        </w:rPr>
        <w:t xml:space="preserve"> accelerator driven systems i.e. ADSs</w:t>
      </w:r>
      <w:r w:rsidR="00A13CC0">
        <w:rPr>
          <w:rFonts w:asciiTheme="majorHAnsi" w:eastAsia="Calibri" w:hAnsiTheme="majorHAnsi"/>
          <w:sz w:val="22"/>
          <w:szCs w:val="22"/>
          <w:lang w:val="en-ZA" w:eastAsia="en-ZA"/>
        </w:rPr>
        <w:t xml:space="preserve">. </w:t>
      </w:r>
    </w:p>
    <w:p w:rsidR="00980C41" w:rsidRPr="003E7CAF" w:rsidRDefault="00A13CC0" w:rsidP="003E7CAF">
      <w:pPr>
        <w:pStyle w:val="Default"/>
        <w:spacing w:before="120" w:after="120" w:line="276" w:lineRule="auto"/>
        <w:ind w:firstLine="709"/>
        <w:jc w:val="both"/>
        <w:rPr>
          <w:color w:val="auto"/>
          <w:lang w:val="en-US"/>
        </w:rPr>
      </w:pPr>
      <w:r>
        <w:rPr>
          <w:rFonts w:asciiTheme="majorHAnsi" w:eastAsia="Calibri" w:hAnsiTheme="majorHAnsi"/>
          <w:sz w:val="22"/>
          <w:szCs w:val="22"/>
          <w:lang w:val="en-ZA" w:eastAsia="en-ZA"/>
        </w:rPr>
        <w:t xml:space="preserve">In </w:t>
      </w:r>
      <w:r w:rsidR="009D65B6">
        <w:rPr>
          <w:rFonts w:asciiTheme="majorHAnsi" w:eastAsia="Calibri" w:hAnsiTheme="majorHAnsi"/>
          <w:sz w:val="22"/>
          <w:szCs w:val="22"/>
          <w:lang w:val="en-ZA" w:eastAsia="en-ZA"/>
        </w:rPr>
        <w:t xml:space="preserve">conventional </w:t>
      </w:r>
      <w:r>
        <w:rPr>
          <w:rFonts w:asciiTheme="majorHAnsi" w:eastAsia="Calibri" w:hAnsiTheme="majorHAnsi"/>
          <w:sz w:val="22"/>
          <w:szCs w:val="22"/>
          <w:lang w:val="en-ZA" w:eastAsia="en-ZA"/>
        </w:rPr>
        <w:t>ADS</w:t>
      </w:r>
      <w:r w:rsidR="009D65B6">
        <w:rPr>
          <w:rFonts w:asciiTheme="majorHAnsi" w:eastAsia="Calibri" w:hAnsiTheme="majorHAnsi"/>
          <w:sz w:val="22"/>
          <w:szCs w:val="22"/>
          <w:lang w:val="en-ZA" w:eastAsia="en-ZA"/>
        </w:rPr>
        <w:t>s, the incineration of long-liv</w:t>
      </w:r>
      <w:r>
        <w:rPr>
          <w:rFonts w:asciiTheme="majorHAnsi" w:eastAsia="Calibri" w:hAnsiTheme="majorHAnsi"/>
          <w:sz w:val="22"/>
          <w:szCs w:val="22"/>
          <w:lang w:val="en-ZA" w:eastAsia="en-ZA"/>
        </w:rPr>
        <w:t>ed minor actinides (</w:t>
      </w:r>
      <w:r>
        <w:rPr>
          <w:rFonts w:asciiTheme="majorHAnsi" w:eastAsia="Calibri" w:hAnsiTheme="majorHAnsi"/>
          <w:sz w:val="22"/>
          <w:szCs w:val="22"/>
          <w:vertAlign w:val="superscript"/>
          <w:lang w:val="en-ZA" w:eastAsia="en-ZA"/>
        </w:rPr>
        <w:t>237</w:t>
      </w:r>
      <w:r>
        <w:rPr>
          <w:rFonts w:asciiTheme="majorHAnsi" w:eastAsia="Calibri" w:hAnsiTheme="majorHAnsi"/>
          <w:sz w:val="22"/>
          <w:szCs w:val="22"/>
          <w:lang w:val="en-ZA" w:eastAsia="en-ZA"/>
        </w:rPr>
        <w:t xml:space="preserve">Np, </w:t>
      </w:r>
      <w:r>
        <w:rPr>
          <w:rFonts w:asciiTheme="majorHAnsi" w:eastAsia="Calibri" w:hAnsiTheme="majorHAnsi"/>
          <w:sz w:val="22"/>
          <w:szCs w:val="22"/>
          <w:vertAlign w:val="superscript"/>
          <w:lang w:val="en-ZA" w:eastAsia="en-ZA"/>
        </w:rPr>
        <w:t>240</w:t>
      </w:r>
      <w:r>
        <w:rPr>
          <w:rFonts w:asciiTheme="majorHAnsi" w:eastAsia="Calibri" w:hAnsiTheme="majorHAnsi"/>
          <w:sz w:val="22"/>
          <w:szCs w:val="22"/>
          <w:lang w:val="en-ZA" w:eastAsia="en-ZA"/>
        </w:rPr>
        <w:t xml:space="preserve">Pu, </w:t>
      </w:r>
      <w:r>
        <w:rPr>
          <w:rFonts w:asciiTheme="majorHAnsi" w:eastAsia="Calibri" w:hAnsiTheme="majorHAnsi"/>
          <w:sz w:val="22"/>
          <w:szCs w:val="22"/>
          <w:vertAlign w:val="superscript"/>
          <w:lang w:val="en-ZA" w:eastAsia="en-ZA"/>
        </w:rPr>
        <w:t>241</w:t>
      </w:r>
      <w:r>
        <w:rPr>
          <w:rFonts w:asciiTheme="majorHAnsi" w:eastAsia="Calibri" w:hAnsiTheme="majorHAnsi"/>
          <w:sz w:val="22"/>
          <w:szCs w:val="22"/>
          <w:lang w:val="en-ZA" w:eastAsia="en-ZA"/>
        </w:rPr>
        <w:t xml:space="preserve">Am, </w:t>
      </w:r>
      <w:r>
        <w:rPr>
          <w:rFonts w:asciiTheme="majorHAnsi" w:eastAsia="Calibri" w:hAnsiTheme="majorHAnsi"/>
          <w:sz w:val="22"/>
          <w:szCs w:val="22"/>
          <w:vertAlign w:val="superscript"/>
          <w:lang w:val="en-ZA" w:eastAsia="en-ZA"/>
        </w:rPr>
        <w:t>243</w:t>
      </w:r>
      <w:r>
        <w:rPr>
          <w:rFonts w:asciiTheme="majorHAnsi" w:eastAsia="Calibri" w:hAnsiTheme="majorHAnsi"/>
          <w:sz w:val="22"/>
          <w:szCs w:val="22"/>
          <w:lang w:val="en-ZA" w:eastAsia="en-ZA"/>
        </w:rPr>
        <w:t xml:space="preserve">Am, </w:t>
      </w:r>
      <w:r>
        <w:rPr>
          <w:rFonts w:asciiTheme="majorHAnsi" w:eastAsia="Calibri" w:hAnsiTheme="majorHAnsi"/>
          <w:sz w:val="22"/>
          <w:szCs w:val="22"/>
          <w:vertAlign w:val="superscript"/>
          <w:lang w:val="en-ZA" w:eastAsia="en-ZA"/>
        </w:rPr>
        <w:t>244</w:t>
      </w:r>
      <w:r>
        <w:rPr>
          <w:rFonts w:asciiTheme="majorHAnsi" w:eastAsia="Calibri" w:hAnsiTheme="majorHAnsi"/>
          <w:sz w:val="22"/>
          <w:szCs w:val="22"/>
          <w:lang w:val="en-ZA" w:eastAsia="en-ZA"/>
        </w:rPr>
        <w:t xml:space="preserve">Cm) and </w:t>
      </w:r>
      <w:r w:rsidR="009D65B6">
        <w:rPr>
          <w:rFonts w:asciiTheme="majorHAnsi" w:eastAsia="Calibri" w:hAnsiTheme="majorHAnsi"/>
          <w:sz w:val="22"/>
          <w:szCs w:val="22"/>
          <w:lang w:val="en-ZA" w:eastAsia="en-ZA"/>
        </w:rPr>
        <w:t xml:space="preserve">transmutation of </w:t>
      </w:r>
      <w:r>
        <w:rPr>
          <w:rFonts w:asciiTheme="majorHAnsi" w:eastAsia="Calibri" w:hAnsiTheme="majorHAnsi"/>
          <w:sz w:val="22"/>
          <w:szCs w:val="22"/>
          <w:lang w:val="en-ZA" w:eastAsia="en-ZA"/>
        </w:rPr>
        <w:t>long-lived fission products (</w:t>
      </w:r>
      <w:r>
        <w:rPr>
          <w:rFonts w:asciiTheme="majorHAnsi" w:eastAsia="Calibri" w:hAnsiTheme="majorHAnsi"/>
          <w:sz w:val="22"/>
          <w:szCs w:val="22"/>
          <w:vertAlign w:val="superscript"/>
          <w:lang w:val="en-ZA" w:eastAsia="en-ZA"/>
        </w:rPr>
        <w:t>93</w:t>
      </w:r>
      <w:r>
        <w:rPr>
          <w:rFonts w:asciiTheme="majorHAnsi" w:eastAsia="Calibri" w:hAnsiTheme="majorHAnsi"/>
          <w:sz w:val="22"/>
          <w:szCs w:val="22"/>
          <w:lang w:val="en-ZA" w:eastAsia="en-ZA"/>
        </w:rPr>
        <w:t xml:space="preserve">Zr, </w:t>
      </w:r>
      <w:r>
        <w:rPr>
          <w:rFonts w:asciiTheme="majorHAnsi" w:eastAsia="Calibri" w:hAnsiTheme="majorHAnsi"/>
          <w:sz w:val="22"/>
          <w:szCs w:val="22"/>
          <w:vertAlign w:val="superscript"/>
          <w:lang w:val="en-ZA" w:eastAsia="en-ZA"/>
        </w:rPr>
        <w:t>99</w:t>
      </w:r>
      <w:r>
        <w:rPr>
          <w:rFonts w:asciiTheme="majorHAnsi" w:eastAsia="Calibri" w:hAnsiTheme="majorHAnsi"/>
          <w:sz w:val="22"/>
          <w:szCs w:val="22"/>
          <w:lang w:val="en-ZA" w:eastAsia="en-ZA"/>
        </w:rPr>
        <w:t xml:space="preserve">Tc, </w:t>
      </w:r>
      <w:r>
        <w:rPr>
          <w:rFonts w:asciiTheme="majorHAnsi" w:eastAsia="Calibri" w:hAnsiTheme="majorHAnsi"/>
          <w:sz w:val="22"/>
          <w:szCs w:val="22"/>
          <w:vertAlign w:val="superscript"/>
          <w:lang w:val="en-ZA" w:eastAsia="en-ZA"/>
        </w:rPr>
        <w:t>109</w:t>
      </w:r>
      <w:r>
        <w:rPr>
          <w:rFonts w:asciiTheme="majorHAnsi" w:eastAsia="Calibri" w:hAnsiTheme="majorHAnsi"/>
          <w:sz w:val="22"/>
          <w:szCs w:val="22"/>
          <w:lang w:val="en-ZA" w:eastAsia="en-ZA"/>
        </w:rPr>
        <w:t xml:space="preserve">Pd, </w:t>
      </w:r>
      <w:r>
        <w:rPr>
          <w:rFonts w:asciiTheme="majorHAnsi" w:eastAsia="Calibri" w:hAnsiTheme="majorHAnsi"/>
          <w:sz w:val="22"/>
          <w:szCs w:val="22"/>
          <w:vertAlign w:val="superscript"/>
          <w:lang w:val="en-ZA" w:eastAsia="en-ZA"/>
        </w:rPr>
        <w:t>129</w:t>
      </w:r>
      <w:r>
        <w:rPr>
          <w:rFonts w:asciiTheme="majorHAnsi" w:eastAsia="Calibri" w:hAnsiTheme="majorHAnsi"/>
          <w:sz w:val="22"/>
          <w:szCs w:val="22"/>
          <w:lang w:val="en-ZA" w:eastAsia="en-ZA"/>
        </w:rPr>
        <w:t xml:space="preserve">I, </w:t>
      </w:r>
      <w:r>
        <w:rPr>
          <w:rFonts w:asciiTheme="majorHAnsi" w:eastAsia="Calibri" w:hAnsiTheme="majorHAnsi"/>
          <w:sz w:val="22"/>
          <w:szCs w:val="22"/>
          <w:vertAlign w:val="superscript"/>
          <w:lang w:val="en-ZA" w:eastAsia="en-ZA"/>
        </w:rPr>
        <w:t>135</w:t>
      </w:r>
      <w:r w:rsidR="009D65B6">
        <w:rPr>
          <w:rFonts w:asciiTheme="majorHAnsi" w:eastAsia="Calibri" w:hAnsiTheme="majorHAnsi"/>
          <w:sz w:val="22"/>
          <w:szCs w:val="22"/>
          <w:lang w:val="en-ZA" w:eastAsia="en-ZA"/>
        </w:rPr>
        <w:t>Cs</w:t>
      </w:r>
      <w:r>
        <w:rPr>
          <w:rFonts w:asciiTheme="majorHAnsi" w:eastAsia="Calibri" w:hAnsiTheme="majorHAnsi"/>
          <w:sz w:val="22"/>
          <w:szCs w:val="22"/>
          <w:lang w:val="en-ZA" w:eastAsia="en-ZA"/>
        </w:rPr>
        <w:t xml:space="preserve">) </w:t>
      </w:r>
      <w:r w:rsidR="009D65B6">
        <w:rPr>
          <w:rFonts w:asciiTheme="majorHAnsi" w:eastAsia="Calibri" w:hAnsiTheme="majorHAnsi"/>
          <w:sz w:val="22"/>
          <w:szCs w:val="22"/>
          <w:lang w:val="en-ZA" w:eastAsia="en-ZA"/>
        </w:rPr>
        <w:t xml:space="preserve">can be done using high energy neutrons. The high energy neutrons can be generated by bombarding high energy (GeV) proton from accelerator on spallation targets such as </w:t>
      </w:r>
      <w:r w:rsidR="009D65B6">
        <w:rPr>
          <w:rFonts w:asciiTheme="majorHAnsi" w:eastAsia="Calibri" w:hAnsiTheme="majorHAnsi"/>
          <w:sz w:val="22"/>
          <w:szCs w:val="22"/>
          <w:vertAlign w:val="superscript"/>
          <w:lang w:val="en-ZA" w:eastAsia="en-ZA"/>
        </w:rPr>
        <w:t>nat</w:t>
      </w:r>
      <w:r w:rsidR="00DB6415">
        <w:rPr>
          <w:rFonts w:asciiTheme="majorHAnsi" w:eastAsia="Calibri" w:hAnsiTheme="majorHAnsi"/>
          <w:sz w:val="22"/>
          <w:szCs w:val="22"/>
          <w:lang w:val="en-ZA" w:eastAsia="en-ZA"/>
        </w:rPr>
        <w:t>Pb and/or</w:t>
      </w:r>
      <w:r w:rsidR="009D65B6">
        <w:rPr>
          <w:rFonts w:asciiTheme="majorHAnsi" w:eastAsia="Calibri" w:hAnsiTheme="majorHAnsi"/>
          <w:sz w:val="22"/>
          <w:szCs w:val="22"/>
          <w:vertAlign w:val="superscript"/>
          <w:lang w:val="en-ZA" w:eastAsia="en-ZA"/>
        </w:rPr>
        <w:t>209</w:t>
      </w:r>
      <w:r w:rsidR="009D65B6">
        <w:rPr>
          <w:rFonts w:asciiTheme="majorHAnsi" w:eastAsia="Calibri" w:hAnsiTheme="majorHAnsi"/>
          <w:sz w:val="22"/>
          <w:szCs w:val="22"/>
          <w:lang w:val="en-ZA" w:eastAsia="en-ZA"/>
        </w:rPr>
        <w:t>Bi</w:t>
      </w:r>
      <w:r w:rsidR="00DB6415">
        <w:rPr>
          <w:rFonts w:asciiTheme="majorHAnsi" w:eastAsia="Calibri" w:hAnsiTheme="majorHAnsi"/>
          <w:sz w:val="22"/>
          <w:szCs w:val="22"/>
          <w:lang w:val="en-ZA" w:eastAsia="en-ZA"/>
        </w:rPr>
        <w:t>. The high energy neutron can cause fission</w:t>
      </w:r>
      <w:r w:rsidR="00AD3F90">
        <w:rPr>
          <w:rFonts w:asciiTheme="majorHAnsi" w:eastAsia="Calibri" w:hAnsiTheme="majorHAnsi"/>
          <w:sz w:val="22"/>
          <w:szCs w:val="22"/>
          <w:lang w:val="en-ZA" w:eastAsia="en-ZA"/>
        </w:rPr>
        <w:t xml:space="preserve"> long-lived minor actinides and transmutation of long-lived fission products in t</w:t>
      </w:r>
      <w:r w:rsidR="00E62576">
        <w:rPr>
          <w:rFonts w:asciiTheme="majorHAnsi" w:eastAsia="Calibri" w:hAnsiTheme="majorHAnsi"/>
          <w:sz w:val="22"/>
          <w:szCs w:val="22"/>
          <w:lang w:val="en-ZA" w:eastAsia="en-ZA"/>
        </w:rPr>
        <w:t xml:space="preserve">he reactor core. Besides this, </w:t>
      </w:r>
      <w:r w:rsidR="00AD3F90">
        <w:rPr>
          <w:rFonts w:asciiTheme="majorHAnsi" w:eastAsia="Calibri" w:hAnsiTheme="majorHAnsi"/>
          <w:sz w:val="22"/>
          <w:szCs w:val="22"/>
          <w:lang w:val="en-ZA" w:eastAsia="en-ZA"/>
        </w:rPr>
        <w:t xml:space="preserve">the high energy neutron will cause fission </w:t>
      </w:r>
      <w:r w:rsidR="00DB6415">
        <w:rPr>
          <w:rFonts w:asciiTheme="majorHAnsi" w:eastAsia="Calibri" w:hAnsiTheme="majorHAnsi"/>
          <w:sz w:val="22"/>
          <w:szCs w:val="22"/>
          <w:lang w:val="en-ZA" w:eastAsia="en-ZA"/>
        </w:rPr>
        <w:t>of</w:t>
      </w:r>
      <w:r w:rsidR="00FD1BF9">
        <w:rPr>
          <w:rFonts w:asciiTheme="majorHAnsi" w:eastAsia="Calibri" w:hAnsiTheme="majorHAnsi"/>
          <w:sz w:val="22"/>
          <w:szCs w:val="22"/>
          <w:vertAlign w:val="superscript"/>
          <w:lang w:val="en-ZA" w:eastAsia="en-ZA"/>
        </w:rPr>
        <w:t>232</w:t>
      </w:r>
      <w:r w:rsidR="00FD1BF9">
        <w:rPr>
          <w:rFonts w:asciiTheme="majorHAnsi" w:eastAsia="Calibri" w:hAnsiTheme="majorHAnsi"/>
          <w:sz w:val="22"/>
          <w:szCs w:val="22"/>
          <w:lang w:val="en-ZA" w:eastAsia="en-ZA"/>
        </w:rPr>
        <w:t xml:space="preserve">Th and </w:t>
      </w:r>
      <w:r w:rsidR="00FD1BF9">
        <w:rPr>
          <w:rFonts w:asciiTheme="majorHAnsi" w:eastAsia="Calibri" w:hAnsiTheme="majorHAnsi"/>
          <w:sz w:val="22"/>
          <w:szCs w:val="22"/>
          <w:vertAlign w:val="superscript"/>
          <w:lang w:val="en-ZA" w:eastAsia="en-ZA"/>
        </w:rPr>
        <w:t>nat</w:t>
      </w:r>
      <w:r w:rsidR="00FD1BF9">
        <w:rPr>
          <w:rFonts w:asciiTheme="majorHAnsi" w:eastAsia="Calibri" w:hAnsiTheme="majorHAnsi"/>
          <w:sz w:val="22"/>
          <w:szCs w:val="22"/>
          <w:lang w:val="en-ZA" w:eastAsia="en-ZA"/>
        </w:rPr>
        <w:t>U</w:t>
      </w:r>
      <w:r w:rsidR="00DB6415">
        <w:rPr>
          <w:rFonts w:asciiTheme="majorHAnsi" w:eastAsia="Calibri" w:hAnsiTheme="majorHAnsi"/>
          <w:sz w:val="22"/>
          <w:szCs w:val="22"/>
          <w:lang w:val="en-ZA" w:eastAsia="en-ZA"/>
        </w:rPr>
        <w:t>, which were kept in the blanket</w:t>
      </w:r>
      <w:r w:rsidR="009D65B6">
        <w:rPr>
          <w:rFonts w:asciiTheme="majorHAnsi" w:eastAsia="Calibri" w:hAnsiTheme="majorHAnsi"/>
          <w:sz w:val="22"/>
          <w:szCs w:val="22"/>
          <w:lang w:val="en-ZA" w:eastAsia="en-ZA"/>
        </w:rPr>
        <w:t>.</w:t>
      </w:r>
      <w:r w:rsidR="003E7CAF" w:rsidRPr="00765C7C">
        <w:rPr>
          <w:color w:val="auto"/>
          <w:lang w:val="en-US"/>
        </w:rPr>
        <w:t>Such a system makes it possible to obtain sufficiently high neutron fluxes (</w:t>
      </w:r>
      <w:r w:rsidR="003E7CAF" w:rsidRPr="00765C7C">
        <w:rPr>
          <w:color w:val="auto"/>
        </w:rPr>
        <w:t>Ф</w:t>
      </w:r>
      <w:r w:rsidR="003E7CAF" w:rsidRPr="00765C7C">
        <w:rPr>
          <w:color w:val="auto"/>
          <w:lang w:val="en-US"/>
        </w:rPr>
        <w:t>~10</w:t>
      </w:r>
      <w:r w:rsidR="003E7CAF" w:rsidRPr="00765C7C">
        <w:rPr>
          <w:color w:val="auto"/>
          <w:vertAlign w:val="superscript"/>
          <w:lang w:val="en-US"/>
        </w:rPr>
        <w:t xml:space="preserve">15-17 </w:t>
      </w:r>
      <w:r w:rsidR="003E7CAF" w:rsidRPr="00765C7C">
        <w:rPr>
          <w:color w:val="auto"/>
          <w:lang w:val="en-US"/>
        </w:rPr>
        <w:t>neutrons/(cm</w:t>
      </w:r>
      <w:r w:rsidR="003E7CAF" w:rsidRPr="00765C7C">
        <w:rPr>
          <w:color w:val="auto"/>
          <w:vertAlign w:val="superscript"/>
          <w:lang w:val="en-US"/>
        </w:rPr>
        <w:t>2</w:t>
      </w:r>
      <w:r w:rsidR="003E7CAF">
        <w:rPr>
          <w:color w:val="auto"/>
          <w:lang w:val="en-US"/>
        </w:rPr>
        <w:t>•</w:t>
      </w:r>
      <w:r w:rsidR="003E7CAF" w:rsidRPr="00765C7C">
        <w:rPr>
          <w:color w:val="auto"/>
          <w:lang w:val="en-US"/>
        </w:rPr>
        <w:t xml:space="preserve">s)), </w:t>
      </w:r>
      <w:r w:rsidR="003E7CAF">
        <w:rPr>
          <w:color w:val="auto"/>
          <w:lang w:val="en-US"/>
        </w:rPr>
        <w:t xml:space="preserve">for </w:t>
      </w:r>
      <w:r w:rsidR="003E7CAF" w:rsidRPr="00765C7C">
        <w:rPr>
          <w:color w:val="auto"/>
          <w:lang w:val="en-US"/>
        </w:rPr>
        <w:t>transmuting radiotoxic isotopes, generating tritium for thermonuclear facilities</w:t>
      </w:r>
      <w:r w:rsidR="003E7CAF">
        <w:rPr>
          <w:color w:val="auto"/>
          <w:lang w:val="en-US"/>
        </w:rPr>
        <w:t xml:space="preserve"> or plutonium for fast reactors and finally generating nuclear energy for power production.</w:t>
      </w:r>
    </w:p>
    <w:p w:rsidR="00837E7B" w:rsidRDefault="00AD3F90" w:rsidP="00837E7B">
      <w:pPr>
        <w:pStyle w:val="Default"/>
        <w:spacing w:before="120" w:after="120" w:line="276" w:lineRule="auto"/>
        <w:ind w:firstLine="709"/>
        <w:jc w:val="both"/>
        <w:rPr>
          <w:color w:val="auto"/>
          <w:lang w:val="en-US"/>
        </w:rPr>
      </w:pPr>
      <w:r>
        <w:rPr>
          <w:rFonts w:asciiTheme="majorHAnsi" w:eastAsia="Calibri" w:hAnsiTheme="majorHAnsi"/>
          <w:sz w:val="22"/>
          <w:szCs w:val="22"/>
          <w:lang w:val="en-ZA" w:eastAsia="en-ZA"/>
        </w:rPr>
        <w:t xml:space="preserve">The </w:t>
      </w:r>
      <w:r w:rsidR="00AC12AC">
        <w:rPr>
          <w:rFonts w:asciiTheme="majorHAnsi" w:eastAsia="Calibri" w:hAnsiTheme="majorHAnsi"/>
          <w:sz w:val="22"/>
          <w:szCs w:val="22"/>
          <w:lang w:val="en-ZA" w:eastAsia="en-ZA"/>
        </w:rPr>
        <w:t>new approach</w:t>
      </w:r>
      <w:r w:rsidR="00487BFE">
        <w:rPr>
          <w:color w:val="auto"/>
          <w:lang w:val="en-US"/>
        </w:rPr>
        <w:t xml:space="preserve"> of </w:t>
      </w:r>
      <w:r w:rsidR="00AC12AC" w:rsidRPr="00765C7C">
        <w:rPr>
          <w:color w:val="auto"/>
          <w:lang w:val="en-US"/>
        </w:rPr>
        <w:t>recent years is the creation of new nuclear process</w:t>
      </w:r>
      <w:r w:rsidR="00AC12AC">
        <w:rPr>
          <w:color w:val="auto"/>
          <w:lang w:val="en-US"/>
        </w:rPr>
        <w:t xml:space="preserve">ing technologies, in which nuclear </w:t>
      </w:r>
      <w:r w:rsidR="00AC12AC" w:rsidRPr="00765C7C">
        <w:rPr>
          <w:rStyle w:val="alt-edited"/>
          <w:color w:val="auto"/>
          <w:lang w:val="en-US"/>
        </w:rPr>
        <w:t>transformation</w:t>
      </w:r>
      <w:r w:rsidR="00AC12AC" w:rsidRPr="00765C7C">
        <w:rPr>
          <w:color w:val="auto"/>
          <w:lang w:val="en-US"/>
        </w:rPr>
        <w:t xml:space="preserve"> of long-lived radionuclides into stable or short-lived nuclides </w:t>
      </w:r>
      <w:r w:rsidR="00AC12AC">
        <w:rPr>
          <w:color w:val="auto"/>
          <w:lang w:val="en-US"/>
        </w:rPr>
        <w:t xml:space="preserve">can be done </w:t>
      </w:r>
      <w:r w:rsidR="00AC12AC" w:rsidRPr="00765C7C">
        <w:rPr>
          <w:color w:val="auto"/>
          <w:lang w:val="en-US"/>
        </w:rPr>
        <w:t>under the action of</w:t>
      </w:r>
      <w:r w:rsidR="00AC12AC" w:rsidRPr="00AC12AC">
        <w:rPr>
          <w:color w:val="auto"/>
          <w:lang w:val="en-US"/>
        </w:rPr>
        <w:t>proton, alpha particle, electron</w:t>
      </w:r>
      <w:r w:rsidR="00AC12AC">
        <w:rPr>
          <w:color w:val="auto"/>
          <w:lang w:val="en-US"/>
        </w:rPr>
        <w:t xml:space="preserve"> besides neutron</w:t>
      </w:r>
      <w:r w:rsidR="00837E7B">
        <w:rPr>
          <w:color w:val="auto"/>
          <w:lang w:val="en-US"/>
        </w:rPr>
        <w:t xml:space="preserve">. Among these, </w:t>
      </w:r>
      <w:r w:rsidR="00837E7B" w:rsidRPr="00765C7C">
        <w:rPr>
          <w:color w:val="auto"/>
          <w:lang w:val="en-US"/>
        </w:rPr>
        <w:t>neutron transmutation of long-lived radioactive materials using synergistic systems will be the most promising direction of nuclear transmutation.</w:t>
      </w:r>
    </w:p>
    <w:p w:rsidR="00842852" w:rsidRPr="00E62576" w:rsidRDefault="00842852" w:rsidP="00C611BA">
      <w:pPr>
        <w:pStyle w:val="Default"/>
        <w:spacing w:before="120" w:after="120" w:line="276" w:lineRule="auto"/>
        <w:ind w:firstLine="709"/>
        <w:jc w:val="both"/>
        <w:rPr>
          <w:color w:val="auto"/>
          <w:lang w:val="en-US"/>
        </w:rPr>
      </w:pPr>
      <w:r>
        <w:rPr>
          <w:color w:val="auto"/>
          <w:lang w:val="en-US"/>
        </w:rPr>
        <w:t xml:space="preserve">In this research project, the conventional ADSs system has been proposed, in which important parameters </w:t>
      </w:r>
      <w:r w:rsidR="00C611BA">
        <w:rPr>
          <w:color w:val="auto"/>
          <w:lang w:val="en-US"/>
        </w:rPr>
        <w:t xml:space="preserve">to be solved are: (1) </w:t>
      </w:r>
      <w:r w:rsidRPr="00153DFE">
        <w:rPr>
          <w:lang w:val="en-US"/>
        </w:rPr>
        <w:t>Select</w:t>
      </w:r>
      <w:r w:rsidR="00C611BA" w:rsidRPr="00153DFE">
        <w:rPr>
          <w:lang w:val="en-US"/>
        </w:rPr>
        <w:t xml:space="preserve">ion of </w:t>
      </w:r>
      <w:r w:rsidRPr="00153DFE">
        <w:rPr>
          <w:lang w:val="en-US"/>
        </w:rPr>
        <w:t>energy and current of the proton beam and creation of an accelerat</w:t>
      </w:r>
      <w:r w:rsidR="00C611BA" w:rsidRPr="00153DFE">
        <w:rPr>
          <w:lang w:val="en-US"/>
        </w:rPr>
        <w:t>or with the required parameters</w:t>
      </w:r>
      <w:r w:rsidR="00C611BA">
        <w:rPr>
          <w:lang w:val="en-US"/>
        </w:rPr>
        <w:t>;</w:t>
      </w:r>
      <w:r w:rsidR="00C611BA" w:rsidRPr="00153DFE">
        <w:rPr>
          <w:lang w:val="en-US"/>
        </w:rPr>
        <w:t xml:space="preserve"> (2) </w:t>
      </w:r>
      <w:r w:rsidRPr="00153DFE">
        <w:rPr>
          <w:lang w:val="en-US"/>
        </w:rPr>
        <w:t>Selection of target material and creation of a target design for obtaining the fission neutrons;</w:t>
      </w:r>
      <w:r w:rsidR="00C611BA">
        <w:rPr>
          <w:rStyle w:val="alt-edited"/>
          <w:lang w:val="en-US"/>
        </w:rPr>
        <w:t xml:space="preserve">(3) </w:t>
      </w:r>
      <w:r w:rsidRPr="00153DFE">
        <w:rPr>
          <w:lang w:val="en-US"/>
        </w:rPr>
        <w:t xml:space="preserve">Development </w:t>
      </w:r>
      <w:r w:rsidR="00C611BA" w:rsidRPr="00153DFE">
        <w:rPr>
          <w:lang w:val="en-US"/>
        </w:rPr>
        <w:t xml:space="preserve">of </w:t>
      </w:r>
      <w:r w:rsidRPr="00153DFE">
        <w:rPr>
          <w:lang w:val="en-US"/>
        </w:rPr>
        <w:t xml:space="preserve">a scheme of </w:t>
      </w:r>
      <w:r w:rsidRPr="00C611BA">
        <w:rPr>
          <w:rStyle w:val="alt-edited"/>
          <w:lang w:val="en-US"/>
        </w:rPr>
        <w:t>heat extraction</w:t>
      </w:r>
      <w:r w:rsidRPr="00153DFE">
        <w:rPr>
          <w:lang w:val="en-US"/>
        </w:rPr>
        <w:t xml:space="preserve"> in the target block;</w:t>
      </w:r>
      <w:r w:rsidR="00C611BA">
        <w:rPr>
          <w:lang w:val="en-US"/>
        </w:rPr>
        <w:t xml:space="preserve"> (4)</w:t>
      </w:r>
      <w:r w:rsidRPr="00153DFE">
        <w:rPr>
          <w:lang w:val="en-US"/>
        </w:rPr>
        <w:t>Development of  a scheme and design of a subcritical blanket and to solve issues of nuclear safety;</w:t>
      </w:r>
      <w:r w:rsidR="00C611BA">
        <w:rPr>
          <w:lang w:val="en-US"/>
        </w:rPr>
        <w:t xml:space="preserve"> (5) </w:t>
      </w:r>
      <w:r w:rsidRPr="00153DFE">
        <w:rPr>
          <w:lang w:val="en-US"/>
        </w:rPr>
        <w:t xml:space="preserve">Development </w:t>
      </w:r>
      <w:r w:rsidR="00C611BA" w:rsidRPr="00153DFE">
        <w:rPr>
          <w:lang w:val="en-US"/>
        </w:rPr>
        <w:t xml:space="preserve">of </w:t>
      </w:r>
      <w:r w:rsidRPr="00153DFE">
        <w:rPr>
          <w:lang w:val="en-US"/>
        </w:rPr>
        <w:t xml:space="preserve">a scheme for heat </w:t>
      </w:r>
      <w:r w:rsidRPr="00C611BA">
        <w:rPr>
          <w:rStyle w:val="alt-edited"/>
          <w:lang w:val="en-US"/>
        </w:rPr>
        <w:t>extraction</w:t>
      </w:r>
      <w:r w:rsidRPr="00153DFE">
        <w:rPr>
          <w:lang w:val="en-US"/>
        </w:rPr>
        <w:t xml:space="preserve"> in a subcritical blanket;</w:t>
      </w:r>
      <w:r w:rsidR="00C611BA">
        <w:rPr>
          <w:lang w:val="en-US"/>
        </w:rPr>
        <w:t xml:space="preserve"> and (6) </w:t>
      </w:r>
      <w:r w:rsidRPr="00153DFE">
        <w:rPr>
          <w:lang w:val="en-US"/>
        </w:rPr>
        <w:t>Determination of the reaction rates for the transmutation of long-lived nuclides and the rate of their formation.</w:t>
      </w:r>
    </w:p>
    <w:p w:rsidR="003539E1" w:rsidRPr="00E62576" w:rsidRDefault="006D336D" w:rsidP="008F7B0E">
      <w:pPr>
        <w:pStyle w:val="Default"/>
        <w:spacing w:before="120" w:after="120" w:line="276" w:lineRule="auto"/>
        <w:ind w:firstLine="709"/>
        <w:jc w:val="both"/>
        <w:rPr>
          <w:lang w:val="en-US"/>
        </w:rPr>
      </w:pPr>
      <w:r w:rsidRPr="00153DFE">
        <w:rPr>
          <w:lang w:val="en-US"/>
        </w:rPr>
        <w:t xml:space="preserve">     The researcher</w:t>
      </w:r>
      <w:r w:rsidR="008F7B0E" w:rsidRPr="00153DFE">
        <w:rPr>
          <w:lang w:val="en-US"/>
        </w:rPr>
        <w:t>s</w:t>
      </w:r>
      <w:r w:rsidRPr="00153DFE">
        <w:rPr>
          <w:lang w:val="en-US"/>
        </w:rPr>
        <w:t xml:space="preserve"> are aware of the above important parameters. </w:t>
      </w:r>
      <w:r w:rsidR="003539E1" w:rsidRPr="00E62576">
        <w:rPr>
          <w:lang w:val="en-US"/>
        </w:rPr>
        <w:t xml:space="preserve">However, they have forgotten to mention </w:t>
      </w:r>
      <w:r w:rsidR="00A5386A" w:rsidRPr="00E62576">
        <w:rPr>
          <w:lang w:val="en-US"/>
        </w:rPr>
        <w:t xml:space="preserve">about </w:t>
      </w:r>
      <w:r w:rsidR="003539E1" w:rsidRPr="00E62576">
        <w:rPr>
          <w:lang w:val="en-US"/>
        </w:rPr>
        <w:t xml:space="preserve">the design of subcritical reactor core and preparation of fuel for the ADSs. </w:t>
      </w:r>
      <w:r w:rsidR="00E22223" w:rsidRPr="00E62576">
        <w:rPr>
          <w:lang w:val="en-US"/>
        </w:rPr>
        <w:t xml:space="preserve">In the subcritical reactor, high energy neutron has to be used. This is because during spallation and fission high energy neutron will be produced. Besides this high energy gamma rays in the form of bremsstrahlung will </w:t>
      </w:r>
      <w:r w:rsidR="003A466B" w:rsidRPr="00E62576">
        <w:rPr>
          <w:lang w:val="en-US"/>
        </w:rPr>
        <w:t xml:space="preserve">also </w:t>
      </w:r>
      <w:r w:rsidR="00E22223" w:rsidRPr="00E62576">
        <w:rPr>
          <w:lang w:val="en-US"/>
        </w:rPr>
        <w:t>be produced. Thus it is necessary to take care about the high energy neutron and gamma ray shielding for the safety of environmentand human society.</w:t>
      </w:r>
    </w:p>
    <w:p w:rsidR="00322C40" w:rsidRDefault="003539E1" w:rsidP="00673D16">
      <w:pPr>
        <w:pStyle w:val="Default"/>
        <w:spacing w:before="120" w:after="120" w:line="276" w:lineRule="auto"/>
        <w:jc w:val="both"/>
        <w:rPr>
          <w:color w:val="auto"/>
          <w:lang w:val="en-US"/>
        </w:rPr>
      </w:pPr>
      <w:r w:rsidRPr="00E62576">
        <w:rPr>
          <w:lang w:val="en-US"/>
        </w:rPr>
        <w:lastRenderedPageBreak/>
        <w:t xml:space="preserve">The </w:t>
      </w:r>
      <w:r w:rsidR="00A5386A" w:rsidRPr="00E62576">
        <w:rPr>
          <w:lang w:val="en-US"/>
        </w:rPr>
        <w:t>researchers</w:t>
      </w:r>
      <w:r w:rsidR="008F7B0E" w:rsidRPr="00E62576">
        <w:rPr>
          <w:lang w:val="en-US"/>
        </w:rPr>
        <w:t xml:space="preserve"> havetested </w:t>
      </w:r>
      <w:r w:rsidR="008F7B0E" w:rsidRPr="00E62576">
        <w:rPr>
          <w:rStyle w:val="alt-edited"/>
          <w:color w:val="auto"/>
          <w:lang w:val="en-US"/>
        </w:rPr>
        <w:t>the first part of the pr</w:t>
      </w:r>
      <w:r w:rsidR="00673D16" w:rsidRPr="00E62576">
        <w:rPr>
          <w:rStyle w:val="alt-edited"/>
          <w:color w:val="auto"/>
          <w:lang w:val="en-US"/>
        </w:rPr>
        <w:t xml:space="preserve">oposed project </w:t>
      </w:r>
      <w:r w:rsidR="008F7B0E" w:rsidRPr="00E62576">
        <w:rPr>
          <w:rStyle w:val="alt-edited"/>
          <w:color w:val="auto"/>
          <w:lang w:val="en-US"/>
        </w:rPr>
        <w:t>at JINR (Dubna, Russia) in 20011-2013 years on the target of natural uranium (setting "Quinta") irradiated with deuterons (energy 0.5 - 4 GeV / nucleon).</w:t>
      </w:r>
      <w:r w:rsidR="00322C40" w:rsidRPr="00E62576">
        <w:rPr>
          <w:color w:val="auto"/>
          <w:lang w:val="en-US"/>
        </w:rPr>
        <w:t>They have installed and used differe</w:t>
      </w:r>
      <w:r w:rsidR="00322C40">
        <w:rPr>
          <w:color w:val="auto"/>
          <w:lang w:val="en-US"/>
        </w:rPr>
        <w:t xml:space="preserve">nt know equipment’s for this test experimental run. </w:t>
      </w:r>
      <w:r w:rsidR="00322C40">
        <w:rPr>
          <w:rStyle w:val="alt-edited"/>
          <w:color w:val="auto"/>
          <w:lang w:val="en-US"/>
        </w:rPr>
        <w:t xml:space="preserve">Based on this test experimental run, they have tested the </w:t>
      </w:r>
      <w:r w:rsidR="00322C40" w:rsidRPr="00765C7C">
        <w:rPr>
          <w:color w:val="auto"/>
          <w:lang w:val="en-US"/>
        </w:rPr>
        <w:t>methods for measuring various neutron-physical characteristics (beam parameters, impulse characteristics, fission and capture numbers, n</w:t>
      </w:r>
      <w:r w:rsidR="00322C40">
        <w:rPr>
          <w:color w:val="auto"/>
          <w:lang w:val="en-US"/>
        </w:rPr>
        <w:t>eutron output, etc.)</w:t>
      </w:r>
      <w:r w:rsidR="00322C40" w:rsidRPr="00765C7C">
        <w:rPr>
          <w:color w:val="auto"/>
          <w:lang w:val="en-US"/>
        </w:rPr>
        <w:t>.</w:t>
      </w:r>
    </w:p>
    <w:p w:rsidR="008414B8" w:rsidRDefault="008414B8" w:rsidP="00364ACD">
      <w:pPr>
        <w:pStyle w:val="Default"/>
        <w:spacing w:before="120" w:after="120" w:line="276" w:lineRule="auto"/>
        <w:ind w:firstLine="709"/>
        <w:jc w:val="both"/>
        <w:rPr>
          <w:color w:val="auto"/>
          <w:lang w:val="en-US"/>
        </w:rPr>
      </w:pPr>
      <w:r>
        <w:rPr>
          <w:color w:val="auto"/>
          <w:lang w:val="en-US"/>
        </w:rPr>
        <w:t xml:space="preserve">In the present </w:t>
      </w:r>
      <w:r w:rsidRPr="00765C7C">
        <w:rPr>
          <w:color w:val="auto"/>
          <w:lang w:val="en-US"/>
        </w:rPr>
        <w:t xml:space="preserve">project “Study of Deeply </w:t>
      </w:r>
      <w:r w:rsidRPr="00765C7C">
        <w:rPr>
          <w:rStyle w:val="alt-edited"/>
          <w:color w:val="auto"/>
          <w:lang w:val="en-US"/>
        </w:rPr>
        <w:t>subcritical accelerator driven systems</w:t>
      </w:r>
      <w:r w:rsidRPr="00765C7C">
        <w:rPr>
          <w:color w:val="auto"/>
          <w:lang w:val="en-US"/>
        </w:rPr>
        <w:t xml:space="preserve"> and </w:t>
      </w:r>
      <w:r w:rsidRPr="00765C7C">
        <w:rPr>
          <w:rStyle w:val="10nl4"/>
          <w:color w:val="auto"/>
          <w:lang w:val="en-US"/>
        </w:rPr>
        <w:t>features</w:t>
      </w:r>
      <w:r w:rsidRPr="00765C7C">
        <w:rPr>
          <w:color w:val="auto"/>
          <w:lang w:val="en-US"/>
        </w:rPr>
        <w:t xml:space="preserve"> of their applica</w:t>
      </w:r>
      <w:r w:rsidR="0040472A">
        <w:rPr>
          <w:color w:val="auto"/>
          <w:lang w:val="en-US"/>
        </w:rPr>
        <w:t>tion for energy production and t</w:t>
      </w:r>
      <w:r w:rsidRPr="00765C7C">
        <w:rPr>
          <w:color w:val="auto"/>
          <w:lang w:val="en-US"/>
        </w:rPr>
        <w:t xml:space="preserve">ransmutation </w:t>
      </w:r>
      <w:r w:rsidR="00503FEE">
        <w:rPr>
          <w:color w:val="auto"/>
          <w:lang w:val="en-US"/>
        </w:rPr>
        <w:t>of spent nuclear fuel (E&amp;T-SNF)</w:t>
      </w:r>
      <w:r w:rsidRPr="00765C7C">
        <w:rPr>
          <w:color w:val="auto"/>
          <w:lang w:val="en-US"/>
        </w:rPr>
        <w:t>”</w:t>
      </w:r>
      <w:r>
        <w:rPr>
          <w:color w:val="auto"/>
          <w:lang w:val="en-US"/>
        </w:rPr>
        <w:t>will be developed for</w:t>
      </w:r>
      <w:r w:rsidRPr="00765C7C">
        <w:rPr>
          <w:color w:val="auto"/>
          <w:lang w:val="en-US"/>
        </w:rPr>
        <w:t xml:space="preserve"> experimental and </w:t>
      </w:r>
      <w:r w:rsidRPr="00765C7C">
        <w:rPr>
          <w:rStyle w:val="alt-edited"/>
          <w:color w:val="auto"/>
          <w:lang w:val="en-US"/>
        </w:rPr>
        <w:t>theoretical</w:t>
      </w:r>
      <w:r w:rsidRPr="00765C7C">
        <w:rPr>
          <w:color w:val="auto"/>
          <w:lang w:val="en-US"/>
        </w:rPr>
        <w:t xml:space="preserve"> studies of various neutron-physical characteristics after irradiation of a large uranium target</w:t>
      </w:r>
      <w:r w:rsidR="00D80F11">
        <w:rPr>
          <w:color w:val="auto"/>
          <w:lang w:val="en-US"/>
        </w:rPr>
        <w:t xml:space="preserve"> (TS BURN)</w:t>
      </w:r>
      <w:r w:rsidRPr="00765C7C">
        <w:rPr>
          <w:color w:val="auto"/>
          <w:lang w:val="en-US"/>
        </w:rPr>
        <w:t xml:space="preserve"> with high-energy deuteron beams.</w:t>
      </w:r>
    </w:p>
    <w:p w:rsidR="0040472A" w:rsidRDefault="00F803B5" w:rsidP="0040472A">
      <w:pPr>
        <w:pStyle w:val="Default"/>
        <w:spacing w:before="120" w:after="120" w:line="276" w:lineRule="auto"/>
        <w:ind w:firstLine="709"/>
        <w:jc w:val="both"/>
        <w:rPr>
          <w:color w:val="auto"/>
          <w:lang w:val="en-US"/>
        </w:rPr>
      </w:pPr>
      <w:r>
        <w:rPr>
          <w:color w:val="auto"/>
          <w:lang w:val="en-US"/>
        </w:rPr>
        <w:t>Based on the write up and test experiment of the researchers, I observed that the o</w:t>
      </w:r>
      <w:r w:rsidR="0040472A">
        <w:rPr>
          <w:color w:val="auto"/>
          <w:lang w:val="en-US"/>
        </w:rPr>
        <w:t>utput of the present project will be as follows:</w:t>
      </w:r>
    </w:p>
    <w:p w:rsidR="0040472A" w:rsidRDefault="0040472A" w:rsidP="0040472A">
      <w:pPr>
        <w:pStyle w:val="Default"/>
        <w:spacing w:before="120" w:after="120" w:line="276" w:lineRule="auto"/>
        <w:ind w:firstLine="709"/>
        <w:jc w:val="both"/>
        <w:rPr>
          <w:rStyle w:val="alt-edited"/>
          <w:color w:val="auto"/>
          <w:lang w:val="en-US"/>
        </w:rPr>
      </w:pPr>
      <w:r>
        <w:rPr>
          <w:color w:val="auto"/>
          <w:lang w:val="en-US"/>
        </w:rPr>
        <w:t>A</w:t>
      </w:r>
      <w:r w:rsidRPr="00765C7C">
        <w:rPr>
          <w:color w:val="auto"/>
          <w:lang w:val="en-US"/>
        </w:rPr>
        <w:t xml:space="preserve"> large uranium target</w:t>
      </w:r>
      <w:r>
        <w:rPr>
          <w:color w:val="auto"/>
          <w:lang w:val="en-US"/>
        </w:rPr>
        <w:t xml:space="preserve"> will be used in the experiment. Thus in the proton or deuteron induced fission of natural uranium</w:t>
      </w:r>
      <w:r w:rsidR="00AD02B2">
        <w:rPr>
          <w:color w:val="auto"/>
          <w:lang w:val="en-US"/>
        </w:rPr>
        <w:t>,</w:t>
      </w:r>
      <w:r w:rsidRPr="00765C7C">
        <w:rPr>
          <w:color w:val="auto"/>
          <w:lang w:val="en-US"/>
        </w:rPr>
        <w:t xml:space="preserve">a rigid neutron spectrum will be formed due to the absence of light nuclei. </w:t>
      </w:r>
      <w:r>
        <w:rPr>
          <w:color w:val="auto"/>
          <w:lang w:val="en-US"/>
        </w:rPr>
        <w:t>Certainly, t</w:t>
      </w:r>
      <w:r w:rsidRPr="00765C7C">
        <w:rPr>
          <w:color w:val="auto"/>
          <w:lang w:val="en-US"/>
        </w:rPr>
        <w:t>his will make it possible to measure the spectral characteristics and cross sections of various reactions in this energy range.</w:t>
      </w:r>
      <w:r>
        <w:rPr>
          <w:color w:val="auto"/>
          <w:lang w:val="en-US"/>
        </w:rPr>
        <w:t xml:space="preserve"> Besides this, </w:t>
      </w:r>
      <w:r>
        <w:rPr>
          <w:lang w:val="en-US"/>
        </w:rPr>
        <w:t>t</w:t>
      </w:r>
      <w:r w:rsidRPr="00765C7C">
        <w:rPr>
          <w:lang w:val="en-US"/>
        </w:rPr>
        <w:t xml:space="preserve">he experimental data that can be obtained within the framework of this project are of great interest from the </w:t>
      </w:r>
      <w:r>
        <w:rPr>
          <w:rStyle w:val="gt-baf-back"/>
          <w:lang w:val="en-US"/>
        </w:rPr>
        <w:t>view</w:t>
      </w:r>
      <w:r w:rsidRPr="00765C7C">
        <w:rPr>
          <w:rStyle w:val="gt-baf-back"/>
          <w:lang w:val="en-US"/>
        </w:rPr>
        <w:t>point</w:t>
      </w:r>
      <w:r w:rsidRPr="00765C7C">
        <w:rPr>
          <w:lang w:val="en-US"/>
        </w:rPr>
        <w:t xml:space="preserve"> of the connection between the accelerator and the subcritical reactor, the development of neutron measurement techniques, the verification of computer codes and the libraries of the estimated nuclear data in the high-energy range.</w:t>
      </w:r>
    </w:p>
    <w:p w:rsidR="00267A13" w:rsidRPr="000C626D" w:rsidRDefault="00322C40" w:rsidP="000C626D">
      <w:pPr>
        <w:pStyle w:val="Default"/>
        <w:spacing w:before="120" w:after="120" w:line="276" w:lineRule="auto"/>
        <w:ind w:firstLine="709"/>
        <w:jc w:val="both"/>
        <w:rPr>
          <w:b/>
          <w:color w:val="auto"/>
          <w:lang w:val="en-US"/>
        </w:rPr>
      </w:pPr>
      <w:r w:rsidRPr="00AD7992">
        <w:rPr>
          <w:rStyle w:val="alt-edited"/>
          <w:b/>
          <w:color w:val="auto"/>
          <w:lang w:val="en-US"/>
        </w:rPr>
        <w:t xml:space="preserve">The researchers </w:t>
      </w:r>
      <w:r w:rsidR="00A5386A" w:rsidRPr="00AD7992">
        <w:rPr>
          <w:rStyle w:val="alt-edited"/>
          <w:b/>
          <w:color w:val="auto"/>
          <w:lang w:val="en-US"/>
        </w:rPr>
        <w:t>are experience scientist</w:t>
      </w:r>
      <w:r w:rsidR="00E62576">
        <w:rPr>
          <w:rStyle w:val="alt-edited"/>
          <w:b/>
          <w:color w:val="auto"/>
          <w:lang w:val="en-US"/>
        </w:rPr>
        <w:t>s</w:t>
      </w:r>
      <w:r w:rsidR="000C626D">
        <w:rPr>
          <w:rStyle w:val="alt-edited"/>
          <w:b/>
          <w:color w:val="auto"/>
          <w:lang w:val="en-US"/>
        </w:rPr>
        <w:t>. They have gained a lot of experience from their</w:t>
      </w:r>
      <w:r w:rsidR="00364ACD" w:rsidRPr="00AD7992">
        <w:rPr>
          <w:rStyle w:val="alt-edited"/>
          <w:b/>
          <w:color w:val="auto"/>
          <w:lang w:val="en-US"/>
        </w:rPr>
        <w:t xml:space="preserve"> preliminary </w:t>
      </w:r>
      <w:r w:rsidR="000C626D">
        <w:rPr>
          <w:rStyle w:val="alt-edited"/>
          <w:b/>
          <w:color w:val="auto"/>
          <w:lang w:val="en-US"/>
        </w:rPr>
        <w:t xml:space="preserve">experimental </w:t>
      </w:r>
      <w:r w:rsidR="00364ACD" w:rsidRPr="00AD7992">
        <w:rPr>
          <w:rStyle w:val="alt-edited"/>
          <w:b/>
          <w:color w:val="auto"/>
          <w:lang w:val="en-US"/>
        </w:rPr>
        <w:t>test</w:t>
      </w:r>
      <w:r w:rsidR="000C626D">
        <w:rPr>
          <w:rStyle w:val="alt-edited"/>
          <w:b/>
          <w:color w:val="auto"/>
          <w:lang w:val="en-US"/>
        </w:rPr>
        <w:t>. T</w:t>
      </w:r>
      <w:r w:rsidR="00364ACD" w:rsidRPr="00AD7992">
        <w:rPr>
          <w:rStyle w:val="alt-edited"/>
          <w:b/>
          <w:color w:val="auto"/>
          <w:lang w:val="en-US"/>
        </w:rPr>
        <w:t>hus</w:t>
      </w:r>
      <w:r w:rsidR="000C626D">
        <w:rPr>
          <w:rStyle w:val="alt-edited"/>
          <w:b/>
          <w:color w:val="auto"/>
          <w:lang w:val="en-US"/>
        </w:rPr>
        <w:t xml:space="preserve">, they </w:t>
      </w:r>
      <w:r w:rsidR="00A5386A" w:rsidRPr="00AD7992">
        <w:rPr>
          <w:rStyle w:val="alt-edited"/>
          <w:b/>
          <w:color w:val="auto"/>
          <w:lang w:val="en-US"/>
        </w:rPr>
        <w:t xml:space="preserve">can complete the </w:t>
      </w:r>
      <w:r w:rsidR="00364ACD" w:rsidRPr="00AD7992">
        <w:rPr>
          <w:rStyle w:val="alt-edited"/>
          <w:b/>
          <w:color w:val="auto"/>
          <w:lang w:val="en-US"/>
        </w:rPr>
        <w:t xml:space="preserve">present </w:t>
      </w:r>
      <w:r w:rsidR="00A5386A" w:rsidRPr="00AD7992">
        <w:rPr>
          <w:rStyle w:val="alt-edited"/>
          <w:b/>
          <w:color w:val="auto"/>
          <w:lang w:val="en-US"/>
        </w:rPr>
        <w:t>project with excellent results</w:t>
      </w:r>
      <w:r w:rsidR="00AD02B2">
        <w:rPr>
          <w:rStyle w:val="alt-edited"/>
          <w:b/>
          <w:color w:val="auto"/>
          <w:lang w:val="en-US"/>
        </w:rPr>
        <w:t xml:space="preserve"> and output mentioned above</w:t>
      </w:r>
      <w:r w:rsidR="00A5386A" w:rsidRPr="00AD7992">
        <w:rPr>
          <w:rStyle w:val="alt-edited"/>
          <w:b/>
          <w:color w:val="auto"/>
          <w:lang w:val="en-US"/>
        </w:rPr>
        <w:t>.</w:t>
      </w:r>
      <w:r w:rsidR="00153DFE">
        <w:rPr>
          <w:rStyle w:val="alt-edited"/>
          <w:b/>
          <w:color w:val="auto"/>
          <w:lang w:val="en-US"/>
        </w:rPr>
        <w:t xml:space="preserve"> </w:t>
      </w:r>
      <w:r w:rsidR="000C626D" w:rsidRPr="000C626D">
        <w:rPr>
          <w:rStyle w:val="alt-edited"/>
          <w:b/>
          <w:color w:val="auto"/>
          <w:lang w:val="en-US"/>
        </w:rPr>
        <w:t>Thus,</w:t>
      </w:r>
      <w:r w:rsidR="00267A13" w:rsidRPr="000C626D">
        <w:rPr>
          <w:rFonts w:asciiTheme="majorHAnsi" w:eastAsia="Calibri" w:hAnsiTheme="majorHAnsi"/>
          <w:b/>
          <w:sz w:val="22"/>
          <w:szCs w:val="22"/>
          <w:lang w:val="en-ZA" w:eastAsia="en-ZA"/>
        </w:rPr>
        <w:t xml:space="preserve"> I strongly support the </w:t>
      </w:r>
      <w:r w:rsidR="000C626D" w:rsidRPr="000C626D">
        <w:rPr>
          <w:rFonts w:asciiTheme="majorHAnsi" w:eastAsia="Calibri" w:hAnsiTheme="majorHAnsi"/>
          <w:b/>
          <w:sz w:val="22"/>
          <w:szCs w:val="22"/>
          <w:lang w:val="en-ZA" w:eastAsia="en-ZA"/>
        </w:rPr>
        <w:t xml:space="preserve">present </w:t>
      </w:r>
      <w:r w:rsidR="00267A13" w:rsidRPr="000C626D">
        <w:rPr>
          <w:rFonts w:asciiTheme="majorHAnsi" w:eastAsia="Calibri" w:hAnsiTheme="majorHAnsi"/>
          <w:b/>
          <w:sz w:val="22"/>
          <w:szCs w:val="22"/>
          <w:lang w:val="en-ZA" w:eastAsia="en-ZA"/>
        </w:rPr>
        <w:t>proposal.</w:t>
      </w:r>
    </w:p>
    <w:p w:rsidR="005A1950" w:rsidRDefault="005A1950" w:rsidP="00267A13"/>
    <w:p w:rsidR="00887979" w:rsidRDefault="00887979" w:rsidP="00267A13">
      <w:bookmarkStart w:id="0" w:name="_GoBack"/>
      <w:bookmarkEnd w:id="0"/>
    </w:p>
    <w:p w:rsidR="00887979" w:rsidRDefault="00887979" w:rsidP="00267A13"/>
    <w:p w:rsidR="00887979" w:rsidRDefault="00887979" w:rsidP="00887979">
      <w:pPr>
        <w:spacing w:line="360" w:lineRule="auto"/>
        <w:jc w:val="both"/>
        <w:rPr>
          <w:rFonts w:ascii="Times New Roman" w:hAnsi="Times New Roman"/>
        </w:rPr>
      </w:pPr>
      <w:r>
        <w:tab/>
      </w:r>
      <w:r>
        <w:tab/>
      </w:r>
      <w:r>
        <w:tab/>
      </w:r>
      <w:r>
        <w:tab/>
      </w:r>
      <w:r>
        <w:tab/>
      </w:r>
      <w:r>
        <w:tab/>
      </w:r>
      <w:r>
        <w:tab/>
      </w:r>
      <w:r>
        <w:rPr>
          <w:rFonts w:ascii="Times New Roman" w:hAnsi="Times New Roman"/>
        </w:rPr>
        <w:t>Guinyun Kim, Professor of Physics</w:t>
      </w:r>
    </w:p>
    <w:p w:rsidR="00887979" w:rsidRDefault="00887979" w:rsidP="00887979">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Physics Department</w:t>
      </w:r>
    </w:p>
    <w:p w:rsidR="00887979" w:rsidRDefault="00887979" w:rsidP="00887979">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Kyungpook National University, </w:t>
      </w:r>
    </w:p>
    <w:p w:rsidR="00887979" w:rsidRDefault="00887979" w:rsidP="00887979">
      <w:pPr>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Daegu, Korea</w:t>
      </w:r>
    </w:p>
    <w:p w:rsidR="00887979" w:rsidRPr="00267A13" w:rsidRDefault="00887979" w:rsidP="00267A13"/>
    <w:sectPr w:rsidR="00887979" w:rsidRPr="00267A13" w:rsidSect="00464D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2F1" w:rsidRDefault="004B72F1" w:rsidP="00E62576">
      <w:r>
        <w:separator/>
      </w:r>
    </w:p>
  </w:endnote>
  <w:endnote w:type="continuationSeparator" w:id="1">
    <w:p w:rsidR="004B72F1" w:rsidRDefault="004B72F1" w:rsidP="00E62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2F1" w:rsidRDefault="004B72F1" w:rsidP="00E62576">
      <w:r>
        <w:separator/>
      </w:r>
    </w:p>
  </w:footnote>
  <w:footnote w:type="continuationSeparator" w:id="1">
    <w:p w:rsidR="004B72F1" w:rsidRDefault="004B72F1" w:rsidP="00E62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80B2B"/>
    <w:multiLevelType w:val="hybridMultilevel"/>
    <w:tmpl w:val="68982564"/>
    <w:lvl w:ilvl="0" w:tplc="0809000F">
      <w:start w:val="1"/>
      <w:numFmt w:val="decimal"/>
      <w:lvlText w:val="%1."/>
      <w:lvlJc w:val="left"/>
      <w:pPr>
        <w:ind w:left="766" w:hanging="360"/>
      </w:pPr>
    </w:lvl>
    <w:lvl w:ilvl="1" w:tplc="08090019">
      <w:start w:val="1"/>
      <w:numFmt w:val="lowerLetter"/>
      <w:lvlText w:val="%2."/>
      <w:lvlJc w:val="left"/>
      <w:pPr>
        <w:ind w:left="1486" w:hanging="360"/>
      </w:pPr>
    </w:lvl>
    <w:lvl w:ilvl="2" w:tplc="0809001B">
      <w:start w:val="1"/>
      <w:numFmt w:val="lowerRoman"/>
      <w:lvlText w:val="%3."/>
      <w:lvlJc w:val="right"/>
      <w:pPr>
        <w:ind w:left="2206" w:hanging="180"/>
      </w:pPr>
    </w:lvl>
    <w:lvl w:ilvl="3" w:tplc="0809000F">
      <w:start w:val="1"/>
      <w:numFmt w:val="decimal"/>
      <w:lvlText w:val="%4."/>
      <w:lvlJc w:val="left"/>
      <w:pPr>
        <w:ind w:left="2926" w:hanging="360"/>
      </w:pPr>
    </w:lvl>
    <w:lvl w:ilvl="4" w:tplc="08090019">
      <w:start w:val="1"/>
      <w:numFmt w:val="lowerLetter"/>
      <w:lvlText w:val="%5."/>
      <w:lvlJc w:val="left"/>
      <w:pPr>
        <w:ind w:left="3646" w:hanging="360"/>
      </w:pPr>
    </w:lvl>
    <w:lvl w:ilvl="5" w:tplc="0809001B">
      <w:start w:val="1"/>
      <w:numFmt w:val="lowerRoman"/>
      <w:lvlText w:val="%6."/>
      <w:lvlJc w:val="right"/>
      <w:pPr>
        <w:ind w:left="4366" w:hanging="180"/>
      </w:pPr>
    </w:lvl>
    <w:lvl w:ilvl="6" w:tplc="0809000F">
      <w:start w:val="1"/>
      <w:numFmt w:val="decimal"/>
      <w:lvlText w:val="%7."/>
      <w:lvlJc w:val="left"/>
      <w:pPr>
        <w:ind w:left="5086" w:hanging="360"/>
      </w:pPr>
    </w:lvl>
    <w:lvl w:ilvl="7" w:tplc="08090019">
      <w:start w:val="1"/>
      <w:numFmt w:val="lowerLetter"/>
      <w:lvlText w:val="%8."/>
      <w:lvlJc w:val="left"/>
      <w:pPr>
        <w:ind w:left="5806" w:hanging="360"/>
      </w:pPr>
    </w:lvl>
    <w:lvl w:ilvl="8" w:tplc="0809001B">
      <w:start w:val="1"/>
      <w:numFmt w:val="lowerRoman"/>
      <w:lvlText w:val="%9."/>
      <w:lvlJc w:val="right"/>
      <w:pPr>
        <w:ind w:left="6526" w:hanging="180"/>
      </w:pPr>
    </w:lvl>
  </w:abstractNum>
  <w:abstractNum w:abstractNumId="1">
    <w:nsid w:val="6D0062B3"/>
    <w:multiLevelType w:val="hybridMultilevel"/>
    <w:tmpl w:val="71D20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267A13"/>
    <w:rsid w:val="000C626D"/>
    <w:rsid w:val="00153DFE"/>
    <w:rsid w:val="00267A13"/>
    <w:rsid w:val="002B229D"/>
    <w:rsid w:val="003107EB"/>
    <w:rsid w:val="00322C40"/>
    <w:rsid w:val="003539E1"/>
    <w:rsid w:val="00364ACD"/>
    <w:rsid w:val="003A466B"/>
    <w:rsid w:val="003E7CAF"/>
    <w:rsid w:val="0040472A"/>
    <w:rsid w:val="00464D0C"/>
    <w:rsid w:val="00487BFE"/>
    <w:rsid w:val="004B72F1"/>
    <w:rsid w:val="00503FEE"/>
    <w:rsid w:val="005A1950"/>
    <w:rsid w:val="00673D16"/>
    <w:rsid w:val="006D336D"/>
    <w:rsid w:val="00837E7B"/>
    <w:rsid w:val="008414B8"/>
    <w:rsid w:val="00842852"/>
    <w:rsid w:val="00887979"/>
    <w:rsid w:val="00890ED1"/>
    <w:rsid w:val="008F5D40"/>
    <w:rsid w:val="008F7B0E"/>
    <w:rsid w:val="00980C41"/>
    <w:rsid w:val="00991068"/>
    <w:rsid w:val="009D65B6"/>
    <w:rsid w:val="00A13CC0"/>
    <w:rsid w:val="00A5386A"/>
    <w:rsid w:val="00AC12AC"/>
    <w:rsid w:val="00AD02B2"/>
    <w:rsid w:val="00AD1C2A"/>
    <w:rsid w:val="00AD3F90"/>
    <w:rsid w:val="00AD7992"/>
    <w:rsid w:val="00C611BA"/>
    <w:rsid w:val="00CA1A85"/>
    <w:rsid w:val="00D80F11"/>
    <w:rsid w:val="00DB6415"/>
    <w:rsid w:val="00E22223"/>
    <w:rsid w:val="00E32F09"/>
    <w:rsid w:val="00E62576"/>
    <w:rsid w:val="00F803B5"/>
    <w:rsid w:val="00FD1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1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A13"/>
    <w:pPr>
      <w:ind w:left="720"/>
      <w:contextualSpacing/>
    </w:pPr>
  </w:style>
  <w:style w:type="paragraph" w:customStyle="1" w:styleId="Default">
    <w:name w:val="Default"/>
    <w:rsid w:val="00CA1A8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lt-edited">
    <w:name w:val="alt-edited"/>
    <w:basedOn w:val="a0"/>
    <w:rsid w:val="00CA1A85"/>
  </w:style>
  <w:style w:type="character" w:customStyle="1" w:styleId="10nl4">
    <w:name w:val="_10nl4"/>
    <w:basedOn w:val="a0"/>
    <w:rsid w:val="00CA1A85"/>
  </w:style>
  <w:style w:type="character" w:customStyle="1" w:styleId="gt-baf-back">
    <w:name w:val="gt-baf-back"/>
    <w:basedOn w:val="a0"/>
    <w:rsid w:val="0040472A"/>
  </w:style>
  <w:style w:type="paragraph" w:styleId="a4">
    <w:name w:val="header"/>
    <w:basedOn w:val="a"/>
    <w:link w:val="a5"/>
    <w:uiPriority w:val="99"/>
    <w:unhideWhenUsed/>
    <w:rsid w:val="00E62576"/>
    <w:pPr>
      <w:tabs>
        <w:tab w:val="center" w:pos="4513"/>
        <w:tab w:val="right" w:pos="9026"/>
      </w:tabs>
      <w:snapToGrid w:val="0"/>
    </w:pPr>
  </w:style>
  <w:style w:type="character" w:customStyle="1" w:styleId="a5">
    <w:name w:val="Верхний колонтитул Знак"/>
    <w:basedOn w:val="a0"/>
    <w:link w:val="a4"/>
    <w:uiPriority w:val="99"/>
    <w:rsid w:val="00E62576"/>
    <w:rPr>
      <w:sz w:val="24"/>
      <w:szCs w:val="24"/>
    </w:rPr>
  </w:style>
  <w:style w:type="paragraph" w:styleId="a6">
    <w:name w:val="footer"/>
    <w:basedOn w:val="a"/>
    <w:link w:val="a7"/>
    <w:uiPriority w:val="99"/>
    <w:unhideWhenUsed/>
    <w:rsid w:val="00E62576"/>
    <w:pPr>
      <w:tabs>
        <w:tab w:val="center" w:pos="4513"/>
        <w:tab w:val="right" w:pos="9026"/>
      </w:tabs>
      <w:snapToGrid w:val="0"/>
    </w:pPr>
  </w:style>
  <w:style w:type="character" w:customStyle="1" w:styleId="a7">
    <w:name w:val="Нижний колонтитул Знак"/>
    <w:basedOn w:val="a0"/>
    <w:link w:val="a6"/>
    <w:uiPriority w:val="99"/>
    <w:rsid w:val="00E62576"/>
    <w:rPr>
      <w:sz w:val="24"/>
      <w:szCs w:val="24"/>
    </w:rPr>
  </w:style>
</w:styles>
</file>

<file path=word/webSettings.xml><?xml version="1.0" encoding="utf-8"?>
<w:webSettings xmlns:r="http://schemas.openxmlformats.org/officeDocument/2006/relationships" xmlns:w="http://schemas.openxmlformats.org/wordprocessingml/2006/main">
  <w:divs>
    <w:div w:id="21035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dc:creator>
  <cp:lastModifiedBy>Work</cp:lastModifiedBy>
  <cp:revision>2</cp:revision>
  <dcterms:created xsi:type="dcterms:W3CDTF">2017-06-09T06:01:00Z</dcterms:created>
  <dcterms:modified xsi:type="dcterms:W3CDTF">2017-06-09T06:01:00Z</dcterms:modified>
</cp:coreProperties>
</file>