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D8" w:rsidRPr="00894845" w:rsidRDefault="007E27D8" w:rsidP="005B2D5A">
      <w:pPr>
        <w:rPr>
          <w:rFonts w:ascii="Arial" w:hAnsi="Arial" w:cs="Arial"/>
        </w:rPr>
      </w:pPr>
    </w:p>
    <w:p w:rsidR="00B27E39" w:rsidRPr="00894845" w:rsidRDefault="00B27E39" w:rsidP="005B2D5A">
      <w:pPr>
        <w:rPr>
          <w:rFonts w:ascii="Arial" w:hAnsi="Arial" w:cs="Arial"/>
        </w:rPr>
      </w:pPr>
    </w:p>
    <w:p w:rsidR="00B27E39" w:rsidRPr="00894845" w:rsidRDefault="00B27E39" w:rsidP="005B2D5A">
      <w:pPr>
        <w:rPr>
          <w:rFonts w:ascii="Arial" w:hAnsi="Arial" w:cs="Arial"/>
        </w:rPr>
      </w:pPr>
    </w:p>
    <w:p w:rsidR="00B27E39" w:rsidRPr="00894845" w:rsidRDefault="00B27E39" w:rsidP="00724508">
      <w:pPr>
        <w:jc w:val="both"/>
        <w:rPr>
          <w:rFonts w:ascii="Arial" w:hAnsi="Arial" w:cs="Arial"/>
        </w:rPr>
      </w:pPr>
    </w:p>
    <w:p w:rsidR="00392F72" w:rsidRPr="00894845" w:rsidRDefault="00392F72" w:rsidP="00392F72">
      <w:pPr>
        <w:rPr>
          <w:rFonts w:ascii="Arial" w:eastAsia="Calibri" w:hAnsi="Arial" w:cs="Arial"/>
          <w:lang w:eastAsia="en-ZA"/>
        </w:rPr>
      </w:pPr>
    </w:p>
    <w:p w:rsidR="001D0F81" w:rsidRPr="00894845" w:rsidRDefault="001D0F81" w:rsidP="001D0F81">
      <w:pPr>
        <w:rPr>
          <w:rFonts w:ascii="Arial" w:eastAsia="Calibri" w:hAnsi="Arial" w:cs="Arial"/>
          <w:sz w:val="22"/>
          <w:szCs w:val="22"/>
          <w:lang w:val="en-ZA" w:eastAsia="en-ZA"/>
        </w:rPr>
      </w:pPr>
    </w:p>
    <w:p w:rsidR="006A3116" w:rsidRPr="00894845" w:rsidRDefault="006A3116" w:rsidP="001D0F81">
      <w:pPr>
        <w:rPr>
          <w:rFonts w:ascii="Arial" w:eastAsia="Calibri" w:hAnsi="Arial" w:cs="Arial"/>
          <w:sz w:val="22"/>
          <w:szCs w:val="22"/>
          <w:lang w:val="en-ZA" w:eastAsia="en-ZA"/>
        </w:rPr>
      </w:pPr>
    </w:p>
    <w:p w:rsidR="00DA199D" w:rsidRPr="00894845" w:rsidRDefault="005266E6" w:rsidP="00DA199D">
      <w:pPr>
        <w:ind w:left="720"/>
        <w:jc w:val="center"/>
        <w:divId w:val="20253512"/>
        <w:rPr>
          <w:rFonts w:ascii="Arial" w:eastAsia="Calibri" w:hAnsi="Arial" w:cs="Arial"/>
          <w:lang w:val="en-ZA" w:eastAsia="en-ZA"/>
        </w:rPr>
      </w:pPr>
      <w:r w:rsidRPr="00894845">
        <w:rPr>
          <w:rFonts w:ascii="Arial" w:eastAsia="Calibri" w:hAnsi="Arial" w:cs="Arial"/>
          <w:lang w:val="en-ZA" w:eastAsia="en-ZA"/>
        </w:rPr>
        <w:t>Referee report</w:t>
      </w:r>
      <w:r w:rsidR="00F848B0" w:rsidRPr="00894845">
        <w:rPr>
          <w:rFonts w:ascii="Arial" w:eastAsia="Calibri" w:hAnsi="Arial" w:cs="Arial"/>
          <w:lang w:val="en-ZA" w:eastAsia="en-ZA"/>
        </w:rPr>
        <w:t>:</w:t>
      </w:r>
    </w:p>
    <w:p w:rsidR="00381853" w:rsidRPr="00894845" w:rsidRDefault="00381853" w:rsidP="00DA199D">
      <w:pPr>
        <w:ind w:left="720"/>
        <w:jc w:val="center"/>
        <w:divId w:val="20253512"/>
        <w:rPr>
          <w:rFonts w:ascii="Arial" w:eastAsia="Calibri" w:hAnsi="Arial" w:cs="Arial"/>
          <w:lang w:val="en-ZA" w:eastAsia="en-ZA"/>
        </w:rPr>
      </w:pPr>
    </w:p>
    <w:p w:rsidR="006A3116" w:rsidRPr="00894845" w:rsidRDefault="002E6351" w:rsidP="00997012">
      <w:pPr>
        <w:jc w:val="center"/>
        <w:rPr>
          <w:rFonts w:ascii="Arial" w:eastAsia="Times New Roman" w:hAnsi="Arial" w:cs="Arial"/>
          <w:b/>
          <w:color w:val="333333"/>
          <w:shd w:val="clear" w:color="auto" w:fill="FFFFFF"/>
        </w:rPr>
      </w:pPr>
      <w:r w:rsidRPr="00894845">
        <w:rPr>
          <w:rFonts w:ascii="Arial" w:eastAsia="Times New Roman" w:hAnsi="Arial" w:cs="Arial"/>
          <w:b/>
          <w:color w:val="333333"/>
          <w:shd w:val="clear" w:color="auto" w:fill="FFFFFF"/>
        </w:rPr>
        <w:t>“</w:t>
      </w:r>
      <w:r w:rsidR="003E6191" w:rsidRPr="00894845">
        <w:rPr>
          <w:rFonts w:ascii="Arial" w:eastAsia="Times New Roman" w:hAnsi="Arial" w:cs="Arial"/>
          <w:b/>
          <w:color w:val="333333"/>
          <w:shd w:val="clear" w:color="auto" w:fill="FFFFFF"/>
        </w:rPr>
        <w:t>Physics of Light Mesons”: project PEN-MEG</w:t>
      </w:r>
    </w:p>
    <w:p w:rsidR="008B6606" w:rsidRPr="00894845" w:rsidRDefault="008B6606" w:rsidP="00997012">
      <w:pPr>
        <w:jc w:val="center"/>
        <w:rPr>
          <w:rFonts w:ascii="Arial" w:eastAsia="Calibri" w:hAnsi="Arial" w:cs="Arial"/>
          <w:b/>
          <w:sz w:val="22"/>
          <w:szCs w:val="22"/>
          <w:lang w:val="en-ZA" w:eastAsia="en-ZA"/>
        </w:rPr>
      </w:pPr>
    </w:p>
    <w:p w:rsidR="0086332B" w:rsidRPr="00894845" w:rsidRDefault="0086332B" w:rsidP="00997012">
      <w:pPr>
        <w:jc w:val="center"/>
        <w:rPr>
          <w:rFonts w:ascii="Arial" w:eastAsia="Calibri" w:hAnsi="Arial" w:cs="Arial"/>
          <w:b/>
          <w:sz w:val="22"/>
          <w:szCs w:val="22"/>
          <w:lang w:val="en-ZA" w:eastAsia="en-ZA"/>
        </w:rPr>
      </w:pPr>
    </w:p>
    <w:p w:rsidR="00CB6382" w:rsidRPr="00894845" w:rsidRDefault="00CB6382" w:rsidP="00634BDE">
      <w:pPr>
        <w:divId w:val="510097847"/>
        <w:rPr>
          <w:rFonts w:ascii="Arial" w:eastAsia="Calibri" w:hAnsi="Arial" w:cs="Arial"/>
          <w:sz w:val="22"/>
          <w:szCs w:val="22"/>
          <w:lang w:val="en-ZA" w:eastAsia="en-ZA"/>
        </w:rPr>
      </w:pPr>
    </w:p>
    <w:p w:rsidR="00CB6382" w:rsidRPr="00894845" w:rsidRDefault="00CB6382" w:rsidP="00634BDE">
      <w:pPr>
        <w:divId w:val="510097847"/>
        <w:rPr>
          <w:rFonts w:ascii="Arial" w:eastAsia="Calibri" w:hAnsi="Arial" w:cs="Arial"/>
          <w:sz w:val="22"/>
          <w:szCs w:val="22"/>
          <w:lang w:val="en-ZA" w:eastAsia="en-ZA"/>
        </w:rPr>
      </w:pPr>
    </w:p>
    <w:p w:rsidR="00634BDE" w:rsidRPr="00894845" w:rsidRDefault="00CB6382" w:rsidP="00634BDE">
      <w:pPr>
        <w:divId w:val="510097847"/>
        <w:rPr>
          <w:rFonts w:ascii="Arial" w:eastAsia="Times New Roman" w:hAnsi="Arial" w:cs="Arial"/>
          <w:color w:val="333333"/>
          <w:sz w:val="22"/>
          <w:szCs w:val="22"/>
          <w:shd w:val="clear" w:color="auto" w:fill="FFFFFF"/>
          <w:lang w:val="en-ZA" w:eastAsia="en-GB"/>
        </w:rPr>
      </w:pPr>
      <w:r w:rsidRPr="00894845">
        <w:rPr>
          <w:rFonts w:ascii="Arial" w:eastAsia="Calibri" w:hAnsi="Arial" w:cs="Arial"/>
          <w:sz w:val="22"/>
          <w:szCs w:val="22"/>
          <w:lang w:val="en-ZA" w:eastAsia="en-ZA"/>
        </w:rPr>
        <w:t>One of the key assumptions of the standard model (SM)of particle physics is that the interactions of the charged leptons, namely electrons, muons and taus, differ only because of their different masses. In</w:t>
      </w:r>
      <w:r w:rsidR="000A12A4" w:rsidRPr="00894845">
        <w:rPr>
          <w:rFonts w:ascii="Arial" w:eastAsia="Calibri" w:hAnsi="Arial" w:cs="Arial"/>
          <w:sz w:val="22"/>
          <w:szCs w:val="22"/>
          <w:lang w:val="en-ZA" w:eastAsia="en-ZA"/>
        </w:rPr>
        <w:t xml:space="preserve"> the SM all charged leptons, such as taus (τ) or muons (μ), interact in an identical fashio</w:t>
      </w:r>
      <w:r w:rsidR="00DD14DD" w:rsidRPr="00894845">
        <w:rPr>
          <w:rFonts w:ascii="Arial" w:eastAsia="Calibri" w:hAnsi="Arial" w:cs="Arial"/>
          <w:sz w:val="22"/>
          <w:szCs w:val="22"/>
          <w:lang w:val="en-ZA" w:eastAsia="en-ZA"/>
        </w:rPr>
        <w:t>n (</w:t>
      </w:r>
      <w:r w:rsidR="000A12A4" w:rsidRPr="00894845">
        <w:rPr>
          <w:rFonts w:ascii="Arial" w:eastAsia="Calibri" w:hAnsi="Arial" w:cs="Arial"/>
          <w:sz w:val="22"/>
          <w:szCs w:val="22"/>
          <w:lang w:val="en-ZA" w:eastAsia="en-ZA"/>
        </w:rPr>
        <w:t>have the same "couplings"). T</w:t>
      </w:r>
      <w:bookmarkStart w:id="0" w:name="_GoBack"/>
      <w:bookmarkEnd w:id="0"/>
      <w:r w:rsidR="000A12A4" w:rsidRPr="00894845">
        <w:rPr>
          <w:rFonts w:ascii="Arial" w:eastAsia="Calibri" w:hAnsi="Arial" w:cs="Arial"/>
          <w:sz w:val="22"/>
          <w:szCs w:val="22"/>
          <w:lang w:val="en-ZA" w:eastAsia="en-ZA"/>
        </w:rPr>
        <w:t>his property is called "lepton universality". However, differences in mass between the leptons must be accounted for.</w:t>
      </w:r>
      <w:r w:rsidR="00634BDE" w:rsidRPr="00894845">
        <w:rPr>
          <w:rFonts w:ascii="Arial" w:eastAsia="Times New Roman" w:hAnsi="Arial" w:cs="Arial"/>
          <w:color w:val="333333"/>
          <w:sz w:val="22"/>
          <w:szCs w:val="22"/>
          <w:shd w:val="clear" w:color="auto" w:fill="FFFFFF"/>
          <w:lang w:val="en-ZA" w:eastAsia="en-GB"/>
        </w:rPr>
        <w:t xml:space="preserve"> Whereas precision tests comparing processes involving electrons and muons have not revealed any definite violation of this ass</w:t>
      </w:r>
      <w:r w:rsidR="00FD6BCC" w:rsidRPr="00894845">
        <w:rPr>
          <w:rFonts w:ascii="Arial" w:eastAsia="Times New Roman" w:hAnsi="Arial" w:cs="Arial"/>
          <w:color w:val="333333"/>
          <w:sz w:val="22"/>
          <w:szCs w:val="22"/>
          <w:shd w:val="clear" w:color="auto" w:fill="FFFFFF"/>
          <w:lang w:val="en-ZA" w:eastAsia="en-GB"/>
        </w:rPr>
        <w:t xml:space="preserve">umption. </w:t>
      </w:r>
      <w:r w:rsidR="00634BDE" w:rsidRPr="00894845">
        <w:rPr>
          <w:rFonts w:ascii="Arial" w:eastAsia="Times New Roman" w:hAnsi="Arial" w:cs="Arial"/>
          <w:color w:val="333333"/>
          <w:sz w:val="22"/>
          <w:szCs w:val="22"/>
          <w:shd w:val="clear" w:color="auto" w:fill="FFFFFF"/>
          <w:lang w:val="en-ZA" w:eastAsia="en-GB"/>
        </w:rPr>
        <w:t>A confirmation of these results would point to new particles or interactions, and could have profound implications for our understanding of particle physics.</w:t>
      </w:r>
    </w:p>
    <w:p w:rsidR="008029A0" w:rsidRPr="00894845" w:rsidRDefault="008029A0" w:rsidP="00634BDE">
      <w:pPr>
        <w:divId w:val="510097847"/>
        <w:rPr>
          <w:rFonts w:ascii="Arial" w:eastAsia="Times New Roman" w:hAnsi="Arial" w:cs="Arial"/>
          <w:color w:val="333333"/>
          <w:sz w:val="22"/>
          <w:szCs w:val="22"/>
          <w:shd w:val="clear" w:color="auto" w:fill="FFFFFF"/>
          <w:lang w:val="en-ZA" w:eastAsia="en-GB"/>
        </w:rPr>
      </w:pPr>
    </w:p>
    <w:p w:rsidR="009309BE" w:rsidRPr="00894845" w:rsidRDefault="0006296D" w:rsidP="001D0F81">
      <w:pPr>
        <w:rPr>
          <w:rFonts w:ascii="Arial" w:eastAsia="Times New Roman" w:hAnsi="Arial" w:cs="Arial"/>
          <w:color w:val="333333"/>
          <w:sz w:val="22"/>
          <w:szCs w:val="22"/>
          <w:shd w:val="clear" w:color="auto" w:fill="FFFFFF"/>
          <w:lang w:val="en-ZA" w:eastAsia="en-GB"/>
        </w:rPr>
      </w:pPr>
      <w:r w:rsidRPr="00894845">
        <w:rPr>
          <w:rFonts w:ascii="Arial" w:eastAsia="Times New Roman" w:hAnsi="Arial" w:cs="Arial"/>
          <w:color w:val="333333"/>
          <w:sz w:val="22"/>
          <w:szCs w:val="22"/>
          <w:shd w:val="clear" w:color="auto" w:fill="FFFFFF"/>
          <w:lang w:val="en-ZA" w:eastAsia="en-GB"/>
        </w:rPr>
        <w:t xml:space="preserve">One of such precision measurements, in the lepton sectors, to </w:t>
      </w:r>
      <w:r w:rsidR="009A4B58" w:rsidRPr="00894845">
        <w:rPr>
          <w:rFonts w:ascii="Arial" w:eastAsia="Times New Roman" w:hAnsi="Arial" w:cs="Arial"/>
          <w:color w:val="333333"/>
          <w:sz w:val="22"/>
          <w:szCs w:val="22"/>
          <w:shd w:val="clear" w:color="auto" w:fill="FFFFFF"/>
          <w:lang w:val="en-ZA" w:eastAsia="en-GB"/>
        </w:rPr>
        <w:t>investigate these effec</w:t>
      </w:r>
      <w:r w:rsidR="005907CD" w:rsidRPr="00894845">
        <w:rPr>
          <w:rFonts w:ascii="Arial" w:eastAsia="Times New Roman" w:hAnsi="Arial" w:cs="Arial"/>
          <w:color w:val="333333"/>
          <w:sz w:val="22"/>
          <w:szCs w:val="22"/>
          <w:shd w:val="clear" w:color="auto" w:fill="FFFFFF"/>
          <w:lang w:val="en-ZA" w:eastAsia="en-GB"/>
        </w:rPr>
        <w:t>ts was conducted the</w:t>
      </w:r>
      <w:r w:rsidR="008029A0" w:rsidRPr="00894845">
        <w:rPr>
          <w:rFonts w:ascii="Arial" w:eastAsia="Times New Roman" w:hAnsi="Arial" w:cs="Arial"/>
          <w:color w:val="333333"/>
          <w:sz w:val="22"/>
          <w:szCs w:val="22"/>
          <w:shd w:val="clear" w:color="auto" w:fill="FFFFFF"/>
          <w:lang w:val="en-ZA" w:eastAsia="en-GB"/>
        </w:rPr>
        <w:t xml:space="preserve"> PSI using the MEG-PEN experimental </w:t>
      </w:r>
      <w:r w:rsidR="0010161C" w:rsidRPr="00894845">
        <w:rPr>
          <w:rFonts w:ascii="Arial" w:eastAsia="Times New Roman" w:hAnsi="Arial" w:cs="Arial"/>
          <w:color w:val="333333"/>
          <w:sz w:val="22"/>
          <w:szCs w:val="22"/>
          <w:shd w:val="clear" w:color="auto" w:fill="FFFFFF"/>
          <w:lang w:val="en-ZA" w:eastAsia="en-GB"/>
        </w:rPr>
        <w:t>systems that ran from 2010-2015 and is presented in this report.</w:t>
      </w:r>
    </w:p>
    <w:p w:rsidR="006120E7" w:rsidRPr="00894845" w:rsidRDefault="006120E7" w:rsidP="001D0F81">
      <w:pPr>
        <w:rPr>
          <w:rFonts w:ascii="Arial" w:eastAsia="Times New Roman" w:hAnsi="Arial" w:cs="Arial"/>
          <w:color w:val="333333"/>
          <w:sz w:val="22"/>
          <w:szCs w:val="22"/>
          <w:shd w:val="clear" w:color="auto" w:fill="FFFFFF"/>
          <w:lang w:val="en-ZA" w:eastAsia="en-GB"/>
        </w:rPr>
      </w:pPr>
    </w:p>
    <w:p w:rsidR="00A70938" w:rsidRPr="00894845" w:rsidRDefault="00CD3C5C" w:rsidP="00A21CB6">
      <w:pPr>
        <w:divId w:val="1341002299"/>
        <w:rPr>
          <w:rFonts w:ascii="Arial" w:eastAsia="Times New Roman" w:hAnsi="Arial" w:cs="Arial"/>
          <w:color w:val="000000"/>
          <w:sz w:val="22"/>
          <w:szCs w:val="22"/>
        </w:rPr>
      </w:pPr>
      <w:r w:rsidRPr="00894845">
        <w:rPr>
          <w:rFonts w:ascii="Arial" w:eastAsia="Times New Roman" w:hAnsi="Arial" w:cs="Arial"/>
          <w:b/>
          <w:color w:val="333333"/>
          <w:sz w:val="22"/>
          <w:szCs w:val="22"/>
          <w:shd w:val="clear" w:color="auto" w:fill="FFFFFF"/>
          <w:lang w:val="en-ZA" w:eastAsia="en-GB"/>
        </w:rPr>
        <w:t xml:space="preserve">The </w:t>
      </w:r>
      <w:r w:rsidR="00C1242D" w:rsidRPr="00894845">
        <w:rPr>
          <w:rFonts w:ascii="Arial" w:eastAsia="Times New Roman" w:hAnsi="Arial" w:cs="Arial"/>
          <w:b/>
          <w:color w:val="333333"/>
          <w:sz w:val="22"/>
          <w:szCs w:val="22"/>
          <w:shd w:val="clear" w:color="auto" w:fill="FFFFFF"/>
          <w:lang w:val="en-ZA" w:eastAsia="en-GB"/>
        </w:rPr>
        <w:t>PEN detector</w:t>
      </w:r>
      <w:r w:rsidRPr="00894845">
        <w:rPr>
          <w:rFonts w:ascii="Arial" w:eastAsia="Times New Roman" w:hAnsi="Arial" w:cs="Arial"/>
          <w:b/>
          <w:color w:val="333333"/>
          <w:sz w:val="22"/>
          <w:szCs w:val="22"/>
          <w:shd w:val="clear" w:color="auto" w:fill="FFFFFF"/>
          <w:lang w:val="en-ZA" w:eastAsia="en-GB"/>
        </w:rPr>
        <w:t>:</w:t>
      </w:r>
      <w:r w:rsidR="00C17248" w:rsidRPr="00894845">
        <w:rPr>
          <w:rFonts w:ascii="Arial" w:eastAsia="Times New Roman" w:hAnsi="Arial" w:cs="Arial"/>
          <w:color w:val="333333"/>
          <w:sz w:val="22"/>
          <w:szCs w:val="22"/>
          <w:shd w:val="clear" w:color="auto" w:fill="FFFFFF"/>
          <w:lang w:val="en-ZA" w:eastAsia="en-GB"/>
        </w:rPr>
        <w:t xml:space="preserve">this involves </w:t>
      </w:r>
      <w:r w:rsidR="00870DBD" w:rsidRPr="00894845">
        <w:rPr>
          <w:rFonts w:ascii="Arial" w:eastAsia="Times New Roman" w:hAnsi="Arial" w:cs="Arial"/>
          <w:color w:val="333333"/>
          <w:sz w:val="22"/>
          <w:szCs w:val="22"/>
          <w:shd w:val="clear" w:color="auto" w:fill="FFFFFF"/>
          <w:lang w:val="en-ZA" w:eastAsia="en-GB"/>
        </w:rPr>
        <w:t xml:space="preserve">precise </w:t>
      </w:r>
      <w:r w:rsidR="00C17248" w:rsidRPr="00894845">
        <w:rPr>
          <w:rFonts w:ascii="Arial" w:eastAsia="Times New Roman" w:hAnsi="Arial" w:cs="Arial"/>
          <w:color w:val="333333"/>
          <w:sz w:val="22"/>
          <w:szCs w:val="22"/>
          <w:shd w:val="clear" w:color="auto" w:fill="FFFFFF"/>
          <w:lang w:val="en-ZA" w:eastAsia="en-GB"/>
        </w:rPr>
        <w:t>measurements of</w:t>
      </w:r>
      <w:r w:rsidR="00444229" w:rsidRPr="00894845">
        <w:rPr>
          <w:rFonts w:ascii="Arial" w:eastAsia="Times New Roman" w:hAnsi="Arial" w:cs="Arial"/>
          <w:color w:val="000000"/>
        </w:rPr>
        <w:t>π→ e ν</w:t>
      </w:r>
      <w:r w:rsidR="00444229" w:rsidRPr="00894845">
        <w:rPr>
          <w:rStyle w:val="apple-converted-space"/>
          <w:rFonts w:ascii="Arial" w:eastAsia="Times New Roman" w:hAnsi="Arial" w:cs="Arial"/>
          <w:color w:val="000000"/>
        </w:rPr>
        <w:t> </w:t>
      </w:r>
      <w:r w:rsidR="0008385E" w:rsidRPr="00894845">
        <w:rPr>
          <w:rStyle w:val="apple-converted-space"/>
          <w:rFonts w:ascii="Arial" w:eastAsia="Times New Roman" w:hAnsi="Arial" w:cs="Arial"/>
          <w:color w:val="000000"/>
          <w:sz w:val="22"/>
          <w:szCs w:val="22"/>
        </w:rPr>
        <w:t>branching rat</w:t>
      </w:r>
      <w:r w:rsidR="005907CD" w:rsidRPr="00894845">
        <w:rPr>
          <w:rStyle w:val="apple-converted-space"/>
          <w:rFonts w:ascii="Arial" w:eastAsia="Times New Roman" w:hAnsi="Arial" w:cs="Arial"/>
          <w:color w:val="000000"/>
          <w:sz w:val="22"/>
          <w:szCs w:val="22"/>
        </w:rPr>
        <w:t xml:space="preserve">ios, which ran for data taking </w:t>
      </w:r>
      <w:r w:rsidR="0008385E" w:rsidRPr="00894845">
        <w:rPr>
          <w:rStyle w:val="apple-converted-space"/>
          <w:rFonts w:ascii="Arial" w:eastAsia="Times New Roman" w:hAnsi="Arial" w:cs="Arial"/>
          <w:color w:val="000000"/>
          <w:sz w:val="22"/>
          <w:szCs w:val="22"/>
        </w:rPr>
        <w:t>during the period of 2008,2009 and 2010.</w:t>
      </w:r>
      <w:r w:rsidR="0008385E" w:rsidRPr="00894845">
        <w:rPr>
          <w:rFonts w:ascii="Arial" w:eastAsia="Times New Roman" w:hAnsi="Arial" w:cs="Arial"/>
          <w:color w:val="333333"/>
          <w:sz w:val="22"/>
          <w:szCs w:val="22"/>
          <w:shd w:val="clear" w:color="auto" w:fill="FFFFFF"/>
          <w:lang w:val="en-ZA" w:eastAsia="en-GB"/>
        </w:rPr>
        <w:t>The</w:t>
      </w:r>
      <w:r w:rsidRPr="00894845">
        <w:rPr>
          <w:rFonts w:ascii="Arial" w:eastAsia="Times New Roman" w:hAnsi="Arial" w:cs="Arial"/>
          <w:color w:val="333333"/>
          <w:sz w:val="22"/>
          <w:szCs w:val="22"/>
          <w:shd w:val="clear" w:color="auto" w:fill="FFFFFF"/>
          <w:lang w:val="en-ZA" w:eastAsia="en-GB"/>
        </w:rPr>
        <w:t xml:space="preserve"> JINR team made a major contribution to a variety of sub-detector systems such as the cylindrical wire chamber, CsI crystals for the calorimeter, the DAQ system and data analysis.</w:t>
      </w:r>
      <w:r w:rsidR="008A4749" w:rsidRPr="00894845">
        <w:rPr>
          <w:rFonts w:ascii="Arial" w:eastAsia="Times New Roman" w:hAnsi="Arial" w:cs="Arial"/>
          <w:color w:val="333333"/>
          <w:sz w:val="22"/>
          <w:szCs w:val="22"/>
          <w:shd w:val="clear" w:color="auto" w:fill="FFFFFF"/>
          <w:lang w:val="en-ZA" w:eastAsia="en-GB"/>
        </w:rPr>
        <w:t xml:space="preserve">The </w:t>
      </w:r>
      <w:r w:rsidR="007B0D8A" w:rsidRPr="00894845">
        <w:rPr>
          <w:rFonts w:ascii="Arial" w:eastAsia="Times New Roman" w:hAnsi="Arial" w:cs="Arial"/>
          <w:color w:val="333333"/>
          <w:sz w:val="22"/>
          <w:szCs w:val="22"/>
          <w:shd w:val="clear" w:color="auto" w:fill="FFFFFF"/>
          <w:lang w:val="en-ZA" w:eastAsia="en-GB"/>
        </w:rPr>
        <w:t xml:space="preserve">analysis of the PEN systems required measurements of the decay histograms of </w:t>
      </w:r>
      <w:r w:rsidR="00D03180" w:rsidRPr="00894845">
        <w:rPr>
          <w:rFonts w:ascii="Arial" w:eastAsia="Times New Roman" w:hAnsi="Arial" w:cs="Arial"/>
          <w:color w:val="333333"/>
          <w:sz w:val="22"/>
          <w:szCs w:val="22"/>
          <w:shd w:val="clear" w:color="auto" w:fill="FFFFFF"/>
          <w:lang w:val="en-ZA" w:eastAsia="en-GB"/>
        </w:rPr>
        <w:t xml:space="preserve">the </w:t>
      </w:r>
      <w:r w:rsidR="00D03180" w:rsidRPr="00894845">
        <w:rPr>
          <w:rFonts w:ascii="Arial" w:eastAsia="Times New Roman" w:hAnsi="Arial" w:cs="Arial"/>
          <w:color w:val="000000"/>
          <w:sz w:val="22"/>
          <w:szCs w:val="22"/>
        </w:rPr>
        <w:t xml:space="preserve">π→ e ν and </w:t>
      </w:r>
      <w:r w:rsidR="00A70938" w:rsidRPr="00894845">
        <w:rPr>
          <w:rFonts w:ascii="Arial" w:eastAsia="Times New Roman" w:hAnsi="Arial" w:cs="Arial"/>
          <w:color w:val="000000"/>
          <w:sz w:val="22"/>
          <w:szCs w:val="22"/>
        </w:rPr>
        <w:t xml:space="preserve">π→ </w:t>
      </w:r>
      <w:r w:rsidR="001C3DF1" w:rsidRPr="00894845">
        <w:rPr>
          <w:rFonts w:ascii="Arial" w:eastAsia="Times New Roman" w:hAnsi="Arial" w:cs="Arial"/>
          <w:color w:val="000000"/>
          <w:sz w:val="22"/>
          <w:szCs w:val="22"/>
        </w:rPr>
        <w:t>μ→e</w:t>
      </w:r>
      <w:r w:rsidR="006D501C" w:rsidRPr="00894845">
        <w:rPr>
          <w:rFonts w:ascii="Arial" w:eastAsia="Times New Roman" w:hAnsi="Arial" w:cs="Arial"/>
          <w:color w:val="000000"/>
          <w:sz w:val="22"/>
          <w:szCs w:val="22"/>
        </w:rPr>
        <w:t xml:space="preserve"> sequence.</w:t>
      </w:r>
      <w:r w:rsidR="0081316A" w:rsidRPr="00894845">
        <w:rPr>
          <w:rFonts w:ascii="Arial" w:eastAsia="Times New Roman" w:hAnsi="Arial" w:cs="Arial"/>
          <w:color w:val="000000"/>
          <w:sz w:val="22"/>
          <w:szCs w:val="22"/>
        </w:rPr>
        <w:t xml:space="preserve"> Both events ensembles were obtained with minimal requirements on detector observable – none of which biases the selection in ways that could affect ratios. During this period PEN </w:t>
      </w:r>
      <w:r w:rsidR="00384E3F" w:rsidRPr="00894845">
        <w:rPr>
          <w:rFonts w:ascii="Arial" w:eastAsia="Times New Roman" w:hAnsi="Arial" w:cs="Arial"/>
          <w:color w:val="000000"/>
          <w:sz w:val="22"/>
          <w:szCs w:val="22"/>
        </w:rPr>
        <w:t xml:space="preserve">accumulated 23 and1.5 million events for the </w:t>
      </w:r>
      <w:r w:rsidR="003E02C5" w:rsidRPr="00894845">
        <w:rPr>
          <w:rFonts w:ascii="Arial" w:eastAsia="Times New Roman" w:hAnsi="Arial" w:cs="Arial"/>
          <w:color w:val="000000"/>
          <w:sz w:val="22"/>
          <w:szCs w:val="22"/>
        </w:rPr>
        <w:t>π→ e ν and π→ μ→e</w:t>
      </w:r>
      <w:r w:rsidR="00EF779D" w:rsidRPr="00894845">
        <w:rPr>
          <w:rFonts w:ascii="Arial" w:eastAsia="Times New Roman" w:hAnsi="Arial" w:cs="Arial"/>
          <w:color w:val="000000"/>
          <w:sz w:val="22"/>
          <w:szCs w:val="22"/>
        </w:rPr>
        <w:t>processes, respectively,</w:t>
      </w:r>
      <w:r w:rsidR="00CF5D3A" w:rsidRPr="00894845">
        <w:rPr>
          <w:rFonts w:ascii="Arial" w:eastAsia="Times New Roman" w:hAnsi="Arial" w:cs="Arial"/>
          <w:color w:val="000000"/>
          <w:sz w:val="22"/>
          <w:szCs w:val="22"/>
        </w:rPr>
        <w:t xml:space="preserve"> as</w:t>
      </w:r>
      <w:r w:rsidR="00EF779D" w:rsidRPr="00894845">
        <w:rPr>
          <w:rFonts w:ascii="Arial" w:eastAsia="Times New Roman" w:hAnsi="Arial" w:cs="Arial"/>
          <w:color w:val="000000"/>
          <w:sz w:val="22"/>
          <w:szCs w:val="22"/>
        </w:rPr>
        <w:t xml:space="preserve"> well </w:t>
      </w:r>
      <w:r w:rsidR="00CF5D3A" w:rsidRPr="00894845">
        <w:rPr>
          <w:rFonts w:ascii="Arial" w:eastAsia="Times New Roman" w:hAnsi="Arial" w:cs="Arial"/>
          <w:color w:val="000000"/>
          <w:sz w:val="22"/>
          <w:szCs w:val="22"/>
        </w:rPr>
        <w:t xml:space="preserve">as significant numbers of muon and pion radiative decays. At the time of presenting the report, the authors note that there appears to be no obstacles that would prevent PEN collaboration to reach a precision </w:t>
      </w:r>
      <w:r w:rsidR="00A21CB6" w:rsidRPr="00894845">
        <w:rPr>
          <w:rFonts w:ascii="Arial" w:eastAsia="Times New Roman" w:hAnsi="Arial" w:cs="Arial"/>
          <w:i/>
          <w:color w:val="000000"/>
          <w:sz w:val="22"/>
          <w:szCs w:val="22"/>
        </w:rPr>
        <w:t>ΔR</w:t>
      </w:r>
      <w:r w:rsidR="00170080" w:rsidRPr="00894845">
        <w:rPr>
          <w:rFonts w:ascii="Arial" w:eastAsia="Times New Roman" w:hAnsi="Arial" w:cs="Arial"/>
          <w:i/>
          <w:color w:val="000000"/>
          <w:sz w:val="22"/>
          <w:szCs w:val="22"/>
        </w:rPr>
        <w:t>/R</w:t>
      </w:r>
      <w:r w:rsidR="00D72988" w:rsidRPr="00894845">
        <w:rPr>
          <w:rFonts w:ascii="Arial" w:eastAsia="Times New Roman" w:hAnsi="Arial" w:cs="Arial"/>
          <w:color w:val="000000"/>
          <w:sz w:val="22"/>
          <w:szCs w:val="22"/>
        </w:rPr>
        <w:t>&lt;</w:t>
      </w:r>
      <w:r w:rsidR="0070621E" w:rsidRPr="00894845">
        <w:rPr>
          <w:rFonts w:ascii="Arial" w:eastAsia="Times New Roman" w:hAnsi="Arial" w:cs="Arial"/>
          <w:color w:val="000000"/>
          <w:sz w:val="22"/>
          <w:szCs w:val="22"/>
        </w:rPr>
        <w:t>10</w:t>
      </w:r>
      <w:r w:rsidR="00046CA7" w:rsidRPr="00894845">
        <w:rPr>
          <w:rFonts w:ascii="Arial" w:eastAsia="Times New Roman" w:hAnsi="Arial" w:cs="Arial"/>
          <w:color w:val="000000"/>
          <w:sz w:val="22"/>
          <w:szCs w:val="22"/>
          <w:vertAlign w:val="superscript"/>
        </w:rPr>
        <w:t>-3</w:t>
      </w:r>
      <w:r w:rsidR="00813F8B" w:rsidRPr="00894845">
        <w:rPr>
          <w:rFonts w:ascii="Arial" w:eastAsia="Times New Roman" w:hAnsi="Arial" w:cs="Arial"/>
          <w:color w:val="000000"/>
          <w:sz w:val="22"/>
          <w:szCs w:val="22"/>
        </w:rPr>
        <w:t>.</w:t>
      </w:r>
    </w:p>
    <w:p w:rsidR="007A1DDA" w:rsidRPr="00894845" w:rsidRDefault="007A1DDA" w:rsidP="00A21CB6">
      <w:pPr>
        <w:divId w:val="1341002299"/>
        <w:rPr>
          <w:rFonts w:ascii="Arial" w:eastAsia="Times New Roman" w:hAnsi="Arial" w:cs="Arial"/>
        </w:rPr>
      </w:pPr>
    </w:p>
    <w:p w:rsidR="00021039" w:rsidRPr="00894845" w:rsidRDefault="004B5743" w:rsidP="00A70938">
      <w:pPr>
        <w:rPr>
          <w:rFonts w:ascii="Arial" w:eastAsia="Calibri" w:hAnsi="Arial" w:cs="Arial"/>
          <w:sz w:val="22"/>
          <w:szCs w:val="22"/>
          <w:lang w:val="en-ZA" w:eastAsia="en-ZA"/>
        </w:rPr>
      </w:pPr>
      <w:r w:rsidRPr="00894845">
        <w:rPr>
          <w:rFonts w:ascii="Arial" w:eastAsia="Calibri" w:hAnsi="Arial" w:cs="Arial"/>
          <w:b/>
          <w:sz w:val="22"/>
          <w:szCs w:val="22"/>
          <w:lang w:val="en-ZA" w:eastAsia="en-ZA"/>
        </w:rPr>
        <w:t>The MEG Experiment</w:t>
      </w:r>
      <w:r w:rsidRPr="00894845">
        <w:rPr>
          <w:rFonts w:ascii="Arial" w:eastAsia="Calibri" w:hAnsi="Arial" w:cs="Arial"/>
          <w:sz w:val="22"/>
          <w:szCs w:val="22"/>
          <w:lang w:val="en-ZA" w:eastAsia="en-ZA"/>
        </w:rPr>
        <w:t xml:space="preserve"> searches for a lepton flavour violating muon decay,µ</w:t>
      </w:r>
      <w:r w:rsidRPr="00894845">
        <w:rPr>
          <w:rFonts w:ascii="Arial" w:eastAsia="Calibri" w:hAnsi="Arial" w:cs="Arial"/>
          <w:sz w:val="22"/>
          <w:szCs w:val="22"/>
          <w:vertAlign w:val="superscript"/>
          <w:lang w:val="en-ZA" w:eastAsia="en-ZA"/>
        </w:rPr>
        <w:t>+</w:t>
      </w:r>
      <w:r w:rsidR="006B5EC3" w:rsidRPr="00894845">
        <w:rPr>
          <w:rFonts w:ascii="Arial" w:eastAsia="Times New Roman" w:hAnsi="Arial" w:cs="Arial"/>
          <w:color w:val="000000"/>
        </w:rPr>
        <w:t>→e</w:t>
      </w:r>
      <w:r w:rsidR="00041309" w:rsidRPr="00894845">
        <w:rPr>
          <w:rFonts w:ascii="Arial" w:eastAsia="Calibri" w:hAnsi="Arial" w:cs="Arial"/>
          <w:sz w:val="22"/>
          <w:szCs w:val="22"/>
          <w:vertAlign w:val="superscript"/>
          <w:lang w:val="en-ZA" w:eastAsia="en-ZA"/>
        </w:rPr>
        <w:t>+</w:t>
      </w:r>
      <w:r w:rsidRPr="00894845">
        <w:rPr>
          <w:rFonts w:ascii="Arial" w:eastAsia="Calibri" w:hAnsi="Arial" w:cs="Arial"/>
          <w:sz w:val="22"/>
          <w:szCs w:val="22"/>
          <w:lang w:val="en-ZA" w:eastAsia="en-ZA"/>
        </w:rPr>
        <w:t>γ</w:t>
      </w:r>
      <w:r w:rsidRPr="00894845">
        <w:rPr>
          <w:rFonts w:ascii="Arial" w:eastAsia="Calibri" w:hAnsi="Arial" w:cs="Arial"/>
          <w:sz w:val="22"/>
          <w:szCs w:val="22"/>
          <w:vertAlign w:val="superscript"/>
          <w:lang w:val="en-ZA" w:eastAsia="en-ZA"/>
        </w:rPr>
        <w:t>,</w:t>
      </w:r>
      <w:r w:rsidRPr="00894845">
        <w:rPr>
          <w:rFonts w:ascii="Arial" w:eastAsia="Calibri" w:hAnsi="Arial" w:cs="Arial"/>
          <w:sz w:val="22"/>
          <w:szCs w:val="22"/>
          <w:lang w:val="en-ZA" w:eastAsia="en-ZA"/>
        </w:rPr>
        <w:t xml:space="preserve"> with a branching ratio sensitivity of 10</w:t>
      </w:r>
      <w:r w:rsidRPr="00894845">
        <w:rPr>
          <w:rFonts w:ascii="Arial" w:eastAsia="Calibri" w:hAnsi="Arial" w:cs="Arial"/>
          <w:sz w:val="22"/>
          <w:szCs w:val="22"/>
          <w:vertAlign w:val="superscript"/>
          <w:lang w:val="en-ZA" w:eastAsia="en-ZA"/>
        </w:rPr>
        <w:t>−13</w:t>
      </w:r>
      <w:r w:rsidRPr="00894845">
        <w:rPr>
          <w:rFonts w:ascii="Arial" w:eastAsia="Calibri" w:hAnsi="Arial" w:cs="Arial"/>
          <w:sz w:val="22"/>
          <w:szCs w:val="22"/>
          <w:lang w:val="en-ZA" w:eastAsia="en-ZA"/>
        </w:rPr>
        <w:t xml:space="preserve"> in order to explore the parameter region predicted by many theoretical models beyond the Standard Model.</w:t>
      </w:r>
      <w:r w:rsidR="00787CA5" w:rsidRPr="00894845">
        <w:rPr>
          <w:rFonts w:ascii="Arial" w:eastAsia="Calibri" w:hAnsi="Arial" w:cs="Arial"/>
          <w:sz w:val="22"/>
          <w:szCs w:val="22"/>
          <w:lang w:val="en-ZA" w:eastAsia="en-ZA"/>
        </w:rPr>
        <w:t xml:space="preserve"> The COBRA spectrometer is used to stop high-energy muons, which decay </w:t>
      </w:r>
      <w:r w:rsidR="00A00A00" w:rsidRPr="00894845">
        <w:rPr>
          <w:rFonts w:ascii="Arial" w:eastAsia="Calibri" w:hAnsi="Arial" w:cs="Arial"/>
          <w:sz w:val="22"/>
          <w:szCs w:val="22"/>
          <w:lang w:val="en-ZA" w:eastAsia="en-ZA"/>
        </w:rPr>
        <w:t>at</w:t>
      </w:r>
      <w:r w:rsidR="00787CA5" w:rsidRPr="00894845">
        <w:rPr>
          <w:rFonts w:ascii="Arial" w:eastAsia="Calibri" w:hAnsi="Arial" w:cs="Arial"/>
          <w:sz w:val="22"/>
          <w:szCs w:val="22"/>
          <w:lang w:val="en-ZA" w:eastAsia="en-ZA"/>
        </w:rPr>
        <w:t xml:space="preserve"> rest into </w:t>
      </w:r>
      <w:r w:rsidR="00A00A00" w:rsidRPr="00894845">
        <w:rPr>
          <w:rFonts w:ascii="Arial" w:eastAsia="Calibri" w:hAnsi="Arial" w:cs="Arial"/>
          <w:sz w:val="22"/>
          <w:szCs w:val="22"/>
          <w:lang w:val="en-ZA" w:eastAsia="en-ZA"/>
        </w:rPr>
        <w:t>two monochromatic</w:t>
      </w:r>
      <w:r w:rsidR="00584489" w:rsidRPr="00894845">
        <w:rPr>
          <w:rFonts w:ascii="Arial" w:eastAsia="Calibri" w:hAnsi="Arial" w:cs="Arial"/>
          <w:sz w:val="22"/>
          <w:szCs w:val="22"/>
          <w:lang w:val="en-ZA" w:eastAsia="en-ZA"/>
        </w:rPr>
        <w:t xml:space="preserve"> back-to-back electron and </w:t>
      </w:r>
      <w:r w:rsidR="00857BC3" w:rsidRPr="00894845">
        <w:rPr>
          <w:rFonts w:ascii="Arial" w:eastAsia="Calibri" w:hAnsi="Arial" w:cs="Arial"/>
          <w:sz w:val="22"/>
          <w:szCs w:val="22"/>
          <w:lang w:val="en-ZA" w:eastAsia="en-ZA"/>
        </w:rPr>
        <w:t>gamma ray signals as depicted in the figure below.</w:t>
      </w:r>
      <w:r w:rsidR="000F75E2" w:rsidRPr="00894845">
        <w:rPr>
          <w:rFonts w:ascii="Arial" w:eastAsia="Calibri" w:hAnsi="Arial" w:cs="Arial"/>
          <w:sz w:val="22"/>
          <w:szCs w:val="22"/>
          <w:lang w:val="en-ZA" w:eastAsia="en-ZA"/>
        </w:rPr>
        <w:t xml:space="preserve"> Sophisticated algorithms are applied in the extraction of single muon/photon signals from the Michele and </w:t>
      </w:r>
      <w:r w:rsidR="008D1022" w:rsidRPr="00894845">
        <w:rPr>
          <w:rFonts w:ascii="Arial" w:eastAsia="Calibri" w:hAnsi="Arial" w:cs="Arial"/>
          <w:sz w:val="22"/>
          <w:szCs w:val="22"/>
          <w:lang w:val="en-ZA" w:eastAsia="en-ZA"/>
        </w:rPr>
        <w:t>radiative</w:t>
      </w:r>
      <w:r w:rsidR="000F75E2" w:rsidRPr="00894845">
        <w:rPr>
          <w:rFonts w:ascii="Arial" w:eastAsia="Calibri" w:hAnsi="Arial" w:cs="Arial"/>
          <w:sz w:val="22"/>
          <w:szCs w:val="22"/>
          <w:lang w:val="en-ZA" w:eastAsia="en-ZA"/>
        </w:rPr>
        <w:t xml:space="preserve"> background processes.</w:t>
      </w:r>
    </w:p>
    <w:p w:rsidR="00021039" w:rsidRPr="00894845" w:rsidRDefault="008D7779" w:rsidP="00A70938">
      <w:pPr>
        <w:rPr>
          <w:rFonts w:ascii="Arial" w:eastAsia="Calibri" w:hAnsi="Arial" w:cs="Arial"/>
          <w:sz w:val="22"/>
          <w:szCs w:val="22"/>
          <w:lang w:val="en-ZA" w:eastAsia="en-ZA"/>
        </w:rPr>
      </w:pPr>
      <w:r w:rsidRPr="00894845">
        <w:rPr>
          <w:rFonts w:ascii="Arial" w:hAnsi="Arial" w:cs="Arial"/>
          <w:noProof/>
          <w:lang w:val="ru-RU"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167640</wp:posOffset>
            </wp:positionV>
            <wp:extent cx="4199890" cy="1983105"/>
            <wp:effectExtent l="0" t="0" r="381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99890" cy="1983105"/>
                    </a:xfrm>
                    <a:prstGeom prst="rect">
                      <a:avLst/>
                    </a:prstGeom>
                  </pic:spPr>
                </pic:pic>
              </a:graphicData>
            </a:graphic>
          </wp:anchor>
        </w:drawing>
      </w:r>
    </w:p>
    <w:p w:rsidR="00C053B3" w:rsidRPr="00894845" w:rsidRDefault="005D0C3D">
      <w:pPr>
        <w:divId w:val="1276987785"/>
        <w:rPr>
          <w:rFonts w:ascii="Arial" w:eastAsia="Calibri" w:hAnsi="Arial" w:cs="Arial"/>
          <w:sz w:val="22"/>
          <w:szCs w:val="22"/>
          <w:lang w:val="en-ZA" w:eastAsia="en-ZA"/>
        </w:rPr>
      </w:pPr>
      <w:r w:rsidRPr="00894845">
        <w:rPr>
          <w:rFonts w:ascii="Arial" w:eastAsia="Calibri" w:hAnsi="Arial" w:cs="Arial"/>
          <w:sz w:val="22"/>
          <w:szCs w:val="22"/>
          <w:lang w:val="en-ZA" w:eastAsia="en-ZA"/>
        </w:rPr>
        <w:lastRenderedPageBreak/>
        <w:t xml:space="preserve">No significant excess of events is observed in the dataset with respect to the expected background in </w:t>
      </w:r>
      <w:r w:rsidR="00D9746C" w:rsidRPr="00894845">
        <w:rPr>
          <w:rFonts w:ascii="Arial" w:eastAsia="Calibri" w:hAnsi="Arial" w:cs="Arial"/>
          <w:sz w:val="22"/>
          <w:szCs w:val="22"/>
          <w:lang w:val="en-ZA" w:eastAsia="en-ZA"/>
        </w:rPr>
        <w:t xml:space="preserve">the </w:t>
      </w:r>
      <w:r w:rsidRPr="00894845">
        <w:rPr>
          <w:rFonts w:ascii="Arial" w:eastAsia="Calibri" w:hAnsi="Arial" w:cs="Arial"/>
          <w:sz w:val="22"/>
          <w:szCs w:val="22"/>
          <w:lang w:val="en-ZA" w:eastAsia="en-ZA"/>
        </w:rPr>
        <w:t>final</w:t>
      </w:r>
      <w:r w:rsidR="00AB1851" w:rsidRPr="00894845">
        <w:rPr>
          <w:rFonts w:ascii="Arial" w:eastAsia="Calibri" w:hAnsi="Arial" w:cs="Arial"/>
          <w:sz w:val="22"/>
          <w:szCs w:val="22"/>
          <w:lang w:val="en-ZA" w:eastAsia="en-ZA"/>
        </w:rPr>
        <w:t xml:space="preserve"> analysis of 7.5 × 10</w:t>
      </w:r>
      <w:r w:rsidR="00AB1851" w:rsidRPr="00894845">
        <w:rPr>
          <w:rFonts w:ascii="Arial" w:eastAsia="Calibri" w:hAnsi="Arial" w:cs="Arial"/>
          <w:sz w:val="22"/>
          <w:szCs w:val="22"/>
          <w:vertAlign w:val="superscript"/>
          <w:lang w:val="en-ZA" w:eastAsia="en-ZA"/>
        </w:rPr>
        <w:t>14</w:t>
      </w:r>
      <w:r w:rsidR="00AB1851" w:rsidRPr="00894845">
        <w:rPr>
          <w:rFonts w:ascii="Arial" w:eastAsia="Calibri" w:hAnsi="Arial" w:cs="Arial"/>
          <w:sz w:val="22"/>
          <w:szCs w:val="22"/>
          <w:lang w:val="en-ZA" w:eastAsia="en-ZA"/>
        </w:rPr>
        <w:t xml:space="preserve"> muons stopped in the</w:t>
      </w:r>
      <w:r w:rsidR="007320C8" w:rsidRPr="00894845">
        <w:rPr>
          <w:rFonts w:ascii="Arial" w:eastAsia="Calibri" w:hAnsi="Arial" w:cs="Arial"/>
          <w:sz w:val="22"/>
          <w:szCs w:val="22"/>
          <w:lang w:val="en-ZA" w:eastAsia="en-ZA"/>
        </w:rPr>
        <w:t xml:space="preserve"> COBRA</w:t>
      </w:r>
      <w:r w:rsidR="00AB1851" w:rsidRPr="00894845">
        <w:rPr>
          <w:rFonts w:ascii="Arial" w:eastAsia="Calibri" w:hAnsi="Arial" w:cs="Arial"/>
          <w:sz w:val="22"/>
          <w:szCs w:val="22"/>
          <w:lang w:val="en-ZA" w:eastAsia="en-ZA"/>
        </w:rPr>
        <w:t xml:space="preserve"> target.  </w:t>
      </w:r>
      <w:r w:rsidR="00C903B0" w:rsidRPr="00894845">
        <w:rPr>
          <w:rFonts w:ascii="Arial" w:eastAsia="Calibri" w:hAnsi="Arial" w:cs="Arial"/>
          <w:sz w:val="22"/>
          <w:szCs w:val="22"/>
          <w:lang w:val="en-ZA" w:eastAsia="en-ZA"/>
        </w:rPr>
        <w:t xml:space="preserve">Another result reported on </w:t>
      </w:r>
      <w:r w:rsidR="00AB1851" w:rsidRPr="00894845">
        <w:rPr>
          <w:rFonts w:ascii="Arial" w:eastAsia="Calibri" w:hAnsi="Arial" w:cs="Arial"/>
          <w:sz w:val="22"/>
          <w:szCs w:val="22"/>
          <w:lang w:val="en-ZA" w:eastAsia="en-ZA"/>
        </w:rPr>
        <w:t xml:space="preserve">a new upper limit on the branching ratio of </w:t>
      </w:r>
      <w:r w:rsidR="00C903B0" w:rsidRPr="00894845">
        <w:rPr>
          <w:rFonts w:ascii="Arial" w:eastAsia="Calibri" w:hAnsi="Arial" w:cs="Arial"/>
          <w:sz w:val="22"/>
          <w:szCs w:val="22"/>
          <w:lang w:val="en-ZA" w:eastAsia="en-ZA"/>
        </w:rPr>
        <w:t xml:space="preserve">the </w:t>
      </w:r>
      <w:r w:rsidR="00AB1851" w:rsidRPr="00894845">
        <w:rPr>
          <w:rFonts w:ascii="Arial" w:eastAsia="Calibri" w:hAnsi="Arial" w:cs="Arial"/>
          <w:sz w:val="22"/>
          <w:szCs w:val="22"/>
          <w:lang w:val="en-ZA" w:eastAsia="en-ZA"/>
        </w:rPr>
        <w:t>decay of B(μ+ → e+γ) &lt; 4.2</w:t>
      </w:r>
      <w:r w:rsidR="00C25B37" w:rsidRPr="00894845">
        <w:rPr>
          <w:rFonts w:ascii="Arial" w:eastAsia="Calibri" w:hAnsi="Arial" w:cs="Arial"/>
          <w:sz w:val="22"/>
          <w:szCs w:val="22"/>
          <w:lang w:val="en-ZA" w:eastAsia="en-ZA"/>
        </w:rPr>
        <w:t>×10</w:t>
      </w:r>
      <w:r w:rsidR="00C25B37" w:rsidRPr="00894845">
        <w:rPr>
          <w:rFonts w:ascii="Arial" w:eastAsia="Calibri" w:hAnsi="Arial" w:cs="Arial"/>
          <w:sz w:val="22"/>
          <w:szCs w:val="22"/>
          <w:vertAlign w:val="superscript"/>
          <w:lang w:val="en-ZA" w:eastAsia="en-ZA"/>
        </w:rPr>
        <w:t>−13</w:t>
      </w:r>
      <w:r w:rsidR="00C25B37" w:rsidRPr="00894845">
        <w:rPr>
          <w:rFonts w:ascii="Arial" w:eastAsia="Calibri" w:hAnsi="Arial" w:cs="Arial"/>
          <w:sz w:val="22"/>
          <w:szCs w:val="22"/>
          <w:lang w:val="en-ZA" w:eastAsia="en-ZA"/>
        </w:rPr>
        <w:t xml:space="preserve"> (90% confidence level)</w:t>
      </w:r>
      <w:r w:rsidR="00AB1851" w:rsidRPr="00894845">
        <w:rPr>
          <w:rFonts w:ascii="Arial" w:eastAsia="Calibri" w:hAnsi="Arial" w:cs="Arial"/>
          <w:sz w:val="22"/>
          <w:szCs w:val="22"/>
          <w:lang w:val="en-ZA" w:eastAsia="en-ZA"/>
        </w:rPr>
        <w:t>, which represents the most stringent limit on the existence of this decay to date.</w:t>
      </w:r>
      <w:r w:rsidR="00046CA7" w:rsidRPr="00894845">
        <w:rPr>
          <w:rFonts w:ascii="Arial" w:eastAsia="Calibri" w:hAnsi="Arial" w:cs="Arial"/>
          <w:sz w:val="22"/>
          <w:szCs w:val="22"/>
          <w:lang w:val="en-ZA" w:eastAsia="en-ZA"/>
        </w:rPr>
        <w:t>T</w:t>
      </w:r>
      <w:r w:rsidR="00D31176" w:rsidRPr="00894845">
        <w:rPr>
          <w:rFonts w:ascii="Arial" w:eastAsia="Calibri" w:hAnsi="Arial" w:cs="Arial"/>
          <w:sz w:val="22"/>
          <w:szCs w:val="22"/>
          <w:lang w:val="en-ZA" w:eastAsia="en-ZA"/>
        </w:rPr>
        <w:t xml:space="preserve">he data showed </w:t>
      </w:r>
      <w:r w:rsidR="006A3F55" w:rsidRPr="00894845">
        <w:rPr>
          <w:rFonts w:ascii="Arial" w:eastAsia="Calibri" w:hAnsi="Arial" w:cs="Arial"/>
          <w:sz w:val="22"/>
          <w:szCs w:val="22"/>
          <w:lang w:val="en-ZA" w:eastAsia="en-ZA"/>
        </w:rPr>
        <w:t xml:space="preserve">consistency with SM of the </w:t>
      </w:r>
      <w:r w:rsidR="00C053B3" w:rsidRPr="00894845">
        <w:rPr>
          <w:rFonts w:ascii="Arial" w:eastAsia="Calibri" w:hAnsi="Arial" w:cs="Arial"/>
          <w:sz w:val="22"/>
          <w:szCs w:val="22"/>
          <w:lang w:val="en-ZA" w:eastAsia="en-ZA"/>
        </w:rPr>
        <w:t>residual muon polarization, which was found to be </w:t>
      </w:r>
      <w:r w:rsidR="00046CA7" w:rsidRPr="00894845">
        <w:rPr>
          <w:rFonts w:ascii="Arial" w:eastAsia="Calibri" w:hAnsi="Arial" w:cs="Arial"/>
          <w:sz w:val="22"/>
          <w:szCs w:val="22"/>
          <w:lang w:val="en-ZA" w:eastAsia="en-ZA"/>
        </w:rPr>
        <w:t>P</w:t>
      </w:r>
      <w:r w:rsidR="00C053B3" w:rsidRPr="00894845">
        <w:rPr>
          <w:rFonts w:ascii="Arial" w:eastAsia="Calibri" w:hAnsi="Arial" w:cs="Arial"/>
          <w:sz w:val="22"/>
          <w:szCs w:val="22"/>
          <w:vertAlign w:val="superscript"/>
          <w:lang w:val="en-ZA" w:eastAsia="en-ZA"/>
        </w:rPr>
        <w:t>μ</w:t>
      </w:r>
      <w:r w:rsidR="00C053B3" w:rsidRPr="00894845">
        <w:rPr>
          <w:rFonts w:ascii="Arial" w:eastAsia="Calibri" w:hAnsi="Arial" w:cs="Arial"/>
          <w:sz w:val="22"/>
          <w:szCs w:val="22"/>
          <w:lang w:val="en-ZA" w:eastAsia="en-ZA"/>
        </w:rPr>
        <w:t> = −</w:t>
      </w:r>
      <w:r w:rsidR="00046CA7" w:rsidRPr="00894845">
        <w:rPr>
          <w:rFonts w:ascii="Arial" w:eastAsia="Calibri" w:hAnsi="Arial" w:cs="Arial"/>
          <w:sz w:val="22"/>
          <w:szCs w:val="22"/>
          <w:lang w:val="en-ZA" w:eastAsia="en-ZA"/>
        </w:rPr>
        <w:t>0.86 ± 0.02 (stat) (+0.05/−0.06</w:t>
      </w:r>
      <w:r w:rsidR="00C053B3" w:rsidRPr="00894845">
        <w:rPr>
          <w:rFonts w:ascii="Arial" w:eastAsia="Calibri" w:hAnsi="Arial" w:cs="Arial"/>
          <w:sz w:val="22"/>
          <w:szCs w:val="22"/>
          <w:lang w:val="en-ZA" w:eastAsia="en-ZA"/>
        </w:rPr>
        <w:t>)(syst).</w:t>
      </w:r>
    </w:p>
    <w:p w:rsidR="00AB1851" w:rsidRPr="00894845" w:rsidRDefault="00AB1851" w:rsidP="00A70938">
      <w:pPr>
        <w:rPr>
          <w:rFonts w:ascii="Arial" w:eastAsia="Calibri" w:hAnsi="Arial" w:cs="Arial"/>
          <w:sz w:val="22"/>
          <w:szCs w:val="22"/>
          <w:lang w:val="en-ZA" w:eastAsia="en-ZA"/>
        </w:rPr>
      </w:pPr>
    </w:p>
    <w:p w:rsidR="009A68E2" w:rsidRPr="00894845" w:rsidRDefault="004B621C" w:rsidP="00A70938">
      <w:pPr>
        <w:rPr>
          <w:rFonts w:ascii="Arial" w:eastAsia="Calibri" w:hAnsi="Arial" w:cs="Arial"/>
          <w:sz w:val="22"/>
          <w:szCs w:val="22"/>
          <w:lang w:val="en-ZA" w:eastAsia="en-ZA"/>
        </w:rPr>
      </w:pPr>
      <w:r w:rsidRPr="00894845">
        <w:rPr>
          <w:rFonts w:ascii="Arial" w:eastAsia="Calibri" w:hAnsi="Arial" w:cs="Arial"/>
          <w:sz w:val="22"/>
          <w:szCs w:val="22"/>
          <w:lang w:val="en-ZA" w:eastAsia="en-ZA"/>
        </w:rPr>
        <w:t xml:space="preserve">The results stated above, provided the motivation for the extension of the study to </w:t>
      </w:r>
      <w:r w:rsidR="000920FC" w:rsidRPr="00894845">
        <w:rPr>
          <w:rFonts w:ascii="Arial" w:eastAsia="Calibri" w:hAnsi="Arial" w:cs="Arial"/>
          <w:sz w:val="22"/>
          <w:szCs w:val="22"/>
          <w:lang w:val="en-ZA" w:eastAsia="en-ZA"/>
        </w:rPr>
        <w:t>improve on them by proposing MEG-II experiment, which seeks to look into the lepton-flavour violating d</w:t>
      </w:r>
      <w:r w:rsidR="00046CA7" w:rsidRPr="00894845">
        <w:rPr>
          <w:rFonts w:ascii="Arial" w:eastAsia="Calibri" w:hAnsi="Arial" w:cs="Arial"/>
          <w:sz w:val="22"/>
          <w:szCs w:val="22"/>
          <w:lang w:val="en-ZA" w:eastAsia="en-ZA"/>
        </w:rPr>
        <w:t>ec</w:t>
      </w:r>
      <w:r w:rsidR="000920FC" w:rsidRPr="00894845">
        <w:rPr>
          <w:rFonts w:ascii="Arial" w:eastAsia="Calibri" w:hAnsi="Arial" w:cs="Arial"/>
          <w:sz w:val="22"/>
          <w:szCs w:val="22"/>
          <w:lang w:val="en-ZA" w:eastAsia="en-ZA"/>
        </w:rPr>
        <w:t xml:space="preserve">ay (cLFV) </w:t>
      </w:r>
      <w:r w:rsidR="000C7E14" w:rsidRPr="00894845">
        <w:rPr>
          <w:rFonts w:ascii="Arial" w:eastAsia="Calibri" w:hAnsi="Arial" w:cs="Arial"/>
          <w:sz w:val="22"/>
          <w:szCs w:val="22"/>
          <w:lang w:val="en-ZA" w:eastAsia="en-ZA"/>
        </w:rPr>
        <w:t>µ</w:t>
      </w:r>
      <w:r w:rsidR="000C7E14" w:rsidRPr="00894845">
        <w:rPr>
          <w:rFonts w:ascii="Arial" w:eastAsia="Calibri" w:hAnsi="Arial" w:cs="Arial"/>
          <w:sz w:val="22"/>
          <w:szCs w:val="22"/>
          <w:vertAlign w:val="superscript"/>
          <w:lang w:val="en-ZA" w:eastAsia="en-ZA"/>
        </w:rPr>
        <w:t>+</w:t>
      </w:r>
      <w:r w:rsidR="000C7E14" w:rsidRPr="00894845">
        <w:rPr>
          <w:rFonts w:ascii="Arial" w:eastAsia="Times New Roman" w:hAnsi="Arial" w:cs="Arial"/>
          <w:color w:val="000000"/>
        </w:rPr>
        <w:t>→e</w:t>
      </w:r>
      <w:r w:rsidR="000C7E14" w:rsidRPr="00894845">
        <w:rPr>
          <w:rFonts w:ascii="Arial" w:eastAsia="Calibri" w:hAnsi="Arial" w:cs="Arial"/>
          <w:sz w:val="22"/>
          <w:szCs w:val="22"/>
          <w:vertAlign w:val="superscript"/>
          <w:lang w:val="en-ZA" w:eastAsia="en-ZA"/>
        </w:rPr>
        <w:t>+</w:t>
      </w:r>
      <w:r w:rsidR="000C7E14" w:rsidRPr="00894845">
        <w:rPr>
          <w:rFonts w:ascii="Arial" w:eastAsia="Calibri" w:hAnsi="Arial" w:cs="Arial"/>
          <w:sz w:val="22"/>
          <w:szCs w:val="22"/>
          <w:lang w:val="en-ZA" w:eastAsia="en-ZA"/>
        </w:rPr>
        <w:t>γ</w:t>
      </w:r>
      <w:r w:rsidR="001C606C" w:rsidRPr="00894845">
        <w:rPr>
          <w:rFonts w:ascii="Arial" w:eastAsia="Calibri" w:hAnsi="Arial" w:cs="Arial"/>
          <w:sz w:val="22"/>
          <w:szCs w:val="22"/>
          <w:lang w:val="en-ZA" w:eastAsia="en-ZA"/>
        </w:rPr>
        <w:t xml:space="preserve"> where an improvement, by a</w:t>
      </w:r>
      <w:r w:rsidR="005907CD" w:rsidRPr="00894845">
        <w:rPr>
          <w:rFonts w:ascii="Arial" w:eastAsia="Calibri" w:hAnsi="Arial" w:cs="Arial"/>
          <w:sz w:val="22"/>
          <w:szCs w:val="22"/>
          <w:lang w:val="en-ZA" w:eastAsia="en-ZA"/>
        </w:rPr>
        <w:t>n</w:t>
      </w:r>
      <w:r w:rsidR="001C606C" w:rsidRPr="00894845">
        <w:rPr>
          <w:rFonts w:ascii="Arial" w:eastAsia="Calibri" w:hAnsi="Arial" w:cs="Arial"/>
          <w:sz w:val="22"/>
          <w:szCs w:val="22"/>
          <w:lang w:val="en-ZA" w:eastAsia="en-ZA"/>
        </w:rPr>
        <w:t xml:space="preserve"> order magnitude, of sensitivity is </w:t>
      </w:r>
      <w:r w:rsidR="00A56ED7" w:rsidRPr="00894845">
        <w:rPr>
          <w:rFonts w:ascii="Arial" w:eastAsia="Calibri" w:hAnsi="Arial" w:cs="Arial"/>
          <w:sz w:val="22"/>
          <w:szCs w:val="22"/>
          <w:lang w:val="en-ZA" w:eastAsia="en-ZA"/>
        </w:rPr>
        <w:t>expected</w:t>
      </w:r>
      <w:r w:rsidR="001C606C" w:rsidRPr="00894845">
        <w:rPr>
          <w:rFonts w:ascii="Arial" w:eastAsia="Calibri" w:hAnsi="Arial" w:cs="Arial"/>
          <w:sz w:val="22"/>
          <w:szCs w:val="22"/>
          <w:lang w:val="en-ZA" w:eastAsia="en-ZA"/>
        </w:rPr>
        <w:t xml:space="preserve">. </w:t>
      </w:r>
      <w:r w:rsidR="0095742A" w:rsidRPr="00894845">
        <w:rPr>
          <w:rFonts w:ascii="Arial" w:eastAsia="Calibri" w:hAnsi="Arial" w:cs="Arial"/>
          <w:sz w:val="22"/>
          <w:szCs w:val="22"/>
          <w:lang w:val="en-ZA" w:eastAsia="en-ZA"/>
        </w:rPr>
        <w:t xml:space="preserve">Among the improvements in the setup is the new highly segmented, fast timing counter array with </w:t>
      </w:r>
      <w:r w:rsidR="00C43D73" w:rsidRPr="00894845">
        <w:rPr>
          <w:rFonts w:ascii="Arial" w:eastAsia="Calibri" w:hAnsi="Arial" w:cs="Arial"/>
          <w:sz w:val="22"/>
          <w:szCs w:val="22"/>
          <w:lang w:val="en-ZA" w:eastAsia="en-ZA"/>
        </w:rPr>
        <w:t xml:space="preserve">improved </w:t>
      </w:r>
      <w:r w:rsidR="0095742A" w:rsidRPr="00894845">
        <w:rPr>
          <w:rFonts w:ascii="Arial" w:eastAsia="Calibri" w:hAnsi="Arial" w:cs="Arial"/>
          <w:sz w:val="22"/>
          <w:szCs w:val="22"/>
          <w:lang w:val="en-ZA" w:eastAsia="en-ZA"/>
        </w:rPr>
        <w:t xml:space="preserve">timing resolution </w:t>
      </w:r>
      <w:r w:rsidR="00C43D73" w:rsidRPr="00894845">
        <w:rPr>
          <w:rFonts w:ascii="Arial" w:eastAsia="Calibri" w:hAnsi="Arial" w:cs="Arial"/>
          <w:sz w:val="22"/>
          <w:szCs w:val="22"/>
          <w:lang w:val="en-ZA" w:eastAsia="en-ZA"/>
        </w:rPr>
        <w:t>capabilities that will minimize the background events entering the timing window. Moreover, the photon arm in form of the liquid xenon will be largest of its kind and this will also help improve granularity</w:t>
      </w:r>
      <w:r w:rsidR="008D5F46" w:rsidRPr="00894845">
        <w:rPr>
          <w:rFonts w:ascii="Arial" w:eastAsia="Calibri" w:hAnsi="Arial" w:cs="Arial"/>
          <w:sz w:val="22"/>
          <w:szCs w:val="22"/>
          <w:lang w:val="en-ZA" w:eastAsia="en-ZA"/>
        </w:rPr>
        <w:t xml:space="preserve"> by replacing th</w:t>
      </w:r>
      <w:r w:rsidR="005907CD" w:rsidRPr="00894845">
        <w:rPr>
          <w:rFonts w:ascii="Arial" w:eastAsia="Calibri" w:hAnsi="Arial" w:cs="Arial"/>
          <w:sz w:val="22"/>
          <w:szCs w:val="22"/>
          <w:lang w:val="en-ZA" w:eastAsia="en-ZA"/>
        </w:rPr>
        <w:t>e</w:t>
      </w:r>
      <w:r w:rsidR="008D5F46" w:rsidRPr="00894845">
        <w:rPr>
          <w:rFonts w:ascii="Arial" w:eastAsia="Calibri" w:hAnsi="Arial" w:cs="Arial"/>
          <w:sz w:val="22"/>
          <w:szCs w:val="22"/>
          <w:lang w:val="en-ZA" w:eastAsia="en-ZA"/>
        </w:rPr>
        <w:t xml:space="preserve"> PMT system with</w:t>
      </w:r>
      <w:r w:rsidR="009A68E2" w:rsidRPr="00894845">
        <w:rPr>
          <w:rFonts w:ascii="Arial" w:eastAsia="Calibri" w:hAnsi="Arial" w:cs="Arial"/>
          <w:sz w:val="22"/>
          <w:szCs w:val="22"/>
          <w:lang w:val="en-ZA" w:eastAsia="en-ZA"/>
        </w:rPr>
        <w:t xml:space="preserve"> smaller photo </w:t>
      </w:r>
      <w:r w:rsidR="00046CA7" w:rsidRPr="00894845">
        <w:rPr>
          <w:rFonts w:ascii="Arial" w:eastAsia="Calibri" w:hAnsi="Arial" w:cs="Arial"/>
          <w:sz w:val="22"/>
          <w:szCs w:val="22"/>
          <w:lang w:val="en-ZA" w:eastAsia="en-ZA"/>
        </w:rPr>
        <w:t>sensors -</w:t>
      </w:r>
      <w:r w:rsidR="00C43D73" w:rsidRPr="00894845">
        <w:rPr>
          <w:rFonts w:ascii="Arial" w:eastAsia="Calibri" w:hAnsi="Arial" w:cs="Arial"/>
          <w:sz w:val="22"/>
          <w:szCs w:val="22"/>
          <w:lang w:val="en-ZA" w:eastAsia="en-ZA"/>
        </w:rPr>
        <w:t xml:space="preserve"> thereby increasing the energy and </w:t>
      </w:r>
      <w:r w:rsidR="00D4077B" w:rsidRPr="00894845">
        <w:rPr>
          <w:rFonts w:ascii="Arial" w:eastAsia="Calibri" w:hAnsi="Arial" w:cs="Arial"/>
          <w:sz w:val="22"/>
          <w:szCs w:val="22"/>
          <w:lang w:val="en-ZA" w:eastAsia="en-ZA"/>
        </w:rPr>
        <w:t>spatial resolution</w:t>
      </w:r>
      <w:r w:rsidR="009A68E2" w:rsidRPr="00894845">
        <w:rPr>
          <w:rFonts w:ascii="Arial" w:eastAsia="Calibri" w:hAnsi="Arial" w:cs="Arial"/>
          <w:sz w:val="22"/>
          <w:szCs w:val="22"/>
          <w:lang w:val="en-ZA" w:eastAsia="en-ZA"/>
        </w:rPr>
        <w:t xml:space="preserve"> of the system.</w:t>
      </w:r>
    </w:p>
    <w:p w:rsidR="009A68E2" w:rsidRPr="00894845" w:rsidRDefault="009A68E2" w:rsidP="00A70938">
      <w:pPr>
        <w:rPr>
          <w:rFonts w:ascii="Arial" w:eastAsia="Calibri" w:hAnsi="Arial" w:cs="Arial"/>
          <w:sz w:val="22"/>
          <w:szCs w:val="22"/>
          <w:lang w:val="en-ZA" w:eastAsia="en-ZA"/>
        </w:rPr>
      </w:pPr>
    </w:p>
    <w:p w:rsidR="00A56ED7" w:rsidRPr="00894845" w:rsidRDefault="009A68E2" w:rsidP="00A70938">
      <w:pPr>
        <w:rPr>
          <w:rFonts w:ascii="Arial" w:eastAsia="Calibri" w:hAnsi="Arial" w:cs="Arial"/>
          <w:sz w:val="22"/>
          <w:szCs w:val="22"/>
          <w:lang w:val="en-ZA" w:eastAsia="en-ZA"/>
        </w:rPr>
      </w:pPr>
      <w:r w:rsidRPr="00894845">
        <w:rPr>
          <w:rFonts w:ascii="Arial" w:eastAsia="Calibri" w:hAnsi="Arial" w:cs="Arial"/>
          <w:sz w:val="22"/>
          <w:szCs w:val="22"/>
          <w:lang w:val="en-ZA" w:eastAsia="en-ZA"/>
        </w:rPr>
        <w:t xml:space="preserve">All these improvements will result in the experiment being able to reach the discovery capabilities of the MEG system and thus play a key role in addressing some of the most topical, and </w:t>
      </w:r>
      <w:r w:rsidR="005907CD" w:rsidRPr="00894845">
        <w:rPr>
          <w:rFonts w:ascii="Arial" w:eastAsia="Calibri" w:hAnsi="Arial" w:cs="Arial"/>
          <w:sz w:val="22"/>
          <w:szCs w:val="22"/>
          <w:lang w:val="en-ZA" w:eastAsia="en-ZA"/>
        </w:rPr>
        <w:t>unanswered qu</w:t>
      </w:r>
      <w:r w:rsidR="00056804" w:rsidRPr="00894845">
        <w:rPr>
          <w:rFonts w:ascii="Arial" w:eastAsia="Calibri" w:hAnsi="Arial" w:cs="Arial"/>
          <w:sz w:val="22"/>
          <w:szCs w:val="22"/>
          <w:lang w:val="en-ZA" w:eastAsia="en-ZA"/>
        </w:rPr>
        <w:t>estions, and set limits on some of the assumptions of the standard model of particle physics.</w:t>
      </w:r>
      <w:r w:rsidR="003822AD" w:rsidRPr="00894845">
        <w:rPr>
          <w:rFonts w:ascii="Arial" w:eastAsia="Calibri" w:hAnsi="Arial" w:cs="Arial"/>
          <w:sz w:val="22"/>
          <w:szCs w:val="22"/>
          <w:lang w:val="en-ZA" w:eastAsia="en-ZA"/>
        </w:rPr>
        <w:t xml:space="preserve"> The JINR team has acquired expertise over the past few years to manage this undertaking for this project which will run from 2018-2020. They have an excellent base built on the PEN-MEG to achieve this goal. The budgets assumptions seem reasonable. I strongly support this proposal. </w:t>
      </w:r>
    </w:p>
    <w:p w:rsidR="00056804" w:rsidRPr="00894845" w:rsidRDefault="00056804" w:rsidP="00A70938">
      <w:pPr>
        <w:rPr>
          <w:rFonts w:ascii="Arial" w:eastAsia="Calibri" w:hAnsi="Arial" w:cs="Arial"/>
          <w:sz w:val="22"/>
          <w:szCs w:val="22"/>
          <w:lang w:val="en-ZA" w:eastAsia="en-ZA"/>
        </w:rPr>
      </w:pPr>
    </w:p>
    <w:p w:rsidR="00056804" w:rsidRPr="00894845" w:rsidRDefault="00056804" w:rsidP="00A70938">
      <w:pPr>
        <w:rPr>
          <w:rFonts w:ascii="Arial" w:eastAsia="Calibri" w:hAnsi="Arial" w:cs="Arial"/>
          <w:sz w:val="22"/>
          <w:szCs w:val="22"/>
          <w:lang w:val="en-ZA" w:eastAsia="en-ZA"/>
        </w:rPr>
      </w:pPr>
    </w:p>
    <w:p w:rsidR="00056804" w:rsidRPr="00894845" w:rsidRDefault="00056804" w:rsidP="00A70938">
      <w:pPr>
        <w:rPr>
          <w:rFonts w:ascii="Arial" w:eastAsia="Calibri" w:hAnsi="Arial" w:cs="Arial"/>
          <w:sz w:val="22"/>
          <w:szCs w:val="22"/>
          <w:lang w:val="en-ZA" w:eastAsia="en-ZA"/>
        </w:rPr>
      </w:pPr>
    </w:p>
    <w:p w:rsidR="002C1B11" w:rsidRPr="00894845" w:rsidRDefault="002C1B11" w:rsidP="00A70938">
      <w:pPr>
        <w:rPr>
          <w:rFonts w:ascii="Arial" w:eastAsia="Calibri" w:hAnsi="Arial" w:cs="Arial"/>
          <w:sz w:val="22"/>
          <w:szCs w:val="22"/>
          <w:lang w:val="en-ZA" w:eastAsia="en-ZA"/>
        </w:rPr>
      </w:pPr>
      <w:r w:rsidRPr="00894845">
        <w:rPr>
          <w:rFonts w:ascii="Arial" w:eastAsia="Calibri" w:hAnsi="Arial" w:cs="Arial"/>
          <w:sz w:val="22"/>
          <w:szCs w:val="22"/>
          <w:lang w:val="en-ZA" w:eastAsia="en-ZA"/>
        </w:rPr>
        <w:t>Zeblon Z Vilakazi</w:t>
      </w:r>
    </w:p>
    <w:p w:rsidR="002C1B11" w:rsidRPr="00894845" w:rsidRDefault="002C1B11" w:rsidP="009D21F6">
      <w:pPr>
        <w:rPr>
          <w:rFonts w:ascii="Arial" w:eastAsia="Calibri" w:hAnsi="Arial" w:cs="Arial"/>
          <w:sz w:val="22"/>
          <w:szCs w:val="22"/>
          <w:lang w:val="en-ZA" w:eastAsia="en-ZA"/>
        </w:rPr>
      </w:pPr>
    </w:p>
    <w:p w:rsidR="001D0F81" w:rsidRPr="00894845" w:rsidRDefault="00046CA7" w:rsidP="005907CD">
      <w:pPr>
        <w:rPr>
          <w:rFonts w:ascii="Arial" w:eastAsia="Calibri" w:hAnsi="Arial" w:cs="Arial"/>
          <w:sz w:val="22"/>
          <w:szCs w:val="22"/>
          <w:lang w:val="en-ZA" w:eastAsia="en-ZA"/>
        </w:rPr>
      </w:pPr>
      <w:r w:rsidRPr="00894845">
        <w:rPr>
          <w:rFonts w:ascii="Arial" w:eastAsia="Calibri" w:hAnsi="Arial" w:cs="Arial"/>
          <w:sz w:val="22"/>
          <w:szCs w:val="22"/>
          <w:lang w:val="en-ZA" w:eastAsia="en-ZA"/>
        </w:rPr>
        <w:t>12</w:t>
      </w:r>
      <w:r w:rsidRPr="00894845">
        <w:rPr>
          <w:rFonts w:ascii="Arial" w:eastAsia="Calibri" w:hAnsi="Arial" w:cs="Arial"/>
          <w:sz w:val="22"/>
          <w:szCs w:val="22"/>
          <w:vertAlign w:val="superscript"/>
          <w:lang w:val="en-ZA" w:eastAsia="en-ZA"/>
        </w:rPr>
        <w:t>th</w:t>
      </w:r>
      <w:r w:rsidR="00F27466" w:rsidRPr="00894845">
        <w:rPr>
          <w:rFonts w:ascii="Arial" w:eastAsia="Calibri" w:hAnsi="Arial" w:cs="Arial"/>
          <w:sz w:val="22"/>
          <w:szCs w:val="22"/>
          <w:lang w:val="en-ZA" w:eastAsia="en-ZA"/>
        </w:rPr>
        <w:t xml:space="preserve">June </w:t>
      </w:r>
      <w:r w:rsidR="001D0F81" w:rsidRPr="00894845">
        <w:rPr>
          <w:rFonts w:ascii="Arial" w:eastAsia="Calibri" w:hAnsi="Arial" w:cs="Arial"/>
          <w:sz w:val="22"/>
          <w:szCs w:val="22"/>
          <w:lang w:val="en-ZA" w:eastAsia="en-ZA"/>
        </w:rPr>
        <w:t xml:space="preserve"> 2017</w:t>
      </w:r>
    </w:p>
    <w:sectPr w:rsidR="001D0F81" w:rsidRPr="00894845" w:rsidSect="00FC72EE">
      <w:headerReference w:type="even" r:id="rId9"/>
      <w:headerReference w:type="default" r:id="rId10"/>
      <w:headerReference w:type="first" r:id="rId11"/>
      <w:pgSz w:w="11900" w:h="16840"/>
      <w:pgMar w:top="1440" w:right="1080" w:bottom="1440" w:left="108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A5D" w:rsidRDefault="00773A5D" w:rsidP="005F14B5">
      <w:r>
        <w:separator/>
      </w:r>
    </w:p>
  </w:endnote>
  <w:endnote w:type="continuationSeparator" w:id="1">
    <w:p w:rsidR="00773A5D" w:rsidRDefault="00773A5D" w:rsidP="005F1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A5D" w:rsidRDefault="00773A5D" w:rsidP="005F14B5">
      <w:r>
        <w:separator/>
      </w:r>
    </w:p>
  </w:footnote>
  <w:footnote w:type="continuationSeparator" w:id="1">
    <w:p w:rsidR="00773A5D" w:rsidRDefault="00773A5D" w:rsidP="005F1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B5" w:rsidRDefault="000F55E2">
    <w:pPr>
      <w:pStyle w:val="a3"/>
    </w:pPr>
    <w:r w:rsidRPr="000F55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65.6pt;height:912.25pt;z-index:-251658240;mso-wrap-edited:f;mso-position-horizontal:center;mso-position-horizontal-relative:margin;mso-position-vertical:center;mso-position-vertical-relative:margin" wrapcoords="608 0 608 284 -24 461 10787 568 10787 1989 7768 2096 7841 2273 2995 2522 3019 2753 4164 2824 2995 2859 3117 3126 3969 3392 3944 3534 6721 3641 10787 3694 10787 19326 3068 19432 3043 19592 10787 19894 10787 21031 -24 21120 608 21315 608 21564 20966 21564 20966 21315 21600 21120 10787 21031 10787 19894 16340 19646 16340 19610 18336 19521 18288 19450 10787 19326 10787 3694 16169 3446 16169 3286 15974 3250 14513 3126 14878 2913 9204 2842 15365 2611 15122 2611 12662 2540 14659 2451 14659 2238 10787 1989 10787 568 21600 461 20966 284 20966 0 608 0">
          <v:imagedata r:id="rId1" o:title="Prof Kupe Letterhead 2014 high r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B5" w:rsidRDefault="001D0F81" w:rsidP="001D0F81">
    <w:pPr>
      <w:pStyle w:val="a3"/>
      <w:tabs>
        <w:tab w:val="clear" w:pos="4320"/>
        <w:tab w:val="clear" w:pos="8640"/>
      </w:tabs>
      <w:ind w:left="-1800"/>
      <w:jc w:val="center"/>
    </w:pPr>
    <w:r>
      <w:rPr>
        <w:noProof/>
        <w:lang w:val="ru-RU" w:eastAsia="ru-RU"/>
      </w:rPr>
      <w:drawing>
        <wp:inline distT="0" distB="0" distL="0" distR="0">
          <wp:extent cx="695360" cy="10728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249" cy="1106658"/>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EE" w:rsidRDefault="00FC72EE">
    <w:pPr>
      <w:pStyle w:val="a3"/>
    </w:pPr>
    <w:r w:rsidRPr="00FC72EE">
      <w:rPr>
        <w:noProof/>
        <w:lang w:val="ru-RU" w:eastAsia="ru-RU"/>
      </w:rPr>
      <w:drawing>
        <wp:anchor distT="0" distB="0" distL="114300" distR="114300" simplePos="0" relativeHeight="251657216" behindDoc="1" locked="0" layoutInCell="1" allowOverlap="1">
          <wp:simplePos x="0" y="0"/>
          <wp:positionH relativeFrom="column">
            <wp:posOffset>-676275</wp:posOffset>
          </wp:positionH>
          <wp:positionV relativeFrom="paragraph">
            <wp:posOffset>-448310</wp:posOffset>
          </wp:positionV>
          <wp:extent cx="7524750" cy="10639425"/>
          <wp:effectExtent l="19050" t="0" r="0" b="0"/>
          <wp:wrapNone/>
          <wp:docPr id="10" name="Picture 5" descr="Office of the DVC Research and Postgraduate Affai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the DVC Research and Postgraduate Affairs.png"/>
                  <pic:cNvPicPr/>
                </pic:nvPicPr>
                <pic:blipFill>
                  <a:blip r:embed="rId1"/>
                  <a:stretch>
                    <a:fillRect/>
                  </a:stretch>
                </pic:blipFill>
                <pic:spPr>
                  <a:xfrm>
                    <a:off x="0" y="0"/>
                    <a:ext cx="7524750" cy="106394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5DA5"/>
    <w:multiLevelType w:val="hybridMultilevel"/>
    <w:tmpl w:val="B0C883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2EB4655"/>
    <w:multiLevelType w:val="hybridMultilevel"/>
    <w:tmpl w:val="ED5806B2"/>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49E0C4A"/>
    <w:multiLevelType w:val="hybridMultilevel"/>
    <w:tmpl w:val="5AD62E24"/>
    <w:lvl w:ilvl="0" w:tplc="FFFFFFFF">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
    <w:nsid w:val="34880B2B"/>
    <w:multiLevelType w:val="hybridMultilevel"/>
    <w:tmpl w:val="68982564"/>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5F14B5"/>
    <w:rsid w:val="00000285"/>
    <w:rsid w:val="0000082E"/>
    <w:rsid w:val="00021039"/>
    <w:rsid w:val="00022ACA"/>
    <w:rsid w:val="0002321A"/>
    <w:rsid w:val="0003731A"/>
    <w:rsid w:val="00041309"/>
    <w:rsid w:val="00046CA7"/>
    <w:rsid w:val="000472D0"/>
    <w:rsid w:val="00052F62"/>
    <w:rsid w:val="00054BFD"/>
    <w:rsid w:val="00056804"/>
    <w:rsid w:val="00060B41"/>
    <w:rsid w:val="0006296D"/>
    <w:rsid w:val="0008385E"/>
    <w:rsid w:val="000920FC"/>
    <w:rsid w:val="000A12A4"/>
    <w:rsid w:val="000B3F8E"/>
    <w:rsid w:val="000C7E14"/>
    <w:rsid w:val="000D770F"/>
    <w:rsid w:val="000F42E3"/>
    <w:rsid w:val="000F55E2"/>
    <w:rsid w:val="000F65F4"/>
    <w:rsid w:val="000F75E2"/>
    <w:rsid w:val="0010161C"/>
    <w:rsid w:val="0014272F"/>
    <w:rsid w:val="00143DD0"/>
    <w:rsid w:val="0015327B"/>
    <w:rsid w:val="001657AC"/>
    <w:rsid w:val="00167A00"/>
    <w:rsid w:val="00170080"/>
    <w:rsid w:val="001A3F5A"/>
    <w:rsid w:val="001B08BA"/>
    <w:rsid w:val="001B5167"/>
    <w:rsid w:val="001C3DF1"/>
    <w:rsid w:val="001C606C"/>
    <w:rsid w:val="001D0297"/>
    <w:rsid w:val="001D0F81"/>
    <w:rsid w:val="001E05BF"/>
    <w:rsid w:val="001F14F2"/>
    <w:rsid w:val="002039DB"/>
    <w:rsid w:val="00237F92"/>
    <w:rsid w:val="00242F82"/>
    <w:rsid w:val="00250B64"/>
    <w:rsid w:val="0025388F"/>
    <w:rsid w:val="00257111"/>
    <w:rsid w:val="00280376"/>
    <w:rsid w:val="002C1B11"/>
    <w:rsid w:val="002E6351"/>
    <w:rsid w:val="002F12F3"/>
    <w:rsid w:val="002F2DAF"/>
    <w:rsid w:val="002F660A"/>
    <w:rsid w:val="0030738C"/>
    <w:rsid w:val="00307A96"/>
    <w:rsid w:val="00311561"/>
    <w:rsid w:val="00323E13"/>
    <w:rsid w:val="00371AEB"/>
    <w:rsid w:val="00381853"/>
    <w:rsid w:val="003822AD"/>
    <w:rsid w:val="00384E3F"/>
    <w:rsid w:val="00390081"/>
    <w:rsid w:val="003919EE"/>
    <w:rsid w:val="00392F72"/>
    <w:rsid w:val="00393155"/>
    <w:rsid w:val="003B0EAC"/>
    <w:rsid w:val="003C35D9"/>
    <w:rsid w:val="003E02C5"/>
    <w:rsid w:val="003E0364"/>
    <w:rsid w:val="003E6191"/>
    <w:rsid w:val="003F262D"/>
    <w:rsid w:val="004059C1"/>
    <w:rsid w:val="00406A99"/>
    <w:rsid w:val="00420D27"/>
    <w:rsid w:val="00423F26"/>
    <w:rsid w:val="00432FF0"/>
    <w:rsid w:val="00444229"/>
    <w:rsid w:val="00452BD6"/>
    <w:rsid w:val="004700AB"/>
    <w:rsid w:val="00470115"/>
    <w:rsid w:val="00474487"/>
    <w:rsid w:val="00485A8A"/>
    <w:rsid w:val="004B5743"/>
    <w:rsid w:val="004B621C"/>
    <w:rsid w:val="004C6498"/>
    <w:rsid w:val="004D3D29"/>
    <w:rsid w:val="004E23A6"/>
    <w:rsid w:val="004E7182"/>
    <w:rsid w:val="004F131D"/>
    <w:rsid w:val="004F6B60"/>
    <w:rsid w:val="004F6F7B"/>
    <w:rsid w:val="005100E7"/>
    <w:rsid w:val="00524F64"/>
    <w:rsid w:val="005266E6"/>
    <w:rsid w:val="00554DB4"/>
    <w:rsid w:val="00556163"/>
    <w:rsid w:val="00584489"/>
    <w:rsid w:val="005907CD"/>
    <w:rsid w:val="005B138F"/>
    <w:rsid w:val="005B2D5A"/>
    <w:rsid w:val="005C395B"/>
    <w:rsid w:val="005C42A9"/>
    <w:rsid w:val="005D0C3D"/>
    <w:rsid w:val="005F14B5"/>
    <w:rsid w:val="005F2888"/>
    <w:rsid w:val="006120E7"/>
    <w:rsid w:val="00632F5A"/>
    <w:rsid w:val="00634BDE"/>
    <w:rsid w:val="00640792"/>
    <w:rsid w:val="00644189"/>
    <w:rsid w:val="006875FA"/>
    <w:rsid w:val="006A3116"/>
    <w:rsid w:val="006A3F55"/>
    <w:rsid w:val="006B5EC3"/>
    <w:rsid w:val="006C0355"/>
    <w:rsid w:val="006C3634"/>
    <w:rsid w:val="006D0BA3"/>
    <w:rsid w:val="006D33BC"/>
    <w:rsid w:val="006D501C"/>
    <w:rsid w:val="006D6F3E"/>
    <w:rsid w:val="006F7AA5"/>
    <w:rsid w:val="0070120C"/>
    <w:rsid w:val="0070621E"/>
    <w:rsid w:val="00713930"/>
    <w:rsid w:val="00723698"/>
    <w:rsid w:val="00724508"/>
    <w:rsid w:val="00727209"/>
    <w:rsid w:val="007320C8"/>
    <w:rsid w:val="0073492F"/>
    <w:rsid w:val="0074270E"/>
    <w:rsid w:val="00742750"/>
    <w:rsid w:val="0074475E"/>
    <w:rsid w:val="0075177F"/>
    <w:rsid w:val="0075284C"/>
    <w:rsid w:val="00773A5D"/>
    <w:rsid w:val="00787CA5"/>
    <w:rsid w:val="007937BA"/>
    <w:rsid w:val="007A1DDA"/>
    <w:rsid w:val="007B0D8A"/>
    <w:rsid w:val="007B6904"/>
    <w:rsid w:val="007C0369"/>
    <w:rsid w:val="007D3BDC"/>
    <w:rsid w:val="007E27D8"/>
    <w:rsid w:val="007E72A2"/>
    <w:rsid w:val="007F3CF7"/>
    <w:rsid w:val="008029A0"/>
    <w:rsid w:val="0081316A"/>
    <w:rsid w:val="00813F8B"/>
    <w:rsid w:val="00833786"/>
    <w:rsid w:val="00857BC3"/>
    <w:rsid w:val="0086332B"/>
    <w:rsid w:val="00870DBD"/>
    <w:rsid w:val="00875A8A"/>
    <w:rsid w:val="008913F3"/>
    <w:rsid w:val="00894845"/>
    <w:rsid w:val="008A4749"/>
    <w:rsid w:val="008B6606"/>
    <w:rsid w:val="008B7E18"/>
    <w:rsid w:val="008D1022"/>
    <w:rsid w:val="008D5F46"/>
    <w:rsid w:val="008D7779"/>
    <w:rsid w:val="008E66C0"/>
    <w:rsid w:val="008E7DFC"/>
    <w:rsid w:val="008F1A1E"/>
    <w:rsid w:val="00901CCA"/>
    <w:rsid w:val="009309BE"/>
    <w:rsid w:val="00932350"/>
    <w:rsid w:val="00937BE5"/>
    <w:rsid w:val="00953BB3"/>
    <w:rsid w:val="0095742A"/>
    <w:rsid w:val="00982DB1"/>
    <w:rsid w:val="00997012"/>
    <w:rsid w:val="009A4B58"/>
    <w:rsid w:val="009A68E2"/>
    <w:rsid w:val="009C1C7E"/>
    <w:rsid w:val="009C54BE"/>
    <w:rsid w:val="009C7242"/>
    <w:rsid w:val="009D21F6"/>
    <w:rsid w:val="009E6037"/>
    <w:rsid w:val="00A00A00"/>
    <w:rsid w:val="00A13310"/>
    <w:rsid w:val="00A15E03"/>
    <w:rsid w:val="00A21CB6"/>
    <w:rsid w:val="00A3522A"/>
    <w:rsid w:val="00A36E80"/>
    <w:rsid w:val="00A4226A"/>
    <w:rsid w:val="00A50A67"/>
    <w:rsid w:val="00A56ED7"/>
    <w:rsid w:val="00A606D0"/>
    <w:rsid w:val="00A618A1"/>
    <w:rsid w:val="00A65129"/>
    <w:rsid w:val="00A70938"/>
    <w:rsid w:val="00A76A5C"/>
    <w:rsid w:val="00A86E00"/>
    <w:rsid w:val="00A9422D"/>
    <w:rsid w:val="00AA66D1"/>
    <w:rsid w:val="00AB1851"/>
    <w:rsid w:val="00AC4C07"/>
    <w:rsid w:val="00AD26EA"/>
    <w:rsid w:val="00AE287B"/>
    <w:rsid w:val="00B03A6D"/>
    <w:rsid w:val="00B1674A"/>
    <w:rsid w:val="00B27E39"/>
    <w:rsid w:val="00B34DC6"/>
    <w:rsid w:val="00B504E5"/>
    <w:rsid w:val="00B95ED7"/>
    <w:rsid w:val="00BB76A6"/>
    <w:rsid w:val="00BC35E0"/>
    <w:rsid w:val="00BC7800"/>
    <w:rsid w:val="00BE60A1"/>
    <w:rsid w:val="00C04637"/>
    <w:rsid w:val="00C053B3"/>
    <w:rsid w:val="00C1242D"/>
    <w:rsid w:val="00C17248"/>
    <w:rsid w:val="00C25B37"/>
    <w:rsid w:val="00C31637"/>
    <w:rsid w:val="00C43D73"/>
    <w:rsid w:val="00C74914"/>
    <w:rsid w:val="00C76888"/>
    <w:rsid w:val="00C857FE"/>
    <w:rsid w:val="00C873CC"/>
    <w:rsid w:val="00C87849"/>
    <w:rsid w:val="00C903B0"/>
    <w:rsid w:val="00CB4B32"/>
    <w:rsid w:val="00CB6382"/>
    <w:rsid w:val="00CD0674"/>
    <w:rsid w:val="00CD3C5C"/>
    <w:rsid w:val="00CE71CF"/>
    <w:rsid w:val="00CF5D3A"/>
    <w:rsid w:val="00D03180"/>
    <w:rsid w:val="00D14567"/>
    <w:rsid w:val="00D31176"/>
    <w:rsid w:val="00D317C4"/>
    <w:rsid w:val="00D32458"/>
    <w:rsid w:val="00D33FE7"/>
    <w:rsid w:val="00D4077B"/>
    <w:rsid w:val="00D55DDC"/>
    <w:rsid w:val="00D621B0"/>
    <w:rsid w:val="00D7080B"/>
    <w:rsid w:val="00D72988"/>
    <w:rsid w:val="00D9746C"/>
    <w:rsid w:val="00DA199D"/>
    <w:rsid w:val="00DA475A"/>
    <w:rsid w:val="00DA53A4"/>
    <w:rsid w:val="00DD0D9C"/>
    <w:rsid w:val="00DD14DD"/>
    <w:rsid w:val="00E15D03"/>
    <w:rsid w:val="00E278F1"/>
    <w:rsid w:val="00E33570"/>
    <w:rsid w:val="00E3395E"/>
    <w:rsid w:val="00E420E4"/>
    <w:rsid w:val="00E64240"/>
    <w:rsid w:val="00E658A4"/>
    <w:rsid w:val="00E82EC4"/>
    <w:rsid w:val="00E85001"/>
    <w:rsid w:val="00E96A9E"/>
    <w:rsid w:val="00EC4294"/>
    <w:rsid w:val="00ED1E7C"/>
    <w:rsid w:val="00ED76CB"/>
    <w:rsid w:val="00EE0F85"/>
    <w:rsid w:val="00EE60B2"/>
    <w:rsid w:val="00EF57A9"/>
    <w:rsid w:val="00EF779D"/>
    <w:rsid w:val="00F22CC9"/>
    <w:rsid w:val="00F27466"/>
    <w:rsid w:val="00F3777F"/>
    <w:rsid w:val="00F42AA9"/>
    <w:rsid w:val="00F571D2"/>
    <w:rsid w:val="00F70256"/>
    <w:rsid w:val="00F74E21"/>
    <w:rsid w:val="00F848B0"/>
    <w:rsid w:val="00F94DE7"/>
    <w:rsid w:val="00FC72EE"/>
    <w:rsid w:val="00FD6BCC"/>
    <w:rsid w:val="00FE729F"/>
    <w:rsid w:val="00FF2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5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4B5"/>
    <w:pPr>
      <w:tabs>
        <w:tab w:val="center" w:pos="4320"/>
        <w:tab w:val="right" w:pos="8640"/>
      </w:tabs>
    </w:pPr>
  </w:style>
  <w:style w:type="character" w:customStyle="1" w:styleId="a4">
    <w:name w:val="Верхний колонтитул Знак"/>
    <w:basedOn w:val="a0"/>
    <w:link w:val="a3"/>
    <w:uiPriority w:val="99"/>
    <w:rsid w:val="005F14B5"/>
  </w:style>
  <w:style w:type="paragraph" w:styleId="a5">
    <w:name w:val="footer"/>
    <w:basedOn w:val="a"/>
    <w:link w:val="a6"/>
    <w:uiPriority w:val="99"/>
    <w:unhideWhenUsed/>
    <w:rsid w:val="005F14B5"/>
    <w:pPr>
      <w:tabs>
        <w:tab w:val="center" w:pos="4320"/>
        <w:tab w:val="right" w:pos="8640"/>
      </w:tabs>
    </w:pPr>
  </w:style>
  <w:style w:type="character" w:customStyle="1" w:styleId="a6">
    <w:name w:val="Нижний колонтитул Знак"/>
    <w:basedOn w:val="a0"/>
    <w:link w:val="a5"/>
    <w:uiPriority w:val="99"/>
    <w:rsid w:val="005F14B5"/>
  </w:style>
  <w:style w:type="paragraph" w:styleId="a7">
    <w:name w:val="Balloon Text"/>
    <w:basedOn w:val="a"/>
    <w:link w:val="a8"/>
    <w:uiPriority w:val="99"/>
    <w:semiHidden/>
    <w:unhideWhenUsed/>
    <w:rsid w:val="00A65129"/>
    <w:rPr>
      <w:rFonts w:ascii="Lucida Grande" w:hAnsi="Lucida Grande" w:cs="Lucida Grande"/>
      <w:sz w:val="18"/>
      <w:szCs w:val="18"/>
    </w:rPr>
  </w:style>
  <w:style w:type="character" w:customStyle="1" w:styleId="a8">
    <w:name w:val="Текст выноски Знак"/>
    <w:basedOn w:val="a0"/>
    <w:link w:val="a7"/>
    <w:uiPriority w:val="99"/>
    <w:semiHidden/>
    <w:rsid w:val="00A65129"/>
    <w:rPr>
      <w:rFonts w:ascii="Lucida Grande" w:hAnsi="Lucida Grande" w:cs="Lucida Grande"/>
      <w:sz w:val="18"/>
      <w:szCs w:val="18"/>
    </w:rPr>
  </w:style>
  <w:style w:type="character" w:styleId="a9">
    <w:name w:val="Hyperlink"/>
    <w:basedOn w:val="a0"/>
    <w:uiPriority w:val="99"/>
    <w:unhideWhenUsed/>
    <w:rsid w:val="005B2D5A"/>
    <w:rPr>
      <w:strike w:val="0"/>
      <w:dstrike w:val="0"/>
      <w:color w:val="0053B9"/>
      <w:u w:val="none"/>
      <w:effect w:val="none"/>
    </w:rPr>
  </w:style>
  <w:style w:type="paragraph" w:styleId="aa">
    <w:name w:val="Normal (Web)"/>
    <w:basedOn w:val="a"/>
    <w:uiPriority w:val="99"/>
    <w:unhideWhenUsed/>
    <w:rsid w:val="005B2D5A"/>
    <w:pPr>
      <w:spacing w:before="100" w:beforeAutospacing="1" w:after="100" w:afterAutospacing="1"/>
    </w:pPr>
    <w:rPr>
      <w:rFonts w:ascii="Times New Roman" w:eastAsia="Times New Roman" w:hAnsi="Times New Roman" w:cs="Times New Roman"/>
      <w:lang w:val="en-ZA" w:eastAsia="en-ZA"/>
    </w:rPr>
  </w:style>
  <w:style w:type="character" w:styleId="ab">
    <w:name w:val="Strong"/>
    <w:basedOn w:val="a0"/>
    <w:uiPriority w:val="22"/>
    <w:qFormat/>
    <w:rsid w:val="005B2D5A"/>
    <w:rPr>
      <w:b/>
      <w:bCs/>
    </w:rPr>
  </w:style>
  <w:style w:type="character" w:customStyle="1" w:styleId="ms-imnspan">
    <w:name w:val="ms-imnspan"/>
    <w:basedOn w:val="a0"/>
    <w:rsid w:val="005B2D5A"/>
  </w:style>
  <w:style w:type="paragraph" w:customStyle="1" w:styleId="Body">
    <w:name w:val="Body"/>
    <w:rsid w:val="006875FA"/>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table" w:styleId="ac">
    <w:name w:val="Table Grid"/>
    <w:basedOn w:val="a1"/>
    <w:uiPriority w:val="59"/>
    <w:rsid w:val="001D0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237F92"/>
    <w:rPr>
      <w:sz w:val="20"/>
      <w:szCs w:val="20"/>
    </w:rPr>
  </w:style>
  <w:style w:type="character" w:customStyle="1" w:styleId="ae">
    <w:name w:val="Текст концевой сноски Знак"/>
    <w:basedOn w:val="a0"/>
    <w:link w:val="ad"/>
    <w:uiPriority w:val="99"/>
    <w:semiHidden/>
    <w:rsid w:val="00237F92"/>
    <w:rPr>
      <w:sz w:val="20"/>
      <w:szCs w:val="20"/>
    </w:rPr>
  </w:style>
  <w:style w:type="character" w:styleId="af">
    <w:name w:val="endnote reference"/>
    <w:basedOn w:val="a0"/>
    <w:uiPriority w:val="99"/>
    <w:semiHidden/>
    <w:unhideWhenUsed/>
    <w:rsid w:val="00237F92"/>
    <w:rPr>
      <w:vertAlign w:val="superscript"/>
    </w:rPr>
  </w:style>
  <w:style w:type="paragraph" w:styleId="af0">
    <w:name w:val="List Paragraph"/>
    <w:basedOn w:val="a"/>
    <w:uiPriority w:val="34"/>
    <w:qFormat/>
    <w:rsid w:val="005C395B"/>
    <w:pPr>
      <w:ind w:left="720"/>
      <w:contextualSpacing/>
    </w:pPr>
  </w:style>
  <w:style w:type="character" w:customStyle="1" w:styleId="apple-converted-space">
    <w:name w:val="apple-converted-space"/>
    <w:basedOn w:val="a0"/>
    <w:rsid w:val="00634BDE"/>
  </w:style>
  <w:style w:type="paragraph" w:styleId="af1">
    <w:name w:val="footnote text"/>
    <w:basedOn w:val="a"/>
    <w:link w:val="af2"/>
    <w:uiPriority w:val="99"/>
    <w:semiHidden/>
    <w:unhideWhenUsed/>
    <w:rsid w:val="00CF5D3A"/>
    <w:rPr>
      <w:sz w:val="20"/>
      <w:szCs w:val="20"/>
    </w:rPr>
  </w:style>
  <w:style w:type="character" w:customStyle="1" w:styleId="af2">
    <w:name w:val="Текст сноски Знак"/>
    <w:basedOn w:val="a0"/>
    <w:link w:val="af1"/>
    <w:uiPriority w:val="99"/>
    <w:semiHidden/>
    <w:rsid w:val="00CF5D3A"/>
    <w:rPr>
      <w:sz w:val="20"/>
      <w:szCs w:val="20"/>
    </w:rPr>
  </w:style>
  <w:style w:type="character" w:styleId="af3">
    <w:name w:val="footnote reference"/>
    <w:basedOn w:val="a0"/>
    <w:uiPriority w:val="99"/>
    <w:semiHidden/>
    <w:unhideWhenUsed/>
    <w:rsid w:val="00CF5D3A"/>
    <w:rPr>
      <w:vertAlign w:val="superscript"/>
    </w:rPr>
  </w:style>
</w:styles>
</file>

<file path=word/webSettings.xml><?xml version="1.0" encoding="utf-8"?>
<w:webSettings xmlns:r="http://schemas.openxmlformats.org/officeDocument/2006/relationships" xmlns:w="http://schemas.openxmlformats.org/wordprocessingml/2006/main">
  <w:divs>
    <w:div w:id="3947991">
      <w:bodyDiv w:val="1"/>
      <w:marLeft w:val="0"/>
      <w:marRight w:val="0"/>
      <w:marTop w:val="0"/>
      <w:marBottom w:val="0"/>
      <w:divBdr>
        <w:top w:val="none" w:sz="0" w:space="0" w:color="auto"/>
        <w:left w:val="none" w:sz="0" w:space="0" w:color="auto"/>
        <w:bottom w:val="none" w:sz="0" w:space="0" w:color="auto"/>
        <w:right w:val="none" w:sz="0" w:space="0" w:color="auto"/>
      </w:divBdr>
    </w:div>
    <w:div w:id="20253512">
      <w:bodyDiv w:val="1"/>
      <w:marLeft w:val="0"/>
      <w:marRight w:val="0"/>
      <w:marTop w:val="0"/>
      <w:marBottom w:val="0"/>
      <w:divBdr>
        <w:top w:val="none" w:sz="0" w:space="0" w:color="auto"/>
        <w:left w:val="none" w:sz="0" w:space="0" w:color="auto"/>
        <w:bottom w:val="none" w:sz="0" w:space="0" w:color="auto"/>
        <w:right w:val="none" w:sz="0" w:space="0" w:color="auto"/>
      </w:divBdr>
    </w:div>
    <w:div w:id="43602917">
      <w:bodyDiv w:val="1"/>
      <w:marLeft w:val="0"/>
      <w:marRight w:val="0"/>
      <w:marTop w:val="0"/>
      <w:marBottom w:val="0"/>
      <w:divBdr>
        <w:top w:val="none" w:sz="0" w:space="0" w:color="auto"/>
        <w:left w:val="none" w:sz="0" w:space="0" w:color="auto"/>
        <w:bottom w:val="none" w:sz="0" w:space="0" w:color="auto"/>
        <w:right w:val="none" w:sz="0" w:space="0" w:color="auto"/>
      </w:divBdr>
    </w:div>
    <w:div w:id="62996642">
      <w:bodyDiv w:val="1"/>
      <w:marLeft w:val="0"/>
      <w:marRight w:val="0"/>
      <w:marTop w:val="0"/>
      <w:marBottom w:val="0"/>
      <w:divBdr>
        <w:top w:val="none" w:sz="0" w:space="0" w:color="auto"/>
        <w:left w:val="none" w:sz="0" w:space="0" w:color="auto"/>
        <w:bottom w:val="none" w:sz="0" w:space="0" w:color="auto"/>
        <w:right w:val="none" w:sz="0" w:space="0" w:color="auto"/>
      </w:divBdr>
    </w:div>
    <w:div w:id="158078346">
      <w:bodyDiv w:val="1"/>
      <w:marLeft w:val="0"/>
      <w:marRight w:val="0"/>
      <w:marTop w:val="0"/>
      <w:marBottom w:val="0"/>
      <w:divBdr>
        <w:top w:val="none" w:sz="0" w:space="0" w:color="auto"/>
        <w:left w:val="none" w:sz="0" w:space="0" w:color="auto"/>
        <w:bottom w:val="none" w:sz="0" w:space="0" w:color="auto"/>
        <w:right w:val="none" w:sz="0" w:space="0" w:color="auto"/>
      </w:divBdr>
    </w:div>
    <w:div w:id="420420588">
      <w:bodyDiv w:val="1"/>
      <w:marLeft w:val="0"/>
      <w:marRight w:val="0"/>
      <w:marTop w:val="0"/>
      <w:marBottom w:val="0"/>
      <w:divBdr>
        <w:top w:val="none" w:sz="0" w:space="0" w:color="auto"/>
        <w:left w:val="none" w:sz="0" w:space="0" w:color="auto"/>
        <w:bottom w:val="none" w:sz="0" w:space="0" w:color="auto"/>
        <w:right w:val="none" w:sz="0" w:space="0" w:color="auto"/>
      </w:divBdr>
      <w:divsChild>
        <w:div w:id="1929190559">
          <w:marLeft w:val="0"/>
          <w:marRight w:val="0"/>
          <w:marTop w:val="0"/>
          <w:marBottom w:val="0"/>
          <w:divBdr>
            <w:top w:val="none" w:sz="0" w:space="0" w:color="auto"/>
            <w:left w:val="none" w:sz="0" w:space="0" w:color="auto"/>
            <w:bottom w:val="none" w:sz="0" w:space="0" w:color="auto"/>
            <w:right w:val="none" w:sz="0" w:space="0" w:color="auto"/>
          </w:divBdr>
          <w:divsChild>
            <w:div w:id="1792824969">
              <w:marLeft w:val="0"/>
              <w:marRight w:val="0"/>
              <w:marTop w:val="100"/>
              <w:marBottom w:val="100"/>
              <w:divBdr>
                <w:top w:val="none" w:sz="0" w:space="0" w:color="auto"/>
                <w:left w:val="none" w:sz="0" w:space="0" w:color="auto"/>
                <w:bottom w:val="none" w:sz="0" w:space="0" w:color="auto"/>
                <w:right w:val="none" w:sz="0" w:space="0" w:color="auto"/>
              </w:divBdr>
              <w:divsChild>
                <w:div w:id="1482885270">
                  <w:marLeft w:val="0"/>
                  <w:marRight w:val="0"/>
                  <w:marTop w:val="0"/>
                  <w:marBottom w:val="0"/>
                  <w:divBdr>
                    <w:top w:val="none" w:sz="0" w:space="0" w:color="auto"/>
                    <w:left w:val="none" w:sz="0" w:space="0" w:color="auto"/>
                    <w:bottom w:val="none" w:sz="0" w:space="0" w:color="auto"/>
                    <w:right w:val="none" w:sz="0" w:space="0" w:color="auto"/>
                  </w:divBdr>
                  <w:divsChild>
                    <w:div w:id="1388071169">
                      <w:marLeft w:val="0"/>
                      <w:marRight w:val="0"/>
                      <w:marTop w:val="0"/>
                      <w:marBottom w:val="0"/>
                      <w:divBdr>
                        <w:top w:val="none" w:sz="0" w:space="0" w:color="auto"/>
                        <w:left w:val="none" w:sz="0" w:space="0" w:color="auto"/>
                        <w:bottom w:val="none" w:sz="0" w:space="0" w:color="auto"/>
                        <w:right w:val="none" w:sz="0" w:space="0" w:color="auto"/>
                      </w:divBdr>
                      <w:divsChild>
                        <w:div w:id="936016830">
                          <w:marLeft w:val="0"/>
                          <w:marRight w:val="0"/>
                          <w:marTop w:val="0"/>
                          <w:marBottom w:val="0"/>
                          <w:divBdr>
                            <w:top w:val="none" w:sz="0" w:space="0" w:color="auto"/>
                            <w:left w:val="none" w:sz="0" w:space="0" w:color="auto"/>
                            <w:bottom w:val="none" w:sz="0" w:space="0" w:color="auto"/>
                            <w:right w:val="none" w:sz="0" w:space="0" w:color="auto"/>
                          </w:divBdr>
                          <w:divsChild>
                            <w:div w:id="542405080">
                              <w:marLeft w:val="0"/>
                              <w:marRight w:val="0"/>
                              <w:marTop w:val="0"/>
                              <w:marBottom w:val="0"/>
                              <w:divBdr>
                                <w:top w:val="none" w:sz="0" w:space="0" w:color="auto"/>
                                <w:left w:val="none" w:sz="0" w:space="0" w:color="auto"/>
                                <w:bottom w:val="none" w:sz="0" w:space="0" w:color="auto"/>
                                <w:right w:val="none" w:sz="0" w:space="0" w:color="auto"/>
                              </w:divBdr>
                              <w:divsChild>
                                <w:div w:id="368142761">
                                  <w:marLeft w:val="0"/>
                                  <w:marRight w:val="0"/>
                                  <w:marTop w:val="0"/>
                                  <w:marBottom w:val="0"/>
                                  <w:divBdr>
                                    <w:top w:val="none" w:sz="0" w:space="0" w:color="auto"/>
                                    <w:left w:val="none" w:sz="0" w:space="0" w:color="auto"/>
                                    <w:bottom w:val="none" w:sz="0" w:space="0" w:color="auto"/>
                                    <w:right w:val="none" w:sz="0" w:space="0" w:color="auto"/>
                                  </w:divBdr>
                                  <w:divsChild>
                                    <w:div w:id="1768303636">
                                      <w:marLeft w:val="0"/>
                                      <w:marRight w:val="0"/>
                                      <w:marTop w:val="0"/>
                                      <w:marBottom w:val="0"/>
                                      <w:divBdr>
                                        <w:top w:val="none" w:sz="0" w:space="0" w:color="auto"/>
                                        <w:left w:val="none" w:sz="0" w:space="0" w:color="auto"/>
                                        <w:bottom w:val="none" w:sz="0" w:space="0" w:color="auto"/>
                                        <w:right w:val="none" w:sz="0" w:space="0" w:color="auto"/>
                                      </w:divBdr>
                                      <w:divsChild>
                                        <w:div w:id="788544679">
                                          <w:marLeft w:val="0"/>
                                          <w:marRight w:val="0"/>
                                          <w:marTop w:val="0"/>
                                          <w:marBottom w:val="0"/>
                                          <w:divBdr>
                                            <w:top w:val="none" w:sz="0" w:space="0" w:color="auto"/>
                                            <w:left w:val="none" w:sz="0" w:space="0" w:color="auto"/>
                                            <w:bottom w:val="none" w:sz="0" w:space="0" w:color="auto"/>
                                            <w:right w:val="none" w:sz="0" w:space="0" w:color="auto"/>
                                          </w:divBdr>
                                          <w:divsChild>
                                            <w:div w:id="60838011">
                                              <w:marLeft w:val="0"/>
                                              <w:marRight w:val="0"/>
                                              <w:marTop w:val="0"/>
                                              <w:marBottom w:val="0"/>
                                              <w:divBdr>
                                                <w:top w:val="none" w:sz="0" w:space="0" w:color="auto"/>
                                                <w:left w:val="none" w:sz="0" w:space="0" w:color="auto"/>
                                                <w:bottom w:val="none" w:sz="0" w:space="0" w:color="auto"/>
                                                <w:right w:val="none" w:sz="0" w:space="0" w:color="auto"/>
                                              </w:divBdr>
                                              <w:divsChild>
                                                <w:div w:id="16700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097847">
      <w:bodyDiv w:val="1"/>
      <w:marLeft w:val="0"/>
      <w:marRight w:val="0"/>
      <w:marTop w:val="0"/>
      <w:marBottom w:val="0"/>
      <w:divBdr>
        <w:top w:val="none" w:sz="0" w:space="0" w:color="auto"/>
        <w:left w:val="none" w:sz="0" w:space="0" w:color="auto"/>
        <w:bottom w:val="none" w:sz="0" w:space="0" w:color="auto"/>
        <w:right w:val="none" w:sz="0" w:space="0" w:color="auto"/>
      </w:divBdr>
      <w:divsChild>
        <w:div w:id="658851351">
          <w:marLeft w:val="0"/>
          <w:marRight w:val="0"/>
          <w:marTop w:val="0"/>
          <w:marBottom w:val="0"/>
          <w:divBdr>
            <w:top w:val="none" w:sz="0" w:space="0" w:color="auto"/>
            <w:left w:val="none" w:sz="0" w:space="0" w:color="auto"/>
            <w:bottom w:val="none" w:sz="0" w:space="0" w:color="auto"/>
            <w:right w:val="none" w:sz="0" w:space="0" w:color="auto"/>
          </w:divBdr>
        </w:div>
      </w:divsChild>
    </w:div>
    <w:div w:id="674696034">
      <w:bodyDiv w:val="1"/>
      <w:marLeft w:val="0"/>
      <w:marRight w:val="0"/>
      <w:marTop w:val="0"/>
      <w:marBottom w:val="0"/>
      <w:divBdr>
        <w:top w:val="none" w:sz="0" w:space="0" w:color="auto"/>
        <w:left w:val="none" w:sz="0" w:space="0" w:color="auto"/>
        <w:bottom w:val="none" w:sz="0" w:space="0" w:color="auto"/>
        <w:right w:val="none" w:sz="0" w:space="0" w:color="auto"/>
      </w:divBdr>
    </w:div>
    <w:div w:id="834421852">
      <w:bodyDiv w:val="1"/>
      <w:marLeft w:val="0"/>
      <w:marRight w:val="0"/>
      <w:marTop w:val="0"/>
      <w:marBottom w:val="0"/>
      <w:divBdr>
        <w:top w:val="none" w:sz="0" w:space="0" w:color="auto"/>
        <w:left w:val="none" w:sz="0" w:space="0" w:color="auto"/>
        <w:bottom w:val="none" w:sz="0" w:space="0" w:color="auto"/>
        <w:right w:val="none" w:sz="0" w:space="0" w:color="auto"/>
      </w:divBdr>
    </w:div>
    <w:div w:id="879321255">
      <w:bodyDiv w:val="1"/>
      <w:marLeft w:val="0"/>
      <w:marRight w:val="0"/>
      <w:marTop w:val="0"/>
      <w:marBottom w:val="0"/>
      <w:divBdr>
        <w:top w:val="none" w:sz="0" w:space="0" w:color="auto"/>
        <w:left w:val="none" w:sz="0" w:space="0" w:color="auto"/>
        <w:bottom w:val="none" w:sz="0" w:space="0" w:color="auto"/>
        <w:right w:val="none" w:sz="0" w:space="0" w:color="auto"/>
      </w:divBdr>
    </w:div>
    <w:div w:id="1050572421">
      <w:bodyDiv w:val="1"/>
      <w:marLeft w:val="0"/>
      <w:marRight w:val="0"/>
      <w:marTop w:val="0"/>
      <w:marBottom w:val="0"/>
      <w:divBdr>
        <w:top w:val="none" w:sz="0" w:space="0" w:color="auto"/>
        <w:left w:val="none" w:sz="0" w:space="0" w:color="auto"/>
        <w:bottom w:val="none" w:sz="0" w:space="0" w:color="auto"/>
        <w:right w:val="none" w:sz="0" w:space="0" w:color="auto"/>
      </w:divBdr>
    </w:div>
    <w:div w:id="1276987785">
      <w:bodyDiv w:val="1"/>
      <w:marLeft w:val="0"/>
      <w:marRight w:val="0"/>
      <w:marTop w:val="0"/>
      <w:marBottom w:val="0"/>
      <w:divBdr>
        <w:top w:val="none" w:sz="0" w:space="0" w:color="auto"/>
        <w:left w:val="none" w:sz="0" w:space="0" w:color="auto"/>
        <w:bottom w:val="none" w:sz="0" w:space="0" w:color="auto"/>
        <w:right w:val="none" w:sz="0" w:space="0" w:color="auto"/>
      </w:divBdr>
    </w:div>
    <w:div w:id="1289315184">
      <w:bodyDiv w:val="1"/>
      <w:marLeft w:val="0"/>
      <w:marRight w:val="0"/>
      <w:marTop w:val="0"/>
      <w:marBottom w:val="0"/>
      <w:divBdr>
        <w:top w:val="none" w:sz="0" w:space="0" w:color="auto"/>
        <w:left w:val="none" w:sz="0" w:space="0" w:color="auto"/>
        <w:bottom w:val="none" w:sz="0" w:space="0" w:color="auto"/>
        <w:right w:val="none" w:sz="0" w:space="0" w:color="auto"/>
      </w:divBdr>
    </w:div>
    <w:div w:id="1341002299">
      <w:bodyDiv w:val="1"/>
      <w:marLeft w:val="0"/>
      <w:marRight w:val="0"/>
      <w:marTop w:val="0"/>
      <w:marBottom w:val="0"/>
      <w:divBdr>
        <w:top w:val="none" w:sz="0" w:space="0" w:color="auto"/>
        <w:left w:val="none" w:sz="0" w:space="0" w:color="auto"/>
        <w:bottom w:val="none" w:sz="0" w:space="0" w:color="auto"/>
        <w:right w:val="none" w:sz="0" w:space="0" w:color="auto"/>
      </w:divBdr>
    </w:div>
    <w:div w:id="1366638734">
      <w:bodyDiv w:val="1"/>
      <w:marLeft w:val="0"/>
      <w:marRight w:val="0"/>
      <w:marTop w:val="0"/>
      <w:marBottom w:val="0"/>
      <w:divBdr>
        <w:top w:val="none" w:sz="0" w:space="0" w:color="auto"/>
        <w:left w:val="none" w:sz="0" w:space="0" w:color="auto"/>
        <w:bottom w:val="none" w:sz="0" w:space="0" w:color="auto"/>
        <w:right w:val="none" w:sz="0" w:space="0" w:color="auto"/>
      </w:divBdr>
    </w:div>
    <w:div w:id="1374773121">
      <w:bodyDiv w:val="1"/>
      <w:marLeft w:val="0"/>
      <w:marRight w:val="0"/>
      <w:marTop w:val="0"/>
      <w:marBottom w:val="0"/>
      <w:divBdr>
        <w:top w:val="none" w:sz="0" w:space="0" w:color="auto"/>
        <w:left w:val="none" w:sz="0" w:space="0" w:color="auto"/>
        <w:bottom w:val="none" w:sz="0" w:space="0" w:color="auto"/>
        <w:right w:val="none" w:sz="0" w:space="0" w:color="auto"/>
      </w:divBdr>
    </w:div>
    <w:div w:id="1491218519">
      <w:bodyDiv w:val="1"/>
      <w:marLeft w:val="0"/>
      <w:marRight w:val="0"/>
      <w:marTop w:val="0"/>
      <w:marBottom w:val="0"/>
      <w:divBdr>
        <w:top w:val="none" w:sz="0" w:space="0" w:color="auto"/>
        <w:left w:val="none" w:sz="0" w:space="0" w:color="auto"/>
        <w:bottom w:val="none" w:sz="0" w:space="0" w:color="auto"/>
        <w:right w:val="none" w:sz="0" w:space="0" w:color="auto"/>
      </w:divBdr>
    </w:div>
    <w:div w:id="1501895241">
      <w:bodyDiv w:val="1"/>
      <w:marLeft w:val="0"/>
      <w:marRight w:val="0"/>
      <w:marTop w:val="0"/>
      <w:marBottom w:val="0"/>
      <w:divBdr>
        <w:top w:val="none" w:sz="0" w:space="0" w:color="auto"/>
        <w:left w:val="none" w:sz="0" w:space="0" w:color="auto"/>
        <w:bottom w:val="none" w:sz="0" w:space="0" w:color="auto"/>
        <w:right w:val="none" w:sz="0" w:space="0" w:color="auto"/>
      </w:divBdr>
      <w:divsChild>
        <w:div w:id="1806392272">
          <w:marLeft w:val="0"/>
          <w:marRight w:val="0"/>
          <w:marTop w:val="0"/>
          <w:marBottom w:val="0"/>
          <w:divBdr>
            <w:top w:val="none" w:sz="0" w:space="0" w:color="auto"/>
            <w:left w:val="none" w:sz="0" w:space="0" w:color="auto"/>
            <w:bottom w:val="none" w:sz="0" w:space="0" w:color="auto"/>
            <w:right w:val="none" w:sz="0" w:space="0" w:color="auto"/>
          </w:divBdr>
          <w:divsChild>
            <w:div w:id="1689873271">
              <w:marLeft w:val="0"/>
              <w:marRight w:val="0"/>
              <w:marTop w:val="100"/>
              <w:marBottom w:val="100"/>
              <w:divBdr>
                <w:top w:val="none" w:sz="0" w:space="0" w:color="auto"/>
                <w:left w:val="none" w:sz="0" w:space="0" w:color="auto"/>
                <w:bottom w:val="none" w:sz="0" w:space="0" w:color="auto"/>
                <w:right w:val="none" w:sz="0" w:space="0" w:color="auto"/>
              </w:divBdr>
              <w:divsChild>
                <w:div w:id="1418213169">
                  <w:marLeft w:val="0"/>
                  <w:marRight w:val="0"/>
                  <w:marTop w:val="0"/>
                  <w:marBottom w:val="0"/>
                  <w:divBdr>
                    <w:top w:val="none" w:sz="0" w:space="0" w:color="auto"/>
                    <w:left w:val="none" w:sz="0" w:space="0" w:color="auto"/>
                    <w:bottom w:val="none" w:sz="0" w:space="0" w:color="auto"/>
                    <w:right w:val="none" w:sz="0" w:space="0" w:color="auto"/>
                  </w:divBdr>
                  <w:divsChild>
                    <w:div w:id="1961758329">
                      <w:marLeft w:val="0"/>
                      <w:marRight w:val="0"/>
                      <w:marTop w:val="0"/>
                      <w:marBottom w:val="0"/>
                      <w:divBdr>
                        <w:top w:val="none" w:sz="0" w:space="0" w:color="auto"/>
                        <w:left w:val="none" w:sz="0" w:space="0" w:color="auto"/>
                        <w:bottom w:val="none" w:sz="0" w:space="0" w:color="auto"/>
                        <w:right w:val="none" w:sz="0" w:space="0" w:color="auto"/>
                      </w:divBdr>
                      <w:divsChild>
                        <w:div w:id="682127467">
                          <w:marLeft w:val="0"/>
                          <w:marRight w:val="0"/>
                          <w:marTop w:val="0"/>
                          <w:marBottom w:val="0"/>
                          <w:divBdr>
                            <w:top w:val="none" w:sz="0" w:space="0" w:color="auto"/>
                            <w:left w:val="none" w:sz="0" w:space="0" w:color="auto"/>
                            <w:bottom w:val="none" w:sz="0" w:space="0" w:color="auto"/>
                            <w:right w:val="none" w:sz="0" w:space="0" w:color="auto"/>
                          </w:divBdr>
                          <w:divsChild>
                            <w:div w:id="415445293">
                              <w:marLeft w:val="0"/>
                              <w:marRight w:val="0"/>
                              <w:marTop w:val="0"/>
                              <w:marBottom w:val="0"/>
                              <w:divBdr>
                                <w:top w:val="none" w:sz="0" w:space="0" w:color="auto"/>
                                <w:left w:val="none" w:sz="0" w:space="0" w:color="auto"/>
                                <w:bottom w:val="none" w:sz="0" w:space="0" w:color="auto"/>
                                <w:right w:val="none" w:sz="0" w:space="0" w:color="auto"/>
                              </w:divBdr>
                              <w:divsChild>
                                <w:div w:id="740562626">
                                  <w:marLeft w:val="0"/>
                                  <w:marRight w:val="0"/>
                                  <w:marTop w:val="0"/>
                                  <w:marBottom w:val="0"/>
                                  <w:divBdr>
                                    <w:top w:val="none" w:sz="0" w:space="0" w:color="auto"/>
                                    <w:left w:val="none" w:sz="0" w:space="0" w:color="auto"/>
                                    <w:bottom w:val="none" w:sz="0" w:space="0" w:color="auto"/>
                                    <w:right w:val="none" w:sz="0" w:space="0" w:color="auto"/>
                                  </w:divBdr>
                                  <w:divsChild>
                                    <w:div w:id="1385837326">
                                      <w:marLeft w:val="0"/>
                                      <w:marRight w:val="0"/>
                                      <w:marTop w:val="0"/>
                                      <w:marBottom w:val="0"/>
                                      <w:divBdr>
                                        <w:top w:val="none" w:sz="0" w:space="0" w:color="auto"/>
                                        <w:left w:val="none" w:sz="0" w:space="0" w:color="auto"/>
                                        <w:bottom w:val="none" w:sz="0" w:space="0" w:color="auto"/>
                                        <w:right w:val="none" w:sz="0" w:space="0" w:color="auto"/>
                                      </w:divBdr>
                                      <w:divsChild>
                                        <w:div w:id="1248729532">
                                          <w:marLeft w:val="0"/>
                                          <w:marRight w:val="0"/>
                                          <w:marTop w:val="0"/>
                                          <w:marBottom w:val="0"/>
                                          <w:divBdr>
                                            <w:top w:val="none" w:sz="0" w:space="0" w:color="auto"/>
                                            <w:left w:val="none" w:sz="0" w:space="0" w:color="auto"/>
                                            <w:bottom w:val="none" w:sz="0" w:space="0" w:color="auto"/>
                                            <w:right w:val="none" w:sz="0" w:space="0" w:color="auto"/>
                                          </w:divBdr>
                                          <w:divsChild>
                                            <w:div w:id="398210133">
                                              <w:marLeft w:val="0"/>
                                              <w:marRight w:val="0"/>
                                              <w:marTop w:val="0"/>
                                              <w:marBottom w:val="0"/>
                                              <w:divBdr>
                                                <w:top w:val="none" w:sz="0" w:space="0" w:color="auto"/>
                                                <w:left w:val="none" w:sz="0" w:space="0" w:color="auto"/>
                                                <w:bottom w:val="none" w:sz="0" w:space="0" w:color="auto"/>
                                                <w:right w:val="none" w:sz="0" w:space="0" w:color="auto"/>
                                              </w:divBdr>
                                              <w:divsChild>
                                                <w:div w:id="12251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033949">
      <w:bodyDiv w:val="1"/>
      <w:marLeft w:val="0"/>
      <w:marRight w:val="0"/>
      <w:marTop w:val="0"/>
      <w:marBottom w:val="0"/>
      <w:divBdr>
        <w:top w:val="none" w:sz="0" w:space="0" w:color="auto"/>
        <w:left w:val="none" w:sz="0" w:space="0" w:color="auto"/>
        <w:bottom w:val="none" w:sz="0" w:space="0" w:color="auto"/>
        <w:right w:val="none" w:sz="0" w:space="0" w:color="auto"/>
      </w:divBdr>
    </w:div>
    <w:div w:id="1872457714">
      <w:bodyDiv w:val="1"/>
      <w:marLeft w:val="0"/>
      <w:marRight w:val="0"/>
      <w:marTop w:val="0"/>
      <w:marBottom w:val="0"/>
      <w:divBdr>
        <w:top w:val="none" w:sz="0" w:space="0" w:color="auto"/>
        <w:left w:val="none" w:sz="0" w:space="0" w:color="auto"/>
        <w:bottom w:val="none" w:sz="0" w:space="0" w:color="auto"/>
        <w:right w:val="none" w:sz="0" w:space="0" w:color="auto"/>
      </w:divBdr>
    </w:div>
    <w:div w:id="1872840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929FF-3B94-4BE5-BACF-577DBEEF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cp:lastModifiedBy>
  <cp:revision>2</cp:revision>
  <cp:lastPrinted>2017-01-18T09:48:00Z</cp:lastPrinted>
  <dcterms:created xsi:type="dcterms:W3CDTF">2017-06-13T06:45:00Z</dcterms:created>
  <dcterms:modified xsi:type="dcterms:W3CDTF">2017-06-13T06:45:00Z</dcterms:modified>
</cp:coreProperties>
</file>