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D539" w14:textId="1BC78127" w:rsidR="00BC2477" w:rsidRDefault="00BC2477" w:rsidP="00BC2477">
      <w:pPr>
        <w:jc w:val="right"/>
        <w:rPr>
          <w:rFonts w:ascii="Times New Roman" w:hAnsi="Times New Roman" w:cs="Times New Roman"/>
          <w:sz w:val="24"/>
          <w:szCs w:val="24"/>
          <w:lang w:val="en-US"/>
        </w:rPr>
      </w:pPr>
      <w:r w:rsidRPr="00BC2477">
        <w:rPr>
          <w:rFonts w:ascii="Times New Roman" w:hAnsi="Times New Roman" w:cs="Times New Roman"/>
          <w:sz w:val="24"/>
          <w:szCs w:val="24"/>
          <w:lang w:val="en-US"/>
        </w:rPr>
        <w:t xml:space="preserve">The </w:t>
      </w:r>
      <w:proofErr w:type="spellStart"/>
      <w:r w:rsidRPr="00BC2477">
        <w:rPr>
          <w:rFonts w:ascii="Times New Roman" w:hAnsi="Times New Roman" w:cs="Times New Roman"/>
          <w:sz w:val="24"/>
          <w:szCs w:val="24"/>
          <w:lang w:val="en-US"/>
        </w:rPr>
        <w:t>the</w:t>
      </w:r>
      <w:proofErr w:type="spellEnd"/>
      <w:r w:rsidRPr="00BC2477">
        <w:rPr>
          <w:rFonts w:ascii="Times New Roman" w:hAnsi="Times New Roman" w:cs="Times New Roman"/>
          <w:sz w:val="24"/>
          <w:szCs w:val="24"/>
          <w:lang w:val="en-US"/>
        </w:rPr>
        <w:t xml:space="preserve"> JINR Scientific Works Competition 2021</w:t>
      </w:r>
    </w:p>
    <w:p w14:paraId="460FBD55" w14:textId="77777777" w:rsidR="00AA7096" w:rsidRPr="00BC2477" w:rsidRDefault="00AA7096" w:rsidP="00BC2477">
      <w:pPr>
        <w:jc w:val="right"/>
        <w:rPr>
          <w:rFonts w:ascii="Times New Roman" w:hAnsi="Times New Roman" w:cs="Times New Roman"/>
          <w:sz w:val="24"/>
          <w:szCs w:val="24"/>
          <w:lang w:val="en-US"/>
        </w:rPr>
      </w:pPr>
    </w:p>
    <w:p w14:paraId="57AB51A1" w14:textId="77777777" w:rsidR="00BC2477" w:rsidRPr="00AA7096" w:rsidRDefault="00BC2477" w:rsidP="00866E5F">
      <w:pPr>
        <w:jc w:val="center"/>
        <w:rPr>
          <w:rFonts w:ascii="Times New Roman" w:hAnsi="Times New Roman" w:cs="Times New Roman"/>
          <w:sz w:val="28"/>
          <w:szCs w:val="28"/>
          <w:lang w:val="en-US"/>
        </w:rPr>
      </w:pPr>
      <w:r w:rsidRPr="00AA7096">
        <w:rPr>
          <w:rFonts w:ascii="Times New Roman" w:hAnsi="Times New Roman" w:cs="Times New Roman"/>
          <w:sz w:val="28"/>
          <w:szCs w:val="28"/>
          <w:lang w:val="en-US"/>
        </w:rPr>
        <w:t xml:space="preserve">PRESENTATION </w:t>
      </w:r>
    </w:p>
    <w:p w14:paraId="34B0A2CA" w14:textId="62676CA5" w:rsidR="00BC2477" w:rsidRPr="00BC2477" w:rsidRDefault="00BC2477" w:rsidP="00BC2477">
      <w:pPr>
        <w:jc w:val="both"/>
        <w:rPr>
          <w:rFonts w:ascii="Times New Roman" w:hAnsi="Times New Roman" w:cs="Times New Roman"/>
          <w:sz w:val="24"/>
          <w:szCs w:val="24"/>
          <w:lang w:val="en-US"/>
        </w:rPr>
      </w:pPr>
      <w:proofErr w:type="spellStart"/>
      <w:r w:rsidRPr="00BC2477">
        <w:rPr>
          <w:rFonts w:ascii="Times New Roman" w:hAnsi="Times New Roman" w:cs="Times New Roman"/>
          <w:sz w:val="24"/>
          <w:szCs w:val="24"/>
        </w:rPr>
        <w:t>The</w:t>
      </w:r>
      <w:proofErr w:type="spellEnd"/>
      <w:r w:rsidRPr="00BC2477">
        <w:rPr>
          <w:rFonts w:ascii="Times New Roman" w:hAnsi="Times New Roman" w:cs="Times New Roman"/>
          <w:sz w:val="24"/>
          <w:szCs w:val="24"/>
        </w:rPr>
        <w:t xml:space="preserve"> </w:t>
      </w:r>
      <w:proofErr w:type="spellStart"/>
      <w:r w:rsidRPr="00BC2477">
        <w:rPr>
          <w:rFonts w:ascii="Times New Roman" w:hAnsi="Times New Roman" w:cs="Times New Roman"/>
          <w:sz w:val="24"/>
          <w:szCs w:val="24"/>
        </w:rPr>
        <w:t>work</w:t>
      </w:r>
      <w:proofErr w:type="spellEnd"/>
      <w:r w:rsidRPr="00BC2477">
        <w:rPr>
          <w:rFonts w:ascii="Times New Roman" w:hAnsi="Times New Roman" w:cs="Times New Roman"/>
          <w:sz w:val="24"/>
          <w:szCs w:val="24"/>
        </w:rPr>
        <w:t xml:space="preserve"> </w:t>
      </w:r>
      <w:proofErr w:type="spellStart"/>
      <w:r w:rsidRPr="00BC2477">
        <w:rPr>
          <w:rFonts w:ascii="Times New Roman" w:hAnsi="Times New Roman" w:cs="Times New Roman"/>
          <w:sz w:val="24"/>
          <w:szCs w:val="24"/>
        </w:rPr>
        <w:t>is</w:t>
      </w:r>
      <w:proofErr w:type="spellEnd"/>
      <w:r w:rsidRPr="00BC2477">
        <w:rPr>
          <w:rFonts w:ascii="Times New Roman" w:hAnsi="Times New Roman" w:cs="Times New Roman"/>
          <w:sz w:val="24"/>
          <w:szCs w:val="24"/>
        </w:rPr>
        <w:t xml:space="preserve"> </w:t>
      </w:r>
      <w:proofErr w:type="spellStart"/>
      <w:r w:rsidRPr="00BC2477">
        <w:rPr>
          <w:rFonts w:ascii="Times New Roman" w:hAnsi="Times New Roman" w:cs="Times New Roman"/>
          <w:sz w:val="24"/>
          <w:szCs w:val="24"/>
        </w:rPr>
        <w:t>presented</w:t>
      </w:r>
      <w:proofErr w:type="spellEnd"/>
    </w:p>
    <w:p w14:paraId="09BA3574" w14:textId="280DCE50" w:rsidR="00866E5F" w:rsidRDefault="00BC2477" w:rsidP="00866E5F">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66E5F">
        <w:rPr>
          <w:rFonts w:ascii="Times New Roman" w:hAnsi="Times New Roman" w:cs="Times New Roman"/>
          <w:sz w:val="28"/>
          <w:szCs w:val="28"/>
          <w:lang w:val="en-US"/>
        </w:rPr>
        <w:t>“Creation of the NICA Booster”</w:t>
      </w:r>
    </w:p>
    <w:p w14:paraId="47A1514C" w14:textId="594C7641" w:rsidR="00866E5F" w:rsidRDefault="00BC2477" w:rsidP="00BC2477">
      <w:pPr>
        <w:rPr>
          <w:rFonts w:ascii="Times New Roman" w:hAnsi="Times New Roman" w:cs="Times New Roman"/>
          <w:sz w:val="24"/>
          <w:szCs w:val="24"/>
          <w:lang w:val="en-US"/>
        </w:rPr>
      </w:pPr>
      <w:r w:rsidRPr="00BC2477">
        <w:rPr>
          <w:rFonts w:ascii="Times New Roman" w:hAnsi="Times New Roman" w:cs="Times New Roman"/>
          <w:sz w:val="24"/>
          <w:szCs w:val="24"/>
          <w:lang w:val="en-US"/>
        </w:rPr>
        <w:t>Section: Scientific-Technical works</w:t>
      </w:r>
      <w:bookmarkStart w:id="0" w:name="_GoBack"/>
      <w:bookmarkEnd w:id="0"/>
    </w:p>
    <w:p w14:paraId="0AC0A8CB" w14:textId="77777777" w:rsidR="00AA7096" w:rsidRPr="00BC2477" w:rsidRDefault="00AA7096" w:rsidP="00BC2477">
      <w:pPr>
        <w:rPr>
          <w:rFonts w:ascii="Times New Roman" w:hAnsi="Times New Roman" w:cs="Times New Roman"/>
          <w:sz w:val="24"/>
          <w:szCs w:val="24"/>
          <w:lang w:val="en-US"/>
        </w:rPr>
      </w:pPr>
    </w:p>
    <w:p w14:paraId="12B8A641" w14:textId="77777777" w:rsidR="00866E5F" w:rsidRPr="00AA7096" w:rsidRDefault="00866E5F" w:rsidP="00866E5F">
      <w:pPr>
        <w:jc w:val="both"/>
        <w:rPr>
          <w:rFonts w:ascii="Times New Roman" w:hAnsi="Times New Roman" w:cs="Times New Roman"/>
          <w:sz w:val="28"/>
          <w:szCs w:val="28"/>
          <w:lang w:val="en-US"/>
        </w:rPr>
      </w:pPr>
      <w:r w:rsidRPr="00AA7096">
        <w:rPr>
          <w:rFonts w:ascii="Times New Roman" w:hAnsi="Times New Roman" w:cs="Times New Roman"/>
          <w:sz w:val="28"/>
          <w:szCs w:val="28"/>
          <w:lang w:val="en-US"/>
        </w:rPr>
        <w:t>Authors:</w:t>
      </w:r>
    </w:p>
    <w:p w14:paraId="50CED6B1"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 xml:space="preserve">1. </w:t>
      </w:r>
      <w:proofErr w:type="spellStart"/>
      <w:r w:rsidRPr="00866E5F">
        <w:rPr>
          <w:rFonts w:ascii="Times New Roman" w:hAnsi="Times New Roman" w:cs="Times New Roman"/>
          <w:sz w:val="24"/>
          <w:szCs w:val="24"/>
          <w:lang w:val="en-US"/>
        </w:rPr>
        <w:t>Butenko</w:t>
      </w:r>
      <w:proofErr w:type="spellEnd"/>
      <w:r w:rsidRPr="00866E5F">
        <w:rPr>
          <w:rFonts w:ascii="Times New Roman" w:hAnsi="Times New Roman" w:cs="Times New Roman"/>
          <w:sz w:val="24"/>
          <w:szCs w:val="24"/>
          <w:lang w:val="en-US"/>
        </w:rPr>
        <w:t xml:space="preserve"> Andrei </w:t>
      </w:r>
      <w:proofErr w:type="spellStart"/>
      <w:r w:rsidRPr="00866E5F">
        <w:rPr>
          <w:rFonts w:ascii="Times New Roman" w:hAnsi="Times New Roman" w:cs="Times New Roman"/>
          <w:sz w:val="24"/>
          <w:szCs w:val="24"/>
          <w:lang w:val="en-US"/>
        </w:rPr>
        <w:t>Valerievich</w:t>
      </w:r>
      <w:proofErr w:type="spellEnd"/>
      <w:r w:rsidRPr="00866E5F">
        <w:rPr>
          <w:rFonts w:ascii="Times New Roman" w:hAnsi="Times New Roman" w:cs="Times New Roman"/>
          <w:sz w:val="24"/>
          <w:szCs w:val="24"/>
          <w:lang w:val="en-US"/>
        </w:rPr>
        <w:t xml:space="preserve"> (VBLHEP JINR)</w:t>
      </w:r>
    </w:p>
    <w:p w14:paraId="2A0F1E4B"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 xml:space="preserve">2. </w:t>
      </w:r>
      <w:proofErr w:type="spellStart"/>
      <w:r w:rsidRPr="00866E5F">
        <w:rPr>
          <w:rFonts w:ascii="Times New Roman" w:hAnsi="Times New Roman" w:cs="Times New Roman"/>
          <w:sz w:val="24"/>
          <w:szCs w:val="24"/>
          <w:lang w:val="en-US"/>
        </w:rPr>
        <w:t>Volkov</w:t>
      </w:r>
      <w:proofErr w:type="spellEnd"/>
      <w:r w:rsidRPr="00866E5F">
        <w:rPr>
          <w:rFonts w:ascii="Times New Roman" w:hAnsi="Times New Roman" w:cs="Times New Roman"/>
          <w:sz w:val="24"/>
          <w:szCs w:val="24"/>
          <w:lang w:val="en-US"/>
        </w:rPr>
        <w:t xml:space="preserve"> Valery </w:t>
      </w:r>
      <w:proofErr w:type="spellStart"/>
      <w:r w:rsidRPr="00866E5F">
        <w:rPr>
          <w:rFonts w:ascii="Times New Roman" w:hAnsi="Times New Roman" w:cs="Times New Roman"/>
          <w:sz w:val="24"/>
          <w:szCs w:val="24"/>
          <w:lang w:val="en-US"/>
        </w:rPr>
        <w:t>Ivanovich</w:t>
      </w:r>
      <w:proofErr w:type="spellEnd"/>
      <w:r w:rsidRPr="00866E5F">
        <w:rPr>
          <w:rFonts w:ascii="Times New Roman" w:hAnsi="Times New Roman" w:cs="Times New Roman"/>
          <w:sz w:val="24"/>
          <w:szCs w:val="24"/>
          <w:lang w:val="en-US"/>
        </w:rPr>
        <w:t> (VBLHEP JINR)</w:t>
      </w:r>
    </w:p>
    <w:p w14:paraId="2109DC7E"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 xml:space="preserve">3. </w:t>
      </w:r>
      <w:proofErr w:type="spellStart"/>
      <w:r w:rsidRPr="00866E5F">
        <w:rPr>
          <w:rFonts w:ascii="Times New Roman" w:hAnsi="Times New Roman" w:cs="Times New Roman"/>
          <w:sz w:val="24"/>
          <w:szCs w:val="24"/>
          <w:lang w:val="en-US"/>
        </w:rPr>
        <w:t>Galimov</w:t>
      </w:r>
      <w:proofErr w:type="spellEnd"/>
      <w:r w:rsidRPr="00866E5F">
        <w:rPr>
          <w:rFonts w:ascii="Times New Roman" w:hAnsi="Times New Roman" w:cs="Times New Roman"/>
          <w:sz w:val="24"/>
          <w:szCs w:val="24"/>
          <w:lang w:val="en-US"/>
        </w:rPr>
        <w:t xml:space="preserve"> </w:t>
      </w:r>
      <w:proofErr w:type="spellStart"/>
      <w:r w:rsidRPr="00866E5F">
        <w:rPr>
          <w:rFonts w:ascii="Times New Roman" w:hAnsi="Times New Roman" w:cs="Times New Roman"/>
          <w:sz w:val="24"/>
          <w:szCs w:val="24"/>
          <w:lang w:val="en-US"/>
        </w:rPr>
        <w:t>Artem</w:t>
      </w:r>
      <w:proofErr w:type="spellEnd"/>
      <w:r w:rsidRPr="00866E5F">
        <w:rPr>
          <w:rFonts w:ascii="Times New Roman" w:hAnsi="Times New Roman" w:cs="Times New Roman"/>
          <w:sz w:val="24"/>
          <w:szCs w:val="24"/>
          <w:lang w:val="en-US"/>
        </w:rPr>
        <w:t xml:space="preserve"> </w:t>
      </w:r>
      <w:proofErr w:type="spellStart"/>
      <w:r w:rsidRPr="00866E5F">
        <w:rPr>
          <w:rFonts w:ascii="Times New Roman" w:hAnsi="Times New Roman" w:cs="Times New Roman"/>
          <w:sz w:val="24"/>
          <w:szCs w:val="24"/>
          <w:lang w:val="en-US"/>
        </w:rPr>
        <w:t>Rafaelevich</w:t>
      </w:r>
      <w:proofErr w:type="spellEnd"/>
      <w:r w:rsidRPr="00866E5F">
        <w:rPr>
          <w:rFonts w:ascii="Times New Roman" w:hAnsi="Times New Roman" w:cs="Times New Roman"/>
          <w:sz w:val="24"/>
          <w:szCs w:val="24"/>
          <w:lang w:val="en-US"/>
        </w:rPr>
        <w:t xml:space="preserve"> (VBLHEP JINR)</w:t>
      </w:r>
    </w:p>
    <w:p w14:paraId="125C9EED"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 xml:space="preserve">4. </w:t>
      </w:r>
      <w:proofErr w:type="spellStart"/>
      <w:r w:rsidRPr="00866E5F">
        <w:rPr>
          <w:rFonts w:ascii="Times New Roman" w:hAnsi="Times New Roman" w:cs="Times New Roman"/>
          <w:sz w:val="24"/>
          <w:szCs w:val="24"/>
          <w:lang w:val="en-US"/>
        </w:rPr>
        <w:t>Karpinsky</w:t>
      </w:r>
      <w:proofErr w:type="spellEnd"/>
      <w:r w:rsidRPr="00866E5F">
        <w:rPr>
          <w:rFonts w:ascii="Times New Roman" w:hAnsi="Times New Roman" w:cs="Times New Roman"/>
          <w:sz w:val="24"/>
          <w:szCs w:val="24"/>
          <w:lang w:val="en-US"/>
        </w:rPr>
        <w:t xml:space="preserve"> Victor </w:t>
      </w:r>
      <w:proofErr w:type="spellStart"/>
      <w:r w:rsidRPr="00866E5F">
        <w:rPr>
          <w:rFonts w:ascii="Times New Roman" w:hAnsi="Times New Roman" w:cs="Times New Roman"/>
          <w:sz w:val="24"/>
          <w:szCs w:val="24"/>
          <w:lang w:val="en-US"/>
        </w:rPr>
        <w:t>Nikolaevich</w:t>
      </w:r>
      <w:proofErr w:type="spellEnd"/>
      <w:r w:rsidRPr="00866E5F">
        <w:rPr>
          <w:rFonts w:ascii="Times New Roman" w:hAnsi="Times New Roman" w:cs="Times New Roman"/>
          <w:sz w:val="24"/>
          <w:szCs w:val="24"/>
          <w:lang w:val="en-US"/>
        </w:rPr>
        <w:t xml:space="preserve"> (VBLHEP JINR)</w:t>
      </w:r>
    </w:p>
    <w:p w14:paraId="064992B6"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bCs/>
          <w:color w:val="000000"/>
          <w:sz w:val="24"/>
          <w:szCs w:val="24"/>
          <w:shd w:val="clear" w:color="auto" w:fill="FFFFFF"/>
          <w:lang w:val="en-US"/>
        </w:rPr>
        <w:t xml:space="preserve">5. </w:t>
      </w:r>
      <w:proofErr w:type="spellStart"/>
      <w:r w:rsidRPr="00866E5F">
        <w:rPr>
          <w:rFonts w:ascii="Times New Roman" w:hAnsi="Times New Roman" w:cs="Times New Roman"/>
          <w:sz w:val="24"/>
          <w:szCs w:val="24"/>
          <w:lang w:val="en-US"/>
        </w:rPr>
        <w:t>Kostromin</w:t>
      </w:r>
      <w:proofErr w:type="spellEnd"/>
      <w:r w:rsidRPr="00866E5F">
        <w:rPr>
          <w:rFonts w:ascii="Times New Roman" w:hAnsi="Times New Roman" w:cs="Times New Roman"/>
          <w:sz w:val="24"/>
          <w:szCs w:val="24"/>
          <w:lang w:val="en-US"/>
        </w:rPr>
        <w:t xml:space="preserve"> Sergei </w:t>
      </w:r>
      <w:proofErr w:type="spellStart"/>
      <w:r w:rsidRPr="00866E5F">
        <w:rPr>
          <w:rFonts w:ascii="Times New Roman" w:hAnsi="Times New Roman" w:cs="Times New Roman"/>
          <w:sz w:val="24"/>
          <w:szCs w:val="24"/>
          <w:lang w:val="en-US"/>
        </w:rPr>
        <w:t>Alexandrovich</w:t>
      </w:r>
      <w:proofErr w:type="spellEnd"/>
      <w:r w:rsidRPr="00866E5F">
        <w:rPr>
          <w:rFonts w:ascii="Times New Roman" w:hAnsi="Times New Roman" w:cs="Times New Roman"/>
          <w:sz w:val="24"/>
          <w:szCs w:val="24"/>
          <w:lang w:val="en-US"/>
        </w:rPr>
        <w:t xml:space="preserve"> (VBLHEP JINR)</w:t>
      </w:r>
    </w:p>
    <w:p w14:paraId="4F8E14D3" w14:textId="73FCEEBC" w:rsidR="00866E5F" w:rsidRPr="00866E5F" w:rsidRDefault="00866E5F" w:rsidP="00866E5F">
      <w:pPr>
        <w:pStyle w:val="v1gmail-msolistparagraph"/>
        <w:shd w:val="clear" w:color="auto" w:fill="FFFFFF"/>
        <w:spacing w:before="0" w:beforeAutospacing="0" w:after="0" w:afterAutospacing="0" w:line="360" w:lineRule="auto"/>
        <w:rPr>
          <w:color w:val="000000"/>
          <w:shd w:val="clear" w:color="auto" w:fill="FFFFFF"/>
          <w:lang w:val="en-US"/>
        </w:rPr>
      </w:pPr>
      <w:r w:rsidRPr="00D316A0">
        <w:rPr>
          <w:color w:val="00000A"/>
          <w:lang w:val="en-US"/>
        </w:rPr>
        <w:t>6.</w:t>
      </w:r>
      <w:r w:rsidRPr="00866E5F">
        <w:rPr>
          <w:color w:val="00000A"/>
          <w:lang w:val="en-US"/>
        </w:rPr>
        <w:t>  </w:t>
      </w:r>
      <w:proofErr w:type="spellStart"/>
      <w:r w:rsidRPr="00866E5F">
        <w:rPr>
          <w:color w:val="00000A"/>
          <w:lang w:val="en-US"/>
        </w:rPr>
        <w:t>Meshkov</w:t>
      </w:r>
      <w:proofErr w:type="spellEnd"/>
      <w:r w:rsidRPr="00866E5F">
        <w:rPr>
          <w:color w:val="00000A"/>
          <w:lang w:val="en-US"/>
        </w:rPr>
        <w:t xml:space="preserve"> Igor </w:t>
      </w:r>
      <w:proofErr w:type="spellStart"/>
      <w:r w:rsidRPr="00866E5F">
        <w:rPr>
          <w:color w:val="00000A"/>
          <w:lang w:val="en-US"/>
        </w:rPr>
        <w:t>Nikolaevich</w:t>
      </w:r>
      <w:proofErr w:type="spellEnd"/>
      <w:r w:rsidRPr="00866E5F">
        <w:rPr>
          <w:color w:val="00000A"/>
          <w:lang w:val="en-US"/>
        </w:rPr>
        <w:t xml:space="preserve"> </w:t>
      </w:r>
      <w:r w:rsidRPr="00866E5F">
        <w:rPr>
          <w:lang w:val="en-US"/>
        </w:rPr>
        <w:t>(VBLHEP JINR</w:t>
      </w:r>
      <w:r w:rsidR="004A1909" w:rsidRPr="004A1909">
        <w:rPr>
          <w:lang w:val="en-US"/>
        </w:rPr>
        <w:t xml:space="preserve">, </w:t>
      </w:r>
      <w:r w:rsidR="004A1909">
        <w:rPr>
          <w:lang w:val="en-US"/>
        </w:rPr>
        <w:t>scientific leader of the NICA project</w:t>
      </w:r>
      <w:r w:rsidRPr="00866E5F">
        <w:rPr>
          <w:lang w:val="en-US"/>
        </w:rPr>
        <w:t>)</w:t>
      </w:r>
    </w:p>
    <w:p w14:paraId="18C1D226" w14:textId="77777777" w:rsidR="00866E5F" w:rsidRPr="00866E5F" w:rsidRDefault="00866E5F" w:rsidP="00866E5F">
      <w:pPr>
        <w:pStyle w:val="v1gmail-msolistparagraph"/>
        <w:shd w:val="clear" w:color="auto" w:fill="FFFFFF"/>
        <w:spacing w:before="0" w:beforeAutospacing="0" w:after="0" w:afterAutospacing="0" w:line="360" w:lineRule="auto"/>
        <w:rPr>
          <w:color w:val="000000"/>
          <w:shd w:val="clear" w:color="auto" w:fill="FFFFFF"/>
          <w:lang w:val="en-US"/>
        </w:rPr>
      </w:pPr>
      <w:r w:rsidRPr="00866E5F">
        <w:rPr>
          <w:color w:val="00000A"/>
          <w:lang w:val="en-US"/>
        </w:rPr>
        <w:t xml:space="preserve">7. </w:t>
      </w:r>
      <w:proofErr w:type="spellStart"/>
      <w:r w:rsidRPr="00866E5F">
        <w:rPr>
          <w:color w:val="000000"/>
          <w:shd w:val="clear" w:color="auto" w:fill="FFFFFF"/>
          <w:lang w:val="en-US"/>
        </w:rPr>
        <w:t>Mikhailov</w:t>
      </w:r>
      <w:proofErr w:type="spellEnd"/>
      <w:r w:rsidRPr="00866E5F">
        <w:rPr>
          <w:color w:val="000000"/>
          <w:shd w:val="clear" w:color="auto" w:fill="FFFFFF"/>
          <w:lang w:val="en-US"/>
        </w:rPr>
        <w:t xml:space="preserve"> Vladimir </w:t>
      </w:r>
      <w:proofErr w:type="spellStart"/>
      <w:r w:rsidRPr="00866E5F">
        <w:rPr>
          <w:color w:val="000000"/>
          <w:shd w:val="clear" w:color="auto" w:fill="FFFFFF"/>
          <w:lang w:val="en-US"/>
        </w:rPr>
        <w:t>Afanasievich</w:t>
      </w:r>
      <w:proofErr w:type="spellEnd"/>
      <w:r w:rsidRPr="00866E5F">
        <w:rPr>
          <w:color w:val="000000"/>
          <w:shd w:val="clear" w:color="auto" w:fill="FFFFFF"/>
          <w:lang w:val="en-US"/>
        </w:rPr>
        <w:t xml:space="preserve"> </w:t>
      </w:r>
      <w:r w:rsidRPr="00866E5F">
        <w:rPr>
          <w:lang w:val="en-US"/>
        </w:rPr>
        <w:t>(VBLHEP JINR)</w:t>
      </w:r>
    </w:p>
    <w:p w14:paraId="5EA7BA12" w14:textId="68BA4508" w:rsidR="00866E5F" w:rsidRPr="00866E5F" w:rsidRDefault="00866E5F" w:rsidP="00866E5F">
      <w:pPr>
        <w:pStyle w:val="v1gmail-msolistparagraph"/>
        <w:shd w:val="clear" w:color="auto" w:fill="FFFFFF"/>
        <w:spacing w:before="0" w:beforeAutospacing="0" w:after="0" w:afterAutospacing="0" w:line="360" w:lineRule="auto"/>
        <w:rPr>
          <w:color w:val="00000A"/>
          <w:lang w:val="en-US"/>
        </w:rPr>
      </w:pPr>
      <w:r w:rsidRPr="00866E5F">
        <w:rPr>
          <w:color w:val="00000A"/>
          <w:lang w:val="en-US"/>
        </w:rPr>
        <w:t>8. </w:t>
      </w:r>
      <w:proofErr w:type="spellStart"/>
      <w:r w:rsidRPr="00866E5F">
        <w:rPr>
          <w:color w:val="00000A"/>
          <w:lang w:val="en-US"/>
        </w:rPr>
        <w:t>Sidorin</w:t>
      </w:r>
      <w:proofErr w:type="spellEnd"/>
      <w:r w:rsidRPr="00866E5F">
        <w:rPr>
          <w:color w:val="00000A"/>
          <w:lang w:val="en-US"/>
        </w:rPr>
        <w:t xml:space="preserve"> Anatoly </w:t>
      </w:r>
      <w:proofErr w:type="spellStart"/>
      <w:r w:rsidRPr="00866E5F">
        <w:rPr>
          <w:color w:val="00000A"/>
          <w:lang w:val="en-US"/>
        </w:rPr>
        <w:t>Olegovich</w:t>
      </w:r>
      <w:proofErr w:type="spellEnd"/>
      <w:r w:rsidRPr="00866E5F">
        <w:rPr>
          <w:color w:val="00000A"/>
          <w:lang w:val="en-US"/>
        </w:rPr>
        <w:t xml:space="preserve"> </w:t>
      </w:r>
      <w:r w:rsidRPr="00866E5F">
        <w:rPr>
          <w:lang w:val="en-US"/>
        </w:rPr>
        <w:t>(VBLHEP JINR)</w:t>
      </w:r>
      <w:r w:rsidR="00BC2477">
        <w:rPr>
          <w:lang w:val="en-US"/>
        </w:rPr>
        <w:t xml:space="preserve"> sidorin@jinr.ru</w:t>
      </w:r>
    </w:p>
    <w:p w14:paraId="639A1C34" w14:textId="77777777" w:rsidR="00866E5F" w:rsidRP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9. Trubnikov Grigory Vladimirovich (JINR director) </w:t>
      </w:r>
    </w:p>
    <w:p w14:paraId="2A38E4AA" w14:textId="77777777" w:rsidR="00866E5F" w:rsidRDefault="00866E5F" w:rsidP="00866E5F">
      <w:pPr>
        <w:spacing w:after="0" w:line="360" w:lineRule="auto"/>
        <w:rPr>
          <w:rFonts w:ascii="Times New Roman" w:hAnsi="Times New Roman" w:cs="Times New Roman"/>
          <w:sz w:val="24"/>
          <w:szCs w:val="24"/>
          <w:lang w:val="en-US"/>
        </w:rPr>
      </w:pPr>
      <w:r w:rsidRPr="00866E5F">
        <w:rPr>
          <w:rFonts w:ascii="Times New Roman" w:hAnsi="Times New Roman" w:cs="Times New Roman"/>
          <w:sz w:val="24"/>
          <w:szCs w:val="24"/>
          <w:lang w:val="en-US"/>
        </w:rPr>
        <w:t xml:space="preserve">10. </w:t>
      </w:r>
      <w:proofErr w:type="spellStart"/>
      <w:r w:rsidRPr="00866E5F">
        <w:rPr>
          <w:rFonts w:ascii="Times New Roman" w:hAnsi="Times New Roman" w:cs="Times New Roman"/>
          <w:sz w:val="24"/>
          <w:szCs w:val="24"/>
          <w:lang w:val="en-US"/>
        </w:rPr>
        <w:t>Khodzhibagiyan</w:t>
      </w:r>
      <w:proofErr w:type="spellEnd"/>
      <w:r w:rsidRPr="00866E5F">
        <w:rPr>
          <w:rFonts w:ascii="Times New Roman" w:hAnsi="Times New Roman" w:cs="Times New Roman"/>
          <w:sz w:val="24"/>
          <w:szCs w:val="24"/>
          <w:lang w:val="en-US"/>
        </w:rPr>
        <w:t xml:space="preserve"> </w:t>
      </w:r>
      <w:r w:rsidRPr="00866E5F">
        <w:rPr>
          <w:rFonts w:ascii="Times New Roman" w:hAnsi="Times New Roman" w:cs="Times New Roman"/>
          <w:sz w:val="24"/>
          <w:szCs w:val="24"/>
        </w:rPr>
        <w:t>Н</w:t>
      </w:r>
      <w:proofErr w:type="spellStart"/>
      <w:r w:rsidRPr="00866E5F">
        <w:rPr>
          <w:rFonts w:ascii="Times New Roman" w:hAnsi="Times New Roman" w:cs="Times New Roman"/>
          <w:sz w:val="24"/>
          <w:szCs w:val="24"/>
          <w:lang w:val="en-US"/>
        </w:rPr>
        <w:t>amlet</w:t>
      </w:r>
      <w:proofErr w:type="spellEnd"/>
      <w:r w:rsidRPr="00866E5F">
        <w:rPr>
          <w:rFonts w:ascii="Times New Roman" w:hAnsi="Times New Roman" w:cs="Times New Roman"/>
          <w:sz w:val="24"/>
          <w:szCs w:val="24"/>
          <w:lang w:val="en-US"/>
        </w:rPr>
        <w:t xml:space="preserve"> </w:t>
      </w:r>
      <w:proofErr w:type="spellStart"/>
      <w:r w:rsidRPr="00866E5F">
        <w:rPr>
          <w:rFonts w:ascii="Times New Roman" w:hAnsi="Times New Roman" w:cs="Times New Roman"/>
          <w:sz w:val="24"/>
          <w:szCs w:val="24"/>
          <w:lang w:val="en-US"/>
        </w:rPr>
        <w:t>Georgievich</w:t>
      </w:r>
      <w:proofErr w:type="spellEnd"/>
      <w:r w:rsidRPr="00866E5F">
        <w:rPr>
          <w:rFonts w:ascii="Times New Roman" w:hAnsi="Times New Roman" w:cs="Times New Roman"/>
          <w:sz w:val="24"/>
          <w:szCs w:val="24"/>
          <w:lang w:val="en-US"/>
        </w:rPr>
        <w:t xml:space="preserve"> (VBLHEP JINR)</w:t>
      </w:r>
    </w:p>
    <w:p w14:paraId="0AE21FF5" w14:textId="77777777" w:rsidR="00D53C18" w:rsidRPr="00866E5F" w:rsidRDefault="00D53C18" w:rsidP="00866E5F">
      <w:pPr>
        <w:spacing w:after="0" w:line="360" w:lineRule="auto"/>
        <w:rPr>
          <w:rFonts w:ascii="Times New Roman" w:hAnsi="Times New Roman" w:cs="Times New Roman"/>
          <w:sz w:val="24"/>
          <w:szCs w:val="24"/>
          <w:lang w:val="en-US"/>
        </w:rPr>
      </w:pPr>
    </w:p>
    <w:p w14:paraId="63A90534" w14:textId="2EBF9300" w:rsidR="0032114A" w:rsidRPr="00D53C18" w:rsidRDefault="00D53C18" w:rsidP="0032114A">
      <w:pPr>
        <w:jc w:val="both"/>
        <w:rPr>
          <w:rFonts w:ascii="Times New Roman" w:hAnsi="Times New Roman" w:cs="Times New Roman"/>
          <w:sz w:val="24"/>
          <w:szCs w:val="24"/>
          <w:lang w:val="en-US"/>
        </w:rPr>
      </w:pPr>
      <w:r w:rsidRPr="00D53C18">
        <w:rPr>
          <w:rFonts w:ascii="Times New Roman" w:hAnsi="Times New Roman" w:cs="Times New Roman"/>
          <w:sz w:val="24"/>
          <w:szCs w:val="24"/>
          <w:lang w:val="en-US"/>
        </w:rPr>
        <w:t>The present</w:t>
      </w:r>
      <w:r>
        <w:rPr>
          <w:rFonts w:ascii="Times New Roman" w:hAnsi="Times New Roman" w:cs="Times New Roman"/>
          <w:sz w:val="24"/>
          <w:szCs w:val="24"/>
          <w:lang w:val="en-US"/>
        </w:rPr>
        <w:t>ed series of articles includes 10</w:t>
      </w:r>
      <w:r w:rsidRPr="00D53C18">
        <w:rPr>
          <w:rFonts w:ascii="Times New Roman" w:hAnsi="Times New Roman" w:cs="Times New Roman"/>
          <w:sz w:val="24"/>
          <w:szCs w:val="24"/>
          <w:lang w:val="en-US"/>
        </w:rPr>
        <w:t xml:space="preserve"> publications:</w:t>
      </w:r>
    </w:p>
    <w:p w14:paraId="0A729BF1" w14:textId="77777777" w:rsidR="00D53C18" w:rsidRPr="00D53C18" w:rsidRDefault="00D53C18" w:rsidP="00D53C18">
      <w:pPr>
        <w:pStyle w:val="a3"/>
        <w:numPr>
          <w:ilvl w:val="0"/>
          <w:numId w:val="2"/>
        </w:numPr>
        <w:spacing w:before="240" w:after="160"/>
        <w:jc w:val="both"/>
        <w:rPr>
          <w:rFonts w:ascii="Times New Roman" w:hAnsi="Times New Roman"/>
          <w:color w:val="000000"/>
          <w:sz w:val="24"/>
          <w:szCs w:val="24"/>
          <w:lang w:val="en-US"/>
        </w:rPr>
      </w:pPr>
      <w:r w:rsidRPr="007E6F9E">
        <w:rPr>
          <w:rFonts w:ascii="Times New Roman" w:hAnsi="Times New Roman"/>
          <w:color w:val="000000"/>
          <w:sz w:val="24"/>
          <w:szCs w:val="24"/>
          <w:shd w:val="clear" w:color="auto" w:fill="FFFFFF"/>
        </w:rPr>
        <w:t>Н</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Н</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Агапов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Бутенко</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И</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Волков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Елисеев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Г</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Г</w:t>
      </w:r>
      <w:r w:rsidRPr="00D53C18">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Ходжибагиян</w:t>
      </w:r>
      <w:proofErr w:type="spellEnd"/>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Н</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Карпинский</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Д</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Коваленко</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О</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С</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Козлов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И</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Н</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Мешков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Михайлов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Мончинский</w:t>
      </w:r>
      <w:proofErr w:type="spellEnd"/>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Р</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Пивин</w:t>
      </w:r>
      <w:proofErr w:type="spellEnd"/>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О</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Сидорин</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Смирнов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Г</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Трубников</w:t>
      </w:r>
      <w:r w:rsidRPr="00D53C18">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rPr>
        <w:t>Бустерный</w:t>
      </w:r>
      <w:proofErr w:type="spellEnd"/>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синхротрон</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ускорительного</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комплекса</w:t>
      </w:r>
      <w:r w:rsidRPr="00D53C18">
        <w:rPr>
          <w:rFonts w:ascii="Times New Roman" w:hAnsi="Times New Roman"/>
          <w:color w:val="000000"/>
          <w:sz w:val="24"/>
          <w:szCs w:val="24"/>
          <w:shd w:val="clear" w:color="auto" w:fill="FFFFFF"/>
          <w:lang w:val="en-US"/>
        </w:rPr>
        <w:t xml:space="preserve"> NICA, </w:t>
      </w:r>
      <w:r w:rsidRPr="007E6F9E">
        <w:rPr>
          <w:rFonts w:ascii="Times New Roman" w:hAnsi="Times New Roman"/>
          <w:color w:val="000000"/>
          <w:sz w:val="24"/>
          <w:szCs w:val="24"/>
          <w:shd w:val="clear" w:color="auto" w:fill="FFFFFF"/>
        </w:rPr>
        <w:t>Письма</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D53C18">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ЭЧАЯ</w:t>
      </w:r>
      <w:r w:rsidRPr="00D53C18">
        <w:rPr>
          <w:rFonts w:ascii="Times New Roman" w:hAnsi="Times New Roman"/>
          <w:color w:val="000000"/>
          <w:sz w:val="24"/>
          <w:szCs w:val="24"/>
          <w:shd w:val="clear" w:color="auto" w:fill="FFFFFF"/>
          <w:lang w:val="en-US"/>
        </w:rPr>
        <w:t xml:space="preserve">, 7(163), </w:t>
      </w:r>
      <w:proofErr w:type="spellStart"/>
      <w:r w:rsidRPr="007E6F9E">
        <w:rPr>
          <w:rFonts w:ascii="Times New Roman" w:hAnsi="Times New Roman"/>
          <w:color w:val="000000"/>
          <w:sz w:val="24"/>
          <w:szCs w:val="24"/>
          <w:shd w:val="clear" w:color="auto" w:fill="FFFFFF"/>
        </w:rPr>
        <w:t>стр</w:t>
      </w:r>
      <w:proofErr w:type="spellEnd"/>
      <w:r w:rsidRPr="00D53C18">
        <w:rPr>
          <w:rFonts w:ascii="Times New Roman" w:hAnsi="Times New Roman"/>
          <w:color w:val="000000"/>
          <w:sz w:val="24"/>
          <w:szCs w:val="24"/>
          <w:shd w:val="clear" w:color="auto" w:fill="FFFFFF"/>
          <w:lang w:val="en-US"/>
        </w:rPr>
        <w:t xml:space="preserve"> 723-730 (2010)</w:t>
      </w:r>
    </w:p>
    <w:p w14:paraId="69D5293E"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r w:rsidRPr="007E6F9E">
        <w:rPr>
          <w:rFonts w:ascii="Times New Roman" w:hAnsi="Times New Roman"/>
          <w:color w:val="000000"/>
          <w:sz w:val="24"/>
          <w:szCs w:val="24"/>
          <w:shd w:val="clear" w:color="auto" w:fill="FFFFFF"/>
          <w:lang w:val="en-US"/>
        </w:rPr>
        <w:t xml:space="preserve">Andrey </w:t>
      </w:r>
      <w:proofErr w:type="spellStart"/>
      <w:r w:rsidRPr="007E6F9E">
        <w:rPr>
          <w:rFonts w:ascii="Times New Roman" w:hAnsi="Times New Roman"/>
          <w:color w:val="000000"/>
          <w:sz w:val="24"/>
          <w:szCs w:val="24"/>
          <w:shd w:val="clear" w:color="auto" w:fill="FFFFFF"/>
          <w:lang w:val="en-US"/>
        </w:rPr>
        <w:t>Butenko</w:t>
      </w:r>
      <w:proofErr w:type="spellEnd"/>
      <w:r w:rsidRPr="007E6F9E">
        <w:rPr>
          <w:rFonts w:ascii="Times New Roman" w:hAnsi="Times New Roman"/>
          <w:color w:val="000000"/>
          <w:sz w:val="24"/>
          <w:szCs w:val="24"/>
          <w:shd w:val="clear" w:color="auto" w:fill="FFFFFF"/>
          <w:lang w:val="en-US"/>
        </w:rPr>
        <w:t xml:space="preserve">, Nikolay </w:t>
      </w:r>
      <w:proofErr w:type="spellStart"/>
      <w:r w:rsidRPr="007E6F9E">
        <w:rPr>
          <w:rFonts w:ascii="Times New Roman" w:hAnsi="Times New Roman"/>
          <w:color w:val="000000"/>
          <w:sz w:val="24"/>
          <w:szCs w:val="24"/>
          <w:shd w:val="clear" w:color="auto" w:fill="FFFFFF"/>
          <w:lang w:val="en-US"/>
        </w:rPr>
        <w:t>Agapov</w:t>
      </w:r>
      <w:proofErr w:type="spellEnd"/>
      <w:r w:rsidRPr="007E6F9E">
        <w:rPr>
          <w:rFonts w:ascii="Times New Roman" w:hAnsi="Times New Roman"/>
          <w:color w:val="000000"/>
          <w:sz w:val="24"/>
          <w:szCs w:val="24"/>
          <w:shd w:val="clear" w:color="auto" w:fill="FFFFFF"/>
          <w:lang w:val="en-US"/>
        </w:rPr>
        <w:t xml:space="preserve">, Alexey </w:t>
      </w:r>
      <w:proofErr w:type="spellStart"/>
      <w:r w:rsidRPr="007E6F9E">
        <w:rPr>
          <w:rFonts w:ascii="Times New Roman" w:hAnsi="Times New Roman"/>
          <w:color w:val="000000"/>
          <w:sz w:val="24"/>
          <w:szCs w:val="24"/>
          <w:shd w:val="clear" w:color="auto" w:fill="FFFFFF"/>
          <w:lang w:val="en-US"/>
        </w:rPr>
        <w:t>Eliseev</w:t>
      </w:r>
      <w:proofErr w:type="spellEnd"/>
      <w:r w:rsidRPr="007E6F9E">
        <w:rPr>
          <w:rFonts w:ascii="Times New Roman" w:hAnsi="Times New Roman"/>
          <w:color w:val="000000"/>
          <w:sz w:val="24"/>
          <w:szCs w:val="24"/>
          <w:shd w:val="clear" w:color="auto" w:fill="FFFFFF"/>
          <w:lang w:val="en-US"/>
        </w:rPr>
        <w:t xml:space="preserve">, Viktor </w:t>
      </w:r>
      <w:proofErr w:type="spellStart"/>
      <w:r w:rsidRPr="007E6F9E">
        <w:rPr>
          <w:rFonts w:ascii="Times New Roman" w:hAnsi="Times New Roman"/>
          <w:color w:val="000000"/>
          <w:sz w:val="24"/>
          <w:szCs w:val="24"/>
          <w:shd w:val="clear" w:color="auto" w:fill="FFFFFF"/>
          <w:lang w:val="en-US"/>
        </w:rPr>
        <w:t>Karpinsky</w:t>
      </w:r>
      <w:proofErr w:type="spellEnd"/>
      <w:r w:rsidRPr="007E6F9E">
        <w:rPr>
          <w:rFonts w:ascii="Times New Roman" w:hAnsi="Times New Roman"/>
          <w:color w:val="000000"/>
          <w:sz w:val="24"/>
          <w:szCs w:val="24"/>
          <w:shd w:val="clear" w:color="auto" w:fill="FFFFFF"/>
          <w:lang w:val="en-US"/>
        </w:rPr>
        <w:t xml:space="preserve">, Hamlet </w:t>
      </w:r>
      <w:proofErr w:type="spellStart"/>
      <w:r w:rsidRPr="007E6F9E">
        <w:rPr>
          <w:rFonts w:ascii="Times New Roman" w:hAnsi="Times New Roman"/>
          <w:color w:val="000000"/>
          <w:sz w:val="24"/>
          <w:szCs w:val="24"/>
          <w:shd w:val="clear" w:color="auto" w:fill="FFFFFF"/>
          <w:lang w:val="en-US"/>
        </w:rPr>
        <w:t>Khodzhibagiyan</w:t>
      </w:r>
      <w:proofErr w:type="spellEnd"/>
      <w:r w:rsidRPr="007E6F9E">
        <w:rPr>
          <w:rFonts w:ascii="Times New Roman" w:hAnsi="Times New Roman"/>
          <w:color w:val="000000"/>
          <w:sz w:val="24"/>
          <w:szCs w:val="24"/>
          <w:shd w:val="clear" w:color="auto" w:fill="FFFFFF"/>
          <w:lang w:val="en-US"/>
        </w:rPr>
        <w:t xml:space="preserve">, Alexander </w:t>
      </w:r>
      <w:proofErr w:type="spellStart"/>
      <w:r w:rsidRPr="007E6F9E">
        <w:rPr>
          <w:rFonts w:ascii="Times New Roman" w:hAnsi="Times New Roman"/>
          <w:color w:val="000000"/>
          <w:sz w:val="24"/>
          <w:szCs w:val="24"/>
          <w:shd w:val="clear" w:color="auto" w:fill="FFFFFF"/>
          <w:lang w:val="en-US"/>
        </w:rPr>
        <w:t>Kovalenko</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Grigory</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Kuznetsov</w:t>
      </w:r>
      <w:proofErr w:type="spellEnd"/>
      <w:r w:rsidRPr="007E6F9E">
        <w:rPr>
          <w:rFonts w:ascii="Times New Roman" w:hAnsi="Times New Roman"/>
          <w:color w:val="000000"/>
          <w:sz w:val="24"/>
          <w:szCs w:val="24"/>
          <w:shd w:val="clear" w:color="auto" w:fill="FFFFFF"/>
          <w:lang w:val="en-US"/>
        </w:rPr>
        <w:t xml:space="preserve">, Igor </w:t>
      </w:r>
      <w:proofErr w:type="spellStart"/>
      <w:r w:rsidRPr="007E6F9E">
        <w:rPr>
          <w:rFonts w:ascii="Times New Roman" w:hAnsi="Times New Roman"/>
          <w:color w:val="000000"/>
          <w:sz w:val="24"/>
          <w:szCs w:val="24"/>
          <w:shd w:val="clear" w:color="auto" w:fill="FFFFFF"/>
          <w:lang w:val="en-US"/>
        </w:rPr>
        <w:t>Meshkov</w:t>
      </w:r>
      <w:proofErr w:type="spellEnd"/>
      <w:r w:rsidRPr="007E6F9E">
        <w:rPr>
          <w:rFonts w:ascii="Times New Roman" w:hAnsi="Times New Roman"/>
          <w:color w:val="000000"/>
          <w:sz w:val="24"/>
          <w:szCs w:val="24"/>
          <w:shd w:val="clear" w:color="auto" w:fill="FFFFFF"/>
          <w:lang w:val="en-US"/>
        </w:rPr>
        <w:t xml:space="preserve">, Vladimir </w:t>
      </w:r>
      <w:proofErr w:type="spellStart"/>
      <w:r w:rsidRPr="007E6F9E">
        <w:rPr>
          <w:rFonts w:ascii="Times New Roman" w:hAnsi="Times New Roman"/>
          <w:color w:val="000000"/>
          <w:sz w:val="24"/>
          <w:szCs w:val="24"/>
          <w:shd w:val="clear" w:color="auto" w:fill="FFFFFF"/>
          <w:lang w:val="en-US"/>
        </w:rPr>
        <w:t>Mikhaylov</w:t>
      </w:r>
      <w:proofErr w:type="spellEnd"/>
      <w:r w:rsidRPr="007E6F9E">
        <w:rPr>
          <w:rFonts w:ascii="Times New Roman" w:hAnsi="Times New Roman"/>
          <w:color w:val="000000"/>
          <w:sz w:val="24"/>
          <w:szCs w:val="24"/>
          <w:shd w:val="clear" w:color="auto" w:fill="FFFFFF"/>
          <w:lang w:val="en-US"/>
        </w:rPr>
        <w:t xml:space="preserve">, Valery </w:t>
      </w:r>
      <w:proofErr w:type="spellStart"/>
      <w:r w:rsidRPr="007E6F9E">
        <w:rPr>
          <w:rFonts w:ascii="Times New Roman" w:hAnsi="Times New Roman"/>
          <w:color w:val="000000"/>
          <w:sz w:val="24"/>
          <w:szCs w:val="24"/>
          <w:shd w:val="clear" w:color="auto" w:fill="FFFFFF"/>
          <w:lang w:val="en-US"/>
        </w:rPr>
        <w:t>Monchinsky</w:t>
      </w:r>
      <w:proofErr w:type="spellEnd"/>
      <w:r w:rsidRPr="007E6F9E">
        <w:rPr>
          <w:rFonts w:ascii="Times New Roman" w:hAnsi="Times New Roman"/>
          <w:color w:val="000000"/>
          <w:sz w:val="24"/>
          <w:szCs w:val="24"/>
          <w:shd w:val="clear" w:color="auto" w:fill="FFFFFF"/>
          <w:lang w:val="en-US"/>
        </w:rPr>
        <w:t xml:space="preserve">, Anatoly </w:t>
      </w:r>
      <w:proofErr w:type="spellStart"/>
      <w:r w:rsidRPr="007E6F9E">
        <w:rPr>
          <w:rFonts w:ascii="Times New Roman" w:hAnsi="Times New Roman"/>
          <w:color w:val="000000"/>
          <w:sz w:val="24"/>
          <w:szCs w:val="24"/>
          <w:shd w:val="clear" w:color="auto" w:fill="FFFFFF"/>
          <w:lang w:val="en-US"/>
        </w:rPr>
        <w:t>Sidorin</w:t>
      </w:r>
      <w:proofErr w:type="spellEnd"/>
      <w:r w:rsidRPr="007E6F9E">
        <w:rPr>
          <w:rFonts w:ascii="Times New Roman" w:hAnsi="Times New Roman"/>
          <w:color w:val="000000"/>
          <w:sz w:val="24"/>
          <w:szCs w:val="24"/>
          <w:shd w:val="clear" w:color="auto" w:fill="FFFFFF"/>
          <w:lang w:val="en-US"/>
        </w:rPr>
        <w:t xml:space="preserve">, Alexander Smirnov, </w:t>
      </w:r>
      <w:proofErr w:type="spellStart"/>
      <w:r w:rsidRPr="007E6F9E">
        <w:rPr>
          <w:rFonts w:ascii="Times New Roman" w:hAnsi="Times New Roman"/>
          <w:color w:val="000000"/>
          <w:sz w:val="24"/>
          <w:szCs w:val="24"/>
          <w:shd w:val="clear" w:color="auto" w:fill="FFFFFF"/>
          <w:lang w:val="en-US"/>
        </w:rPr>
        <w:t>Grigoriy</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Trubnikov</w:t>
      </w:r>
      <w:proofErr w:type="spellEnd"/>
      <w:r w:rsidRPr="007E6F9E">
        <w:rPr>
          <w:rFonts w:ascii="Times New Roman" w:hAnsi="Times New Roman"/>
          <w:color w:val="000000"/>
          <w:sz w:val="24"/>
          <w:szCs w:val="24"/>
          <w:shd w:val="clear" w:color="auto" w:fill="FFFFFF"/>
          <w:lang w:val="en-US"/>
        </w:rPr>
        <w:t xml:space="preserve">, Bogdan </w:t>
      </w:r>
      <w:proofErr w:type="spellStart"/>
      <w:r w:rsidRPr="007E6F9E">
        <w:rPr>
          <w:rFonts w:ascii="Times New Roman" w:hAnsi="Times New Roman"/>
          <w:color w:val="000000"/>
          <w:sz w:val="24"/>
          <w:szCs w:val="24"/>
          <w:shd w:val="clear" w:color="auto" w:fill="FFFFFF"/>
          <w:lang w:val="en-US"/>
        </w:rPr>
        <w:t>Vasilishin</w:t>
      </w:r>
      <w:proofErr w:type="spellEnd"/>
      <w:r w:rsidRPr="007E6F9E">
        <w:rPr>
          <w:rFonts w:ascii="Times New Roman" w:hAnsi="Times New Roman"/>
          <w:color w:val="000000"/>
          <w:sz w:val="24"/>
          <w:szCs w:val="24"/>
          <w:shd w:val="clear" w:color="auto" w:fill="FFFFFF"/>
          <w:lang w:val="en-US"/>
        </w:rPr>
        <w:t>, DESIGN OF THE NUCLOTRON BOOSTER IN THE NICA PROJECT, The First International Particle Accelerator Conference, IPAC`10, 23 - 28 May, 2010</w:t>
      </w:r>
    </w:p>
    <w:p w14:paraId="319C0E4F"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proofErr w:type="spellStart"/>
      <w:r w:rsidRPr="007E6F9E">
        <w:rPr>
          <w:rFonts w:ascii="Times New Roman" w:hAnsi="Times New Roman"/>
          <w:color w:val="000000"/>
          <w:sz w:val="24"/>
          <w:szCs w:val="24"/>
          <w:shd w:val="clear" w:color="auto" w:fill="FFFFFF"/>
          <w:lang w:val="en-US"/>
        </w:rPr>
        <w:t>A.Sidorin</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H.Khodzhibagiyan</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V.Mikhailov</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I.Meshkov</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G.Trubnikov</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A.Tuzikov</w:t>
      </w:r>
      <w:proofErr w:type="spellEnd"/>
      <w:r w:rsidRPr="007E6F9E">
        <w:rPr>
          <w:rFonts w:ascii="Times New Roman" w:hAnsi="Times New Roman"/>
          <w:color w:val="000000"/>
          <w:sz w:val="24"/>
          <w:szCs w:val="24"/>
          <w:shd w:val="clear" w:color="auto" w:fill="FFFFFF"/>
          <w:lang w:val="en-US"/>
        </w:rPr>
        <w:t xml:space="preserve">, </w:t>
      </w:r>
      <w:proofErr w:type="spellStart"/>
      <w:r w:rsidRPr="007E6F9E">
        <w:rPr>
          <w:rFonts w:ascii="Times New Roman" w:hAnsi="Times New Roman"/>
          <w:color w:val="000000"/>
          <w:sz w:val="24"/>
          <w:szCs w:val="24"/>
          <w:shd w:val="clear" w:color="auto" w:fill="FFFFFF"/>
          <w:lang w:val="en-US"/>
        </w:rPr>
        <w:t>A.Valkovich</w:t>
      </w:r>
      <w:proofErr w:type="spellEnd"/>
      <w:r w:rsidRPr="007E6F9E">
        <w:rPr>
          <w:rFonts w:ascii="Times New Roman" w:hAnsi="Times New Roman"/>
          <w:color w:val="000000"/>
          <w:sz w:val="24"/>
          <w:szCs w:val="24"/>
          <w:shd w:val="clear" w:color="auto" w:fill="FFFFFF"/>
          <w:lang w:val="en-US"/>
        </w:rPr>
        <w:t>, Progress in NICA booster design, XXIII Russian Particle Accelerator Conference (</w:t>
      </w:r>
      <w:proofErr w:type="spellStart"/>
      <w:r w:rsidRPr="007E6F9E">
        <w:rPr>
          <w:rFonts w:ascii="Times New Roman" w:hAnsi="Times New Roman"/>
          <w:color w:val="000000"/>
          <w:sz w:val="24"/>
          <w:szCs w:val="24"/>
          <w:shd w:val="clear" w:color="auto" w:fill="FFFFFF"/>
          <w:lang w:val="en-US"/>
        </w:rPr>
        <w:t>RuPAC</w:t>
      </w:r>
      <w:proofErr w:type="spellEnd"/>
      <w:r w:rsidRPr="007E6F9E">
        <w:rPr>
          <w:rFonts w:ascii="Times New Roman" w:hAnsi="Times New Roman"/>
          <w:color w:val="000000"/>
          <w:sz w:val="24"/>
          <w:szCs w:val="24"/>
          <w:shd w:val="clear" w:color="auto" w:fill="FFFFFF"/>
          <w:lang w:val="en-US"/>
        </w:rPr>
        <w:t xml:space="preserve"> 2012), </w:t>
      </w:r>
      <w:proofErr w:type="spellStart"/>
      <w:r w:rsidRPr="007E6F9E">
        <w:rPr>
          <w:rFonts w:ascii="Times New Roman" w:hAnsi="Times New Roman"/>
          <w:color w:val="000000"/>
          <w:sz w:val="24"/>
          <w:szCs w:val="24"/>
          <w:shd w:val="clear" w:color="auto" w:fill="FFFFFF"/>
          <w:lang w:val="en-US"/>
        </w:rPr>
        <w:t>Peterhof</w:t>
      </w:r>
      <w:proofErr w:type="spellEnd"/>
      <w:r w:rsidRPr="007E6F9E">
        <w:rPr>
          <w:rFonts w:ascii="Times New Roman" w:hAnsi="Times New Roman"/>
          <w:color w:val="000000"/>
          <w:sz w:val="24"/>
          <w:szCs w:val="24"/>
          <w:shd w:val="clear" w:color="auto" w:fill="FFFFFF"/>
          <w:lang w:val="en-US"/>
        </w:rPr>
        <w:t>, St. Petersburg, Russia, 24-28 September, 2012</w:t>
      </w:r>
    </w:p>
    <w:p w14:paraId="4ADDBDEC"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rPr>
      </w:pPr>
      <w:proofErr w:type="spellStart"/>
      <w:r w:rsidRPr="007E6F9E">
        <w:rPr>
          <w:rFonts w:ascii="Times New Roman" w:hAnsi="Times New Roman"/>
          <w:color w:val="000000"/>
          <w:sz w:val="24"/>
          <w:szCs w:val="24"/>
          <w:shd w:val="clear" w:color="auto" w:fill="FFFFFF"/>
        </w:rPr>
        <w:t>Аверичев</w:t>
      </w:r>
      <w:proofErr w:type="spellEnd"/>
      <w:r w:rsidRPr="007E6F9E">
        <w:rPr>
          <w:rFonts w:ascii="Times New Roman" w:hAnsi="Times New Roman"/>
          <w:color w:val="000000"/>
          <w:sz w:val="24"/>
          <w:szCs w:val="24"/>
          <w:shd w:val="clear" w:color="auto" w:fill="FFFFFF"/>
        </w:rPr>
        <w:t xml:space="preserve"> А С и др.  в сб. “Технический проект ускорительного комплекса </w:t>
      </w:r>
      <w:r w:rsidRPr="007E6F9E">
        <w:rPr>
          <w:rFonts w:ascii="Times New Roman" w:hAnsi="Times New Roman"/>
          <w:color w:val="000000"/>
          <w:sz w:val="24"/>
          <w:szCs w:val="24"/>
          <w:shd w:val="clear" w:color="auto" w:fill="FFFFFF"/>
          <w:lang w:val="en-US"/>
        </w:rPr>
        <w:t>NICA</w:t>
      </w:r>
      <w:r w:rsidRPr="007E6F9E">
        <w:rPr>
          <w:rFonts w:ascii="Times New Roman" w:hAnsi="Times New Roman"/>
          <w:color w:val="000000"/>
          <w:sz w:val="24"/>
          <w:szCs w:val="24"/>
          <w:shd w:val="clear" w:color="auto" w:fill="FFFFFF"/>
        </w:rPr>
        <w:t xml:space="preserve">” т. 1, 2 (Под ред. </w:t>
      </w:r>
      <w:proofErr w:type="spellStart"/>
      <w:r w:rsidRPr="007E6F9E">
        <w:rPr>
          <w:rFonts w:ascii="Times New Roman" w:hAnsi="Times New Roman"/>
          <w:color w:val="000000"/>
          <w:sz w:val="24"/>
          <w:szCs w:val="24"/>
          <w:shd w:val="clear" w:color="auto" w:fill="FFFFFF"/>
        </w:rPr>
        <w:t>Мешкова</w:t>
      </w:r>
      <w:proofErr w:type="spellEnd"/>
      <w:r w:rsidRPr="007E6F9E">
        <w:rPr>
          <w:rFonts w:ascii="Times New Roman" w:hAnsi="Times New Roman"/>
          <w:color w:val="000000"/>
          <w:sz w:val="24"/>
          <w:szCs w:val="24"/>
          <w:shd w:val="clear" w:color="auto" w:fill="FFFFFF"/>
        </w:rPr>
        <w:t xml:space="preserve"> И Н, </w:t>
      </w:r>
      <w:proofErr w:type="spellStart"/>
      <w:r w:rsidRPr="007E6F9E">
        <w:rPr>
          <w:rFonts w:ascii="Times New Roman" w:hAnsi="Times New Roman"/>
          <w:color w:val="000000"/>
          <w:sz w:val="24"/>
          <w:szCs w:val="24"/>
          <w:shd w:val="clear" w:color="auto" w:fill="FFFFFF"/>
        </w:rPr>
        <w:t>Трубникова</w:t>
      </w:r>
      <w:proofErr w:type="spellEnd"/>
      <w:r w:rsidRPr="007E6F9E">
        <w:rPr>
          <w:rFonts w:ascii="Times New Roman" w:hAnsi="Times New Roman"/>
          <w:color w:val="000000"/>
          <w:sz w:val="24"/>
          <w:szCs w:val="24"/>
          <w:shd w:val="clear" w:color="auto" w:fill="FFFFFF"/>
        </w:rPr>
        <w:t xml:space="preserve"> Г В) (Дубна, Россия: ОИЯИ, 2015).</w:t>
      </w:r>
    </w:p>
    <w:p w14:paraId="37CBDCAE"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rPr>
      </w:pPr>
      <w:r w:rsidRPr="007E6F9E">
        <w:rPr>
          <w:rFonts w:ascii="Times New Roman" w:hAnsi="Times New Roman"/>
          <w:color w:val="000000"/>
          <w:sz w:val="24"/>
          <w:szCs w:val="24"/>
          <w:shd w:val="clear" w:color="auto" w:fill="FFFFFF"/>
        </w:rPr>
        <w:lastRenderedPageBreak/>
        <w:t xml:space="preserve">A. </w:t>
      </w:r>
      <w:proofErr w:type="spellStart"/>
      <w:r w:rsidRPr="007E6F9E">
        <w:rPr>
          <w:rFonts w:ascii="Times New Roman" w:hAnsi="Times New Roman"/>
          <w:color w:val="000000"/>
          <w:sz w:val="24"/>
          <w:szCs w:val="24"/>
          <w:shd w:val="clear" w:color="auto" w:fill="FFFFFF"/>
        </w:rPr>
        <w:t>Tuzikov</w:t>
      </w:r>
      <w:proofErr w:type="spellEnd"/>
      <w:r w:rsidRPr="007E6F9E">
        <w:rPr>
          <w:rFonts w:ascii="Times New Roman" w:hAnsi="Times New Roman"/>
          <w:color w:val="000000"/>
          <w:sz w:val="24"/>
          <w:szCs w:val="24"/>
          <w:shd w:val="clear" w:color="auto" w:fill="FFFFFF"/>
        </w:rPr>
        <w:t xml:space="preserve">, O. </w:t>
      </w:r>
      <w:proofErr w:type="spellStart"/>
      <w:r w:rsidRPr="007E6F9E">
        <w:rPr>
          <w:rFonts w:ascii="Times New Roman" w:hAnsi="Times New Roman"/>
          <w:color w:val="000000"/>
          <w:sz w:val="24"/>
          <w:szCs w:val="24"/>
          <w:shd w:val="clear" w:color="auto" w:fill="FFFFFF"/>
        </w:rPr>
        <w:t>Brovko</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Butenko</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Eliseev</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Fateev</w:t>
      </w:r>
      <w:proofErr w:type="spellEnd"/>
      <w:r w:rsidRPr="007E6F9E">
        <w:rPr>
          <w:rFonts w:ascii="Times New Roman" w:hAnsi="Times New Roman"/>
          <w:color w:val="000000"/>
          <w:sz w:val="24"/>
          <w:szCs w:val="24"/>
          <w:shd w:val="clear" w:color="auto" w:fill="FFFFFF"/>
        </w:rPr>
        <w:t xml:space="preserve">, V. </w:t>
      </w:r>
      <w:proofErr w:type="spellStart"/>
      <w:r w:rsidRPr="007E6F9E">
        <w:rPr>
          <w:rFonts w:ascii="Times New Roman" w:hAnsi="Times New Roman"/>
          <w:color w:val="000000"/>
          <w:sz w:val="24"/>
          <w:szCs w:val="24"/>
          <w:shd w:val="clear" w:color="auto" w:fill="FFFFFF"/>
        </w:rPr>
        <w:t>Karpinsky</w:t>
      </w:r>
      <w:proofErr w:type="spellEnd"/>
      <w:r w:rsidRPr="007E6F9E">
        <w:rPr>
          <w:rFonts w:ascii="Times New Roman" w:hAnsi="Times New Roman"/>
          <w:color w:val="000000"/>
          <w:sz w:val="24"/>
          <w:szCs w:val="24"/>
          <w:shd w:val="clear" w:color="auto" w:fill="FFFFFF"/>
        </w:rPr>
        <w:t xml:space="preserve">, H. </w:t>
      </w:r>
      <w:proofErr w:type="spellStart"/>
      <w:r w:rsidRPr="007E6F9E">
        <w:rPr>
          <w:rFonts w:ascii="Times New Roman" w:hAnsi="Times New Roman"/>
          <w:color w:val="000000"/>
          <w:sz w:val="24"/>
          <w:szCs w:val="24"/>
          <w:shd w:val="clear" w:color="auto" w:fill="FFFFFF"/>
        </w:rPr>
        <w:t>Khodzhibagiyan</w:t>
      </w:r>
      <w:proofErr w:type="spellEnd"/>
      <w:r w:rsidRPr="007E6F9E">
        <w:rPr>
          <w:rFonts w:ascii="Times New Roman" w:hAnsi="Times New Roman"/>
          <w:color w:val="000000"/>
          <w:sz w:val="24"/>
          <w:szCs w:val="24"/>
          <w:shd w:val="clear" w:color="auto" w:fill="FFFFFF"/>
        </w:rPr>
        <w:t xml:space="preserve">, S. </w:t>
      </w:r>
      <w:proofErr w:type="spellStart"/>
      <w:r w:rsidRPr="007E6F9E">
        <w:rPr>
          <w:rFonts w:ascii="Times New Roman" w:hAnsi="Times New Roman"/>
          <w:color w:val="000000"/>
          <w:sz w:val="24"/>
          <w:szCs w:val="24"/>
          <w:shd w:val="clear" w:color="auto" w:fill="FFFFFF"/>
        </w:rPr>
        <w:t>Kostromin</w:t>
      </w:r>
      <w:proofErr w:type="spellEnd"/>
      <w:r w:rsidRPr="007E6F9E">
        <w:rPr>
          <w:rFonts w:ascii="Times New Roman" w:hAnsi="Times New Roman"/>
          <w:color w:val="000000"/>
          <w:sz w:val="24"/>
          <w:szCs w:val="24"/>
          <w:shd w:val="clear" w:color="auto" w:fill="FFFFFF"/>
        </w:rPr>
        <w:t xml:space="preserve">, I. </w:t>
      </w:r>
      <w:proofErr w:type="spellStart"/>
      <w:r w:rsidRPr="007E6F9E">
        <w:rPr>
          <w:rFonts w:ascii="Times New Roman" w:hAnsi="Times New Roman"/>
          <w:color w:val="000000"/>
          <w:sz w:val="24"/>
          <w:szCs w:val="24"/>
          <w:shd w:val="clear" w:color="auto" w:fill="FFFFFF"/>
        </w:rPr>
        <w:t>Meshkov</w:t>
      </w:r>
      <w:proofErr w:type="spellEnd"/>
      <w:r w:rsidRPr="007E6F9E">
        <w:rPr>
          <w:rFonts w:ascii="Times New Roman" w:hAnsi="Times New Roman"/>
          <w:color w:val="000000"/>
          <w:sz w:val="24"/>
          <w:szCs w:val="24"/>
          <w:shd w:val="clear" w:color="auto" w:fill="FFFFFF"/>
        </w:rPr>
        <w:t xml:space="preserve">, V. </w:t>
      </w:r>
      <w:proofErr w:type="spellStart"/>
      <w:r w:rsidRPr="007E6F9E">
        <w:rPr>
          <w:rFonts w:ascii="Times New Roman" w:hAnsi="Times New Roman"/>
          <w:color w:val="000000"/>
          <w:sz w:val="24"/>
          <w:szCs w:val="24"/>
          <w:shd w:val="clear" w:color="auto" w:fill="FFFFFF"/>
        </w:rPr>
        <w:t>Mikhaylov</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Sidorin</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Sidorov</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Smirnov</w:t>
      </w:r>
      <w:proofErr w:type="spellEnd"/>
      <w:r w:rsidRPr="007E6F9E">
        <w:rPr>
          <w:rFonts w:ascii="Times New Roman" w:hAnsi="Times New Roman"/>
          <w:color w:val="000000"/>
          <w:sz w:val="24"/>
          <w:szCs w:val="24"/>
          <w:shd w:val="clear" w:color="auto" w:fill="FFFFFF"/>
        </w:rPr>
        <w:t xml:space="preserve">, E. </w:t>
      </w:r>
      <w:proofErr w:type="spellStart"/>
      <w:proofErr w:type="gramStart"/>
      <w:r w:rsidRPr="007E6F9E">
        <w:rPr>
          <w:rFonts w:ascii="Times New Roman" w:hAnsi="Times New Roman"/>
          <w:color w:val="000000"/>
          <w:sz w:val="24"/>
          <w:szCs w:val="24"/>
          <w:shd w:val="clear" w:color="auto" w:fill="FFFFFF"/>
        </w:rPr>
        <w:t>Syresin,G</w:t>
      </w:r>
      <w:proofErr w:type="spellEnd"/>
      <w:r w:rsidRPr="007E6F9E">
        <w:rPr>
          <w:rFonts w:ascii="Times New Roman" w:hAnsi="Times New Roman"/>
          <w:color w:val="000000"/>
          <w:sz w:val="24"/>
          <w:szCs w:val="24"/>
          <w:shd w:val="clear" w:color="auto" w:fill="FFFFFF"/>
        </w:rPr>
        <w:t>.</w:t>
      </w:r>
      <w:proofErr w:type="gramEnd"/>
      <w:r w:rsidRPr="007E6F9E">
        <w:rPr>
          <w:rFonts w:ascii="Times New Roman" w:hAnsi="Times New Roman"/>
          <w:color w:val="000000"/>
          <w:sz w:val="24"/>
          <w:szCs w:val="24"/>
          <w:shd w:val="clear" w:color="auto" w:fill="FFFFFF"/>
        </w:rPr>
        <w:t xml:space="preserve"> </w:t>
      </w:r>
      <w:proofErr w:type="spellStart"/>
      <w:r w:rsidRPr="007E6F9E">
        <w:rPr>
          <w:rFonts w:ascii="Times New Roman" w:hAnsi="Times New Roman"/>
          <w:color w:val="000000"/>
          <w:sz w:val="24"/>
          <w:szCs w:val="24"/>
          <w:shd w:val="clear" w:color="auto" w:fill="FFFFFF"/>
        </w:rPr>
        <w:t>Trubnikov</w:t>
      </w:r>
      <w:proofErr w:type="spellEnd"/>
      <w:r w:rsidRPr="007E6F9E">
        <w:rPr>
          <w:rFonts w:ascii="Times New Roman" w:hAnsi="Times New Roman"/>
          <w:color w:val="000000"/>
          <w:sz w:val="24"/>
          <w:szCs w:val="24"/>
          <w:shd w:val="clear" w:color="auto" w:fill="FFFFFF"/>
        </w:rPr>
        <w:t xml:space="preserve">, V. </w:t>
      </w:r>
      <w:proofErr w:type="spellStart"/>
      <w:r w:rsidRPr="007E6F9E">
        <w:rPr>
          <w:rFonts w:ascii="Times New Roman" w:hAnsi="Times New Roman"/>
          <w:color w:val="000000"/>
          <w:sz w:val="24"/>
          <w:szCs w:val="24"/>
          <w:shd w:val="clear" w:color="auto" w:fill="FFFFFF"/>
        </w:rPr>
        <w:t>Volkov</w:t>
      </w:r>
      <w:proofErr w:type="spellEnd"/>
      <w:r w:rsidRPr="007E6F9E">
        <w:rPr>
          <w:rFonts w:ascii="Times New Roman" w:hAnsi="Times New Roman"/>
          <w:color w:val="000000"/>
          <w:sz w:val="24"/>
          <w:szCs w:val="24"/>
          <w:shd w:val="clear" w:color="auto" w:fill="FFFFFF"/>
        </w:rPr>
        <w:t xml:space="preserve">, O. </w:t>
      </w:r>
      <w:proofErr w:type="spellStart"/>
      <w:r w:rsidRPr="007E6F9E">
        <w:rPr>
          <w:rFonts w:ascii="Times New Roman" w:hAnsi="Times New Roman"/>
          <w:color w:val="000000"/>
          <w:sz w:val="24"/>
          <w:szCs w:val="24"/>
          <w:shd w:val="clear" w:color="auto" w:fill="FFFFFF"/>
        </w:rPr>
        <w:t>Anchugov</w:t>
      </w:r>
      <w:proofErr w:type="spellEnd"/>
      <w:r w:rsidRPr="007E6F9E">
        <w:rPr>
          <w:rFonts w:ascii="Times New Roman" w:hAnsi="Times New Roman"/>
          <w:color w:val="000000"/>
          <w:sz w:val="24"/>
          <w:szCs w:val="24"/>
          <w:shd w:val="clear" w:color="auto" w:fill="FFFFFF"/>
        </w:rPr>
        <w:t xml:space="preserve">, V. </w:t>
      </w:r>
      <w:proofErr w:type="spellStart"/>
      <w:r w:rsidRPr="007E6F9E">
        <w:rPr>
          <w:rFonts w:ascii="Times New Roman" w:hAnsi="Times New Roman"/>
          <w:color w:val="000000"/>
          <w:sz w:val="24"/>
          <w:szCs w:val="24"/>
          <w:shd w:val="clear" w:color="auto" w:fill="FFFFFF"/>
        </w:rPr>
        <w:t>Kiselev</w:t>
      </w:r>
      <w:proofErr w:type="spellEnd"/>
      <w:r w:rsidRPr="007E6F9E">
        <w:rPr>
          <w:rFonts w:ascii="Times New Roman" w:hAnsi="Times New Roman"/>
          <w:color w:val="000000"/>
          <w:sz w:val="24"/>
          <w:szCs w:val="24"/>
          <w:shd w:val="clear" w:color="auto" w:fill="FFFFFF"/>
        </w:rPr>
        <w:t xml:space="preserve">, D. </w:t>
      </w:r>
      <w:proofErr w:type="spellStart"/>
      <w:r w:rsidRPr="007E6F9E">
        <w:rPr>
          <w:rFonts w:ascii="Times New Roman" w:hAnsi="Times New Roman"/>
          <w:color w:val="000000"/>
          <w:sz w:val="24"/>
          <w:szCs w:val="24"/>
          <w:shd w:val="clear" w:color="auto" w:fill="FFFFFF"/>
        </w:rPr>
        <w:t>Shvedov</w:t>
      </w:r>
      <w:proofErr w:type="spellEnd"/>
      <w:r w:rsidRPr="007E6F9E">
        <w:rPr>
          <w:rFonts w:ascii="Times New Roman" w:hAnsi="Times New Roman"/>
          <w:color w:val="000000"/>
          <w:sz w:val="24"/>
          <w:szCs w:val="24"/>
          <w:shd w:val="clear" w:color="auto" w:fill="FFFFFF"/>
        </w:rPr>
        <w:t xml:space="preserve">, A. </w:t>
      </w:r>
      <w:proofErr w:type="spellStart"/>
      <w:r w:rsidRPr="007E6F9E">
        <w:rPr>
          <w:rFonts w:ascii="Times New Roman" w:hAnsi="Times New Roman"/>
          <w:color w:val="000000"/>
          <w:sz w:val="24"/>
          <w:szCs w:val="24"/>
          <w:shd w:val="clear" w:color="auto" w:fill="FFFFFF"/>
        </w:rPr>
        <w:t>Zhuravlev</w:t>
      </w:r>
      <w:proofErr w:type="spellEnd"/>
      <w:r w:rsidRPr="007E6F9E">
        <w:rPr>
          <w:rFonts w:ascii="Times New Roman" w:hAnsi="Times New Roman"/>
          <w:color w:val="000000"/>
          <w:sz w:val="24"/>
          <w:szCs w:val="24"/>
          <w:shd w:val="clear" w:color="auto" w:fill="FFFFFF"/>
        </w:rPr>
        <w:t xml:space="preserve">, BOOSTER SYNCHROTRON AT NICA ACCELERATOR COMPLEX, </w:t>
      </w:r>
      <w:r w:rsidRPr="007E6F9E">
        <w:rPr>
          <w:rFonts w:ascii="Times New Roman" w:hAnsi="Times New Roman"/>
          <w:color w:val="000000"/>
          <w:sz w:val="24"/>
          <w:szCs w:val="24"/>
          <w:shd w:val="clear" w:color="auto" w:fill="FFFFFF"/>
          <w:lang w:val="en-US"/>
        </w:rPr>
        <w:t>Proc</w:t>
      </w:r>
      <w:r w:rsidRPr="007E6F9E">
        <w:rPr>
          <w:rFonts w:ascii="Times New Roman" w:hAnsi="Times New Roman"/>
          <w:color w:val="000000"/>
          <w:sz w:val="24"/>
          <w:szCs w:val="24"/>
          <w:shd w:val="clear" w:color="auto" w:fill="FFFFFF"/>
        </w:rPr>
        <w:t xml:space="preserve">. </w:t>
      </w:r>
      <w:proofErr w:type="spellStart"/>
      <w:r w:rsidRPr="007E6F9E">
        <w:rPr>
          <w:rFonts w:ascii="Times New Roman" w:hAnsi="Times New Roman"/>
          <w:color w:val="000000"/>
          <w:sz w:val="24"/>
          <w:szCs w:val="24"/>
          <w:shd w:val="clear" w:color="auto" w:fill="FFFFFF"/>
        </w:rPr>
        <w:t>RuPAC</w:t>
      </w:r>
      <w:proofErr w:type="spellEnd"/>
      <w:r w:rsidRPr="007E6F9E">
        <w:rPr>
          <w:rFonts w:ascii="Times New Roman" w:hAnsi="Times New Roman"/>
          <w:color w:val="000000"/>
          <w:sz w:val="24"/>
          <w:szCs w:val="24"/>
          <w:shd w:val="clear" w:color="auto" w:fill="FFFFFF"/>
        </w:rPr>
        <w:t xml:space="preserve"> 2016, </w:t>
      </w:r>
      <w:proofErr w:type="spellStart"/>
      <w:r w:rsidRPr="007E6F9E">
        <w:rPr>
          <w:rFonts w:ascii="Times New Roman" w:hAnsi="Times New Roman"/>
          <w:color w:val="000000"/>
          <w:sz w:val="24"/>
          <w:szCs w:val="24"/>
          <w:shd w:val="clear" w:color="auto" w:fill="FFFFFF"/>
        </w:rPr>
        <w:t>St</w:t>
      </w:r>
      <w:proofErr w:type="spellEnd"/>
      <w:r w:rsidRPr="007E6F9E">
        <w:rPr>
          <w:rFonts w:ascii="Times New Roman" w:hAnsi="Times New Roman"/>
          <w:color w:val="000000"/>
          <w:sz w:val="24"/>
          <w:szCs w:val="24"/>
          <w:shd w:val="clear" w:color="auto" w:fill="FFFFFF"/>
        </w:rPr>
        <w:t xml:space="preserve">. </w:t>
      </w:r>
      <w:proofErr w:type="spellStart"/>
      <w:r w:rsidRPr="007E6F9E">
        <w:rPr>
          <w:rFonts w:ascii="Times New Roman" w:hAnsi="Times New Roman"/>
          <w:color w:val="000000"/>
          <w:sz w:val="24"/>
          <w:szCs w:val="24"/>
          <w:shd w:val="clear" w:color="auto" w:fill="FFFFFF"/>
        </w:rPr>
        <w:t>Petersburg</w:t>
      </w:r>
      <w:proofErr w:type="spellEnd"/>
      <w:r w:rsidRPr="007E6F9E">
        <w:rPr>
          <w:rFonts w:ascii="Times New Roman" w:hAnsi="Times New Roman"/>
          <w:color w:val="000000"/>
          <w:sz w:val="24"/>
          <w:szCs w:val="24"/>
          <w:shd w:val="clear" w:color="auto" w:fill="FFFFFF"/>
        </w:rPr>
        <w:t xml:space="preserve">, </w:t>
      </w:r>
      <w:proofErr w:type="spellStart"/>
      <w:r w:rsidRPr="007E6F9E">
        <w:rPr>
          <w:rFonts w:ascii="Times New Roman" w:hAnsi="Times New Roman"/>
          <w:color w:val="000000"/>
          <w:sz w:val="24"/>
          <w:szCs w:val="24"/>
          <w:shd w:val="clear" w:color="auto" w:fill="FFFFFF"/>
        </w:rPr>
        <w:t>Russia</w:t>
      </w:r>
      <w:proofErr w:type="spellEnd"/>
      <w:r w:rsidRPr="007E6F9E">
        <w:rPr>
          <w:rFonts w:ascii="Times New Roman" w:hAnsi="Times New Roman"/>
          <w:color w:val="000000"/>
          <w:sz w:val="24"/>
          <w:szCs w:val="24"/>
          <w:shd w:val="clear" w:color="auto" w:fill="FFFFFF"/>
        </w:rPr>
        <w:t xml:space="preserve"> (2016)</w:t>
      </w:r>
    </w:p>
    <w:p w14:paraId="22DDBFCD"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r w:rsidRPr="007E6F9E">
        <w:rPr>
          <w:rFonts w:ascii="Times New Roman" w:hAnsi="Times New Roman"/>
          <w:color w:val="000000"/>
          <w:sz w:val="24"/>
          <w:szCs w:val="24"/>
          <w:shd w:val="clear" w:color="auto" w:fill="FFFFFF"/>
          <w:lang w:val="en-US"/>
        </w:rPr>
        <w:t xml:space="preserve">A. M. </w:t>
      </w:r>
      <w:proofErr w:type="spellStart"/>
      <w:r w:rsidRPr="007E6F9E">
        <w:rPr>
          <w:rFonts w:ascii="Times New Roman" w:hAnsi="Times New Roman"/>
          <w:color w:val="000000"/>
          <w:sz w:val="24"/>
          <w:szCs w:val="24"/>
          <w:shd w:val="clear" w:color="auto" w:fill="FFFFFF"/>
          <w:lang w:val="en-US"/>
        </w:rPr>
        <w:t>Bazanov</w:t>
      </w:r>
      <w:proofErr w:type="spellEnd"/>
      <w:r w:rsidRPr="007E6F9E">
        <w:rPr>
          <w:rFonts w:ascii="Times New Roman" w:hAnsi="Times New Roman"/>
          <w:color w:val="000000"/>
          <w:sz w:val="24"/>
          <w:szCs w:val="24"/>
          <w:shd w:val="clear" w:color="auto" w:fill="FFFFFF"/>
          <w:lang w:val="en-US"/>
        </w:rPr>
        <w:t xml:space="preserve">, A. V. </w:t>
      </w:r>
      <w:proofErr w:type="spellStart"/>
      <w:r w:rsidRPr="007E6F9E">
        <w:rPr>
          <w:rFonts w:ascii="Times New Roman" w:hAnsi="Times New Roman"/>
          <w:color w:val="000000"/>
          <w:sz w:val="24"/>
          <w:szCs w:val="24"/>
          <w:shd w:val="clear" w:color="auto" w:fill="FFFFFF"/>
          <w:lang w:val="en-US"/>
        </w:rPr>
        <w:t>Butenko</w:t>
      </w:r>
      <w:proofErr w:type="spellEnd"/>
      <w:r w:rsidRPr="007E6F9E">
        <w:rPr>
          <w:rFonts w:ascii="Times New Roman" w:hAnsi="Times New Roman"/>
          <w:color w:val="000000"/>
          <w:sz w:val="24"/>
          <w:szCs w:val="24"/>
          <w:shd w:val="clear" w:color="auto" w:fill="FFFFFF"/>
          <w:lang w:val="en-US"/>
        </w:rPr>
        <w:t xml:space="preserve">, A. R. </w:t>
      </w:r>
      <w:proofErr w:type="spellStart"/>
      <w:r w:rsidRPr="007E6F9E">
        <w:rPr>
          <w:rFonts w:ascii="Times New Roman" w:hAnsi="Times New Roman"/>
          <w:color w:val="000000"/>
          <w:sz w:val="24"/>
          <w:szCs w:val="24"/>
          <w:shd w:val="clear" w:color="auto" w:fill="FFFFFF"/>
          <w:lang w:val="en-US"/>
        </w:rPr>
        <w:t>Galimov</w:t>
      </w:r>
      <w:proofErr w:type="spellEnd"/>
      <w:r w:rsidRPr="007E6F9E">
        <w:rPr>
          <w:rFonts w:ascii="Times New Roman" w:hAnsi="Times New Roman"/>
          <w:color w:val="000000"/>
          <w:sz w:val="24"/>
          <w:szCs w:val="24"/>
          <w:shd w:val="clear" w:color="auto" w:fill="FFFFFF"/>
          <w:lang w:val="en-US"/>
        </w:rPr>
        <w:t xml:space="preserve">, A. K. </w:t>
      </w:r>
      <w:proofErr w:type="spellStart"/>
      <w:r w:rsidRPr="007E6F9E">
        <w:rPr>
          <w:rFonts w:ascii="Times New Roman" w:hAnsi="Times New Roman"/>
          <w:color w:val="000000"/>
          <w:sz w:val="24"/>
          <w:szCs w:val="24"/>
          <w:shd w:val="clear" w:color="auto" w:fill="FFFFFF"/>
          <w:lang w:val="en-US"/>
        </w:rPr>
        <w:t>Lugovnin</w:t>
      </w:r>
      <w:proofErr w:type="spellEnd"/>
      <w:r w:rsidRPr="007E6F9E">
        <w:rPr>
          <w:rFonts w:ascii="Times New Roman" w:hAnsi="Times New Roman"/>
          <w:color w:val="000000"/>
          <w:sz w:val="24"/>
          <w:szCs w:val="24"/>
          <w:shd w:val="clear" w:color="auto" w:fill="FFFFFF"/>
          <w:lang w:val="en-US"/>
        </w:rPr>
        <w:t xml:space="preserve">, and A. V. Smirnov, Ultra-High Vacuum in Superconducting Accelerator Rings, </w:t>
      </w:r>
      <w:r w:rsidRPr="007E6F9E">
        <w:rPr>
          <w:rFonts w:ascii="Times New Roman" w:hAnsi="Times New Roman"/>
          <w:color w:val="000000"/>
          <w:sz w:val="24"/>
          <w:szCs w:val="24"/>
          <w:shd w:val="clear" w:color="auto" w:fill="FFFFFF"/>
        </w:rPr>
        <w:t>Письма</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ЭЧАЯ</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Т</w:t>
      </w:r>
      <w:r w:rsidRPr="007E6F9E">
        <w:rPr>
          <w:rFonts w:ascii="Times New Roman" w:hAnsi="Times New Roman"/>
          <w:color w:val="000000"/>
          <w:sz w:val="24"/>
          <w:szCs w:val="24"/>
          <w:shd w:val="clear" w:color="auto" w:fill="FFFFFF"/>
          <w:lang w:val="en-US"/>
        </w:rPr>
        <w:t>. 13, №7 (2016)</w:t>
      </w:r>
    </w:p>
    <w:p w14:paraId="3013E4FB"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Борисов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Бычков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О</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М</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Голубицкий</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М</w:t>
      </w:r>
      <w:r w:rsidRPr="007E6F9E">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Донягин</w:t>
      </w:r>
      <w:proofErr w:type="spellEnd"/>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С</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А</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Костромин</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Н</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А</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Морозов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Е</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Самсонов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Г</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Г</w:t>
      </w:r>
      <w:r w:rsidRPr="007E6F9E">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Ходжибагиян</w:t>
      </w:r>
      <w:proofErr w:type="spellEnd"/>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А</w:t>
      </w:r>
      <w:r w:rsidRPr="007E6F9E">
        <w:rPr>
          <w:rFonts w:ascii="Times New Roman" w:hAnsi="Times New Roman"/>
          <w:color w:val="000000"/>
          <w:sz w:val="24"/>
          <w:szCs w:val="24"/>
          <w:shd w:val="clear" w:color="auto" w:fill="FFFFFF"/>
          <w:lang w:val="en-US"/>
        </w:rPr>
        <w:t>.</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w:t>
      </w:r>
      <w:proofErr w:type="spellStart"/>
      <w:r w:rsidRPr="007E6F9E">
        <w:rPr>
          <w:rFonts w:ascii="Times New Roman" w:hAnsi="Times New Roman"/>
          <w:color w:val="000000"/>
          <w:sz w:val="24"/>
          <w:szCs w:val="24"/>
          <w:shd w:val="clear" w:color="auto" w:fill="FFFFFF"/>
        </w:rPr>
        <w:t>Шемчук</w:t>
      </w:r>
      <w:proofErr w:type="spellEnd"/>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ИЗМЕРЕНИЕ</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ХАРАКТЕРИСТИК</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МАГНИТНОГО</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ПОЛЯ</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ДИПОЛЬНОГО</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МАГНИТА</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БУСТЕРА</w:t>
      </w:r>
      <w:r w:rsidRPr="007E6F9E">
        <w:rPr>
          <w:rFonts w:ascii="Times New Roman" w:hAnsi="Times New Roman"/>
          <w:color w:val="000000"/>
          <w:sz w:val="24"/>
          <w:szCs w:val="24"/>
          <w:shd w:val="clear" w:color="auto" w:fill="FFFFFF"/>
          <w:lang w:val="en-US"/>
        </w:rPr>
        <w:t xml:space="preserve"> NICA, </w:t>
      </w:r>
      <w:r w:rsidRPr="007E6F9E">
        <w:rPr>
          <w:rFonts w:ascii="Times New Roman" w:hAnsi="Times New Roman"/>
          <w:color w:val="000000"/>
          <w:sz w:val="24"/>
          <w:szCs w:val="24"/>
          <w:shd w:val="clear" w:color="auto" w:fill="FFFFFF"/>
        </w:rPr>
        <w:t>Письма</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ЭЧАЯ</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Т</w:t>
      </w:r>
      <w:r w:rsidRPr="007E6F9E">
        <w:rPr>
          <w:rFonts w:ascii="Times New Roman" w:hAnsi="Times New Roman"/>
          <w:color w:val="000000"/>
          <w:sz w:val="24"/>
          <w:szCs w:val="24"/>
          <w:shd w:val="clear" w:color="auto" w:fill="FFFFFF"/>
          <w:lang w:val="en-US"/>
        </w:rPr>
        <w:t>. 13, №</w:t>
      </w:r>
      <w:proofErr w:type="gramStart"/>
      <w:r w:rsidRPr="007E6F9E">
        <w:rPr>
          <w:rFonts w:ascii="Times New Roman" w:hAnsi="Times New Roman"/>
          <w:color w:val="000000"/>
          <w:sz w:val="24"/>
          <w:szCs w:val="24"/>
          <w:shd w:val="clear" w:color="auto" w:fill="FFFFFF"/>
          <w:lang w:val="en-US"/>
        </w:rPr>
        <w:t>7  (</w:t>
      </w:r>
      <w:proofErr w:type="gramEnd"/>
      <w:r w:rsidRPr="007E6F9E">
        <w:rPr>
          <w:rFonts w:ascii="Times New Roman" w:hAnsi="Times New Roman"/>
          <w:color w:val="000000"/>
          <w:sz w:val="24"/>
          <w:szCs w:val="24"/>
          <w:shd w:val="clear" w:color="auto" w:fill="FFFFFF"/>
          <w:lang w:val="en-US"/>
        </w:rPr>
        <w:t>2016)</w:t>
      </w:r>
    </w:p>
    <w:p w14:paraId="06442BEE"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proofErr w:type="spellStart"/>
      <w:r w:rsidRPr="007E6F9E">
        <w:rPr>
          <w:rFonts w:ascii="Times New Roman" w:hAnsi="Times New Roman"/>
          <w:color w:val="000000"/>
          <w:sz w:val="24"/>
          <w:szCs w:val="24"/>
          <w:shd w:val="clear" w:color="auto" w:fill="FFFFFF"/>
          <w:lang w:val="en-US"/>
        </w:rPr>
        <w:t>A.V.Shemchuk</w:t>
      </w:r>
      <w:proofErr w:type="spellEnd"/>
      <w:r w:rsidRPr="007E6F9E">
        <w:rPr>
          <w:rFonts w:ascii="Times New Roman" w:hAnsi="Times New Roman"/>
          <w:color w:val="000000"/>
          <w:sz w:val="24"/>
          <w:szCs w:val="24"/>
          <w:shd w:val="clear" w:color="auto" w:fill="FFFFFF"/>
          <w:lang w:val="en-US"/>
        </w:rPr>
        <w:t xml:space="preserve">, V. </w:t>
      </w:r>
      <w:proofErr w:type="spellStart"/>
      <w:r w:rsidRPr="007E6F9E">
        <w:rPr>
          <w:rFonts w:ascii="Times New Roman" w:hAnsi="Times New Roman"/>
          <w:color w:val="000000"/>
          <w:sz w:val="24"/>
          <w:szCs w:val="24"/>
          <w:shd w:val="clear" w:color="auto" w:fill="FFFFFF"/>
          <w:lang w:val="en-US"/>
        </w:rPr>
        <w:t>Borisov</w:t>
      </w:r>
      <w:proofErr w:type="spellEnd"/>
      <w:r w:rsidRPr="007E6F9E">
        <w:rPr>
          <w:rFonts w:ascii="Times New Roman" w:hAnsi="Times New Roman"/>
          <w:color w:val="000000"/>
          <w:sz w:val="24"/>
          <w:szCs w:val="24"/>
          <w:shd w:val="clear" w:color="auto" w:fill="FFFFFF"/>
          <w:lang w:val="en-US"/>
        </w:rPr>
        <w:t xml:space="preserve">, A. </w:t>
      </w:r>
      <w:proofErr w:type="spellStart"/>
      <w:r w:rsidRPr="007E6F9E">
        <w:rPr>
          <w:rFonts w:ascii="Times New Roman" w:hAnsi="Times New Roman"/>
          <w:color w:val="000000"/>
          <w:sz w:val="24"/>
          <w:szCs w:val="24"/>
          <w:shd w:val="clear" w:color="auto" w:fill="FFFFFF"/>
          <w:lang w:val="en-US"/>
        </w:rPr>
        <w:t>Bychkov</w:t>
      </w:r>
      <w:proofErr w:type="spellEnd"/>
      <w:r w:rsidRPr="007E6F9E">
        <w:rPr>
          <w:rFonts w:ascii="Times New Roman" w:hAnsi="Times New Roman"/>
          <w:color w:val="000000"/>
          <w:sz w:val="24"/>
          <w:szCs w:val="24"/>
          <w:shd w:val="clear" w:color="auto" w:fill="FFFFFF"/>
          <w:lang w:val="en-US"/>
        </w:rPr>
        <w:t xml:space="preserve">, O. </w:t>
      </w:r>
      <w:proofErr w:type="spellStart"/>
      <w:r w:rsidRPr="007E6F9E">
        <w:rPr>
          <w:rFonts w:ascii="Times New Roman" w:hAnsi="Times New Roman"/>
          <w:color w:val="000000"/>
          <w:sz w:val="24"/>
          <w:szCs w:val="24"/>
          <w:shd w:val="clear" w:color="auto" w:fill="FFFFFF"/>
          <w:lang w:val="en-US"/>
        </w:rPr>
        <w:t>Golubitsky</w:t>
      </w:r>
      <w:proofErr w:type="spellEnd"/>
      <w:r w:rsidRPr="007E6F9E">
        <w:rPr>
          <w:rFonts w:ascii="Times New Roman" w:hAnsi="Times New Roman"/>
          <w:color w:val="000000"/>
          <w:sz w:val="24"/>
          <w:szCs w:val="24"/>
          <w:shd w:val="clear" w:color="auto" w:fill="FFFFFF"/>
          <w:lang w:val="en-US"/>
        </w:rPr>
        <w:t xml:space="preserve">, A. </w:t>
      </w:r>
      <w:proofErr w:type="spellStart"/>
      <w:r w:rsidRPr="007E6F9E">
        <w:rPr>
          <w:rFonts w:ascii="Times New Roman" w:hAnsi="Times New Roman"/>
          <w:color w:val="000000"/>
          <w:sz w:val="24"/>
          <w:szCs w:val="24"/>
          <w:shd w:val="clear" w:color="auto" w:fill="FFFFFF"/>
          <w:lang w:val="en-US"/>
        </w:rPr>
        <w:t>Donyagin</w:t>
      </w:r>
      <w:proofErr w:type="spellEnd"/>
      <w:r w:rsidRPr="007E6F9E">
        <w:rPr>
          <w:rFonts w:ascii="Times New Roman" w:hAnsi="Times New Roman"/>
          <w:color w:val="000000"/>
          <w:sz w:val="24"/>
          <w:szCs w:val="24"/>
          <w:shd w:val="clear" w:color="auto" w:fill="FFFFFF"/>
          <w:lang w:val="en-US"/>
        </w:rPr>
        <w:t xml:space="preserve">, S. </w:t>
      </w:r>
      <w:proofErr w:type="spellStart"/>
      <w:r w:rsidRPr="007E6F9E">
        <w:rPr>
          <w:rFonts w:ascii="Times New Roman" w:hAnsi="Times New Roman"/>
          <w:color w:val="000000"/>
          <w:sz w:val="24"/>
          <w:szCs w:val="24"/>
          <w:shd w:val="clear" w:color="auto" w:fill="FFFFFF"/>
          <w:lang w:val="en-US"/>
        </w:rPr>
        <w:t>Kostromin</w:t>
      </w:r>
      <w:proofErr w:type="spellEnd"/>
      <w:r w:rsidRPr="007E6F9E">
        <w:rPr>
          <w:rFonts w:ascii="Times New Roman" w:hAnsi="Times New Roman"/>
          <w:color w:val="000000"/>
          <w:sz w:val="24"/>
          <w:szCs w:val="24"/>
          <w:shd w:val="clear" w:color="auto" w:fill="FFFFFF"/>
          <w:lang w:val="en-US"/>
        </w:rPr>
        <w:t xml:space="preserve">, M. </w:t>
      </w:r>
      <w:proofErr w:type="spellStart"/>
      <w:r w:rsidRPr="007E6F9E">
        <w:rPr>
          <w:rFonts w:ascii="Times New Roman" w:hAnsi="Times New Roman"/>
          <w:color w:val="000000"/>
          <w:sz w:val="24"/>
          <w:szCs w:val="24"/>
          <w:shd w:val="clear" w:color="auto" w:fill="FFFFFF"/>
          <w:lang w:val="en-US"/>
        </w:rPr>
        <w:t>Omelyanenko</w:t>
      </w:r>
      <w:proofErr w:type="spellEnd"/>
      <w:r w:rsidRPr="007E6F9E">
        <w:rPr>
          <w:rFonts w:ascii="Times New Roman" w:hAnsi="Times New Roman"/>
          <w:color w:val="000000"/>
          <w:sz w:val="24"/>
          <w:szCs w:val="24"/>
          <w:shd w:val="clear" w:color="auto" w:fill="FFFFFF"/>
          <w:lang w:val="en-US"/>
        </w:rPr>
        <w:t xml:space="preserve">, H. </w:t>
      </w:r>
      <w:proofErr w:type="spellStart"/>
      <w:r w:rsidRPr="007E6F9E">
        <w:rPr>
          <w:rFonts w:ascii="Times New Roman" w:hAnsi="Times New Roman"/>
          <w:color w:val="000000"/>
          <w:sz w:val="24"/>
          <w:szCs w:val="24"/>
          <w:shd w:val="clear" w:color="auto" w:fill="FFFFFF"/>
          <w:lang w:val="en-US"/>
        </w:rPr>
        <w:t>Khodzhibagiyan</w:t>
      </w:r>
      <w:proofErr w:type="spellEnd"/>
      <w:r w:rsidRPr="007E6F9E">
        <w:rPr>
          <w:rFonts w:ascii="Times New Roman" w:hAnsi="Times New Roman"/>
          <w:color w:val="000000"/>
          <w:sz w:val="24"/>
          <w:szCs w:val="24"/>
          <w:shd w:val="clear" w:color="auto" w:fill="FFFFFF"/>
          <w:lang w:val="en-US"/>
        </w:rPr>
        <w:t xml:space="preserve">, M. </w:t>
      </w:r>
      <w:proofErr w:type="spellStart"/>
      <w:r w:rsidRPr="007E6F9E">
        <w:rPr>
          <w:rFonts w:ascii="Times New Roman" w:hAnsi="Times New Roman"/>
          <w:color w:val="000000"/>
          <w:sz w:val="24"/>
          <w:szCs w:val="24"/>
          <w:shd w:val="clear" w:color="auto" w:fill="FFFFFF"/>
          <w:lang w:val="en-US"/>
        </w:rPr>
        <w:t>Shandov</w:t>
      </w:r>
      <w:proofErr w:type="spellEnd"/>
      <w:r w:rsidRPr="007E6F9E">
        <w:rPr>
          <w:rFonts w:ascii="Times New Roman" w:hAnsi="Times New Roman"/>
          <w:color w:val="000000"/>
          <w:sz w:val="24"/>
          <w:szCs w:val="24"/>
          <w:shd w:val="clear" w:color="auto" w:fill="FFFFFF"/>
          <w:lang w:val="en-US"/>
        </w:rPr>
        <w:t xml:space="preserve">, I. </w:t>
      </w:r>
      <w:proofErr w:type="spellStart"/>
      <w:r w:rsidRPr="007E6F9E">
        <w:rPr>
          <w:rFonts w:ascii="Times New Roman" w:hAnsi="Times New Roman"/>
          <w:color w:val="000000"/>
          <w:sz w:val="24"/>
          <w:szCs w:val="24"/>
          <w:shd w:val="clear" w:color="auto" w:fill="FFFFFF"/>
          <w:lang w:val="en-US"/>
        </w:rPr>
        <w:t>Donguzov</w:t>
      </w:r>
      <w:proofErr w:type="spellEnd"/>
      <w:r w:rsidRPr="007E6F9E">
        <w:rPr>
          <w:rFonts w:ascii="Times New Roman" w:hAnsi="Times New Roman"/>
          <w:color w:val="000000"/>
          <w:sz w:val="24"/>
          <w:szCs w:val="24"/>
          <w:shd w:val="clear" w:color="auto" w:fill="FFFFFF"/>
          <w:lang w:val="en-US"/>
        </w:rPr>
        <w:t xml:space="preserve">, T. </w:t>
      </w:r>
      <w:proofErr w:type="spellStart"/>
      <w:r w:rsidRPr="007E6F9E">
        <w:rPr>
          <w:rFonts w:ascii="Times New Roman" w:hAnsi="Times New Roman"/>
          <w:color w:val="000000"/>
          <w:sz w:val="24"/>
          <w:szCs w:val="24"/>
          <w:shd w:val="clear" w:color="auto" w:fill="FFFFFF"/>
          <w:lang w:val="en-US"/>
        </w:rPr>
        <w:t>Parfilo</w:t>
      </w:r>
      <w:proofErr w:type="spellEnd"/>
      <w:r w:rsidRPr="007E6F9E">
        <w:rPr>
          <w:rFonts w:ascii="Times New Roman" w:hAnsi="Times New Roman"/>
          <w:color w:val="000000"/>
          <w:sz w:val="24"/>
          <w:szCs w:val="24"/>
          <w:shd w:val="clear" w:color="auto" w:fill="FFFFFF"/>
          <w:lang w:val="en-US"/>
        </w:rPr>
        <w:t xml:space="preserve">, D. </w:t>
      </w:r>
      <w:proofErr w:type="spellStart"/>
      <w:r w:rsidRPr="007E6F9E">
        <w:rPr>
          <w:rFonts w:ascii="Times New Roman" w:hAnsi="Times New Roman"/>
          <w:color w:val="000000"/>
          <w:sz w:val="24"/>
          <w:szCs w:val="24"/>
          <w:shd w:val="clear" w:color="auto" w:fill="FFFFFF"/>
          <w:lang w:val="en-US"/>
        </w:rPr>
        <w:t>Zolotykh</w:t>
      </w:r>
      <w:proofErr w:type="spellEnd"/>
      <w:r w:rsidRPr="007E6F9E">
        <w:rPr>
          <w:rFonts w:ascii="Times New Roman" w:hAnsi="Times New Roman"/>
          <w:color w:val="000000"/>
          <w:sz w:val="24"/>
          <w:szCs w:val="24"/>
          <w:shd w:val="clear" w:color="auto" w:fill="FFFFFF"/>
          <w:lang w:val="en-US"/>
        </w:rPr>
        <w:t xml:space="preserve">, M. </w:t>
      </w:r>
      <w:proofErr w:type="spellStart"/>
      <w:r w:rsidRPr="007E6F9E">
        <w:rPr>
          <w:rFonts w:ascii="Times New Roman" w:hAnsi="Times New Roman"/>
          <w:color w:val="000000"/>
          <w:sz w:val="24"/>
          <w:szCs w:val="24"/>
          <w:shd w:val="clear" w:color="auto" w:fill="FFFFFF"/>
          <w:lang w:val="en-US"/>
        </w:rPr>
        <w:t>Kashunin</w:t>
      </w:r>
      <w:proofErr w:type="spellEnd"/>
      <w:r w:rsidRPr="007E6F9E">
        <w:rPr>
          <w:rFonts w:ascii="Times New Roman" w:hAnsi="Times New Roman"/>
          <w:color w:val="000000"/>
          <w:sz w:val="24"/>
          <w:szCs w:val="24"/>
          <w:shd w:val="clear" w:color="auto" w:fill="FFFFFF"/>
          <w:lang w:val="en-US"/>
        </w:rPr>
        <w:t xml:space="preserve">, Serial Magnetic Measurements of Quadrupole Magnets of the NICA Booster Synchrotron, </w:t>
      </w:r>
      <w:r w:rsidRPr="007E6F9E">
        <w:rPr>
          <w:rFonts w:ascii="Times New Roman" w:hAnsi="Times New Roman"/>
          <w:color w:val="000000"/>
          <w:sz w:val="24"/>
          <w:szCs w:val="24"/>
          <w:shd w:val="clear" w:color="auto" w:fill="FFFFFF"/>
        </w:rPr>
        <w:t>Письма</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в</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ЭЧАЯ</w:t>
      </w:r>
      <w:r w:rsidRPr="007E6F9E">
        <w:rPr>
          <w:rFonts w:ascii="Times New Roman" w:hAnsi="Times New Roman"/>
          <w:color w:val="000000"/>
          <w:sz w:val="24"/>
          <w:szCs w:val="24"/>
          <w:shd w:val="clear" w:color="auto" w:fill="FFFFFF"/>
          <w:lang w:val="en-US"/>
        </w:rPr>
        <w:t xml:space="preserve">, </w:t>
      </w:r>
      <w:r w:rsidRPr="007E6F9E">
        <w:rPr>
          <w:rFonts w:ascii="Times New Roman" w:hAnsi="Times New Roman"/>
          <w:color w:val="000000"/>
          <w:sz w:val="24"/>
          <w:szCs w:val="24"/>
          <w:shd w:val="clear" w:color="auto" w:fill="FFFFFF"/>
        </w:rPr>
        <w:t>Т</w:t>
      </w:r>
      <w:r w:rsidRPr="007E6F9E">
        <w:rPr>
          <w:rFonts w:ascii="Times New Roman" w:hAnsi="Times New Roman"/>
          <w:color w:val="000000"/>
          <w:sz w:val="24"/>
          <w:szCs w:val="24"/>
          <w:shd w:val="clear" w:color="auto" w:fill="FFFFFF"/>
          <w:lang w:val="en-US"/>
        </w:rPr>
        <w:t>. 15, №7 </w:t>
      </w:r>
      <w:r w:rsidRPr="007E6F9E">
        <w:rPr>
          <w:rFonts w:ascii="Times New Roman" w:hAnsi="Times New Roman"/>
          <w:b/>
          <w:color w:val="000000"/>
          <w:sz w:val="24"/>
          <w:szCs w:val="24"/>
          <w:shd w:val="clear" w:color="auto" w:fill="FFFFFF"/>
          <w:lang w:val="en-US"/>
        </w:rPr>
        <w:t>845</w:t>
      </w:r>
      <w:r w:rsidRPr="007E6F9E">
        <w:rPr>
          <w:rFonts w:ascii="Times New Roman" w:hAnsi="Times New Roman"/>
          <w:color w:val="000000"/>
          <w:sz w:val="24"/>
          <w:szCs w:val="24"/>
          <w:shd w:val="clear" w:color="auto" w:fill="FFFFFF"/>
          <w:lang w:val="en-US"/>
        </w:rPr>
        <w:t xml:space="preserve"> (2018)</w:t>
      </w:r>
    </w:p>
    <w:p w14:paraId="00560C87"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proofErr w:type="spellStart"/>
      <w:r w:rsidRPr="007E6F9E">
        <w:rPr>
          <w:rFonts w:ascii="Times New Roman" w:eastAsia="Times New Roman" w:hAnsi="Times New Roman"/>
          <w:bCs/>
          <w:iCs/>
          <w:color w:val="000000"/>
          <w:sz w:val="24"/>
          <w:szCs w:val="24"/>
          <w:shd w:val="clear" w:color="auto" w:fill="FFFFFF"/>
          <w:lang w:val="en-US"/>
        </w:rPr>
        <w:t>Butenko</w:t>
      </w:r>
      <w:proofErr w:type="spellEnd"/>
      <w:r w:rsidRPr="007E6F9E">
        <w:rPr>
          <w:rFonts w:ascii="Times New Roman" w:eastAsia="Times New Roman" w:hAnsi="Times New Roman"/>
          <w:bCs/>
          <w:iCs/>
          <w:color w:val="000000"/>
          <w:sz w:val="24"/>
          <w:szCs w:val="24"/>
          <w:shd w:val="clear" w:color="auto" w:fill="FFFFFF"/>
          <w:lang w:val="en-US"/>
        </w:rPr>
        <w:t xml:space="preserve"> A et al. “First experiments with accelerated ion beams in the Booster of the NICA accelerator complex” Proc. IPAC 2021 (Campinas Brazil: 2021).</w:t>
      </w:r>
    </w:p>
    <w:p w14:paraId="002B39F7" w14:textId="77777777" w:rsidR="00D53C18" w:rsidRPr="007E6F9E" w:rsidRDefault="00D53C18" w:rsidP="00D53C18">
      <w:pPr>
        <w:pStyle w:val="a3"/>
        <w:numPr>
          <w:ilvl w:val="0"/>
          <w:numId w:val="2"/>
        </w:numPr>
        <w:spacing w:before="240" w:after="160"/>
        <w:jc w:val="both"/>
        <w:rPr>
          <w:rFonts w:ascii="Times New Roman" w:hAnsi="Times New Roman"/>
          <w:color w:val="000000"/>
          <w:sz w:val="24"/>
          <w:szCs w:val="24"/>
          <w:lang w:val="en-US"/>
        </w:rPr>
      </w:pPr>
      <w:r w:rsidRPr="007E6F9E">
        <w:rPr>
          <w:rFonts w:ascii="Times New Roman" w:hAnsi="Times New Roman"/>
          <w:color w:val="000000"/>
          <w:sz w:val="24"/>
          <w:szCs w:val="24"/>
          <w:shd w:val="clear" w:color="auto" w:fill="FFFFFF"/>
          <w:lang w:val="en-US"/>
        </w:rPr>
        <w:t xml:space="preserve">A. V. </w:t>
      </w:r>
      <w:proofErr w:type="spellStart"/>
      <w:r w:rsidRPr="007E6F9E">
        <w:rPr>
          <w:rFonts w:ascii="Times New Roman" w:hAnsi="Times New Roman"/>
          <w:color w:val="000000"/>
          <w:sz w:val="24"/>
          <w:szCs w:val="24"/>
          <w:shd w:val="clear" w:color="auto" w:fill="FFFFFF"/>
          <w:lang w:val="en-US"/>
        </w:rPr>
        <w:t>Butenko</w:t>
      </w:r>
      <w:proofErr w:type="spellEnd"/>
      <w:r w:rsidRPr="007E6F9E">
        <w:rPr>
          <w:rFonts w:ascii="Times New Roman" w:hAnsi="Times New Roman"/>
          <w:color w:val="000000"/>
          <w:sz w:val="24"/>
          <w:szCs w:val="24"/>
          <w:shd w:val="clear" w:color="auto" w:fill="FFFFFF"/>
          <w:lang w:val="en-US"/>
        </w:rPr>
        <w:t xml:space="preserve">, A. R. </w:t>
      </w:r>
      <w:proofErr w:type="spellStart"/>
      <w:r w:rsidRPr="007E6F9E">
        <w:rPr>
          <w:rFonts w:ascii="Times New Roman" w:hAnsi="Times New Roman"/>
          <w:color w:val="000000"/>
          <w:sz w:val="24"/>
          <w:szCs w:val="24"/>
          <w:shd w:val="clear" w:color="auto" w:fill="FFFFFF"/>
          <w:lang w:val="en-US"/>
        </w:rPr>
        <w:t>Galimov</w:t>
      </w:r>
      <w:proofErr w:type="spellEnd"/>
      <w:r w:rsidRPr="007E6F9E">
        <w:rPr>
          <w:rFonts w:ascii="Times New Roman" w:hAnsi="Times New Roman"/>
          <w:color w:val="000000"/>
          <w:sz w:val="24"/>
          <w:szCs w:val="24"/>
          <w:shd w:val="clear" w:color="auto" w:fill="FFFFFF"/>
          <w:lang w:val="en-US"/>
        </w:rPr>
        <w:t xml:space="preserve">, I. N. </w:t>
      </w:r>
      <w:proofErr w:type="spellStart"/>
      <w:r w:rsidRPr="007E6F9E">
        <w:rPr>
          <w:rFonts w:ascii="Times New Roman" w:hAnsi="Times New Roman"/>
          <w:color w:val="000000"/>
          <w:sz w:val="24"/>
          <w:szCs w:val="24"/>
          <w:shd w:val="clear" w:color="auto" w:fill="FFFFFF"/>
          <w:lang w:val="en-US"/>
        </w:rPr>
        <w:t>Meshkov</w:t>
      </w:r>
      <w:proofErr w:type="spellEnd"/>
      <w:r w:rsidRPr="007E6F9E">
        <w:rPr>
          <w:rFonts w:ascii="Times New Roman" w:hAnsi="Times New Roman"/>
          <w:color w:val="000000"/>
          <w:sz w:val="24"/>
          <w:szCs w:val="24"/>
          <w:shd w:val="clear" w:color="auto" w:fill="FFFFFF"/>
          <w:lang w:val="en-US"/>
        </w:rPr>
        <w:t xml:space="preserve">, E. M. </w:t>
      </w:r>
      <w:proofErr w:type="spellStart"/>
      <w:r w:rsidRPr="007E6F9E">
        <w:rPr>
          <w:rFonts w:ascii="Times New Roman" w:hAnsi="Times New Roman"/>
          <w:color w:val="000000"/>
          <w:sz w:val="24"/>
          <w:szCs w:val="24"/>
          <w:shd w:val="clear" w:color="auto" w:fill="FFFFFF"/>
          <w:lang w:val="en-US"/>
        </w:rPr>
        <w:t>Syresin</w:t>
      </w:r>
      <w:proofErr w:type="spellEnd"/>
      <w:r w:rsidRPr="007E6F9E">
        <w:rPr>
          <w:rFonts w:ascii="Times New Roman" w:hAnsi="Times New Roman"/>
          <w:color w:val="000000"/>
          <w:sz w:val="24"/>
          <w:szCs w:val="24"/>
          <w:shd w:val="clear" w:color="auto" w:fill="FFFFFF"/>
          <w:lang w:val="en-US"/>
        </w:rPr>
        <w:t xml:space="preserve">, I. Yu. </w:t>
      </w:r>
      <w:proofErr w:type="spellStart"/>
      <w:r w:rsidRPr="007E6F9E">
        <w:rPr>
          <w:rFonts w:ascii="Times New Roman" w:hAnsi="Times New Roman"/>
          <w:color w:val="000000"/>
          <w:sz w:val="24"/>
          <w:szCs w:val="24"/>
          <w:shd w:val="clear" w:color="auto" w:fill="FFFFFF"/>
          <w:lang w:val="en-US"/>
        </w:rPr>
        <w:t>Tolstikhina</w:t>
      </w:r>
      <w:proofErr w:type="spellEnd"/>
      <w:r w:rsidRPr="007E6F9E">
        <w:rPr>
          <w:rFonts w:ascii="Times New Roman" w:hAnsi="Times New Roman"/>
          <w:color w:val="000000"/>
          <w:sz w:val="24"/>
          <w:szCs w:val="24"/>
          <w:shd w:val="clear" w:color="auto" w:fill="FFFFFF"/>
          <w:lang w:val="en-US"/>
        </w:rPr>
        <w:t xml:space="preserve">, A. V. </w:t>
      </w:r>
      <w:proofErr w:type="spellStart"/>
      <w:r w:rsidRPr="007E6F9E">
        <w:rPr>
          <w:rFonts w:ascii="Times New Roman" w:hAnsi="Times New Roman"/>
          <w:color w:val="000000"/>
          <w:sz w:val="24"/>
          <w:szCs w:val="24"/>
          <w:shd w:val="clear" w:color="auto" w:fill="FFFFFF"/>
          <w:lang w:val="en-US"/>
        </w:rPr>
        <w:t>Tuzikov</w:t>
      </w:r>
      <w:proofErr w:type="spellEnd"/>
      <w:r w:rsidRPr="007E6F9E">
        <w:rPr>
          <w:rFonts w:ascii="Times New Roman" w:hAnsi="Times New Roman"/>
          <w:color w:val="000000"/>
          <w:sz w:val="24"/>
          <w:szCs w:val="24"/>
          <w:shd w:val="clear" w:color="auto" w:fill="FFFFFF"/>
          <w:lang w:val="en-US"/>
        </w:rPr>
        <w:t xml:space="preserve">, A. V. </w:t>
      </w:r>
      <w:proofErr w:type="spellStart"/>
      <w:r w:rsidRPr="007E6F9E">
        <w:rPr>
          <w:rFonts w:ascii="Times New Roman" w:hAnsi="Times New Roman"/>
          <w:color w:val="000000"/>
          <w:sz w:val="24"/>
          <w:szCs w:val="24"/>
          <w:shd w:val="clear" w:color="auto" w:fill="FFFFFF"/>
          <w:lang w:val="en-US"/>
        </w:rPr>
        <w:t>Philippov</w:t>
      </w:r>
      <w:proofErr w:type="spellEnd"/>
      <w:r w:rsidRPr="007E6F9E">
        <w:rPr>
          <w:rFonts w:ascii="Times New Roman" w:hAnsi="Times New Roman"/>
          <w:color w:val="000000"/>
          <w:sz w:val="24"/>
          <w:szCs w:val="24"/>
          <w:shd w:val="clear" w:color="auto" w:fill="FFFFFF"/>
          <w:lang w:val="en-US"/>
        </w:rPr>
        <w:t xml:space="preserve">, H. G. </w:t>
      </w:r>
      <w:proofErr w:type="spellStart"/>
      <w:r w:rsidRPr="007E6F9E">
        <w:rPr>
          <w:rFonts w:ascii="Times New Roman" w:hAnsi="Times New Roman"/>
          <w:color w:val="000000"/>
          <w:sz w:val="24"/>
          <w:szCs w:val="24"/>
          <w:shd w:val="clear" w:color="auto" w:fill="FFFFFF"/>
          <w:lang w:val="en-US"/>
        </w:rPr>
        <w:t>Khodzhibagiyan</w:t>
      </w:r>
      <w:proofErr w:type="spellEnd"/>
      <w:r w:rsidRPr="007E6F9E">
        <w:rPr>
          <w:rFonts w:ascii="Times New Roman" w:hAnsi="Times New Roman"/>
          <w:color w:val="000000"/>
          <w:sz w:val="24"/>
          <w:szCs w:val="24"/>
          <w:shd w:val="clear" w:color="auto" w:fill="FFFFFF"/>
          <w:lang w:val="en-US"/>
        </w:rPr>
        <w:t xml:space="preserve"> &amp; V. P. </w:t>
      </w:r>
      <w:proofErr w:type="spellStart"/>
      <w:r w:rsidRPr="007E6F9E">
        <w:rPr>
          <w:rFonts w:ascii="Times New Roman" w:hAnsi="Times New Roman"/>
          <w:color w:val="000000"/>
          <w:sz w:val="24"/>
          <w:szCs w:val="24"/>
          <w:shd w:val="clear" w:color="auto" w:fill="FFFFFF"/>
          <w:lang w:val="en-US"/>
        </w:rPr>
        <w:t>Shevel’ko</w:t>
      </w:r>
      <w:proofErr w:type="spellEnd"/>
      <w:r w:rsidRPr="007E6F9E">
        <w:rPr>
          <w:rFonts w:ascii="Times New Roman" w:hAnsi="Times New Roman"/>
          <w:color w:val="000000"/>
          <w:sz w:val="24"/>
          <w:szCs w:val="24"/>
          <w:shd w:val="clear" w:color="auto" w:fill="FFFFFF"/>
          <w:lang w:val="en-US"/>
        </w:rPr>
        <w:t xml:space="preserve">, Vacuum Conditions and the Lifetime of a Single-Charged Helium Ion Beam in the Booster Synchrotron of the NICA (First Run), </w:t>
      </w:r>
      <w:r w:rsidRPr="007E6F9E">
        <w:rPr>
          <w:rFonts w:ascii="Times New Roman" w:eastAsia="Times New Roman" w:hAnsi="Times New Roman"/>
          <w:i/>
          <w:color w:val="000000"/>
          <w:sz w:val="24"/>
          <w:szCs w:val="24"/>
          <w:lang w:eastAsia="ru-RU"/>
        </w:rPr>
        <w:t>Письма</w:t>
      </w:r>
      <w:r w:rsidRPr="007E6F9E">
        <w:rPr>
          <w:rFonts w:ascii="Times New Roman" w:eastAsia="Times New Roman" w:hAnsi="Times New Roman"/>
          <w:i/>
          <w:color w:val="000000"/>
          <w:sz w:val="24"/>
          <w:szCs w:val="24"/>
          <w:lang w:val="en-US" w:eastAsia="ru-RU"/>
        </w:rPr>
        <w:t xml:space="preserve"> </w:t>
      </w:r>
      <w:r w:rsidRPr="007E6F9E">
        <w:rPr>
          <w:rFonts w:ascii="Times New Roman" w:eastAsia="Times New Roman" w:hAnsi="Times New Roman"/>
          <w:i/>
          <w:color w:val="000000"/>
          <w:sz w:val="24"/>
          <w:szCs w:val="24"/>
          <w:lang w:eastAsia="ru-RU"/>
        </w:rPr>
        <w:t>в</w:t>
      </w:r>
      <w:r w:rsidRPr="007E6F9E">
        <w:rPr>
          <w:rFonts w:ascii="Times New Roman" w:eastAsia="Times New Roman" w:hAnsi="Times New Roman"/>
          <w:i/>
          <w:color w:val="000000"/>
          <w:sz w:val="24"/>
          <w:szCs w:val="24"/>
          <w:lang w:val="en-US" w:eastAsia="ru-RU"/>
        </w:rPr>
        <w:t xml:space="preserve"> </w:t>
      </w:r>
      <w:r w:rsidRPr="007E6F9E">
        <w:rPr>
          <w:rFonts w:ascii="Times New Roman" w:eastAsia="Times New Roman" w:hAnsi="Times New Roman"/>
          <w:i/>
          <w:color w:val="000000"/>
          <w:sz w:val="24"/>
          <w:szCs w:val="24"/>
          <w:lang w:eastAsia="ru-RU"/>
        </w:rPr>
        <w:t>ЖЭТФ</w:t>
      </w:r>
      <w:r w:rsidRPr="007E6F9E">
        <w:rPr>
          <w:rFonts w:ascii="Times New Roman" w:eastAsia="Times New Roman" w:hAnsi="Times New Roman"/>
          <w:b/>
          <w:color w:val="000000"/>
          <w:sz w:val="24"/>
          <w:szCs w:val="24"/>
          <w:lang w:val="en-US" w:eastAsia="ru-RU"/>
        </w:rPr>
        <w:t xml:space="preserve"> </w:t>
      </w:r>
      <w:r w:rsidRPr="007E6F9E">
        <w:rPr>
          <w:rFonts w:ascii="Times New Roman" w:eastAsia="Times New Roman" w:hAnsi="Times New Roman"/>
          <w:color w:val="000000"/>
          <w:sz w:val="24"/>
          <w:szCs w:val="24"/>
          <w:lang w:val="en-US" w:eastAsia="ru-RU"/>
        </w:rPr>
        <w:t xml:space="preserve"> </w:t>
      </w:r>
      <w:r w:rsidRPr="007E6F9E">
        <w:rPr>
          <w:rFonts w:ascii="Times New Roman" w:eastAsia="Times New Roman" w:hAnsi="Times New Roman"/>
          <w:b/>
          <w:color w:val="000000"/>
          <w:sz w:val="24"/>
          <w:szCs w:val="24"/>
          <w:lang w:val="en-US" w:eastAsia="ru-RU"/>
        </w:rPr>
        <w:t>113 </w:t>
      </w:r>
      <w:r w:rsidRPr="007E6F9E">
        <w:rPr>
          <w:rFonts w:ascii="Times New Roman" w:eastAsia="Times New Roman" w:hAnsi="Times New Roman"/>
          <w:color w:val="000000"/>
          <w:sz w:val="24"/>
          <w:szCs w:val="24"/>
          <w:lang w:val="en-US" w:eastAsia="ru-RU"/>
        </w:rPr>
        <w:t>784 (2021)</w:t>
      </w:r>
    </w:p>
    <w:p w14:paraId="155B5E93" w14:textId="77777777" w:rsidR="00D53C18" w:rsidRDefault="00D53C18" w:rsidP="00D53C18">
      <w:pPr>
        <w:pStyle w:val="a3"/>
        <w:jc w:val="both"/>
        <w:rPr>
          <w:rStyle w:val="-"/>
          <w:color w:val="000000"/>
          <w:lang w:val="en-US"/>
        </w:rPr>
      </w:pPr>
    </w:p>
    <w:p w14:paraId="6639859D" w14:textId="77777777" w:rsidR="0032114A" w:rsidRDefault="0032114A" w:rsidP="0032114A">
      <w:pPr>
        <w:jc w:val="both"/>
        <w:rPr>
          <w:rFonts w:ascii="Times New Roman" w:hAnsi="Times New Roman" w:cs="Times New Roman"/>
          <w:sz w:val="24"/>
          <w:szCs w:val="24"/>
          <w:lang w:val="en-US"/>
        </w:rPr>
      </w:pPr>
      <w:proofErr w:type="gramStart"/>
      <w:r w:rsidRPr="0032114A">
        <w:rPr>
          <w:rFonts w:ascii="Times New Roman" w:hAnsi="Times New Roman" w:cs="Times New Roman"/>
          <w:sz w:val="24"/>
          <w:szCs w:val="24"/>
          <w:lang w:val="en-US"/>
        </w:rPr>
        <w:t>The papers, presented for the JINR prize, constitutes the completed cycle of investigations, performed at the VBLHEP JINR during 201</w:t>
      </w:r>
      <w:r>
        <w:rPr>
          <w:rFonts w:ascii="Times New Roman" w:hAnsi="Times New Roman" w:cs="Times New Roman"/>
          <w:sz w:val="24"/>
          <w:szCs w:val="24"/>
          <w:lang w:val="en-US"/>
        </w:rPr>
        <w:t>0</w:t>
      </w:r>
      <w:r w:rsidRPr="0032114A">
        <w:rPr>
          <w:rFonts w:ascii="Times New Roman" w:hAnsi="Times New Roman" w:cs="Times New Roman"/>
          <w:sz w:val="24"/>
          <w:szCs w:val="24"/>
          <w:lang w:val="en-US"/>
        </w:rPr>
        <w:t xml:space="preserve"> – 20</w:t>
      </w:r>
      <w:r>
        <w:rPr>
          <w:rFonts w:ascii="Times New Roman" w:hAnsi="Times New Roman" w:cs="Times New Roman"/>
          <w:sz w:val="24"/>
          <w:szCs w:val="24"/>
          <w:lang w:val="en-US"/>
        </w:rPr>
        <w:t>21</w:t>
      </w:r>
      <w:r w:rsidRPr="0032114A">
        <w:rPr>
          <w:rFonts w:ascii="Times New Roman" w:hAnsi="Times New Roman" w:cs="Times New Roman"/>
          <w:sz w:val="24"/>
          <w:szCs w:val="24"/>
          <w:lang w:val="en-US"/>
        </w:rPr>
        <w:t xml:space="preserve"> years in the frame of the </w:t>
      </w:r>
      <w:r w:rsidR="00313437" w:rsidRPr="00313437">
        <w:rPr>
          <w:rFonts w:ascii="Times New Roman" w:hAnsi="Times New Roman" w:cs="Times New Roman"/>
          <w:sz w:val="24"/>
          <w:szCs w:val="24"/>
          <w:lang w:val="en-US"/>
        </w:rPr>
        <w:t>topic 02-0-1065-2007/2023 “NICA Complex: Design and Construction of the Complex of Accelerators, Collider and Physics Experimental Facilities at Extracted and Colliding Ion Beams Aimed at Studying Dense Baryonic Matter and the Spin Structure of Nucleons and Light Ions, and at Carrying out Applied and Innovation Projects”</w:t>
      </w:r>
      <w:r w:rsidRPr="00313437">
        <w:rPr>
          <w:rFonts w:ascii="Times New Roman" w:hAnsi="Times New Roman" w:cs="Times New Roman"/>
          <w:sz w:val="24"/>
          <w:szCs w:val="24"/>
          <w:lang w:val="en-US"/>
        </w:rPr>
        <w:t>.</w:t>
      </w:r>
      <w:proofErr w:type="gramEnd"/>
    </w:p>
    <w:p w14:paraId="488F1BDA" w14:textId="77777777" w:rsidR="00D53C18" w:rsidRDefault="00D53C18" w:rsidP="0032114A">
      <w:pPr>
        <w:jc w:val="both"/>
        <w:rPr>
          <w:lang w:val="en-US"/>
        </w:rPr>
      </w:pPr>
    </w:p>
    <w:p w14:paraId="6D47E4D6" w14:textId="79C2FDCA" w:rsidR="00D53C18" w:rsidRDefault="00D53C18" w:rsidP="0032114A">
      <w:pPr>
        <w:jc w:val="both"/>
        <w:rPr>
          <w:rFonts w:ascii="Times New Roman" w:hAnsi="Times New Roman" w:cs="Times New Roman"/>
          <w:b/>
          <w:sz w:val="24"/>
          <w:szCs w:val="24"/>
          <w:lang w:val="en-US"/>
        </w:rPr>
      </w:pPr>
      <w:r w:rsidRPr="00D53C18">
        <w:rPr>
          <w:rFonts w:ascii="Times New Roman" w:hAnsi="Times New Roman" w:cs="Times New Roman"/>
          <w:b/>
          <w:sz w:val="24"/>
          <w:szCs w:val="24"/>
          <w:lang w:val="en-US"/>
        </w:rPr>
        <w:t>The main results obtained in the framework of the presented series of articles:</w:t>
      </w:r>
    </w:p>
    <w:p w14:paraId="42D7D5A2" w14:textId="419149F1" w:rsidR="00D53C18" w:rsidRDefault="00D53C18" w:rsidP="0032114A">
      <w:pPr>
        <w:jc w:val="both"/>
        <w:rPr>
          <w:rFonts w:ascii="Times New Roman" w:hAnsi="Times New Roman" w:cs="Times New Roman"/>
          <w:sz w:val="24"/>
          <w:szCs w:val="24"/>
          <w:lang w:val="en-US"/>
        </w:rPr>
      </w:pPr>
      <w:r w:rsidRPr="00D53C18">
        <w:rPr>
          <w:rFonts w:ascii="Times New Roman" w:hAnsi="Times New Roman" w:cs="Times New Roman"/>
          <w:sz w:val="24"/>
          <w:szCs w:val="24"/>
          <w:lang w:val="en-US"/>
        </w:rPr>
        <w:t xml:space="preserve">1. </w:t>
      </w:r>
      <w:r>
        <w:rPr>
          <w:rFonts w:ascii="Times New Roman" w:hAnsi="Times New Roman" w:cs="Times New Roman"/>
          <w:sz w:val="24"/>
          <w:szCs w:val="24"/>
          <w:lang w:val="en-US"/>
        </w:rPr>
        <w:t>Concept of the NICA Booster was developed.</w:t>
      </w:r>
    </w:p>
    <w:p w14:paraId="450E0455" w14:textId="77777777" w:rsidR="00D53C18" w:rsidRDefault="00D53C18" w:rsidP="0032114A">
      <w:pPr>
        <w:jc w:val="both"/>
        <w:rPr>
          <w:rFonts w:ascii="Times New Roman" w:hAnsi="Times New Roman" w:cs="Times New Roman"/>
          <w:sz w:val="24"/>
          <w:szCs w:val="24"/>
          <w:lang w:val="en-US"/>
        </w:rPr>
      </w:pPr>
      <w:r>
        <w:rPr>
          <w:rFonts w:ascii="Times New Roman" w:hAnsi="Times New Roman" w:cs="Times New Roman"/>
          <w:sz w:val="24"/>
          <w:szCs w:val="24"/>
          <w:lang w:val="en-US"/>
        </w:rPr>
        <w:t>2. Technical project was developed and approved.</w:t>
      </w:r>
    </w:p>
    <w:p w14:paraId="0721B35A" w14:textId="77777777" w:rsidR="00D53C18" w:rsidRDefault="00D53C18" w:rsidP="003211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All elements and systems of the Booster </w:t>
      </w:r>
      <w:proofErr w:type="gramStart"/>
      <w:r>
        <w:rPr>
          <w:rFonts w:ascii="Times New Roman" w:hAnsi="Times New Roman" w:cs="Times New Roman"/>
          <w:sz w:val="24"/>
          <w:szCs w:val="24"/>
          <w:lang w:val="en-US"/>
        </w:rPr>
        <w:t>were fabricated and tested</w:t>
      </w:r>
      <w:proofErr w:type="gramEnd"/>
      <w:r>
        <w:rPr>
          <w:rFonts w:ascii="Times New Roman" w:hAnsi="Times New Roman" w:cs="Times New Roman"/>
          <w:sz w:val="24"/>
          <w:szCs w:val="24"/>
          <w:lang w:val="en-US"/>
        </w:rPr>
        <w:t>.</w:t>
      </w:r>
    </w:p>
    <w:p w14:paraId="7009A837" w14:textId="1C9B039E" w:rsidR="00D53C18" w:rsidRDefault="00D53C18" w:rsidP="0032114A">
      <w:pPr>
        <w:jc w:val="both"/>
        <w:rPr>
          <w:rFonts w:ascii="Times New Roman" w:hAnsi="Times New Roman" w:cs="Times New Roman"/>
          <w:sz w:val="24"/>
          <w:szCs w:val="24"/>
          <w:lang w:val="en-US"/>
        </w:rPr>
      </w:pPr>
      <w:r>
        <w:rPr>
          <w:rFonts w:ascii="Times New Roman" w:hAnsi="Times New Roman" w:cs="Times New Roman"/>
          <w:sz w:val="24"/>
          <w:szCs w:val="24"/>
          <w:lang w:val="en-US"/>
        </w:rPr>
        <w:t>4. Assembly of the Booster was completed.</w:t>
      </w:r>
    </w:p>
    <w:p w14:paraId="644B8DF1" w14:textId="00E20EFD" w:rsidR="00D53C18" w:rsidRPr="00D53C18" w:rsidRDefault="00D53C18" w:rsidP="0032114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First run of the Booster operation </w:t>
      </w:r>
      <w:proofErr w:type="gramStart"/>
      <w:r>
        <w:rPr>
          <w:rFonts w:ascii="Times New Roman" w:hAnsi="Times New Roman" w:cs="Times New Roman"/>
          <w:sz w:val="24"/>
          <w:szCs w:val="24"/>
          <w:lang w:val="en-US"/>
        </w:rPr>
        <w:t>was performed</w:t>
      </w:r>
      <w:proofErr w:type="gramEnd"/>
      <w:r>
        <w:rPr>
          <w:rFonts w:ascii="Times New Roman" w:hAnsi="Times New Roman" w:cs="Times New Roman"/>
          <w:sz w:val="24"/>
          <w:szCs w:val="24"/>
          <w:lang w:val="en-US"/>
        </w:rPr>
        <w:t xml:space="preserve">; main design parameters were achieved in experiments with </w:t>
      </w:r>
      <w:r w:rsidR="001F202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ion beam.  </w:t>
      </w:r>
    </w:p>
    <w:p w14:paraId="7A22C9D3" w14:textId="77777777" w:rsidR="00D53C18" w:rsidRPr="0032114A" w:rsidRDefault="00D53C18" w:rsidP="0032114A">
      <w:pPr>
        <w:jc w:val="both"/>
        <w:rPr>
          <w:rFonts w:ascii="Times New Roman" w:hAnsi="Times New Roman" w:cs="Times New Roman"/>
          <w:sz w:val="24"/>
          <w:szCs w:val="24"/>
          <w:lang w:val="en-US"/>
        </w:rPr>
      </w:pPr>
    </w:p>
    <w:p w14:paraId="47C7BD30" w14:textId="77777777"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sz w:val="24"/>
          <w:szCs w:val="24"/>
          <w:lang w:val="en-GB"/>
        </w:rPr>
        <w:t xml:space="preserve">Superconducting booster synchrotron (Booster) is the heavy ion injector of the Nuclotron. Main goals of the Booster operation are the following: </w:t>
      </w:r>
    </w:p>
    <w:p w14:paraId="54B1BC85" w14:textId="77777777" w:rsidR="008F2432" w:rsidRPr="008F2432" w:rsidRDefault="008F2432" w:rsidP="008F2432">
      <w:pPr>
        <w:pStyle w:val="a3"/>
        <w:numPr>
          <w:ilvl w:val="0"/>
          <w:numId w:val="1"/>
        </w:numPr>
        <w:spacing w:after="0"/>
        <w:ind w:right="28"/>
        <w:contextualSpacing w:val="0"/>
        <w:jc w:val="both"/>
        <w:rPr>
          <w:rFonts w:ascii="Times New Roman" w:hAnsi="Times New Roman"/>
          <w:sz w:val="24"/>
          <w:szCs w:val="24"/>
          <w:lang w:val="en-GB"/>
        </w:rPr>
      </w:pPr>
      <w:r w:rsidRPr="008F2432">
        <w:rPr>
          <w:rFonts w:ascii="Times New Roman" w:hAnsi="Times New Roman"/>
          <w:sz w:val="24"/>
          <w:szCs w:val="24"/>
          <w:lang w:val="en-GB"/>
        </w:rPr>
        <w:t>beam storage at injection energy (2·10</w:t>
      </w:r>
      <w:r w:rsidRPr="008F2432">
        <w:rPr>
          <w:rFonts w:ascii="Times New Roman" w:hAnsi="Times New Roman"/>
          <w:sz w:val="24"/>
          <w:szCs w:val="24"/>
          <w:vertAlign w:val="superscript"/>
          <w:lang w:val="en-GB"/>
        </w:rPr>
        <w:t>9</w:t>
      </w:r>
      <w:r w:rsidRPr="008F2432">
        <w:rPr>
          <w:rFonts w:ascii="Times New Roman" w:hAnsi="Times New Roman"/>
          <w:sz w:val="24"/>
          <w:szCs w:val="24"/>
          <w:lang w:val="en-GB"/>
        </w:rPr>
        <w:t xml:space="preserve"> ions of </w:t>
      </w:r>
      <w:r w:rsidRPr="008F2432">
        <w:rPr>
          <w:rFonts w:ascii="Times New Roman" w:hAnsi="Times New Roman"/>
          <w:sz w:val="24"/>
          <w:szCs w:val="24"/>
          <w:vertAlign w:val="superscript"/>
          <w:lang w:val="en-GB"/>
        </w:rPr>
        <w:t>197</w:t>
      </w:r>
      <w:r w:rsidRPr="008F2432">
        <w:rPr>
          <w:rFonts w:ascii="Times New Roman" w:hAnsi="Times New Roman"/>
          <w:sz w:val="24"/>
          <w:szCs w:val="24"/>
          <w:lang w:val="en-GB"/>
        </w:rPr>
        <w:t>Au</w:t>
      </w:r>
      <w:r w:rsidRPr="008F2432">
        <w:rPr>
          <w:rFonts w:ascii="Times New Roman" w:hAnsi="Times New Roman"/>
          <w:sz w:val="24"/>
          <w:szCs w:val="24"/>
          <w:vertAlign w:val="superscript"/>
          <w:lang w:val="en-GB"/>
        </w:rPr>
        <w:t>31+</w:t>
      </w:r>
      <w:r w:rsidRPr="008F2432">
        <w:rPr>
          <w:rFonts w:ascii="Times New Roman" w:hAnsi="Times New Roman"/>
          <w:sz w:val="24"/>
          <w:szCs w:val="24"/>
          <w:lang w:val="en-GB"/>
        </w:rPr>
        <w:t>);</w:t>
      </w:r>
    </w:p>
    <w:p w14:paraId="419A0B3D" w14:textId="77777777" w:rsidR="008F2432" w:rsidRPr="008F2432" w:rsidRDefault="008F2432" w:rsidP="008F2432">
      <w:pPr>
        <w:pStyle w:val="a3"/>
        <w:numPr>
          <w:ilvl w:val="0"/>
          <w:numId w:val="1"/>
        </w:numPr>
        <w:spacing w:after="0"/>
        <w:ind w:right="28"/>
        <w:contextualSpacing w:val="0"/>
        <w:jc w:val="both"/>
        <w:rPr>
          <w:rFonts w:ascii="Times New Roman" w:hAnsi="Times New Roman"/>
          <w:sz w:val="24"/>
          <w:szCs w:val="24"/>
          <w:lang w:val="en-GB"/>
        </w:rPr>
      </w:pPr>
      <w:r w:rsidRPr="008F2432">
        <w:rPr>
          <w:rFonts w:ascii="Times New Roman" w:hAnsi="Times New Roman"/>
          <w:sz w:val="24"/>
          <w:szCs w:val="24"/>
          <w:lang w:val="en-GB"/>
        </w:rPr>
        <w:lastRenderedPageBreak/>
        <w:t>acceleration at minimum loss by achievement of ultra-high vacuum conditions in the beam pipe,</w:t>
      </w:r>
    </w:p>
    <w:p w14:paraId="4DAE0398" w14:textId="77777777" w:rsidR="008F2432" w:rsidRPr="008F2432" w:rsidRDefault="008F2432" w:rsidP="008F2432">
      <w:pPr>
        <w:pStyle w:val="a3"/>
        <w:numPr>
          <w:ilvl w:val="0"/>
          <w:numId w:val="1"/>
        </w:numPr>
        <w:spacing w:after="0"/>
        <w:ind w:right="28"/>
        <w:contextualSpacing w:val="0"/>
        <w:jc w:val="both"/>
        <w:rPr>
          <w:rFonts w:ascii="Times New Roman" w:hAnsi="Times New Roman"/>
          <w:sz w:val="24"/>
          <w:szCs w:val="24"/>
          <w:lang w:val="en-GB"/>
        </w:rPr>
      </w:pPr>
      <w:r w:rsidRPr="008F2432">
        <w:rPr>
          <w:rFonts w:ascii="Times New Roman" w:hAnsi="Times New Roman"/>
          <w:sz w:val="24"/>
          <w:szCs w:val="24"/>
          <w:lang w:val="en-GB"/>
        </w:rPr>
        <w:t xml:space="preserve">formation of the required beam phase volume by electron cooling application; </w:t>
      </w:r>
    </w:p>
    <w:p w14:paraId="27CCAF4B" w14:textId="77777777" w:rsidR="008F2432" w:rsidRPr="008F2432" w:rsidRDefault="008F2432" w:rsidP="008F2432">
      <w:pPr>
        <w:pStyle w:val="a3"/>
        <w:numPr>
          <w:ilvl w:val="0"/>
          <w:numId w:val="1"/>
        </w:numPr>
        <w:spacing w:after="0"/>
        <w:ind w:right="28"/>
        <w:contextualSpacing w:val="0"/>
        <w:jc w:val="both"/>
        <w:rPr>
          <w:rFonts w:ascii="Times New Roman" w:hAnsi="Times New Roman"/>
          <w:sz w:val="24"/>
          <w:szCs w:val="24"/>
          <w:lang w:val="en-GB"/>
        </w:rPr>
      </w:pPr>
      <w:r w:rsidRPr="008F2432">
        <w:rPr>
          <w:rFonts w:ascii="Times New Roman" w:hAnsi="Times New Roman"/>
          <w:sz w:val="24"/>
          <w:szCs w:val="24"/>
          <w:lang w:val="en-GB"/>
        </w:rPr>
        <w:t>acceleration of heavy ions to the energy required for effective stripping;</w:t>
      </w:r>
    </w:p>
    <w:p w14:paraId="726D9840" w14:textId="77777777" w:rsidR="008F2432" w:rsidRPr="008F2432" w:rsidRDefault="008F2432" w:rsidP="008F2432">
      <w:pPr>
        <w:pStyle w:val="a3"/>
        <w:numPr>
          <w:ilvl w:val="0"/>
          <w:numId w:val="1"/>
        </w:numPr>
        <w:spacing w:after="120"/>
        <w:ind w:right="28"/>
        <w:contextualSpacing w:val="0"/>
        <w:jc w:val="both"/>
        <w:rPr>
          <w:rFonts w:ascii="Times New Roman" w:hAnsi="Times New Roman"/>
          <w:sz w:val="24"/>
          <w:szCs w:val="24"/>
          <w:lang w:val="en-GB"/>
        </w:rPr>
      </w:pPr>
      <w:r w:rsidRPr="008F2432">
        <w:rPr>
          <w:rFonts w:ascii="Times New Roman" w:hAnsi="Times New Roman"/>
          <w:sz w:val="24"/>
          <w:szCs w:val="24"/>
          <w:lang w:val="en-GB"/>
        </w:rPr>
        <w:t>fast extraction of the beam for injection into the Nuclotron.</w:t>
      </w:r>
    </w:p>
    <w:p w14:paraId="7176BE71" w14:textId="77777777" w:rsidR="008F2432" w:rsidRPr="008F2432" w:rsidRDefault="008F2432" w:rsidP="008F2432">
      <w:pPr>
        <w:pStyle w:val="a3"/>
        <w:spacing w:after="120"/>
        <w:ind w:left="0" w:right="28"/>
        <w:contextualSpacing w:val="0"/>
        <w:jc w:val="both"/>
        <w:rPr>
          <w:rFonts w:ascii="Times New Roman" w:hAnsi="Times New Roman"/>
          <w:sz w:val="24"/>
          <w:szCs w:val="24"/>
          <w:lang w:val="en-GB"/>
        </w:rPr>
      </w:pPr>
      <w:r w:rsidRPr="008F2432">
        <w:rPr>
          <w:rFonts w:ascii="Times New Roman" w:hAnsi="Times New Roman"/>
          <w:sz w:val="24"/>
          <w:szCs w:val="24"/>
          <w:lang w:val="en-GB"/>
        </w:rPr>
        <w:t xml:space="preserve">For the beam transfer into the Nuclotron the Booster is equipped with corresponding beam transport line. </w:t>
      </w:r>
    </w:p>
    <w:p w14:paraId="7374E42B" w14:textId="77777777" w:rsidR="008F2432" w:rsidRDefault="008F2432" w:rsidP="008F2432">
      <w:pPr>
        <w:pStyle w:val="a3"/>
        <w:spacing w:after="120"/>
        <w:ind w:left="0" w:right="28"/>
        <w:contextualSpacing w:val="0"/>
        <w:jc w:val="both"/>
        <w:rPr>
          <w:rFonts w:ascii="Times New Roman" w:hAnsi="Times New Roman"/>
          <w:sz w:val="24"/>
          <w:szCs w:val="24"/>
          <w:lang w:val="en-GB"/>
        </w:rPr>
      </w:pPr>
      <w:r w:rsidRPr="008F2432">
        <w:rPr>
          <w:rFonts w:ascii="Times New Roman" w:hAnsi="Times New Roman"/>
          <w:sz w:val="24"/>
          <w:szCs w:val="24"/>
          <w:lang w:val="en-GB"/>
        </w:rPr>
        <w:t xml:space="preserve">The Booster with a perimeter of 211 m and a structure of four periods is placed inside the yoke of the Synchrophasotron magnet (Fig. 1). The maximum field of the Booster dipole magnets is 1.8 T (magnetic rigidity is 25 </w:t>
      </w:r>
      <w:proofErr w:type="spellStart"/>
      <w:r w:rsidRPr="008F2432">
        <w:rPr>
          <w:rFonts w:ascii="Times New Roman" w:hAnsi="Times New Roman"/>
          <w:sz w:val="24"/>
          <w:szCs w:val="24"/>
          <w:lang w:val="en-GB"/>
        </w:rPr>
        <w:t>T·m</w:t>
      </w:r>
      <w:proofErr w:type="spellEnd"/>
      <w:r w:rsidRPr="008F2432">
        <w:rPr>
          <w:rFonts w:ascii="Times New Roman" w:hAnsi="Times New Roman"/>
          <w:sz w:val="24"/>
          <w:szCs w:val="24"/>
          <w:lang w:val="en-GB"/>
        </w:rPr>
        <w:t xml:space="preserve">), which corresponds to the </w:t>
      </w:r>
      <w:r w:rsidRPr="008F2432">
        <w:rPr>
          <w:rFonts w:ascii="Times New Roman" w:hAnsi="Times New Roman"/>
          <w:sz w:val="24"/>
          <w:szCs w:val="24"/>
          <w:vertAlign w:val="superscript"/>
          <w:lang w:val="en-GB"/>
        </w:rPr>
        <w:t>197</w:t>
      </w:r>
      <w:r w:rsidRPr="008F2432">
        <w:rPr>
          <w:rFonts w:ascii="Times New Roman" w:hAnsi="Times New Roman"/>
          <w:sz w:val="24"/>
          <w:szCs w:val="24"/>
          <w:lang w:val="en-GB"/>
        </w:rPr>
        <w:t>Au</w:t>
      </w:r>
      <w:r w:rsidRPr="008F2432">
        <w:rPr>
          <w:rFonts w:ascii="Times New Roman" w:hAnsi="Times New Roman"/>
          <w:sz w:val="24"/>
          <w:szCs w:val="24"/>
          <w:vertAlign w:val="superscript"/>
          <w:lang w:val="en-GB"/>
        </w:rPr>
        <w:t>31+</w:t>
      </w:r>
      <w:r w:rsidRPr="008F2432">
        <w:rPr>
          <w:rFonts w:ascii="Times New Roman" w:hAnsi="Times New Roman"/>
          <w:sz w:val="24"/>
          <w:szCs w:val="24"/>
          <w:lang w:val="en-GB"/>
        </w:rPr>
        <w:t>ion energy of 578 MeV/u.</w:t>
      </w:r>
    </w:p>
    <w:p w14:paraId="639DA38D" w14:textId="77777777" w:rsidR="00D53C18" w:rsidRPr="008F2432" w:rsidRDefault="00D53C18" w:rsidP="008F2432">
      <w:pPr>
        <w:pStyle w:val="a3"/>
        <w:spacing w:after="120"/>
        <w:ind w:left="0" w:right="28"/>
        <w:contextualSpacing w:val="0"/>
        <w:jc w:val="both"/>
        <w:rPr>
          <w:rFonts w:ascii="Times New Roman" w:hAnsi="Times New Roman"/>
          <w:sz w:val="24"/>
          <w:szCs w:val="24"/>
          <w:lang w:val="en-GB"/>
        </w:rPr>
      </w:pPr>
    </w:p>
    <w:p w14:paraId="66622DD8" w14:textId="77777777" w:rsidR="008F2432" w:rsidRPr="00AB43B4" w:rsidRDefault="008F2432" w:rsidP="008F2432">
      <w:pPr>
        <w:pStyle w:val="a3"/>
        <w:widowControl w:val="0"/>
        <w:autoSpaceDE w:val="0"/>
        <w:autoSpaceDN w:val="0"/>
        <w:adjustRightInd w:val="0"/>
        <w:spacing w:after="0"/>
        <w:ind w:left="0" w:firstLine="567"/>
        <w:jc w:val="both"/>
        <w:rPr>
          <w:rFonts w:ascii="Times New Roman" w:hAnsi="Times New Roman"/>
          <w:b/>
          <w:sz w:val="28"/>
          <w:szCs w:val="28"/>
          <w:lang w:val="en-GB"/>
        </w:rPr>
      </w:pPr>
      <w:r w:rsidRPr="00AB43B4">
        <w:rPr>
          <w:rFonts w:ascii="Times New Roman" w:hAnsi="Times New Roman"/>
          <w:noProof/>
          <w:sz w:val="24"/>
          <w:szCs w:val="24"/>
          <w:lang w:eastAsia="ru-RU"/>
        </w:rPr>
        <w:drawing>
          <wp:inline distT="0" distB="0" distL="0" distR="0" wp14:anchorId="33C5B2AA" wp14:editId="4263EFCF">
            <wp:extent cx="5494655" cy="3395345"/>
            <wp:effectExtent l="0" t="0" r="0" b="0"/>
            <wp:docPr id="67"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pic:cNvPicPr>
                      <a:picLocks/>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494655" cy="3395345"/>
                    </a:xfrm>
                    <a:prstGeom prst="rect">
                      <a:avLst/>
                    </a:prstGeom>
                    <a:noFill/>
                    <a:ln>
                      <a:noFill/>
                    </a:ln>
                  </pic:spPr>
                </pic:pic>
              </a:graphicData>
            </a:graphic>
          </wp:inline>
        </w:drawing>
      </w:r>
    </w:p>
    <w:p w14:paraId="5F85AAC8" w14:textId="77777777" w:rsidR="008F2432" w:rsidRDefault="008F2432" w:rsidP="008F2432">
      <w:pPr>
        <w:pStyle w:val="a5"/>
        <w:tabs>
          <w:tab w:val="clear" w:pos="360"/>
        </w:tabs>
        <w:spacing w:after="120" w:line="240" w:lineRule="auto"/>
        <w:ind w:right="363"/>
        <w:rPr>
          <w:i/>
          <w:sz w:val="24"/>
          <w:szCs w:val="24"/>
          <w:lang w:val="en-GB"/>
        </w:rPr>
      </w:pPr>
      <w:r w:rsidRPr="008F2432">
        <w:rPr>
          <w:i/>
          <w:color w:val="000000"/>
          <w:sz w:val="24"/>
          <w:szCs w:val="24"/>
          <w:lang w:val="en-GB"/>
        </w:rPr>
        <w:t xml:space="preserve">Fig. 1. Location of the Booster magnets inside the yoke </w:t>
      </w:r>
      <w:r w:rsidRPr="008F2432">
        <w:rPr>
          <w:i/>
          <w:sz w:val="24"/>
          <w:szCs w:val="24"/>
          <w:lang w:val="en-GB"/>
        </w:rPr>
        <w:t>of the Synchrophasotron magnet</w:t>
      </w:r>
    </w:p>
    <w:p w14:paraId="25F5A967" w14:textId="77777777" w:rsidR="008F2432" w:rsidRDefault="008F2432" w:rsidP="008F2432">
      <w:pPr>
        <w:spacing w:after="120"/>
        <w:jc w:val="both"/>
        <w:rPr>
          <w:rFonts w:ascii="Times New Roman" w:hAnsi="Times New Roman"/>
          <w:sz w:val="24"/>
          <w:szCs w:val="24"/>
          <w:lang w:val="en-GB"/>
        </w:rPr>
      </w:pPr>
    </w:p>
    <w:p w14:paraId="5C7099BA" w14:textId="77777777"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sz w:val="24"/>
          <w:szCs w:val="24"/>
          <w:lang w:val="en-GB"/>
        </w:rPr>
        <w:t xml:space="preserve">The Booster (Fig. </w:t>
      </w:r>
      <w:r w:rsidRPr="008F2432">
        <w:rPr>
          <w:rFonts w:ascii="Times New Roman" w:hAnsi="Times New Roman"/>
          <w:color w:val="000000"/>
          <w:sz w:val="24"/>
          <w:szCs w:val="24"/>
          <w:lang w:val="en-GB"/>
        </w:rPr>
        <w:t>2)</w:t>
      </w:r>
      <w:r w:rsidRPr="008F2432">
        <w:rPr>
          <w:rFonts w:ascii="Times New Roman" w:hAnsi="Times New Roman"/>
          <w:sz w:val="24"/>
          <w:szCs w:val="24"/>
          <w:lang w:val="en-GB"/>
        </w:rPr>
        <w:t xml:space="preserve"> includes the systems listed below. </w:t>
      </w:r>
    </w:p>
    <w:p w14:paraId="66C64F15" w14:textId="3878C208"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bCs/>
          <w:i/>
          <w:iCs/>
          <w:sz w:val="24"/>
          <w:szCs w:val="24"/>
          <w:lang w:val="en-GB"/>
        </w:rPr>
        <w:t>Cryo-magnetic system</w:t>
      </w:r>
      <w:r w:rsidRPr="008F2432">
        <w:rPr>
          <w:rFonts w:ascii="Times New Roman" w:hAnsi="Times New Roman"/>
          <w:sz w:val="24"/>
          <w:szCs w:val="24"/>
          <w:lang w:val="en-GB"/>
        </w:rPr>
        <w:t xml:space="preserve">, including dipole magnets, quadrupole lenses, correctors, vacuum chambers, cryostat system. </w:t>
      </w:r>
      <w:r w:rsidR="001600C7" w:rsidRPr="004A1909">
        <w:rPr>
          <w:rFonts w:ascii="Times New Roman" w:hAnsi="Times New Roman"/>
          <w:sz w:val="24"/>
          <w:szCs w:val="24"/>
          <w:lang w:val="en-GB"/>
        </w:rPr>
        <w:t xml:space="preserve">The Booster magnets are similar to the Nuclotron superconducting magnets, but they have a single-layer winding and are bent with a radius of curvature of about 14 m. The doublets of the lens are made as a whole in one setting on the machine. </w:t>
      </w:r>
      <w:r w:rsidRPr="004A1909">
        <w:rPr>
          <w:rFonts w:ascii="Times New Roman" w:hAnsi="Times New Roman"/>
          <w:sz w:val="24"/>
          <w:szCs w:val="24"/>
          <w:lang w:val="en-GB"/>
        </w:rPr>
        <w:t xml:space="preserve">The magnetic </w:t>
      </w:r>
      <w:r w:rsidR="00F07EAA" w:rsidRPr="004A1909">
        <w:rPr>
          <w:rFonts w:ascii="Times New Roman" w:hAnsi="Times New Roman"/>
          <w:sz w:val="24"/>
          <w:szCs w:val="24"/>
          <w:lang w:val="en-GB"/>
        </w:rPr>
        <w:t xml:space="preserve">lattice </w:t>
      </w:r>
      <w:r w:rsidRPr="004A1909">
        <w:rPr>
          <w:rFonts w:ascii="Times New Roman" w:hAnsi="Times New Roman"/>
          <w:sz w:val="24"/>
          <w:szCs w:val="24"/>
          <w:lang w:val="en-GB"/>
        </w:rPr>
        <w:t xml:space="preserve">of the Booster consists of 4 </w:t>
      </w:r>
      <w:proofErr w:type="spellStart"/>
      <w:r w:rsidRPr="004A1909">
        <w:rPr>
          <w:rFonts w:ascii="Times New Roman" w:hAnsi="Times New Roman"/>
          <w:sz w:val="24"/>
          <w:szCs w:val="24"/>
          <w:lang w:val="en-GB"/>
        </w:rPr>
        <w:t>superperiods</w:t>
      </w:r>
      <w:proofErr w:type="spellEnd"/>
      <w:r w:rsidRPr="004A1909">
        <w:rPr>
          <w:rFonts w:ascii="Times New Roman" w:hAnsi="Times New Roman"/>
          <w:sz w:val="24"/>
          <w:szCs w:val="24"/>
          <w:lang w:val="en-GB"/>
        </w:rPr>
        <w:t xml:space="preserve">, each of </w:t>
      </w:r>
      <w:r w:rsidR="00F07EAA" w:rsidRPr="004A1909">
        <w:rPr>
          <w:rFonts w:ascii="Times New Roman" w:hAnsi="Times New Roman"/>
          <w:sz w:val="24"/>
          <w:szCs w:val="24"/>
          <w:lang w:val="en-GB"/>
        </w:rPr>
        <w:t>them</w:t>
      </w:r>
      <w:r w:rsidRPr="008F2432">
        <w:rPr>
          <w:rFonts w:ascii="Times New Roman" w:hAnsi="Times New Roman"/>
          <w:sz w:val="24"/>
          <w:szCs w:val="24"/>
          <w:lang w:val="en-GB"/>
        </w:rPr>
        <w:t xml:space="preserve"> includes </w:t>
      </w:r>
      <w:proofErr w:type="gramStart"/>
      <w:r w:rsidRPr="008F2432">
        <w:rPr>
          <w:rFonts w:ascii="Times New Roman" w:hAnsi="Times New Roman"/>
          <w:sz w:val="24"/>
          <w:szCs w:val="24"/>
          <w:lang w:val="en-US"/>
        </w:rPr>
        <w:t>5</w:t>
      </w:r>
      <w:proofErr w:type="gramEnd"/>
      <w:r w:rsidRPr="008F2432">
        <w:rPr>
          <w:rFonts w:ascii="Times New Roman" w:hAnsi="Times New Roman"/>
          <w:sz w:val="24"/>
          <w:szCs w:val="24"/>
          <w:lang w:val="en-GB"/>
        </w:rPr>
        <w:t xml:space="preserve"> regular periods and one period that does not contain dipole magnets. The regular period includes focusing and defocusing quadrupole lenses, 2 dipole magnets, and 4 small free straight sections designed to locate multipole correctors, collimators, and diagnostic equipment. The listed elements of the magnetic system belong to the </w:t>
      </w:r>
      <w:r w:rsidR="00F07EAA" w:rsidRPr="004A1909">
        <w:rPr>
          <w:rFonts w:ascii="Times New Roman" w:hAnsi="Times New Roman"/>
          <w:sz w:val="24"/>
          <w:szCs w:val="24"/>
          <w:lang w:val="en-GB"/>
        </w:rPr>
        <w:t>lattice</w:t>
      </w:r>
      <w:r w:rsidR="00F07EAA">
        <w:rPr>
          <w:rFonts w:ascii="Times New Roman" w:hAnsi="Times New Roman"/>
          <w:sz w:val="24"/>
          <w:szCs w:val="24"/>
          <w:lang w:val="en-GB"/>
        </w:rPr>
        <w:t xml:space="preserve"> </w:t>
      </w:r>
      <w:r w:rsidRPr="008F2432">
        <w:rPr>
          <w:rFonts w:ascii="Times New Roman" w:hAnsi="Times New Roman"/>
          <w:sz w:val="24"/>
          <w:szCs w:val="24"/>
          <w:lang w:val="en-GB"/>
        </w:rPr>
        <w:t>elements of the Booster. Periods that do not contain dipole magnets are designed to locate inserted elements. The inserted elements are: the beam injection and extraction systems, the accelerating RF system and the electron cooling system.</w:t>
      </w:r>
    </w:p>
    <w:p w14:paraId="60D4C2A7" w14:textId="77777777"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bCs/>
          <w:i/>
          <w:iCs/>
          <w:sz w:val="24"/>
          <w:szCs w:val="24"/>
          <w:lang w:val="en-GB"/>
        </w:rPr>
        <w:t>The electron cooling system (ECS)</w:t>
      </w:r>
      <w:r w:rsidRPr="008F2432">
        <w:rPr>
          <w:rFonts w:ascii="Times New Roman" w:hAnsi="Times New Roman"/>
          <w:sz w:val="24"/>
          <w:szCs w:val="24"/>
          <w:lang w:val="en-GB"/>
        </w:rPr>
        <w:t xml:space="preserve"> of the Booster, designed to form the required value of the phase volume of the beam, has maximum electron energy of 60 keV. The electron cooling system is </w:t>
      </w:r>
      <w:r w:rsidRPr="008F2432">
        <w:rPr>
          <w:rFonts w:ascii="Times New Roman" w:hAnsi="Times New Roman"/>
          <w:sz w:val="24"/>
          <w:szCs w:val="24"/>
          <w:lang w:val="en-GB"/>
        </w:rPr>
        <w:lastRenderedPageBreak/>
        <w:t xml:space="preserve">designed and manufactured in the </w:t>
      </w:r>
      <w:proofErr w:type="spellStart"/>
      <w:r w:rsidRPr="008F2432">
        <w:rPr>
          <w:rFonts w:ascii="Times New Roman" w:hAnsi="Times New Roman"/>
          <w:sz w:val="24"/>
          <w:szCs w:val="24"/>
          <w:lang w:val="en-GB"/>
        </w:rPr>
        <w:t>Budker</w:t>
      </w:r>
      <w:proofErr w:type="spellEnd"/>
      <w:r w:rsidRPr="008F2432">
        <w:rPr>
          <w:rFonts w:ascii="Times New Roman" w:hAnsi="Times New Roman"/>
          <w:sz w:val="24"/>
          <w:szCs w:val="24"/>
          <w:lang w:val="en-GB"/>
        </w:rPr>
        <w:t xml:space="preserve"> Institute of nuclear physics (BINP, Novosibirsk). ECS includes the following systems: main magnetic structure of ECS, electron gun and collector, magnetic optics, vacuum system and diagnostics of ECS, automated control system of ECS, power supply systems, engineering systems.</w:t>
      </w:r>
    </w:p>
    <w:p w14:paraId="5D3C5B54" w14:textId="77777777"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bCs/>
          <w:i/>
          <w:iCs/>
          <w:sz w:val="24"/>
          <w:szCs w:val="24"/>
          <w:lang w:val="en-GB"/>
        </w:rPr>
        <w:t>Injection and extraction systems, transfer of the beam, beam transport lines,</w:t>
      </w:r>
      <w:r w:rsidRPr="008F2432">
        <w:rPr>
          <w:rFonts w:ascii="Times New Roman" w:hAnsi="Times New Roman"/>
          <w:sz w:val="24"/>
          <w:szCs w:val="24"/>
          <w:lang w:val="en-GB"/>
        </w:rPr>
        <w:t xml:space="preserve"> including the following systems: injection System, fast extraction system, beam transport line from the Booster to the Nuclotron, slow extraction system, test benches for injection and extraction systems.</w:t>
      </w:r>
    </w:p>
    <w:p w14:paraId="6F889D79" w14:textId="77777777" w:rsidR="008F2432" w:rsidRPr="008F2432" w:rsidRDefault="008F2432" w:rsidP="008F2432">
      <w:pPr>
        <w:spacing w:after="120"/>
        <w:jc w:val="both"/>
        <w:rPr>
          <w:rFonts w:ascii="Times New Roman" w:hAnsi="Times New Roman"/>
          <w:sz w:val="24"/>
          <w:szCs w:val="24"/>
          <w:lang w:val="en-GB"/>
        </w:rPr>
      </w:pPr>
      <w:r w:rsidRPr="008F2432">
        <w:rPr>
          <w:rFonts w:ascii="Times New Roman" w:hAnsi="Times New Roman"/>
          <w:bCs/>
          <w:i/>
          <w:iCs/>
          <w:sz w:val="24"/>
          <w:szCs w:val="24"/>
          <w:lang w:val="en-GB"/>
        </w:rPr>
        <w:t>Power supply system of Booster magnets,</w:t>
      </w:r>
      <w:r w:rsidRPr="008F2432">
        <w:rPr>
          <w:rFonts w:ascii="Times New Roman" w:hAnsi="Times New Roman"/>
          <w:sz w:val="24"/>
          <w:szCs w:val="24"/>
          <w:lang w:val="en-GB"/>
        </w:rPr>
        <w:t xml:space="preserve"> including the main and two additional power supplies, power supplies for correctors, energy evacuation system, quench detection system.</w:t>
      </w:r>
    </w:p>
    <w:p w14:paraId="670E23BD" w14:textId="77777777" w:rsidR="008F2432" w:rsidRPr="008F2432" w:rsidRDefault="008F2432" w:rsidP="008F2432">
      <w:pPr>
        <w:tabs>
          <w:tab w:val="left" w:pos="8931"/>
          <w:tab w:val="left" w:pos="9214"/>
          <w:tab w:val="left" w:pos="9355"/>
        </w:tabs>
        <w:spacing w:after="120"/>
        <w:jc w:val="both"/>
        <w:rPr>
          <w:rFonts w:ascii="Times New Roman" w:hAnsi="Times New Roman"/>
          <w:sz w:val="24"/>
          <w:szCs w:val="24"/>
          <w:lang w:val="en-GB"/>
        </w:rPr>
      </w:pPr>
      <w:r w:rsidRPr="008F2432">
        <w:rPr>
          <w:rFonts w:ascii="Times New Roman" w:hAnsi="Times New Roman"/>
          <w:bCs/>
          <w:i/>
          <w:iCs/>
          <w:sz w:val="24"/>
          <w:szCs w:val="24"/>
          <w:lang w:val="en-GB"/>
        </w:rPr>
        <w:t>Radio-frequency system (RF),</w:t>
      </w:r>
      <w:r w:rsidRPr="008F2432">
        <w:rPr>
          <w:rFonts w:ascii="Times New Roman" w:hAnsi="Times New Roman"/>
          <w:sz w:val="24"/>
          <w:szCs w:val="24"/>
          <w:lang w:val="en-GB"/>
        </w:rPr>
        <w:t xml:space="preserve"> including accelerating stations and control system. The Booster acceleration stations were designed and manufactured at </w:t>
      </w:r>
      <w:proofErr w:type="spellStart"/>
      <w:r w:rsidRPr="008F2432">
        <w:rPr>
          <w:rFonts w:ascii="Times New Roman" w:hAnsi="Times New Roman"/>
          <w:sz w:val="24"/>
          <w:szCs w:val="24"/>
          <w:lang w:val="en-GB"/>
        </w:rPr>
        <w:t>Budker</w:t>
      </w:r>
      <w:proofErr w:type="spellEnd"/>
      <w:r w:rsidRPr="008F2432">
        <w:rPr>
          <w:rFonts w:ascii="Times New Roman" w:hAnsi="Times New Roman"/>
          <w:sz w:val="24"/>
          <w:szCs w:val="24"/>
          <w:lang w:val="en-GB"/>
        </w:rPr>
        <w:t xml:space="preserve"> INP (Novosibirsk), delivered to JINR and tested on a testbench with a magnetic field cycle imitator in 2014.</w:t>
      </w:r>
    </w:p>
    <w:p w14:paraId="247E025F" w14:textId="77777777" w:rsidR="008F2432" w:rsidRPr="008F2432" w:rsidRDefault="008F2432" w:rsidP="008F2432">
      <w:pPr>
        <w:tabs>
          <w:tab w:val="left" w:pos="8931"/>
          <w:tab w:val="left" w:pos="9214"/>
          <w:tab w:val="left" w:pos="9355"/>
        </w:tabs>
        <w:spacing w:after="120"/>
        <w:jc w:val="both"/>
        <w:rPr>
          <w:rFonts w:ascii="Times New Roman" w:hAnsi="Times New Roman"/>
          <w:sz w:val="24"/>
          <w:szCs w:val="24"/>
          <w:lang w:val="en-GB"/>
        </w:rPr>
      </w:pPr>
      <w:r w:rsidRPr="008F2432">
        <w:rPr>
          <w:rFonts w:ascii="Times New Roman" w:hAnsi="Times New Roman"/>
          <w:bCs/>
          <w:i/>
          <w:iCs/>
          <w:sz w:val="24"/>
          <w:szCs w:val="24"/>
          <w:lang w:val="en-GB"/>
        </w:rPr>
        <w:t>Diagnostic and control system</w:t>
      </w:r>
      <w:r w:rsidRPr="008F2432">
        <w:rPr>
          <w:rFonts w:ascii="Times New Roman" w:hAnsi="Times New Roman"/>
          <w:sz w:val="24"/>
          <w:szCs w:val="24"/>
          <w:lang w:val="en-GB"/>
        </w:rPr>
        <w:t xml:space="preserve"> including the following subsystems and devices: magnetic field ramp dB/dt measurement system, cycle control system, pickups, diagnostics, orbit correction system, thermometry system, Booster ACS, orbit measurement system, ionization monitor. Additionally, the system includes test benches for the diagnostic and ACS elements.</w:t>
      </w:r>
    </w:p>
    <w:p w14:paraId="112DC1E5" w14:textId="77777777" w:rsidR="008F2432" w:rsidRPr="008F2432" w:rsidRDefault="008F2432" w:rsidP="008F2432">
      <w:pPr>
        <w:spacing w:after="120"/>
        <w:jc w:val="both"/>
        <w:rPr>
          <w:rFonts w:ascii="Times New Roman" w:hAnsi="Times New Roman"/>
          <w:b/>
          <w:sz w:val="24"/>
          <w:szCs w:val="24"/>
          <w:lang w:val="en-GB"/>
        </w:rPr>
      </w:pPr>
      <w:r w:rsidRPr="008F2432">
        <w:rPr>
          <w:rFonts w:ascii="Times New Roman" w:hAnsi="Times New Roman"/>
          <w:bCs/>
          <w:i/>
          <w:iCs/>
          <w:sz w:val="24"/>
          <w:szCs w:val="24"/>
          <w:lang w:val="en-GB"/>
        </w:rPr>
        <w:t>Vacuum system</w:t>
      </w:r>
      <w:r w:rsidRPr="008F2432">
        <w:rPr>
          <w:rFonts w:ascii="Times New Roman" w:hAnsi="Times New Roman"/>
          <w:bCs/>
          <w:sz w:val="24"/>
          <w:szCs w:val="24"/>
          <w:lang w:val="en-GB"/>
        </w:rPr>
        <w:t xml:space="preserve">, including </w:t>
      </w:r>
      <w:r w:rsidRPr="008F2432">
        <w:rPr>
          <w:rFonts w:ascii="Times New Roman" w:hAnsi="Times New Roman"/>
          <w:sz w:val="24"/>
          <w:szCs w:val="24"/>
          <w:lang w:val="en-GB"/>
        </w:rPr>
        <w:t>a pumping system of the beam pipe, the pumping system of the insulation vacuum volume and control system of the vacuum equipment. The system also includes high-vacuum stands.</w:t>
      </w:r>
    </w:p>
    <w:p w14:paraId="23741754" w14:textId="77777777" w:rsidR="008F2432" w:rsidRDefault="008F2432" w:rsidP="008F2432">
      <w:pPr>
        <w:spacing w:after="120"/>
        <w:jc w:val="both"/>
        <w:rPr>
          <w:rFonts w:ascii="Times New Roman" w:hAnsi="Times New Roman"/>
          <w:sz w:val="24"/>
          <w:szCs w:val="24"/>
          <w:lang w:val="en-GB"/>
        </w:rPr>
      </w:pPr>
      <w:r w:rsidRPr="008F2432">
        <w:rPr>
          <w:rFonts w:ascii="Times New Roman" w:hAnsi="Times New Roman"/>
          <w:bCs/>
          <w:i/>
          <w:iCs/>
          <w:sz w:val="24"/>
          <w:szCs w:val="24"/>
          <w:lang w:val="en-GB"/>
        </w:rPr>
        <w:t>The beam transport line from the Booster to the Nuclotron</w:t>
      </w:r>
      <w:r w:rsidRPr="008F2432">
        <w:rPr>
          <w:rFonts w:ascii="Times New Roman" w:hAnsi="Times New Roman"/>
          <w:b/>
          <w:sz w:val="24"/>
          <w:szCs w:val="24"/>
          <w:lang w:val="en-GB"/>
        </w:rPr>
        <w:t xml:space="preserve"> </w:t>
      </w:r>
      <w:r w:rsidRPr="008F2432">
        <w:rPr>
          <w:rFonts w:ascii="Times New Roman" w:hAnsi="Times New Roman"/>
          <w:sz w:val="24"/>
          <w:szCs w:val="24"/>
          <w:lang w:val="en-GB"/>
        </w:rPr>
        <w:t xml:space="preserve">also belongs to the Booster systems and </w:t>
      </w:r>
      <w:proofErr w:type="gramStart"/>
      <w:r w:rsidRPr="008F2432">
        <w:rPr>
          <w:rFonts w:ascii="Times New Roman" w:hAnsi="Times New Roman"/>
          <w:sz w:val="24"/>
          <w:szCs w:val="24"/>
          <w:lang w:val="en-GB"/>
        </w:rPr>
        <w:t>is functionally combined</w:t>
      </w:r>
      <w:proofErr w:type="gramEnd"/>
      <w:r w:rsidRPr="008F2432">
        <w:rPr>
          <w:rFonts w:ascii="Times New Roman" w:hAnsi="Times New Roman"/>
          <w:sz w:val="24"/>
          <w:szCs w:val="24"/>
          <w:lang w:val="en-GB"/>
        </w:rPr>
        <w:t xml:space="preserve"> with the beam injection and extraction systems.</w:t>
      </w:r>
    </w:p>
    <w:p w14:paraId="319855B1" w14:textId="77777777" w:rsidR="00D53C18" w:rsidRPr="008F2432" w:rsidRDefault="00D53C18" w:rsidP="008F2432">
      <w:pPr>
        <w:spacing w:after="120"/>
        <w:jc w:val="both"/>
        <w:rPr>
          <w:rFonts w:ascii="Times New Roman" w:hAnsi="Times New Roman"/>
          <w:sz w:val="24"/>
          <w:szCs w:val="24"/>
          <w:lang w:val="en-GB"/>
        </w:rPr>
      </w:pPr>
    </w:p>
    <w:p w14:paraId="37AFC0A4" w14:textId="77777777" w:rsidR="008F2432" w:rsidRPr="00AB43B4" w:rsidRDefault="008F2432" w:rsidP="008F2432">
      <w:pPr>
        <w:widowControl w:val="0"/>
        <w:autoSpaceDE w:val="0"/>
        <w:autoSpaceDN w:val="0"/>
        <w:adjustRightInd w:val="0"/>
        <w:spacing w:after="0"/>
        <w:jc w:val="both"/>
        <w:rPr>
          <w:rFonts w:ascii="Times New Roman" w:hAnsi="Times New Roman"/>
          <w:b/>
          <w:sz w:val="28"/>
          <w:szCs w:val="28"/>
          <w:lang w:val="en-GB"/>
        </w:rPr>
      </w:pPr>
      <w:r w:rsidRPr="00AB43B4">
        <w:rPr>
          <w:noProof/>
          <w:lang w:eastAsia="ru-RU"/>
        </w:rPr>
        <w:drawing>
          <wp:inline distT="0" distB="0" distL="0" distR="0" wp14:anchorId="0EF3C00E" wp14:editId="381B831F">
            <wp:extent cx="6082665" cy="3451517"/>
            <wp:effectExtent l="0" t="0" r="635" b="3175"/>
            <wp:docPr id="7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2665" cy="3451517"/>
                    </a:xfrm>
                    <a:prstGeom prst="rect">
                      <a:avLst/>
                    </a:prstGeom>
                    <a:noFill/>
                    <a:ln>
                      <a:noFill/>
                    </a:ln>
                  </pic:spPr>
                </pic:pic>
              </a:graphicData>
            </a:graphic>
          </wp:inline>
        </w:drawing>
      </w:r>
    </w:p>
    <w:p w14:paraId="6C7E2639" w14:textId="77777777" w:rsidR="008F2432" w:rsidRPr="008F2432" w:rsidRDefault="008F2432" w:rsidP="008F2432">
      <w:pPr>
        <w:spacing w:after="120" w:line="240" w:lineRule="auto"/>
        <w:jc w:val="center"/>
        <w:rPr>
          <w:rFonts w:ascii="Times New Roman" w:hAnsi="Times New Roman"/>
          <w:i/>
          <w:color w:val="000000"/>
          <w:sz w:val="24"/>
          <w:szCs w:val="24"/>
          <w:lang w:val="en-GB"/>
        </w:rPr>
      </w:pPr>
      <w:r w:rsidRPr="008F2432">
        <w:rPr>
          <w:rFonts w:ascii="Times New Roman" w:hAnsi="Times New Roman"/>
          <w:i/>
          <w:sz w:val="24"/>
          <w:szCs w:val="24"/>
          <w:lang w:val="en-GB"/>
        </w:rPr>
        <w:t xml:space="preserve">Fig. </w:t>
      </w:r>
      <w:r w:rsidRPr="008F2432">
        <w:rPr>
          <w:rFonts w:ascii="Times New Roman" w:hAnsi="Times New Roman"/>
          <w:i/>
          <w:color w:val="000000"/>
          <w:sz w:val="24"/>
          <w:szCs w:val="24"/>
          <w:lang w:val="en-GB"/>
        </w:rPr>
        <w:t xml:space="preserve">2. Location of the main Booster systems </w:t>
      </w:r>
    </w:p>
    <w:p w14:paraId="3C1C3407" w14:textId="77777777" w:rsidR="00D53C18" w:rsidRDefault="00D53C18" w:rsidP="008F2432">
      <w:pPr>
        <w:pStyle w:val="a3"/>
        <w:widowControl w:val="0"/>
        <w:autoSpaceDE w:val="0"/>
        <w:autoSpaceDN w:val="0"/>
        <w:adjustRightInd w:val="0"/>
        <w:spacing w:after="0"/>
        <w:ind w:left="0"/>
        <w:contextualSpacing w:val="0"/>
        <w:jc w:val="both"/>
        <w:rPr>
          <w:rFonts w:ascii="Times New Roman" w:hAnsi="Times New Roman"/>
          <w:sz w:val="24"/>
          <w:szCs w:val="24"/>
          <w:lang w:val="en-GB"/>
        </w:rPr>
      </w:pPr>
    </w:p>
    <w:p w14:paraId="3E8D3FF5" w14:textId="77777777" w:rsidR="008F2432" w:rsidRPr="008F2432" w:rsidRDefault="008F2432" w:rsidP="008F2432">
      <w:pPr>
        <w:pStyle w:val="a3"/>
        <w:widowControl w:val="0"/>
        <w:autoSpaceDE w:val="0"/>
        <w:autoSpaceDN w:val="0"/>
        <w:adjustRightInd w:val="0"/>
        <w:spacing w:after="0"/>
        <w:ind w:left="0"/>
        <w:contextualSpacing w:val="0"/>
        <w:jc w:val="both"/>
        <w:rPr>
          <w:rFonts w:ascii="Times New Roman" w:hAnsi="Times New Roman"/>
          <w:sz w:val="24"/>
          <w:szCs w:val="24"/>
          <w:lang w:val="en-GB"/>
        </w:rPr>
      </w:pPr>
      <w:r w:rsidRPr="008F2432">
        <w:rPr>
          <w:rFonts w:ascii="Times New Roman" w:hAnsi="Times New Roman"/>
          <w:sz w:val="24"/>
          <w:szCs w:val="24"/>
          <w:lang w:val="en-GB"/>
        </w:rPr>
        <w:t>The main parameters of the Booste</w:t>
      </w:r>
      <w:r>
        <w:rPr>
          <w:rFonts w:ascii="Times New Roman" w:hAnsi="Times New Roman"/>
          <w:sz w:val="24"/>
          <w:szCs w:val="24"/>
          <w:lang w:val="en-GB"/>
        </w:rPr>
        <w:t xml:space="preserve">r </w:t>
      </w:r>
      <w:proofErr w:type="gramStart"/>
      <w:r>
        <w:rPr>
          <w:rFonts w:ascii="Times New Roman" w:hAnsi="Times New Roman"/>
          <w:sz w:val="24"/>
          <w:szCs w:val="24"/>
          <w:lang w:val="en-GB"/>
        </w:rPr>
        <w:t>are listed</w:t>
      </w:r>
      <w:proofErr w:type="gramEnd"/>
      <w:r>
        <w:rPr>
          <w:rFonts w:ascii="Times New Roman" w:hAnsi="Times New Roman"/>
          <w:sz w:val="24"/>
          <w:szCs w:val="24"/>
          <w:lang w:val="en-GB"/>
        </w:rPr>
        <w:t xml:space="preserve"> in the Table </w:t>
      </w:r>
      <w:r w:rsidRPr="008F2432">
        <w:rPr>
          <w:rFonts w:ascii="Times New Roman" w:hAnsi="Times New Roman"/>
          <w:sz w:val="24"/>
          <w:szCs w:val="24"/>
          <w:lang w:val="en-GB"/>
        </w:rPr>
        <w:t>1.</w:t>
      </w:r>
    </w:p>
    <w:p w14:paraId="2FEAF6B5" w14:textId="77777777" w:rsidR="001F2027" w:rsidRDefault="001F2027" w:rsidP="008F2432">
      <w:pPr>
        <w:spacing w:after="120" w:line="240" w:lineRule="auto"/>
        <w:jc w:val="right"/>
        <w:rPr>
          <w:rFonts w:ascii="Times New Roman" w:hAnsi="Times New Roman"/>
          <w:sz w:val="24"/>
          <w:szCs w:val="24"/>
          <w:lang w:val="en-GB"/>
        </w:rPr>
      </w:pPr>
    </w:p>
    <w:p w14:paraId="4BDB7F88" w14:textId="77777777" w:rsidR="008F2432" w:rsidRPr="00E17CF9" w:rsidRDefault="008F2432" w:rsidP="008F2432">
      <w:pPr>
        <w:spacing w:after="120" w:line="240" w:lineRule="auto"/>
        <w:jc w:val="right"/>
        <w:rPr>
          <w:rFonts w:ascii="Times New Roman" w:hAnsi="Times New Roman"/>
          <w:sz w:val="24"/>
          <w:szCs w:val="24"/>
          <w:lang w:val="en-GB"/>
        </w:rPr>
      </w:pPr>
      <w:r w:rsidRPr="00E17CF9">
        <w:rPr>
          <w:rFonts w:ascii="Times New Roman" w:hAnsi="Times New Roman"/>
          <w:sz w:val="24"/>
          <w:szCs w:val="24"/>
          <w:lang w:val="en-GB"/>
        </w:rPr>
        <w:lastRenderedPageBreak/>
        <w:t xml:space="preserve">Table 1. </w:t>
      </w:r>
    </w:p>
    <w:p w14:paraId="3EB862F7" w14:textId="77777777" w:rsidR="008F2432" w:rsidRPr="00E17CF9" w:rsidRDefault="008F2432" w:rsidP="008F2432">
      <w:pPr>
        <w:spacing w:after="120" w:line="240" w:lineRule="auto"/>
        <w:jc w:val="center"/>
        <w:rPr>
          <w:rFonts w:ascii="Times New Roman" w:hAnsi="Times New Roman"/>
          <w:sz w:val="24"/>
          <w:szCs w:val="24"/>
          <w:lang w:val="en-GB"/>
        </w:rPr>
      </w:pPr>
      <w:r w:rsidRPr="00E17CF9">
        <w:rPr>
          <w:rFonts w:ascii="Times New Roman" w:hAnsi="Times New Roman"/>
          <w:sz w:val="24"/>
          <w:szCs w:val="24"/>
          <w:lang w:val="en-GB"/>
        </w:rPr>
        <w:t>Main parameters of the Booster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5"/>
        <w:gridCol w:w="1755"/>
      </w:tblGrid>
      <w:tr w:rsidR="008F2432" w:rsidRPr="00AB43B4" w14:paraId="61801E73" w14:textId="77777777" w:rsidTr="00D52CC4">
        <w:trPr>
          <w:cantSplit/>
          <w:jc w:val="center"/>
        </w:trPr>
        <w:tc>
          <w:tcPr>
            <w:tcW w:w="0" w:type="auto"/>
            <w:gridSpan w:val="2"/>
            <w:vAlign w:val="center"/>
          </w:tcPr>
          <w:p w14:paraId="42B98069" w14:textId="77777777" w:rsidR="008F2432" w:rsidRPr="00BE05AF" w:rsidRDefault="008F2432" w:rsidP="00D52CC4">
            <w:pPr>
              <w:spacing w:after="0" w:line="240" w:lineRule="auto"/>
              <w:contextualSpacing/>
              <w:jc w:val="center"/>
              <w:rPr>
                <w:rFonts w:ascii="Times New Roman" w:hAnsi="Times New Roman"/>
                <w:sz w:val="24"/>
                <w:szCs w:val="24"/>
                <w:lang w:val="en-US"/>
              </w:rPr>
            </w:pPr>
            <w:bookmarkStart w:id="1" w:name="_Toc223922260"/>
            <w:r w:rsidRPr="00BE05AF">
              <w:rPr>
                <w:rFonts w:ascii="Times New Roman" w:hAnsi="Times New Roman"/>
                <w:sz w:val="24"/>
                <w:szCs w:val="24"/>
                <w:lang w:val="en-GB"/>
              </w:rPr>
              <w:t>1. </w:t>
            </w:r>
            <w:bookmarkEnd w:id="1"/>
            <w:r>
              <w:rPr>
                <w:rFonts w:ascii="Times New Roman" w:hAnsi="Times New Roman"/>
                <w:sz w:val="24"/>
                <w:szCs w:val="24"/>
                <w:lang w:val="en-US"/>
              </w:rPr>
              <w:t>Common parameters</w:t>
            </w:r>
          </w:p>
        </w:tc>
      </w:tr>
      <w:tr w:rsidR="008F2432" w:rsidRPr="00AB43B4" w14:paraId="323DF070" w14:textId="77777777" w:rsidTr="00D52CC4">
        <w:trPr>
          <w:jc w:val="center"/>
        </w:trPr>
        <w:tc>
          <w:tcPr>
            <w:tcW w:w="0" w:type="auto"/>
            <w:vAlign w:val="center"/>
          </w:tcPr>
          <w:p w14:paraId="0B1D079C"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Ions</w:t>
            </w:r>
          </w:p>
        </w:tc>
        <w:tc>
          <w:tcPr>
            <w:tcW w:w="0" w:type="auto"/>
            <w:vAlign w:val="center"/>
          </w:tcPr>
          <w:p w14:paraId="73B99960" w14:textId="77777777" w:rsidR="008F2432" w:rsidRPr="00AB43B4" w:rsidRDefault="008F2432" w:rsidP="00D52CC4">
            <w:pPr>
              <w:spacing w:after="0" w:line="240" w:lineRule="auto"/>
              <w:contextualSpacing/>
              <w:jc w:val="center"/>
              <w:rPr>
                <w:rFonts w:ascii="Times New Roman" w:hAnsi="Times New Roman"/>
                <w:sz w:val="24"/>
                <w:szCs w:val="24"/>
                <w:vertAlign w:val="superscript"/>
                <w:lang w:val="en-GB"/>
              </w:rPr>
            </w:pPr>
            <w:r w:rsidRPr="00AB43B4">
              <w:rPr>
                <w:rFonts w:ascii="Times New Roman" w:hAnsi="Times New Roman"/>
                <w:sz w:val="24"/>
                <w:szCs w:val="24"/>
                <w:vertAlign w:val="superscript"/>
                <w:lang w:val="en-GB"/>
              </w:rPr>
              <w:t>197</w:t>
            </w:r>
            <w:r w:rsidRPr="00AB43B4">
              <w:rPr>
                <w:rFonts w:ascii="Times New Roman" w:hAnsi="Times New Roman"/>
                <w:sz w:val="24"/>
                <w:szCs w:val="24"/>
                <w:lang w:val="en-GB"/>
              </w:rPr>
              <w:t>Au</w:t>
            </w:r>
            <w:r w:rsidRPr="00AB43B4">
              <w:rPr>
                <w:rFonts w:ascii="Times New Roman" w:hAnsi="Times New Roman"/>
                <w:sz w:val="24"/>
                <w:szCs w:val="24"/>
                <w:vertAlign w:val="superscript"/>
                <w:lang w:val="en-GB"/>
              </w:rPr>
              <w:t>31+</w:t>
            </w:r>
          </w:p>
        </w:tc>
      </w:tr>
      <w:tr w:rsidR="008F2432" w:rsidRPr="00AB43B4" w14:paraId="418D2933" w14:textId="77777777" w:rsidTr="00D52CC4">
        <w:trPr>
          <w:jc w:val="center"/>
        </w:trPr>
        <w:tc>
          <w:tcPr>
            <w:tcW w:w="0" w:type="auto"/>
            <w:vAlign w:val="center"/>
          </w:tcPr>
          <w:p w14:paraId="0D3DB635"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Injection energy</w:t>
            </w:r>
          </w:p>
        </w:tc>
        <w:tc>
          <w:tcPr>
            <w:tcW w:w="0" w:type="auto"/>
            <w:vAlign w:val="center"/>
          </w:tcPr>
          <w:p w14:paraId="1383C79A" w14:textId="77777777" w:rsidR="008F2432" w:rsidRPr="00AB43B4" w:rsidRDefault="008F2432" w:rsidP="00D52CC4">
            <w:pPr>
              <w:spacing w:after="0" w:line="240" w:lineRule="auto"/>
              <w:contextualSpacing/>
              <w:jc w:val="center"/>
              <w:rPr>
                <w:rFonts w:ascii="Times New Roman" w:hAnsi="Times New Roman"/>
                <w:sz w:val="24"/>
                <w:szCs w:val="24"/>
                <w:vertAlign w:val="subscript"/>
                <w:lang w:val="en-GB"/>
              </w:rPr>
            </w:pPr>
            <w:r w:rsidRPr="00AB43B4">
              <w:rPr>
                <w:rFonts w:ascii="Times New Roman" w:hAnsi="Times New Roman"/>
                <w:sz w:val="24"/>
                <w:szCs w:val="24"/>
                <w:lang w:val="en-GB"/>
              </w:rPr>
              <w:t>3.2 </w:t>
            </w:r>
            <w:proofErr w:type="spellStart"/>
            <w:r w:rsidRPr="00AB43B4">
              <w:rPr>
                <w:rFonts w:ascii="Times New Roman" w:hAnsi="Times New Roman"/>
                <w:sz w:val="24"/>
                <w:szCs w:val="24"/>
                <w:lang w:val="en-GB"/>
              </w:rPr>
              <w:t>МeV</w:t>
            </w:r>
            <w:proofErr w:type="spellEnd"/>
            <w:r w:rsidRPr="00AB43B4">
              <w:rPr>
                <w:rFonts w:ascii="Times New Roman" w:hAnsi="Times New Roman"/>
                <w:sz w:val="24"/>
                <w:szCs w:val="24"/>
                <w:lang w:val="en-GB"/>
              </w:rPr>
              <w:t>/u</w:t>
            </w:r>
          </w:p>
        </w:tc>
      </w:tr>
      <w:tr w:rsidR="008F2432" w:rsidRPr="00AB43B4" w14:paraId="7DF63559" w14:textId="77777777" w:rsidTr="00D52CC4">
        <w:trPr>
          <w:jc w:val="center"/>
        </w:trPr>
        <w:tc>
          <w:tcPr>
            <w:tcW w:w="0" w:type="auto"/>
            <w:vAlign w:val="center"/>
          </w:tcPr>
          <w:p w14:paraId="5F726397"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Maximum energy</w:t>
            </w:r>
          </w:p>
        </w:tc>
        <w:tc>
          <w:tcPr>
            <w:tcW w:w="0" w:type="auto"/>
            <w:vAlign w:val="center"/>
          </w:tcPr>
          <w:p w14:paraId="42637E6F" w14:textId="77777777" w:rsidR="008F2432" w:rsidRPr="00AB43B4" w:rsidRDefault="008F2432" w:rsidP="00D52CC4">
            <w:pPr>
              <w:spacing w:after="0" w:line="240" w:lineRule="auto"/>
              <w:contextualSpacing/>
              <w:jc w:val="center"/>
              <w:rPr>
                <w:rFonts w:ascii="Times New Roman" w:hAnsi="Times New Roman"/>
                <w:sz w:val="24"/>
                <w:szCs w:val="24"/>
                <w:lang w:val="en-GB"/>
              </w:rPr>
            </w:pPr>
            <w:bookmarkStart w:id="2" w:name="_Toc223922261"/>
            <w:r w:rsidRPr="00AB43B4">
              <w:rPr>
                <w:rFonts w:ascii="Times New Roman" w:hAnsi="Times New Roman"/>
                <w:sz w:val="24"/>
                <w:szCs w:val="24"/>
                <w:lang w:val="en-GB"/>
              </w:rPr>
              <w:t>600 </w:t>
            </w:r>
            <w:proofErr w:type="spellStart"/>
            <w:r w:rsidRPr="00AB43B4">
              <w:rPr>
                <w:rFonts w:ascii="Times New Roman" w:hAnsi="Times New Roman"/>
                <w:sz w:val="24"/>
                <w:szCs w:val="24"/>
                <w:lang w:val="en-GB"/>
              </w:rPr>
              <w:t>МeV</w:t>
            </w:r>
            <w:proofErr w:type="spellEnd"/>
            <w:r w:rsidRPr="00AB43B4">
              <w:rPr>
                <w:rFonts w:ascii="Times New Roman" w:hAnsi="Times New Roman"/>
                <w:sz w:val="24"/>
                <w:szCs w:val="24"/>
                <w:lang w:val="en-GB"/>
              </w:rPr>
              <w:t>/</w:t>
            </w:r>
            <w:bookmarkEnd w:id="2"/>
            <w:r w:rsidRPr="00AB43B4">
              <w:rPr>
                <w:rFonts w:ascii="Times New Roman" w:hAnsi="Times New Roman"/>
                <w:sz w:val="24"/>
                <w:szCs w:val="24"/>
                <w:lang w:val="en-GB"/>
              </w:rPr>
              <w:t>u</w:t>
            </w:r>
          </w:p>
        </w:tc>
      </w:tr>
      <w:tr w:rsidR="008F2432" w:rsidRPr="00AB43B4" w14:paraId="7C54A39D" w14:textId="77777777" w:rsidTr="00D52CC4">
        <w:trPr>
          <w:jc w:val="center"/>
        </w:trPr>
        <w:tc>
          <w:tcPr>
            <w:tcW w:w="0" w:type="auto"/>
            <w:vAlign w:val="center"/>
          </w:tcPr>
          <w:p w14:paraId="69698D0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Magnetic rigidity at injection</w:t>
            </w:r>
          </w:p>
        </w:tc>
        <w:tc>
          <w:tcPr>
            <w:tcW w:w="0" w:type="auto"/>
            <w:vAlign w:val="center"/>
          </w:tcPr>
          <w:p w14:paraId="1154C6A0"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1.6 </w:t>
            </w:r>
            <w:proofErr w:type="spellStart"/>
            <w:r w:rsidRPr="00AB43B4">
              <w:rPr>
                <w:rFonts w:ascii="Times New Roman" w:hAnsi="Times New Roman"/>
                <w:sz w:val="24"/>
                <w:szCs w:val="24"/>
                <w:lang w:val="en-GB"/>
              </w:rPr>
              <w:t>Т∙m</w:t>
            </w:r>
            <w:proofErr w:type="spellEnd"/>
          </w:p>
        </w:tc>
      </w:tr>
      <w:tr w:rsidR="008F2432" w:rsidRPr="00AB43B4" w14:paraId="363AFB2D" w14:textId="77777777" w:rsidTr="00D52CC4">
        <w:trPr>
          <w:jc w:val="center"/>
        </w:trPr>
        <w:tc>
          <w:tcPr>
            <w:tcW w:w="0" w:type="auto"/>
            <w:vAlign w:val="center"/>
          </w:tcPr>
          <w:p w14:paraId="5615C6C7"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Maximum magnetic rigidity</w:t>
            </w:r>
          </w:p>
        </w:tc>
        <w:tc>
          <w:tcPr>
            <w:tcW w:w="0" w:type="auto"/>
            <w:vAlign w:val="center"/>
          </w:tcPr>
          <w:p w14:paraId="1C77AD2B"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25 </w:t>
            </w:r>
            <w:proofErr w:type="spellStart"/>
            <w:r w:rsidRPr="00AB43B4">
              <w:rPr>
                <w:rFonts w:ascii="Times New Roman" w:hAnsi="Times New Roman"/>
                <w:sz w:val="24"/>
                <w:szCs w:val="24"/>
                <w:lang w:val="en-GB"/>
              </w:rPr>
              <w:t>Т∙m</w:t>
            </w:r>
            <w:proofErr w:type="spellEnd"/>
          </w:p>
        </w:tc>
      </w:tr>
      <w:tr w:rsidR="008F2432" w:rsidRPr="00AB43B4" w14:paraId="15D2822F" w14:textId="77777777" w:rsidTr="00D52CC4">
        <w:trPr>
          <w:jc w:val="center"/>
        </w:trPr>
        <w:tc>
          <w:tcPr>
            <w:tcW w:w="0" w:type="auto"/>
            <w:vAlign w:val="center"/>
          </w:tcPr>
          <w:p w14:paraId="0FC2BBCD"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Circumference</w:t>
            </w:r>
          </w:p>
        </w:tc>
        <w:tc>
          <w:tcPr>
            <w:tcW w:w="0" w:type="auto"/>
            <w:vAlign w:val="center"/>
          </w:tcPr>
          <w:p w14:paraId="3CAB61C4"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210.96 m</w:t>
            </w:r>
          </w:p>
        </w:tc>
      </w:tr>
      <w:tr w:rsidR="008F2432" w:rsidRPr="00AB43B4" w14:paraId="14DDE2AB" w14:textId="77777777" w:rsidTr="00D52CC4">
        <w:trPr>
          <w:jc w:val="center"/>
        </w:trPr>
        <w:tc>
          <w:tcPr>
            <w:tcW w:w="0" w:type="auto"/>
            <w:vAlign w:val="center"/>
          </w:tcPr>
          <w:p w14:paraId="47D900B8"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Transition energy</w:t>
            </w:r>
          </w:p>
        </w:tc>
        <w:tc>
          <w:tcPr>
            <w:tcW w:w="0" w:type="auto"/>
            <w:vAlign w:val="center"/>
          </w:tcPr>
          <w:p w14:paraId="6AFD5CCC"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3.25 GeV/u</w:t>
            </w:r>
          </w:p>
        </w:tc>
      </w:tr>
      <w:tr w:rsidR="008F2432" w:rsidRPr="00BC2477" w14:paraId="771967C5" w14:textId="77777777" w:rsidTr="00D52CC4">
        <w:trPr>
          <w:cantSplit/>
          <w:jc w:val="center"/>
        </w:trPr>
        <w:tc>
          <w:tcPr>
            <w:tcW w:w="0" w:type="auto"/>
            <w:gridSpan w:val="2"/>
            <w:vAlign w:val="center"/>
          </w:tcPr>
          <w:p w14:paraId="1F4D649C"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 Optic structure and magnetic elements</w:t>
            </w:r>
          </w:p>
        </w:tc>
      </w:tr>
      <w:tr w:rsidR="008F2432" w:rsidRPr="00AB43B4" w14:paraId="11E14334" w14:textId="77777777" w:rsidTr="00D52CC4">
        <w:trPr>
          <w:jc w:val="center"/>
        </w:trPr>
        <w:tc>
          <w:tcPr>
            <w:tcW w:w="0" w:type="auto"/>
            <w:vAlign w:val="center"/>
          </w:tcPr>
          <w:p w14:paraId="24AEEC20"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Number of super-periods</w:t>
            </w:r>
          </w:p>
        </w:tc>
        <w:tc>
          <w:tcPr>
            <w:tcW w:w="0" w:type="auto"/>
            <w:vAlign w:val="center"/>
          </w:tcPr>
          <w:p w14:paraId="65A54F54"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w:t>
            </w:r>
          </w:p>
        </w:tc>
      </w:tr>
      <w:tr w:rsidR="008F2432" w:rsidRPr="00AB43B4" w14:paraId="74E42A8D" w14:textId="77777777" w:rsidTr="00D52CC4">
        <w:trPr>
          <w:jc w:val="center"/>
        </w:trPr>
        <w:tc>
          <w:tcPr>
            <w:tcW w:w="0" w:type="auto"/>
            <w:vAlign w:val="center"/>
          </w:tcPr>
          <w:p w14:paraId="09DBD4C5"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Number of DFO periods</w:t>
            </w:r>
          </w:p>
        </w:tc>
        <w:tc>
          <w:tcPr>
            <w:tcW w:w="0" w:type="auto"/>
            <w:vAlign w:val="center"/>
          </w:tcPr>
          <w:p w14:paraId="517E49DB"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24</w:t>
            </w:r>
          </w:p>
        </w:tc>
      </w:tr>
      <w:tr w:rsidR="008F2432" w:rsidRPr="00AB43B4" w14:paraId="0F436DDB" w14:textId="77777777" w:rsidTr="00D52CC4">
        <w:trPr>
          <w:jc w:val="center"/>
        </w:trPr>
        <w:tc>
          <w:tcPr>
            <w:tcW w:w="0" w:type="auto"/>
            <w:vAlign w:val="center"/>
          </w:tcPr>
          <w:p w14:paraId="704154D0"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Number of dipole magnets</w:t>
            </w:r>
          </w:p>
        </w:tc>
        <w:tc>
          <w:tcPr>
            <w:tcW w:w="0" w:type="auto"/>
            <w:vAlign w:val="center"/>
          </w:tcPr>
          <w:p w14:paraId="155F977E"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40</w:t>
            </w:r>
          </w:p>
        </w:tc>
      </w:tr>
      <w:tr w:rsidR="008F2432" w:rsidRPr="00AB43B4" w14:paraId="6D66665C" w14:textId="77777777" w:rsidTr="00D52CC4">
        <w:trPr>
          <w:jc w:val="center"/>
        </w:trPr>
        <w:tc>
          <w:tcPr>
            <w:tcW w:w="0" w:type="auto"/>
            <w:vAlign w:val="center"/>
          </w:tcPr>
          <w:p w14:paraId="28DA1D10"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Number of quadrupole lenses</w:t>
            </w:r>
          </w:p>
        </w:tc>
        <w:tc>
          <w:tcPr>
            <w:tcW w:w="0" w:type="auto"/>
            <w:vAlign w:val="center"/>
          </w:tcPr>
          <w:p w14:paraId="5299B29F"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48</w:t>
            </w:r>
          </w:p>
        </w:tc>
      </w:tr>
      <w:tr w:rsidR="008F2432" w:rsidRPr="00AB43B4" w14:paraId="6AD437CB" w14:textId="77777777" w:rsidTr="00D52CC4">
        <w:trPr>
          <w:jc w:val="center"/>
        </w:trPr>
        <w:tc>
          <w:tcPr>
            <w:tcW w:w="0" w:type="auto"/>
            <w:vAlign w:val="center"/>
          </w:tcPr>
          <w:p w14:paraId="0C71C725"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Effective length:</w:t>
            </w:r>
          </w:p>
          <w:p w14:paraId="03F18354"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Dipole magnets</w:t>
            </w:r>
          </w:p>
          <w:p w14:paraId="6347D96C"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Quadrupole lenses</w:t>
            </w:r>
          </w:p>
        </w:tc>
        <w:tc>
          <w:tcPr>
            <w:tcW w:w="0" w:type="auto"/>
            <w:vAlign w:val="center"/>
          </w:tcPr>
          <w:p w14:paraId="566CEF02" w14:textId="77777777" w:rsidR="008F2432" w:rsidRPr="00AB43B4" w:rsidRDefault="008F2432" w:rsidP="00D52CC4">
            <w:pPr>
              <w:spacing w:after="0" w:line="240" w:lineRule="auto"/>
              <w:contextualSpacing/>
              <w:jc w:val="center"/>
              <w:rPr>
                <w:rFonts w:ascii="Times New Roman" w:hAnsi="Times New Roman"/>
                <w:sz w:val="24"/>
                <w:szCs w:val="24"/>
                <w:lang w:val="en-GB"/>
              </w:rPr>
            </w:pPr>
          </w:p>
          <w:p w14:paraId="2C19F359"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2.2 m</w:t>
            </w:r>
          </w:p>
          <w:p w14:paraId="7A996C14"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0.47 m</w:t>
            </w:r>
          </w:p>
        </w:tc>
      </w:tr>
      <w:tr w:rsidR="008F2432" w:rsidRPr="00AB43B4" w14:paraId="0F79CE85" w14:textId="77777777" w:rsidTr="00D52CC4">
        <w:trPr>
          <w:jc w:val="center"/>
        </w:trPr>
        <w:tc>
          <w:tcPr>
            <w:tcW w:w="0" w:type="auto"/>
            <w:vAlign w:val="center"/>
          </w:tcPr>
          <w:p w14:paraId="6A6D62C0"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Magnetic field of the bending magnets:</w:t>
            </w:r>
          </w:p>
          <w:p w14:paraId="01725145"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At injection</w:t>
            </w:r>
          </w:p>
          <w:p w14:paraId="19A47EAA"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Maximum</w:t>
            </w:r>
          </w:p>
        </w:tc>
        <w:tc>
          <w:tcPr>
            <w:tcW w:w="0" w:type="auto"/>
            <w:vAlign w:val="center"/>
          </w:tcPr>
          <w:p w14:paraId="569BF4E2" w14:textId="77777777" w:rsidR="008F2432" w:rsidRPr="00AB43B4" w:rsidRDefault="008F2432" w:rsidP="00D52CC4">
            <w:pPr>
              <w:spacing w:after="0" w:line="240" w:lineRule="auto"/>
              <w:contextualSpacing/>
              <w:jc w:val="center"/>
              <w:rPr>
                <w:rFonts w:ascii="Times New Roman" w:hAnsi="Times New Roman"/>
                <w:sz w:val="24"/>
                <w:szCs w:val="24"/>
                <w:lang w:val="en-GB"/>
              </w:rPr>
            </w:pPr>
          </w:p>
          <w:p w14:paraId="380E5F20"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0.11 Т</w:t>
            </w:r>
          </w:p>
          <w:p w14:paraId="1A6428B1"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1.8 Т</w:t>
            </w:r>
          </w:p>
        </w:tc>
      </w:tr>
      <w:tr w:rsidR="008F2432" w:rsidRPr="00AB43B4" w14:paraId="7EA3BEF4" w14:textId="77777777" w:rsidTr="00D52CC4">
        <w:trPr>
          <w:jc w:val="center"/>
        </w:trPr>
        <w:tc>
          <w:tcPr>
            <w:tcW w:w="0" w:type="auto"/>
            <w:vAlign w:val="center"/>
          </w:tcPr>
          <w:p w14:paraId="4EF46AF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Gradient of the F lenses: at injection,</w:t>
            </w:r>
          </w:p>
        </w:tc>
        <w:tc>
          <w:tcPr>
            <w:tcW w:w="0" w:type="auto"/>
            <w:vAlign w:val="center"/>
          </w:tcPr>
          <w:p w14:paraId="11B8EE89"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1.28 Т/m</w:t>
            </w:r>
          </w:p>
        </w:tc>
      </w:tr>
      <w:tr w:rsidR="008F2432" w:rsidRPr="00AB43B4" w14:paraId="18561EE3" w14:textId="77777777" w:rsidTr="00D52CC4">
        <w:trPr>
          <w:jc w:val="center"/>
        </w:trPr>
        <w:tc>
          <w:tcPr>
            <w:tcW w:w="0" w:type="auto"/>
            <w:vAlign w:val="center"/>
          </w:tcPr>
          <w:p w14:paraId="6AE197E4"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maximum</w:t>
            </w:r>
          </w:p>
        </w:tc>
        <w:tc>
          <w:tcPr>
            <w:tcW w:w="0" w:type="auto"/>
            <w:vAlign w:val="center"/>
          </w:tcPr>
          <w:p w14:paraId="6B8CEC67"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21.01 Т/m</w:t>
            </w:r>
          </w:p>
        </w:tc>
      </w:tr>
      <w:tr w:rsidR="008F2432" w:rsidRPr="00AB43B4" w14:paraId="47967520" w14:textId="77777777" w:rsidTr="00D52CC4">
        <w:trPr>
          <w:jc w:val="center"/>
        </w:trPr>
        <w:tc>
          <w:tcPr>
            <w:tcW w:w="0" w:type="auto"/>
            <w:vAlign w:val="center"/>
          </w:tcPr>
          <w:p w14:paraId="3AEB9A7F"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Gradient of the D lenses: at injection,</w:t>
            </w:r>
          </w:p>
        </w:tc>
        <w:tc>
          <w:tcPr>
            <w:tcW w:w="0" w:type="auto"/>
            <w:vAlign w:val="center"/>
          </w:tcPr>
          <w:p w14:paraId="7B92BE2B"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–1.31 Т/m</w:t>
            </w:r>
          </w:p>
        </w:tc>
      </w:tr>
      <w:tr w:rsidR="008F2432" w:rsidRPr="00AB43B4" w14:paraId="682E8D76" w14:textId="77777777" w:rsidTr="00D52CC4">
        <w:trPr>
          <w:jc w:val="center"/>
        </w:trPr>
        <w:tc>
          <w:tcPr>
            <w:tcW w:w="0" w:type="auto"/>
            <w:vAlign w:val="center"/>
          </w:tcPr>
          <w:p w14:paraId="7218300D"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maximum</w:t>
            </w:r>
          </w:p>
        </w:tc>
        <w:tc>
          <w:tcPr>
            <w:tcW w:w="0" w:type="auto"/>
            <w:vAlign w:val="center"/>
          </w:tcPr>
          <w:p w14:paraId="24F8645A"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–21.48 Т/m</w:t>
            </w:r>
          </w:p>
        </w:tc>
      </w:tr>
      <w:tr w:rsidR="008F2432" w:rsidRPr="00AB43B4" w14:paraId="4F93099A" w14:textId="77777777" w:rsidTr="00D52CC4">
        <w:trPr>
          <w:jc w:val="center"/>
        </w:trPr>
        <w:tc>
          <w:tcPr>
            <w:tcW w:w="0" w:type="auto"/>
            <w:vAlign w:val="center"/>
          </w:tcPr>
          <w:p w14:paraId="5CF5CD9E"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Bending radius in the dipole magnets</w:t>
            </w:r>
          </w:p>
        </w:tc>
        <w:tc>
          <w:tcPr>
            <w:tcW w:w="0" w:type="auto"/>
            <w:vAlign w:val="center"/>
          </w:tcPr>
          <w:p w14:paraId="5CDE19DD"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14.09 m</w:t>
            </w:r>
          </w:p>
        </w:tc>
      </w:tr>
      <w:tr w:rsidR="008F2432" w:rsidRPr="00AB43B4" w14:paraId="7CAAC3B1" w14:textId="77777777" w:rsidTr="00D52CC4">
        <w:trPr>
          <w:jc w:val="center"/>
        </w:trPr>
        <w:tc>
          <w:tcPr>
            <w:tcW w:w="0" w:type="auto"/>
            <w:vAlign w:val="center"/>
          </w:tcPr>
          <w:p w14:paraId="56E43C60"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Number of long straight sections</w:t>
            </w:r>
          </w:p>
        </w:tc>
        <w:tc>
          <w:tcPr>
            <w:tcW w:w="0" w:type="auto"/>
            <w:vAlign w:val="center"/>
          </w:tcPr>
          <w:p w14:paraId="0CED0A24"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w:t>
            </w:r>
          </w:p>
        </w:tc>
      </w:tr>
      <w:tr w:rsidR="008F2432" w:rsidRPr="00AB43B4" w14:paraId="24AA091D" w14:textId="77777777" w:rsidTr="00D52CC4">
        <w:trPr>
          <w:jc w:val="center"/>
        </w:trPr>
        <w:tc>
          <w:tcPr>
            <w:tcW w:w="0" w:type="auto"/>
            <w:vAlign w:val="center"/>
          </w:tcPr>
          <w:p w14:paraId="3E225B7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Length of the long straight section</w:t>
            </w:r>
          </w:p>
        </w:tc>
        <w:tc>
          <w:tcPr>
            <w:tcW w:w="0" w:type="auto"/>
            <w:vAlign w:val="center"/>
          </w:tcPr>
          <w:p w14:paraId="471C5307"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7 m</w:t>
            </w:r>
          </w:p>
        </w:tc>
      </w:tr>
      <w:tr w:rsidR="008F2432" w:rsidRPr="00AB43B4" w14:paraId="4BBC32F5" w14:textId="77777777" w:rsidTr="00D52CC4">
        <w:trPr>
          <w:jc w:val="center"/>
        </w:trPr>
        <w:tc>
          <w:tcPr>
            <w:tcW w:w="0" w:type="auto"/>
            <w:vAlign w:val="center"/>
          </w:tcPr>
          <w:p w14:paraId="2A2C61A6"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 xml:space="preserve">Lengths of the small straight sections </w:t>
            </w:r>
          </w:p>
        </w:tc>
        <w:tc>
          <w:tcPr>
            <w:tcW w:w="0" w:type="auto"/>
            <w:vAlign w:val="center"/>
          </w:tcPr>
          <w:p w14:paraId="03AAD50E"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0.7/0.85/0.95 m</w:t>
            </w:r>
          </w:p>
        </w:tc>
      </w:tr>
      <w:tr w:rsidR="008F2432" w:rsidRPr="00AB43B4" w14:paraId="0C756B11" w14:textId="77777777" w:rsidTr="00D52CC4">
        <w:trPr>
          <w:cantSplit/>
          <w:jc w:val="center"/>
        </w:trPr>
        <w:tc>
          <w:tcPr>
            <w:tcW w:w="0" w:type="auto"/>
            <w:gridSpan w:val="2"/>
            <w:vAlign w:val="center"/>
          </w:tcPr>
          <w:p w14:paraId="0DFBB5AD" w14:textId="77777777" w:rsidR="008F2432" w:rsidRPr="00AB43B4" w:rsidRDefault="008F2432" w:rsidP="00D316A0">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3. Lattice parameters</w:t>
            </w:r>
          </w:p>
        </w:tc>
      </w:tr>
      <w:tr w:rsidR="008F2432" w:rsidRPr="00AB43B4" w14:paraId="69837285" w14:textId="77777777" w:rsidTr="00D52CC4">
        <w:trPr>
          <w:jc w:val="center"/>
        </w:trPr>
        <w:tc>
          <w:tcPr>
            <w:tcW w:w="0" w:type="auto"/>
            <w:vAlign w:val="center"/>
          </w:tcPr>
          <w:p w14:paraId="0F992E04" w14:textId="77777777" w:rsidR="008F2432" w:rsidRPr="00AB43B4" w:rsidRDefault="008F2432" w:rsidP="00D52CC4">
            <w:pPr>
              <w:spacing w:after="0" w:line="240" w:lineRule="auto"/>
              <w:contextualSpacing/>
              <w:rPr>
                <w:rFonts w:ascii="Times New Roman" w:hAnsi="Times New Roman"/>
                <w:sz w:val="24"/>
                <w:szCs w:val="24"/>
                <w:lang w:val="en-GB"/>
              </w:rPr>
            </w:pPr>
            <w:proofErr w:type="spellStart"/>
            <w:r w:rsidRPr="00AB43B4">
              <w:rPr>
                <w:rFonts w:ascii="Times New Roman" w:hAnsi="Times New Roman"/>
                <w:sz w:val="24"/>
                <w:szCs w:val="24"/>
                <w:lang w:val="en-GB"/>
              </w:rPr>
              <w:t>Betatron</w:t>
            </w:r>
            <w:proofErr w:type="spellEnd"/>
            <w:r w:rsidRPr="00AB43B4">
              <w:rPr>
                <w:rFonts w:ascii="Times New Roman" w:hAnsi="Times New Roman"/>
                <w:sz w:val="24"/>
                <w:szCs w:val="24"/>
                <w:lang w:val="en-GB"/>
              </w:rPr>
              <w:t xml:space="preserve"> tunes:</w:t>
            </w:r>
          </w:p>
          <w:p w14:paraId="028703D5" w14:textId="77777777" w:rsidR="008F2432" w:rsidRPr="00AB43B4" w:rsidRDefault="008F2432" w:rsidP="00D52CC4">
            <w:pPr>
              <w:spacing w:after="0" w:line="240" w:lineRule="auto"/>
              <w:contextualSpacing/>
              <w:rPr>
                <w:rFonts w:ascii="Times New Roman" w:hAnsi="Times New Roman"/>
                <w:sz w:val="24"/>
                <w:szCs w:val="24"/>
                <w:lang w:val="en-GB"/>
              </w:rPr>
            </w:pPr>
            <w:proofErr w:type="spellStart"/>
            <w:r w:rsidRPr="00AB43B4">
              <w:rPr>
                <w:rFonts w:ascii="Times New Roman" w:hAnsi="Times New Roman"/>
                <w:i/>
                <w:sz w:val="24"/>
                <w:szCs w:val="24"/>
                <w:lang w:val="en-GB"/>
              </w:rPr>
              <w:t>Q</w:t>
            </w:r>
            <w:r w:rsidRPr="00AB43B4">
              <w:rPr>
                <w:rFonts w:ascii="Times New Roman" w:hAnsi="Times New Roman"/>
                <w:i/>
                <w:sz w:val="24"/>
                <w:szCs w:val="24"/>
                <w:vertAlign w:val="subscript"/>
                <w:lang w:val="en-GB"/>
              </w:rPr>
              <w:t>x</w:t>
            </w:r>
            <w:proofErr w:type="spellEnd"/>
          </w:p>
          <w:p w14:paraId="10AAB496" w14:textId="77777777" w:rsidR="008F2432" w:rsidRPr="00AB43B4" w:rsidRDefault="008F2432" w:rsidP="00D52CC4">
            <w:pPr>
              <w:spacing w:after="0" w:line="240" w:lineRule="auto"/>
              <w:contextualSpacing/>
              <w:rPr>
                <w:rFonts w:ascii="Times New Roman" w:hAnsi="Times New Roman"/>
                <w:i/>
                <w:sz w:val="24"/>
                <w:szCs w:val="24"/>
                <w:lang w:val="en-GB"/>
              </w:rPr>
            </w:pPr>
            <w:proofErr w:type="spellStart"/>
            <w:r w:rsidRPr="00AB43B4">
              <w:rPr>
                <w:rFonts w:ascii="Times New Roman" w:hAnsi="Times New Roman"/>
                <w:i/>
                <w:sz w:val="24"/>
                <w:szCs w:val="24"/>
                <w:lang w:val="en-GB"/>
              </w:rPr>
              <w:t>Q</w:t>
            </w:r>
            <w:r w:rsidRPr="00AB43B4">
              <w:rPr>
                <w:rFonts w:ascii="Times New Roman" w:hAnsi="Times New Roman"/>
                <w:i/>
                <w:sz w:val="24"/>
                <w:szCs w:val="24"/>
                <w:vertAlign w:val="subscript"/>
                <w:lang w:val="en-GB"/>
              </w:rPr>
              <w:t>z</w:t>
            </w:r>
            <w:proofErr w:type="spellEnd"/>
          </w:p>
        </w:tc>
        <w:tc>
          <w:tcPr>
            <w:tcW w:w="0" w:type="auto"/>
            <w:vAlign w:val="center"/>
          </w:tcPr>
          <w:p w14:paraId="7FDE866E" w14:textId="77777777" w:rsidR="008F2432" w:rsidRPr="00AB43B4" w:rsidRDefault="008F2432" w:rsidP="00D52CC4">
            <w:pPr>
              <w:spacing w:after="0" w:line="240" w:lineRule="auto"/>
              <w:contextualSpacing/>
              <w:jc w:val="center"/>
              <w:rPr>
                <w:rFonts w:ascii="Times New Roman" w:hAnsi="Times New Roman"/>
                <w:sz w:val="24"/>
                <w:szCs w:val="24"/>
                <w:lang w:val="en-GB"/>
              </w:rPr>
            </w:pPr>
          </w:p>
          <w:p w14:paraId="16D813B0"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4.8</w:t>
            </w:r>
          </w:p>
          <w:p w14:paraId="7A7805CD"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4.85</w:t>
            </w:r>
          </w:p>
        </w:tc>
      </w:tr>
      <w:tr w:rsidR="008F2432" w:rsidRPr="00AB43B4" w14:paraId="0E393147" w14:textId="77777777" w:rsidTr="00D52CC4">
        <w:trPr>
          <w:jc w:val="center"/>
        </w:trPr>
        <w:tc>
          <w:tcPr>
            <w:tcW w:w="0" w:type="auto"/>
            <w:vAlign w:val="center"/>
          </w:tcPr>
          <w:p w14:paraId="72CD4BA1"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Chromaticity:</w:t>
            </w:r>
          </w:p>
          <w:p w14:paraId="48DB4E3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sym w:font="Symbol" w:char="F044"/>
            </w:r>
            <w:proofErr w:type="spellStart"/>
            <w:r w:rsidRPr="00AB43B4">
              <w:rPr>
                <w:rFonts w:ascii="Times New Roman" w:hAnsi="Times New Roman"/>
                <w:i/>
                <w:sz w:val="24"/>
                <w:szCs w:val="24"/>
                <w:lang w:val="en-GB"/>
              </w:rPr>
              <w:t>Q</w:t>
            </w:r>
            <w:r w:rsidRPr="00AB43B4">
              <w:rPr>
                <w:rFonts w:ascii="Times New Roman" w:hAnsi="Times New Roman"/>
                <w:i/>
                <w:sz w:val="24"/>
                <w:szCs w:val="24"/>
                <w:vertAlign w:val="subscript"/>
                <w:lang w:val="en-GB"/>
              </w:rPr>
              <w:t>x</w:t>
            </w:r>
            <w:proofErr w:type="spellEnd"/>
            <w:r w:rsidRPr="00AB43B4">
              <w:rPr>
                <w:rFonts w:ascii="Times New Roman" w:hAnsi="Times New Roman"/>
                <w:sz w:val="24"/>
                <w:szCs w:val="24"/>
                <w:lang w:val="en-GB"/>
              </w:rPr>
              <w:t>/(</w:t>
            </w:r>
            <w:r w:rsidRPr="00AB43B4">
              <w:rPr>
                <w:rFonts w:ascii="Times New Roman" w:hAnsi="Times New Roman"/>
                <w:sz w:val="24"/>
                <w:szCs w:val="24"/>
                <w:lang w:val="en-GB"/>
              </w:rPr>
              <w:sym w:font="Symbol" w:char="F044"/>
            </w:r>
            <w:r w:rsidRPr="00AB43B4">
              <w:rPr>
                <w:rFonts w:ascii="Times New Roman" w:hAnsi="Times New Roman"/>
                <w:i/>
                <w:sz w:val="24"/>
                <w:szCs w:val="24"/>
                <w:lang w:val="en-GB"/>
              </w:rPr>
              <w:t>p</w:t>
            </w:r>
            <w:r w:rsidRPr="00AB43B4">
              <w:rPr>
                <w:rFonts w:ascii="Times New Roman" w:hAnsi="Times New Roman"/>
                <w:sz w:val="24"/>
                <w:szCs w:val="24"/>
                <w:lang w:val="en-GB"/>
              </w:rPr>
              <w:t>/</w:t>
            </w:r>
            <w:r w:rsidRPr="00AB43B4">
              <w:rPr>
                <w:rFonts w:ascii="Times New Roman" w:hAnsi="Times New Roman"/>
                <w:i/>
                <w:sz w:val="24"/>
                <w:szCs w:val="24"/>
                <w:lang w:val="en-GB"/>
              </w:rPr>
              <w:t>p</w:t>
            </w:r>
            <w:r w:rsidRPr="00AB43B4">
              <w:rPr>
                <w:rFonts w:ascii="Times New Roman" w:hAnsi="Times New Roman"/>
                <w:sz w:val="24"/>
                <w:szCs w:val="24"/>
                <w:lang w:val="en-GB"/>
              </w:rPr>
              <w:t>)</w:t>
            </w:r>
          </w:p>
          <w:p w14:paraId="20551942"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sym w:font="Symbol" w:char="F044"/>
            </w:r>
            <w:proofErr w:type="spellStart"/>
            <w:r w:rsidRPr="00AB43B4">
              <w:rPr>
                <w:rFonts w:ascii="Times New Roman" w:hAnsi="Times New Roman"/>
                <w:i/>
                <w:sz w:val="24"/>
                <w:szCs w:val="24"/>
                <w:lang w:val="en-GB"/>
              </w:rPr>
              <w:t>Q</w:t>
            </w:r>
            <w:r w:rsidRPr="00AB43B4">
              <w:rPr>
                <w:rFonts w:ascii="Times New Roman" w:hAnsi="Times New Roman"/>
                <w:i/>
                <w:sz w:val="24"/>
                <w:szCs w:val="24"/>
                <w:vertAlign w:val="subscript"/>
                <w:lang w:val="en-GB"/>
              </w:rPr>
              <w:t>z</w:t>
            </w:r>
            <w:proofErr w:type="spellEnd"/>
            <w:r w:rsidRPr="00AB43B4">
              <w:rPr>
                <w:rFonts w:ascii="Times New Roman" w:hAnsi="Times New Roman"/>
                <w:sz w:val="24"/>
                <w:szCs w:val="24"/>
                <w:lang w:val="en-GB"/>
              </w:rPr>
              <w:t>/(</w:t>
            </w:r>
            <w:r w:rsidRPr="00AB43B4">
              <w:rPr>
                <w:rFonts w:ascii="Times New Roman" w:hAnsi="Times New Roman"/>
                <w:sz w:val="24"/>
                <w:szCs w:val="24"/>
                <w:lang w:val="en-GB"/>
              </w:rPr>
              <w:sym w:font="Symbol" w:char="F044"/>
            </w:r>
            <w:r w:rsidRPr="00AB43B4">
              <w:rPr>
                <w:rFonts w:ascii="Times New Roman" w:hAnsi="Times New Roman"/>
                <w:i/>
                <w:sz w:val="24"/>
                <w:szCs w:val="24"/>
                <w:lang w:val="en-GB"/>
              </w:rPr>
              <w:t>p</w:t>
            </w:r>
            <w:r w:rsidRPr="00AB43B4">
              <w:rPr>
                <w:rFonts w:ascii="Times New Roman" w:hAnsi="Times New Roman"/>
                <w:sz w:val="24"/>
                <w:szCs w:val="24"/>
                <w:lang w:val="en-GB"/>
              </w:rPr>
              <w:t>/</w:t>
            </w:r>
            <w:r w:rsidRPr="00AB43B4">
              <w:rPr>
                <w:rFonts w:ascii="Times New Roman" w:hAnsi="Times New Roman"/>
                <w:i/>
                <w:sz w:val="24"/>
                <w:szCs w:val="24"/>
                <w:lang w:val="en-GB"/>
              </w:rPr>
              <w:t>p</w:t>
            </w:r>
            <w:r w:rsidRPr="00AB43B4">
              <w:rPr>
                <w:rFonts w:ascii="Times New Roman" w:hAnsi="Times New Roman"/>
                <w:sz w:val="24"/>
                <w:szCs w:val="24"/>
                <w:lang w:val="en-GB"/>
              </w:rPr>
              <w:t>)</w:t>
            </w:r>
          </w:p>
        </w:tc>
        <w:tc>
          <w:tcPr>
            <w:tcW w:w="0" w:type="auto"/>
            <w:vAlign w:val="center"/>
          </w:tcPr>
          <w:p w14:paraId="7BB6BB0F" w14:textId="77777777" w:rsidR="008F2432" w:rsidRPr="00AB43B4" w:rsidRDefault="008F2432" w:rsidP="00D52CC4">
            <w:pPr>
              <w:spacing w:after="0" w:line="240" w:lineRule="auto"/>
              <w:contextualSpacing/>
              <w:jc w:val="center"/>
              <w:rPr>
                <w:rFonts w:ascii="Times New Roman" w:hAnsi="Times New Roman"/>
                <w:sz w:val="24"/>
                <w:szCs w:val="24"/>
                <w:lang w:val="en-GB"/>
              </w:rPr>
            </w:pPr>
          </w:p>
          <w:p w14:paraId="2C333698"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−5.1</w:t>
            </w:r>
          </w:p>
          <w:p w14:paraId="43C240B5"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−5.5</w:t>
            </w:r>
          </w:p>
        </w:tc>
      </w:tr>
      <w:tr w:rsidR="008F2432" w:rsidRPr="00AB43B4" w14:paraId="7C7B550F" w14:textId="77777777" w:rsidTr="00D52CC4">
        <w:trPr>
          <w:jc w:val="center"/>
        </w:trPr>
        <w:tc>
          <w:tcPr>
            <w:tcW w:w="0" w:type="auto"/>
            <w:vAlign w:val="center"/>
          </w:tcPr>
          <w:p w14:paraId="43243C3F"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Orbit compaction factor</w:t>
            </w:r>
          </w:p>
        </w:tc>
        <w:tc>
          <w:tcPr>
            <w:tcW w:w="0" w:type="auto"/>
            <w:vAlign w:val="center"/>
          </w:tcPr>
          <w:p w14:paraId="6028135A"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0.05</w:t>
            </w:r>
          </w:p>
        </w:tc>
      </w:tr>
      <w:tr w:rsidR="008F2432" w:rsidRPr="00AB43B4" w14:paraId="5EC39A7F" w14:textId="77777777" w:rsidTr="00D52CC4">
        <w:trPr>
          <w:jc w:val="center"/>
        </w:trPr>
        <w:tc>
          <w:tcPr>
            <w:tcW w:w="0" w:type="auto"/>
            <w:vAlign w:val="center"/>
          </w:tcPr>
          <w:p w14:paraId="227B19D6"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Acceptance:</w:t>
            </w:r>
          </w:p>
          <w:p w14:paraId="679AE41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Horizontal</w:t>
            </w:r>
          </w:p>
          <w:p w14:paraId="3C2DD6F2"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Vertical</w:t>
            </w:r>
          </w:p>
        </w:tc>
        <w:tc>
          <w:tcPr>
            <w:tcW w:w="0" w:type="auto"/>
            <w:vAlign w:val="center"/>
          </w:tcPr>
          <w:p w14:paraId="459BD469" w14:textId="77777777" w:rsidR="008F2432" w:rsidRPr="00BE05AF" w:rsidRDefault="008F2432" w:rsidP="00D52CC4">
            <w:pPr>
              <w:spacing w:after="0" w:line="240" w:lineRule="auto"/>
              <w:contextualSpacing/>
              <w:jc w:val="center"/>
              <w:rPr>
                <w:rFonts w:ascii="Times New Roman" w:hAnsi="Times New Roman"/>
                <w:sz w:val="24"/>
                <w:szCs w:val="24"/>
                <w:lang w:val="en-GB"/>
              </w:rPr>
            </w:pPr>
          </w:p>
          <w:p w14:paraId="06309977" w14:textId="77777777" w:rsidR="008F2432" w:rsidRPr="00BE05AF" w:rsidRDefault="008F2432" w:rsidP="00D52CC4">
            <w:pPr>
              <w:spacing w:after="0" w:line="240" w:lineRule="auto"/>
              <w:contextualSpacing/>
              <w:jc w:val="center"/>
              <w:rPr>
                <w:rFonts w:ascii="Times New Roman" w:hAnsi="Times New Roman"/>
                <w:sz w:val="24"/>
                <w:szCs w:val="24"/>
                <w:lang w:val="en-GB"/>
              </w:rPr>
            </w:pPr>
            <w:r w:rsidRPr="00BE05AF">
              <w:rPr>
                <w:rFonts w:ascii="Times New Roman" w:hAnsi="Times New Roman"/>
                <w:sz w:val="24"/>
                <w:szCs w:val="24"/>
                <w:lang w:val="en-GB"/>
              </w:rPr>
              <w:t>150 </w:t>
            </w:r>
            <w:r w:rsidRPr="00BE05AF">
              <w:rPr>
                <w:rFonts w:ascii="Times New Roman" w:hAnsi="Times New Roman"/>
                <w:sz w:val="24"/>
                <w:szCs w:val="24"/>
                <w:lang w:val="en-GB"/>
              </w:rPr>
              <w:sym w:font="Symbol" w:char="F070"/>
            </w:r>
            <w:r w:rsidRPr="00BE05AF">
              <w:rPr>
                <w:rFonts w:ascii="Times New Roman" w:hAnsi="Times New Roman"/>
                <w:sz w:val="24"/>
                <w:szCs w:val="24"/>
                <w:lang w:val="en-GB"/>
              </w:rPr>
              <w:t>∙</w:t>
            </w:r>
            <w:proofErr w:type="spellStart"/>
            <w:r w:rsidRPr="00BE05AF">
              <w:rPr>
                <w:rFonts w:ascii="Times New Roman" w:hAnsi="Times New Roman"/>
                <w:sz w:val="24"/>
                <w:szCs w:val="24"/>
                <w:lang w:val="en-GB"/>
              </w:rPr>
              <w:t>mm∙mrad</w:t>
            </w:r>
            <w:proofErr w:type="spellEnd"/>
          </w:p>
          <w:p w14:paraId="117C0B21" w14:textId="77777777" w:rsidR="008F2432" w:rsidRPr="00BE05AF" w:rsidRDefault="008F2432" w:rsidP="00D52CC4">
            <w:pPr>
              <w:spacing w:after="0" w:line="240" w:lineRule="auto"/>
              <w:contextualSpacing/>
              <w:jc w:val="center"/>
              <w:rPr>
                <w:rFonts w:ascii="Times New Roman" w:hAnsi="Times New Roman"/>
                <w:sz w:val="24"/>
                <w:szCs w:val="24"/>
                <w:lang w:val="en-GB"/>
              </w:rPr>
            </w:pPr>
            <w:r w:rsidRPr="00BE05AF">
              <w:rPr>
                <w:rFonts w:ascii="Times New Roman" w:hAnsi="Times New Roman"/>
                <w:sz w:val="24"/>
                <w:szCs w:val="24"/>
                <w:lang w:val="en-GB"/>
              </w:rPr>
              <w:t>57 </w:t>
            </w:r>
            <w:r w:rsidRPr="00BE05AF">
              <w:rPr>
                <w:rFonts w:ascii="Times New Roman" w:hAnsi="Times New Roman"/>
                <w:sz w:val="24"/>
                <w:szCs w:val="24"/>
                <w:lang w:val="en-GB"/>
              </w:rPr>
              <w:sym w:font="Symbol" w:char="F070"/>
            </w:r>
            <w:r w:rsidRPr="00BE05AF">
              <w:rPr>
                <w:rFonts w:ascii="Times New Roman" w:hAnsi="Times New Roman"/>
                <w:sz w:val="24"/>
                <w:szCs w:val="24"/>
                <w:lang w:val="en-GB"/>
              </w:rPr>
              <w:t xml:space="preserve">∙ </w:t>
            </w:r>
            <w:proofErr w:type="spellStart"/>
            <w:r w:rsidRPr="00BE05AF">
              <w:rPr>
                <w:rFonts w:ascii="Times New Roman" w:hAnsi="Times New Roman"/>
                <w:sz w:val="24"/>
                <w:szCs w:val="24"/>
                <w:lang w:val="en-GB"/>
              </w:rPr>
              <w:t>mm∙mrad</w:t>
            </w:r>
            <w:proofErr w:type="spellEnd"/>
          </w:p>
        </w:tc>
      </w:tr>
      <w:tr w:rsidR="008F2432" w:rsidRPr="00AB43B4" w14:paraId="73EBBEF4" w14:textId="77777777" w:rsidTr="00D52CC4">
        <w:trPr>
          <w:jc w:val="center"/>
        </w:trPr>
        <w:tc>
          <w:tcPr>
            <w:tcW w:w="0" w:type="auto"/>
            <w:vAlign w:val="center"/>
          </w:tcPr>
          <w:p w14:paraId="110AEC1B"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Revolution period at injection</w:t>
            </w:r>
          </w:p>
        </w:tc>
        <w:tc>
          <w:tcPr>
            <w:tcW w:w="0" w:type="auto"/>
            <w:vAlign w:val="center"/>
          </w:tcPr>
          <w:p w14:paraId="6B1085D9"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 xml:space="preserve">8.5  </w:t>
            </w:r>
            <w:r w:rsidRPr="00AB43B4">
              <w:rPr>
                <w:rFonts w:ascii="Times New Roman" w:hAnsi="Times New Roman"/>
                <w:sz w:val="24"/>
                <w:szCs w:val="24"/>
                <w:lang w:val="en-GB"/>
              </w:rPr>
              <w:sym w:font="Symbol" w:char="F06D"/>
            </w:r>
            <w:r w:rsidRPr="00AB43B4">
              <w:rPr>
                <w:rFonts w:ascii="Times New Roman" w:hAnsi="Times New Roman"/>
                <w:sz w:val="24"/>
                <w:szCs w:val="24"/>
                <w:lang w:val="en-GB"/>
              </w:rPr>
              <w:t>s</w:t>
            </w:r>
          </w:p>
        </w:tc>
      </w:tr>
      <w:tr w:rsidR="008F2432" w:rsidRPr="00AB43B4" w14:paraId="24E33D16" w14:textId="77777777" w:rsidTr="00D52CC4">
        <w:trPr>
          <w:jc w:val="center"/>
        </w:trPr>
        <w:tc>
          <w:tcPr>
            <w:tcW w:w="0" w:type="auto"/>
            <w:vAlign w:val="center"/>
          </w:tcPr>
          <w:p w14:paraId="360990D9" w14:textId="77777777" w:rsidR="008F2432" w:rsidRPr="00AB43B4" w:rsidRDefault="008F2432" w:rsidP="00D52CC4">
            <w:pPr>
              <w:spacing w:after="0" w:line="240" w:lineRule="auto"/>
              <w:contextualSpacing/>
              <w:rPr>
                <w:rFonts w:ascii="Times New Roman" w:hAnsi="Times New Roman"/>
                <w:sz w:val="24"/>
                <w:szCs w:val="24"/>
                <w:lang w:val="en-GB"/>
              </w:rPr>
            </w:pPr>
            <w:r w:rsidRPr="00AB43B4">
              <w:rPr>
                <w:rFonts w:ascii="Times New Roman" w:hAnsi="Times New Roman"/>
                <w:sz w:val="24"/>
                <w:szCs w:val="24"/>
                <w:lang w:val="en-GB"/>
              </w:rPr>
              <w:t>After acceleration</w:t>
            </w:r>
          </w:p>
        </w:tc>
        <w:tc>
          <w:tcPr>
            <w:tcW w:w="0" w:type="auto"/>
            <w:vAlign w:val="center"/>
          </w:tcPr>
          <w:p w14:paraId="2806B890" w14:textId="77777777" w:rsidR="008F2432" w:rsidRPr="00AB43B4" w:rsidRDefault="008F2432" w:rsidP="00D52CC4">
            <w:pPr>
              <w:spacing w:after="0" w:line="240" w:lineRule="auto"/>
              <w:contextualSpacing/>
              <w:jc w:val="center"/>
              <w:rPr>
                <w:rFonts w:ascii="Times New Roman" w:hAnsi="Times New Roman"/>
                <w:sz w:val="24"/>
                <w:szCs w:val="24"/>
                <w:lang w:val="en-GB"/>
              </w:rPr>
            </w:pPr>
            <w:r w:rsidRPr="00AB43B4">
              <w:rPr>
                <w:rFonts w:ascii="Times New Roman" w:hAnsi="Times New Roman"/>
                <w:sz w:val="24"/>
                <w:szCs w:val="24"/>
                <w:lang w:val="en-GB"/>
              </w:rPr>
              <w:t>0.89 </w:t>
            </w:r>
            <w:r w:rsidRPr="00AB43B4">
              <w:rPr>
                <w:rFonts w:ascii="Times New Roman" w:hAnsi="Times New Roman"/>
                <w:sz w:val="24"/>
                <w:szCs w:val="24"/>
                <w:lang w:val="en-GB"/>
              </w:rPr>
              <w:sym w:font="Symbol" w:char="F06D"/>
            </w:r>
            <w:r w:rsidRPr="00AB43B4">
              <w:rPr>
                <w:rFonts w:ascii="Times New Roman" w:hAnsi="Times New Roman"/>
                <w:sz w:val="24"/>
                <w:szCs w:val="24"/>
                <w:lang w:val="en-GB"/>
              </w:rPr>
              <w:t>s</w:t>
            </w:r>
          </w:p>
        </w:tc>
      </w:tr>
    </w:tbl>
    <w:p w14:paraId="3CAB477D" w14:textId="77777777" w:rsidR="00E17CF9" w:rsidRDefault="008F2432" w:rsidP="00E17CF9">
      <w:pPr>
        <w:spacing w:before="240" w:after="120"/>
        <w:jc w:val="both"/>
        <w:rPr>
          <w:rFonts w:ascii="Times New Roman" w:hAnsi="Times New Roman"/>
          <w:sz w:val="24"/>
          <w:szCs w:val="24"/>
          <w:lang w:val="en-GB"/>
        </w:rPr>
      </w:pPr>
      <w:r w:rsidRPr="008F2432">
        <w:rPr>
          <w:rFonts w:ascii="Times New Roman" w:hAnsi="Times New Roman"/>
          <w:sz w:val="24"/>
          <w:szCs w:val="24"/>
          <w:lang w:val="en-GB"/>
        </w:rPr>
        <w:t xml:space="preserve">Assembly of the Booster has been started in 2016 with the installation of the electron cooling system in its nominal position. </w:t>
      </w:r>
      <w:r w:rsidR="00E17CF9">
        <w:rPr>
          <w:rFonts w:ascii="Times New Roman" w:hAnsi="Times New Roman"/>
          <w:sz w:val="24"/>
          <w:szCs w:val="24"/>
          <w:lang w:val="en-GB"/>
        </w:rPr>
        <w:t>The first elements of the B</w:t>
      </w:r>
      <w:r w:rsidRPr="008F2432">
        <w:rPr>
          <w:rFonts w:ascii="Times New Roman" w:hAnsi="Times New Roman"/>
          <w:sz w:val="24"/>
          <w:szCs w:val="24"/>
          <w:lang w:val="en-GB"/>
        </w:rPr>
        <w:t xml:space="preserve">ooster magnetic system were delivered to the accelerator hall in September 2018. The Booster assembly </w:t>
      </w:r>
      <w:r w:rsidR="00E17CF9">
        <w:rPr>
          <w:rFonts w:ascii="Times New Roman" w:hAnsi="Times New Roman"/>
          <w:sz w:val="24"/>
          <w:szCs w:val="24"/>
          <w:lang w:val="en-GB"/>
        </w:rPr>
        <w:t>was</w:t>
      </w:r>
      <w:r w:rsidRPr="008F2432">
        <w:rPr>
          <w:rFonts w:ascii="Times New Roman" w:hAnsi="Times New Roman"/>
          <w:sz w:val="24"/>
          <w:szCs w:val="24"/>
          <w:lang w:val="en-GB"/>
        </w:rPr>
        <w:t xml:space="preserve"> completed at the end of 2019</w:t>
      </w:r>
      <w:r w:rsidR="00E17CF9">
        <w:rPr>
          <w:rFonts w:ascii="Times New Roman" w:hAnsi="Times New Roman"/>
          <w:sz w:val="24"/>
          <w:szCs w:val="24"/>
          <w:lang w:val="en-GB"/>
        </w:rPr>
        <w:t xml:space="preserve"> (Fig.3)</w:t>
      </w:r>
      <w:r w:rsidRPr="008F2432">
        <w:rPr>
          <w:rFonts w:ascii="Times New Roman" w:hAnsi="Times New Roman"/>
          <w:sz w:val="24"/>
          <w:szCs w:val="24"/>
          <w:lang w:val="en-GB"/>
        </w:rPr>
        <w:t xml:space="preserve">. </w:t>
      </w:r>
    </w:p>
    <w:p w14:paraId="11E25FBA" w14:textId="77777777" w:rsidR="00E17CF9" w:rsidRPr="00E17CF9" w:rsidRDefault="00E17CF9" w:rsidP="00E17CF9">
      <w:pPr>
        <w:jc w:val="center"/>
        <w:rPr>
          <w:lang w:val="en-GB" w:eastAsia="ru-RU"/>
        </w:rPr>
      </w:pPr>
      <w:r w:rsidRPr="00A36459">
        <w:rPr>
          <w:noProof/>
          <w:lang w:eastAsia="ru-RU"/>
        </w:rPr>
        <w:lastRenderedPageBreak/>
        <w:drawing>
          <wp:inline distT="0" distB="0" distL="0" distR="0" wp14:anchorId="12821248" wp14:editId="23041BB7">
            <wp:extent cx="3249804" cy="292100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2655" cy="2932551"/>
                    </a:xfrm>
                    <a:prstGeom prst="rect">
                      <a:avLst/>
                    </a:prstGeom>
                    <a:noFill/>
                    <a:ln>
                      <a:noFill/>
                    </a:ln>
                  </pic:spPr>
                </pic:pic>
              </a:graphicData>
            </a:graphic>
          </wp:inline>
        </w:drawing>
      </w:r>
    </w:p>
    <w:p w14:paraId="347F29D4" w14:textId="77777777" w:rsidR="00E17CF9" w:rsidRDefault="00E17CF9" w:rsidP="00E17CF9">
      <w:pPr>
        <w:pStyle w:val="a5"/>
        <w:tabs>
          <w:tab w:val="clear" w:pos="360"/>
        </w:tabs>
        <w:spacing w:after="120" w:line="240" w:lineRule="auto"/>
        <w:ind w:right="363"/>
        <w:rPr>
          <w:i/>
          <w:sz w:val="24"/>
          <w:szCs w:val="24"/>
          <w:lang w:val="en-GB"/>
        </w:rPr>
      </w:pPr>
      <w:r w:rsidRPr="008F2432">
        <w:rPr>
          <w:i/>
          <w:color w:val="000000"/>
          <w:sz w:val="24"/>
          <w:szCs w:val="24"/>
          <w:lang w:val="en-GB"/>
        </w:rPr>
        <w:t>Fig. </w:t>
      </w:r>
      <w:r>
        <w:rPr>
          <w:i/>
          <w:color w:val="000000"/>
          <w:sz w:val="24"/>
          <w:szCs w:val="24"/>
          <w:lang w:val="en-GB"/>
        </w:rPr>
        <w:t>3</w:t>
      </w:r>
      <w:r w:rsidRPr="008F2432">
        <w:rPr>
          <w:i/>
          <w:color w:val="000000"/>
          <w:sz w:val="24"/>
          <w:szCs w:val="24"/>
          <w:lang w:val="en-GB"/>
        </w:rPr>
        <w:t xml:space="preserve">. </w:t>
      </w:r>
      <w:r>
        <w:rPr>
          <w:i/>
          <w:color w:val="000000"/>
          <w:sz w:val="24"/>
          <w:szCs w:val="24"/>
          <w:lang w:val="en-GB"/>
        </w:rPr>
        <w:t>The Booster cryo-magnetic system in assembly</w:t>
      </w:r>
      <w:r w:rsidRPr="008F2432">
        <w:rPr>
          <w:i/>
          <w:color w:val="000000"/>
          <w:sz w:val="24"/>
          <w:szCs w:val="24"/>
          <w:lang w:val="en-GB"/>
        </w:rPr>
        <w:t xml:space="preserve"> </w:t>
      </w:r>
    </w:p>
    <w:p w14:paraId="0D7479E5" w14:textId="77777777" w:rsidR="008F2432" w:rsidRPr="00E17CF9" w:rsidRDefault="008F2432" w:rsidP="00E17CF9">
      <w:pPr>
        <w:spacing w:before="240" w:after="120"/>
        <w:jc w:val="both"/>
        <w:rPr>
          <w:rFonts w:ascii="Times New Roman" w:hAnsi="Times New Roman"/>
          <w:sz w:val="24"/>
          <w:szCs w:val="24"/>
          <w:lang w:val="en-GB"/>
        </w:rPr>
      </w:pPr>
      <w:r w:rsidRPr="008F2432">
        <w:rPr>
          <w:rFonts w:ascii="Times New Roman" w:hAnsi="Times New Roman"/>
          <w:sz w:val="24"/>
          <w:szCs w:val="24"/>
          <w:lang w:val="en-GB"/>
        </w:rPr>
        <w:t xml:space="preserve">All elements of the Booster were tested and tuned. </w:t>
      </w:r>
      <w:r w:rsidRPr="00E17CF9">
        <w:rPr>
          <w:rFonts w:ascii="Times New Roman" w:hAnsi="Times New Roman"/>
          <w:sz w:val="24"/>
          <w:szCs w:val="24"/>
          <w:lang w:val="en-GB"/>
        </w:rPr>
        <w:t>The technological run dedicated to the Booster commissioning has been started 12 of November 2020.</w:t>
      </w:r>
    </w:p>
    <w:p w14:paraId="4874EB6E"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During the run, completed on 30 December 2020, the following works were performed consequently: </w:t>
      </w:r>
    </w:p>
    <w:p w14:paraId="4878BF5D"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assembly and test of the vacuum system was completed, </w:t>
      </w:r>
    </w:p>
    <w:p w14:paraId="5B523BE9"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the Booster control and </w:t>
      </w:r>
      <w:r w:rsidRPr="00E17CF9">
        <w:rPr>
          <w:rFonts w:ascii="Times New Roman" w:hAnsi="Times New Roman"/>
          <w:sz w:val="24"/>
          <w:szCs w:val="24"/>
          <w:lang w:val="en-GB"/>
        </w:rPr>
        <w:t>thermometry</w:t>
      </w:r>
      <w:r w:rsidRPr="00E17CF9">
        <w:rPr>
          <w:rFonts w:ascii="Times New Roman" w:hAnsi="Times New Roman"/>
          <w:sz w:val="24"/>
          <w:szCs w:val="24"/>
          <w:lang w:val="en-US"/>
        </w:rPr>
        <w:t xml:space="preserve"> </w:t>
      </w:r>
      <w:r w:rsidRPr="00E17CF9">
        <w:rPr>
          <w:rFonts w:ascii="Times New Roman" w:hAnsi="Times New Roman"/>
          <w:sz w:val="24"/>
          <w:szCs w:val="24"/>
          <w:lang w:val="en-GB"/>
        </w:rPr>
        <w:t>systems</w:t>
      </w:r>
      <w:r w:rsidRPr="00E17CF9">
        <w:rPr>
          <w:rFonts w:ascii="Times New Roman" w:hAnsi="Times New Roman"/>
          <w:color w:val="000000"/>
          <w:sz w:val="24"/>
          <w:szCs w:val="24"/>
          <w:lang w:val="en-US"/>
        </w:rPr>
        <w:t xml:space="preserve"> were put into operation, cryo-magnetic system was cooled down to 4.5 </w:t>
      </w:r>
      <w:r w:rsidRPr="00E17CF9">
        <w:rPr>
          <w:rFonts w:ascii="Times New Roman" w:hAnsi="Times New Roman"/>
          <w:color w:val="000000"/>
          <w:sz w:val="24"/>
          <w:szCs w:val="24"/>
        </w:rPr>
        <w:t>К</w:t>
      </w:r>
      <w:r w:rsidRPr="00E17CF9">
        <w:rPr>
          <w:rFonts w:ascii="Times New Roman" w:hAnsi="Times New Roman"/>
          <w:color w:val="000000"/>
          <w:sz w:val="24"/>
          <w:szCs w:val="24"/>
          <w:lang w:val="en-US"/>
        </w:rPr>
        <w:t xml:space="preserve">, </w:t>
      </w:r>
    </w:p>
    <w:p w14:paraId="7CD12D69"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the quench detection system was tuned and put into operation, cycle control system and power </w:t>
      </w:r>
      <w:r w:rsidRPr="00E17CF9">
        <w:rPr>
          <w:rFonts w:ascii="Times New Roman" w:hAnsi="Times New Roman"/>
          <w:bCs/>
          <w:iCs/>
          <w:sz w:val="24"/>
          <w:szCs w:val="24"/>
          <w:lang w:val="en-GB"/>
        </w:rPr>
        <w:t>supply system of Booster magnets</w:t>
      </w:r>
      <w:r w:rsidRPr="00E17CF9">
        <w:rPr>
          <w:rFonts w:ascii="Times New Roman" w:hAnsi="Times New Roman"/>
          <w:color w:val="000000"/>
          <w:sz w:val="24"/>
          <w:szCs w:val="24"/>
          <w:lang w:val="en-US"/>
        </w:rPr>
        <w:t xml:space="preserve"> were tuned, </w:t>
      </w:r>
    </w:p>
    <w:p w14:paraId="7FC81831"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the heavy ion linear accelerator </w:t>
      </w:r>
      <w:proofErr w:type="spellStart"/>
      <w:r w:rsidRPr="00E17CF9">
        <w:rPr>
          <w:rFonts w:ascii="Times New Roman" w:hAnsi="Times New Roman"/>
          <w:color w:val="000000"/>
          <w:sz w:val="24"/>
          <w:szCs w:val="24"/>
          <w:lang w:val="en-US"/>
        </w:rPr>
        <w:t>HILAc</w:t>
      </w:r>
      <w:proofErr w:type="spellEnd"/>
      <w:r w:rsidRPr="00E17CF9">
        <w:rPr>
          <w:rFonts w:ascii="Times New Roman" w:hAnsi="Times New Roman"/>
          <w:color w:val="000000"/>
          <w:sz w:val="24"/>
          <w:szCs w:val="24"/>
          <w:lang w:val="en-US"/>
        </w:rPr>
        <w:t xml:space="preserve"> and the </w:t>
      </w:r>
      <w:r w:rsidRPr="00E17CF9">
        <w:rPr>
          <w:rFonts w:ascii="Times New Roman" w:hAnsi="Times New Roman"/>
          <w:sz w:val="24"/>
          <w:szCs w:val="24"/>
          <w:lang w:val="en-GB"/>
        </w:rPr>
        <w:t xml:space="preserve">beam transport line from the </w:t>
      </w:r>
      <w:proofErr w:type="spellStart"/>
      <w:r w:rsidRPr="00E17CF9">
        <w:rPr>
          <w:rFonts w:ascii="Times New Roman" w:hAnsi="Times New Roman"/>
          <w:sz w:val="24"/>
          <w:szCs w:val="24"/>
          <w:lang w:val="en-GB"/>
        </w:rPr>
        <w:t>HILAc</w:t>
      </w:r>
      <w:proofErr w:type="spellEnd"/>
      <w:r w:rsidRPr="00E17CF9">
        <w:rPr>
          <w:rFonts w:ascii="Times New Roman" w:hAnsi="Times New Roman"/>
          <w:sz w:val="24"/>
          <w:szCs w:val="24"/>
          <w:lang w:val="en-GB"/>
        </w:rPr>
        <w:t xml:space="preserve"> to the Booster</w:t>
      </w:r>
      <w:r w:rsidRPr="00E17CF9">
        <w:rPr>
          <w:rFonts w:ascii="Times New Roman" w:hAnsi="Times New Roman"/>
          <w:color w:val="000000"/>
          <w:sz w:val="24"/>
          <w:szCs w:val="24"/>
          <w:lang w:val="en-US"/>
        </w:rPr>
        <w:t xml:space="preserve"> were tuned, the design parameters of the injection system devices were provided, </w:t>
      </w:r>
    </w:p>
    <w:p w14:paraId="3A55042A"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w:t>
      </w:r>
      <w:proofErr w:type="gramStart"/>
      <w:r w:rsidRPr="00E17CF9">
        <w:rPr>
          <w:rFonts w:ascii="Times New Roman" w:hAnsi="Times New Roman"/>
          <w:color w:val="000000"/>
          <w:sz w:val="24"/>
          <w:szCs w:val="24"/>
          <w:lang w:val="en-US"/>
        </w:rPr>
        <w:t>the</w:t>
      </w:r>
      <w:proofErr w:type="gramEnd"/>
      <w:r w:rsidRPr="00E17CF9">
        <w:rPr>
          <w:rFonts w:ascii="Times New Roman" w:hAnsi="Times New Roman"/>
          <w:color w:val="000000"/>
          <w:sz w:val="24"/>
          <w:szCs w:val="24"/>
          <w:lang w:val="en-US"/>
        </w:rPr>
        <w:t xml:space="preserve"> beam injection into the magnetic field plateau corresponding to the injection energy was performed, circulation beam of He</w:t>
      </w:r>
      <w:r w:rsidRPr="00E17CF9">
        <w:rPr>
          <w:rFonts w:ascii="Times New Roman" w:hAnsi="Times New Roman"/>
          <w:color w:val="000000"/>
          <w:sz w:val="24"/>
          <w:szCs w:val="24"/>
          <w:vertAlign w:val="superscript"/>
          <w:lang w:val="en-US"/>
        </w:rPr>
        <w:t>1+</w:t>
      </w:r>
      <w:r w:rsidRPr="00E17CF9">
        <w:rPr>
          <w:rFonts w:ascii="Times New Roman" w:hAnsi="Times New Roman"/>
          <w:color w:val="000000"/>
          <w:sz w:val="24"/>
          <w:szCs w:val="24"/>
          <w:lang w:val="en-US"/>
        </w:rPr>
        <w:t xml:space="preserve"> ions was obtained, </w:t>
      </w:r>
    </w:p>
    <w:p w14:paraId="6A8D9C8B"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w:t>
      </w:r>
      <w:proofErr w:type="gramStart"/>
      <w:r w:rsidRPr="00E17CF9">
        <w:rPr>
          <w:rFonts w:ascii="Times New Roman" w:hAnsi="Times New Roman"/>
          <w:color w:val="000000"/>
          <w:sz w:val="24"/>
          <w:szCs w:val="24"/>
          <w:lang w:val="en-US"/>
        </w:rPr>
        <w:t>main</w:t>
      </w:r>
      <w:proofErr w:type="gramEnd"/>
      <w:r w:rsidRPr="00E17CF9">
        <w:rPr>
          <w:rFonts w:ascii="Times New Roman" w:hAnsi="Times New Roman"/>
          <w:color w:val="000000"/>
          <w:sz w:val="24"/>
          <w:szCs w:val="24"/>
          <w:lang w:val="en-US"/>
        </w:rPr>
        <w:t xml:space="preserve"> systems of the circulating beam diagnostics, orbit correction system were tested consequently, the circulating beam intensity closed to the design value was obtained, </w:t>
      </w:r>
    </w:p>
    <w:p w14:paraId="55BB5FCE"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w:t>
      </w:r>
      <w:r w:rsidRPr="00E17CF9">
        <w:rPr>
          <w:rFonts w:ascii="Times New Roman" w:hAnsi="Times New Roman"/>
          <w:bCs/>
          <w:iCs/>
          <w:sz w:val="24"/>
          <w:szCs w:val="24"/>
          <w:lang w:val="en-GB"/>
        </w:rPr>
        <w:t>Radio</w:t>
      </w:r>
      <w:r w:rsidRPr="00E17CF9">
        <w:rPr>
          <w:rFonts w:ascii="Times New Roman" w:hAnsi="Times New Roman"/>
          <w:bCs/>
          <w:iCs/>
          <w:sz w:val="24"/>
          <w:szCs w:val="24"/>
          <w:lang w:val="en-US"/>
        </w:rPr>
        <w:t>-</w:t>
      </w:r>
      <w:r w:rsidRPr="00E17CF9">
        <w:rPr>
          <w:rFonts w:ascii="Times New Roman" w:hAnsi="Times New Roman"/>
          <w:bCs/>
          <w:iCs/>
          <w:sz w:val="24"/>
          <w:szCs w:val="24"/>
          <w:lang w:val="en-GB"/>
        </w:rPr>
        <w:t>frequency</w:t>
      </w:r>
      <w:r w:rsidRPr="00E17CF9">
        <w:rPr>
          <w:rFonts w:ascii="Times New Roman" w:hAnsi="Times New Roman"/>
          <w:bCs/>
          <w:iCs/>
          <w:sz w:val="24"/>
          <w:szCs w:val="24"/>
          <w:lang w:val="en-US"/>
        </w:rPr>
        <w:t xml:space="preserve"> </w:t>
      </w:r>
      <w:r w:rsidRPr="00E17CF9">
        <w:rPr>
          <w:rFonts w:ascii="Times New Roman" w:hAnsi="Times New Roman"/>
          <w:bCs/>
          <w:iCs/>
          <w:sz w:val="24"/>
          <w:szCs w:val="24"/>
          <w:lang w:val="en-GB"/>
        </w:rPr>
        <w:t xml:space="preserve">system was tuned, the regime of the adiabatic beam capture into the acceleration was tested, the beam acceleration up to </w:t>
      </w:r>
      <w:r w:rsidRPr="00E17CF9">
        <w:rPr>
          <w:rFonts w:ascii="Times New Roman" w:hAnsi="Times New Roman"/>
          <w:color w:val="000000"/>
          <w:sz w:val="24"/>
          <w:szCs w:val="24"/>
          <w:lang w:val="en-US"/>
        </w:rPr>
        <w:t xml:space="preserve">100 MeV/u was obtained, </w:t>
      </w:r>
    </w:p>
    <w:p w14:paraId="10573D7A" w14:textId="77777777" w:rsidR="00E17CF9" w:rsidRPr="00E17CF9" w:rsidRDefault="00E17CF9" w:rsidP="00E17CF9">
      <w:pPr>
        <w:spacing w:after="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 the electron cooling system was switched on and tested, </w:t>
      </w:r>
    </w:p>
    <w:p w14:paraId="7DDE2A6A" w14:textId="77777777" w:rsidR="00E17CF9" w:rsidRDefault="00E17CF9" w:rsidP="00E17CF9">
      <w:pPr>
        <w:spacing w:after="120"/>
        <w:jc w:val="both"/>
        <w:rPr>
          <w:rFonts w:ascii="Times New Roman" w:hAnsi="Times New Roman"/>
          <w:color w:val="000000"/>
          <w:sz w:val="24"/>
          <w:szCs w:val="24"/>
          <w:lang w:val="en-US"/>
        </w:rPr>
      </w:pPr>
      <w:r w:rsidRPr="00E17CF9">
        <w:rPr>
          <w:rFonts w:ascii="Times New Roman" w:hAnsi="Times New Roman"/>
          <w:color w:val="000000"/>
          <w:sz w:val="24"/>
          <w:szCs w:val="24"/>
          <w:lang w:val="en-US"/>
        </w:rPr>
        <w:t xml:space="preserve">- </w:t>
      </w:r>
      <w:proofErr w:type="gramStart"/>
      <w:r w:rsidRPr="00E17CF9">
        <w:rPr>
          <w:rFonts w:ascii="Times New Roman" w:hAnsi="Times New Roman"/>
          <w:sz w:val="24"/>
          <w:szCs w:val="24"/>
          <w:shd w:val="clear" w:color="auto" w:fill="FFFFFF"/>
          <w:lang w:val="en-US"/>
        </w:rPr>
        <w:t>the</w:t>
      </w:r>
      <w:proofErr w:type="gramEnd"/>
      <w:r w:rsidRPr="00E17CF9">
        <w:rPr>
          <w:rFonts w:ascii="Times New Roman" w:hAnsi="Times New Roman"/>
          <w:sz w:val="24"/>
          <w:szCs w:val="24"/>
          <w:shd w:val="clear" w:color="auto" w:fill="FFFFFF"/>
          <w:lang w:val="en-US"/>
        </w:rPr>
        <w:t xml:space="preserve"> power supply, cryogenic and cryo-magnetic systems were tested at operation with the magnetic field cycle of the design parameters</w:t>
      </w:r>
      <w:r w:rsidRPr="00E17CF9">
        <w:rPr>
          <w:rFonts w:ascii="Times New Roman" w:hAnsi="Times New Roman"/>
          <w:color w:val="000000"/>
          <w:sz w:val="24"/>
          <w:szCs w:val="24"/>
          <w:lang w:val="en-US"/>
        </w:rPr>
        <w:t>.</w:t>
      </w:r>
    </w:p>
    <w:p w14:paraId="73555699" w14:textId="77777777" w:rsidR="001F2027" w:rsidRDefault="001F2027" w:rsidP="00E17CF9">
      <w:pPr>
        <w:spacing w:after="120"/>
        <w:jc w:val="both"/>
        <w:rPr>
          <w:rFonts w:ascii="Times New Roman" w:hAnsi="Times New Roman"/>
          <w:color w:val="000000"/>
          <w:sz w:val="24"/>
          <w:szCs w:val="24"/>
          <w:lang w:val="en-US"/>
        </w:rPr>
      </w:pPr>
    </w:p>
    <w:p w14:paraId="6DCC7F2A" w14:textId="22820D80" w:rsidR="001F2027" w:rsidRPr="001F2027" w:rsidRDefault="001F2027" w:rsidP="00E17CF9">
      <w:pPr>
        <w:spacing w:after="120"/>
        <w:jc w:val="both"/>
        <w:rPr>
          <w:rFonts w:ascii="Times New Roman" w:hAnsi="Times New Roman" w:cs="Times New Roman"/>
          <w:sz w:val="24"/>
          <w:szCs w:val="24"/>
          <w:lang w:val="en-US"/>
        </w:rPr>
      </w:pPr>
      <w:proofErr w:type="gramStart"/>
      <w:r w:rsidRPr="001F2027">
        <w:rPr>
          <w:rFonts w:ascii="Times New Roman" w:hAnsi="Times New Roman" w:cs="Times New Roman"/>
          <w:sz w:val="24"/>
          <w:szCs w:val="24"/>
          <w:lang w:val="en-US"/>
        </w:rPr>
        <w:t>Chairman</w:t>
      </w:r>
      <w:proofErr w:type="gramEnd"/>
      <w:r w:rsidRPr="001F2027">
        <w:rPr>
          <w:rFonts w:ascii="Times New Roman" w:hAnsi="Times New Roman" w:cs="Times New Roman"/>
          <w:sz w:val="24"/>
          <w:szCs w:val="24"/>
          <w:lang w:val="en-US"/>
        </w:rPr>
        <w:t xml:space="preserve"> of the SC VBLHEP </w:t>
      </w:r>
      <w:r>
        <w:rPr>
          <w:rFonts w:ascii="Times New Roman" w:hAnsi="Times New Roman" w:cs="Times New Roman"/>
          <w:sz w:val="24"/>
          <w:szCs w:val="24"/>
          <w:lang w:val="en-US"/>
        </w:rPr>
        <w:t xml:space="preserve">                                                                       </w:t>
      </w:r>
      <w:r w:rsidRPr="001F2027">
        <w:rPr>
          <w:rFonts w:ascii="Times New Roman" w:hAnsi="Times New Roman" w:cs="Times New Roman"/>
          <w:sz w:val="24"/>
          <w:szCs w:val="24"/>
          <w:lang w:val="en-US"/>
        </w:rPr>
        <w:t xml:space="preserve">E.A. </w:t>
      </w:r>
      <w:proofErr w:type="spellStart"/>
      <w:r w:rsidRPr="001F2027">
        <w:rPr>
          <w:rFonts w:ascii="Times New Roman" w:hAnsi="Times New Roman" w:cs="Times New Roman"/>
          <w:sz w:val="24"/>
          <w:szCs w:val="24"/>
          <w:lang w:val="en-US"/>
        </w:rPr>
        <w:t>Strokovsky</w:t>
      </w:r>
      <w:proofErr w:type="spellEnd"/>
      <w:r w:rsidRPr="001F2027">
        <w:rPr>
          <w:rFonts w:ascii="Times New Roman" w:hAnsi="Times New Roman" w:cs="Times New Roman"/>
          <w:sz w:val="24"/>
          <w:szCs w:val="24"/>
          <w:lang w:val="en-US"/>
        </w:rPr>
        <w:t xml:space="preserve"> </w:t>
      </w:r>
    </w:p>
    <w:p w14:paraId="3AC142CA" w14:textId="77777777" w:rsidR="001F2027" w:rsidRPr="001F2027" w:rsidRDefault="001F2027" w:rsidP="00E17CF9">
      <w:pPr>
        <w:spacing w:after="120"/>
        <w:jc w:val="both"/>
        <w:rPr>
          <w:rFonts w:ascii="Times New Roman" w:hAnsi="Times New Roman" w:cs="Times New Roman"/>
          <w:sz w:val="24"/>
          <w:szCs w:val="24"/>
          <w:lang w:val="en-US"/>
        </w:rPr>
      </w:pPr>
    </w:p>
    <w:p w14:paraId="2BE832FB" w14:textId="724CA1A4" w:rsidR="001F2027" w:rsidRPr="001F2027" w:rsidRDefault="001F2027" w:rsidP="00E17CF9">
      <w:pPr>
        <w:spacing w:after="120"/>
        <w:jc w:val="both"/>
        <w:rPr>
          <w:rFonts w:ascii="Times New Roman" w:hAnsi="Times New Roman" w:cs="Times New Roman"/>
          <w:sz w:val="24"/>
          <w:szCs w:val="24"/>
          <w:lang w:val="en-US"/>
        </w:rPr>
      </w:pPr>
      <w:r w:rsidRPr="001F2027">
        <w:rPr>
          <w:rFonts w:ascii="Times New Roman" w:hAnsi="Times New Roman" w:cs="Times New Roman"/>
          <w:sz w:val="24"/>
          <w:szCs w:val="24"/>
          <w:lang w:val="en-US"/>
        </w:rPr>
        <w:t xml:space="preserve">Scientific Secretary SC VBLHEP </w:t>
      </w:r>
      <w:r>
        <w:rPr>
          <w:rFonts w:ascii="Times New Roman" w:hAnsi="Times New Roman" w:cs="Times New Roman"/>
          <w:sz w:val="24"/>
          <w:szCs w:val="24"/>
          <w:lang w:val="en-US"/>
        </w:rPr>
        <w:t xml:space="preserve">                                                                 </w:t>
      </w:r>
      <w:r w:rsidRPr="001F2027">
        <w:rPr>
          <w:rFonts w:ascii="Times New Roman" w:hAnsi="Times New Roman" w:cs="Times New Roman"/>
          <w:sz w:val="24"/>
          <w:szCs w:val="24"/>
          <w:lang w:val="en-US"/>
        </w:rPr>
        <w:t xml:space="preserve">S.P. </w:t>
      </w:r>
      <w:proofErr w:type="spellStart"/>
      <w:r w:rsidRPr="001F2027">
        <w:rPr>
          <w:rFonts w:ascii="Times New Roman" w:hAnsi="Times New Roman" w:cs="Times New Roman"/>
          <w:sz w:val="24"/>
          <w:szCs w:val="24"/>
          <w:lang w:val="en-US"/>
        </w:rPr>
        <w:t>Merts</w:t>
      </w:r>
      <w:proofErr w:type="spellEnd"/>
    </w:p>
    <w:sectPr w:rsidR="001F2027" w:rsidRPr="001F2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 PL UMing H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F003C"/>
    <w:multiLevelType w:val="hybridMultilevel"/>
    <w:tmpl w:val="51C43992"/>
    <w:lvl w:ilvl="0" w:tplc="B8C25B66">
      <w:numFmt w:val="bullet"/>
      <w:lvlText w:val="-"/>
      <w:lvlJc w:val="left"/>
      <w:pPr>
        <w:ind w:left="720" w:hanging="360"/>
      </w:pPr>
      <w:rPr>
        <w:rFonts w:ascii="Times New Roman" w:eastAsia="AR PL UMing HK" w:hAnsi="Times New Roman" w:cs="Times New Roman" w:hint="default"/>
      </w:rPr>
    </w:lvl>
    <w:lvl w:ilvl="1" w:tplc="BCBAD3DC">
      <w:start w:val="1"/>
      <w:numFmt w:val="bullet"/>
      <w:lvlText w:val="o"/>
      <w:lvlJc w:val="left"/>
      <w:pPr>
        <w:ind w:left="1440" w:hanging="360"/>
      </w:pPr>
      <w:rPr>
        <w:rFonts w:ascii="Courier New" w:hAnsi="Courier New" w:cs="Courier New" w:hint="default"/>
      </w:rPr>
    </w:lvl>
    <w:lvl w:ilvl="2" w:tplc="399EACD4">
      <w:start w:val="1"/>
      <w:numFmt w:val="bullet"/>
      <w:lvlText w:val=""/>
      <w:lvlJc w:val="left"/>
      <w:pPr>
        <w:ind w:left="2160" w:hanging="360"/>
      </w:pPr>
      <w:rPr>
        <w:rFonts w:ascii="Wingdings" w:hAnsi="Wingdings" w:hint="default"/>
      </w:rPr>
    </w:lvl>
    <w:lvl w:ilvl="3" w:tplc="CCA2177A">
      <w:start w:val="1"/>
      <w:numFmt w:val="bullet"/>
      <w:lvlText w:val=""/>
      <w:lvlJc w:val="left"/>
      <w:pPr>
        <w:ind w:left="2880" w:hanging="360"/>
      </w:pPr>
      <w:rPr>
        <w:rFonts w:ascii="Symbol" w:hAnsi="Symbol" w:hint="default"/>
      </w:rPr>
    </w:lvl>
    <w:lvl w:ilvl="4" w:tplc="0B0C3B2C">
      <w:start w:val="1"/>
      <w:numFmt w:val="bullet"/>
      <w:lvlText w:val="o"/>
      <w:lvlJc w:val="left"/>
      <w:pPr>
        <w:ind w:left="3600" w:hanging="360"/>
      </w:pPr>
      <w:rPr>
        <w:rFonts w:ascii="Courier New" w:hAnsi="Courier New" w:cs="Courier New" w:hint="default"/>
      </w:rPr>
    </w:lvl>
    <w:lvl w:ilvl="5" w:tplc="96A254CA">
      <w:start w:val="1"/>
      <w:numFmt w:val="bullet"/>
      <w:lvlText w:val=""/>
      <w:lvlJc w:val="left"/>
      <w:pPr>
        <w:ind w:left="4320" w:hanging="360"/>
      </w:pPr>
      <w:rPr>
        <w:rFonts w:ascii="Wingdings" w:hAnsi="Wingdings" w:hint="default"/>
      </w:rPr>
    </w:lvl>
    <w:lvl w:ilvl="6" w:tplc="1AFE06EC">
      <w:start w:val="1"/>
      <w:numFmt w:val="bullet"/>
      <w:lvlText w:val=""/>
      <w:lvlJc w:val="left"/>
      <w:pPr>
        <w:ind w:left="5040" w:hanging="360"/>
      </w:pPr>
      <w:rPr>
        <w:rFonts w:ascii="Symbol" w:hAnsi="Symbol" w:hint="default"/>
      </w:rPr>
    </w:lvl>
    <w:lvl w:ilvl="7" w:tplc="E786B124">
      <w:start w:val="1"/>
      <w:numFmt w:val="bullet"/>
      <w:lvlText w:val="o"/>
      <w:lvlJc w:val="left"/>
      <w:pPr>
        <w:ind w:left="5760" w:hanging="360"/>
      </w:pPr>
      <w:rPr>
        <w:rFonts w:ascii="Courier New" w:hAnsi="Courier New" w:cs="Courier New" w:hint="default"/>
      </w:rPr>
    </w:lvl>
    <w:lvl w:ilvl="8" w:tplc="48F2D944">
      <w:start w:val="1"/>
      <w:numFmt w:val="bullet"/>
      <w:lvlText w:val=""/>
      <w:lvlJc w:val="left"/>
      <w:pPr>
        <w:ind w:left="6480" w:hanging="360"/>
      </w:pPr>
      <w:rPr>
        <w:rFonts w:ascii="Wingdings" w:hAnsi="Wingdings" w:hint="default"/>
      </w:rPr>
    </w:lvl>
  </w:abstractNum>
  <w:abstractNum w:abstractNumId="1" w15:restartNumberingAfterBreak="0">
    <w:nsid w:val="5A8C7237"/>
    <w:multiLevelType w:val="multilevel"/>
    <w:tmpl w:val="D8443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65"/>
    <w:rsid w:val="000809B1"/>
    <w:rsid w:val="000C7A3D"/>
    <w:rsid w:val="001600C7"/>
    <w:rsid w:val="001F2027"/>
    <w:rsid w:val="00313437"/>
    <w:rsid w:val="00316F65"/>
    <w:rsid w:val="0032114A"/>
    <w:rsid w:val="00324E01"/>
    <w:rsid w:val="004A1909"/>
    <w:rsid w:val="00866E5F"/>
    <w:rsid w:val="008F2432"/>
    <w:rsid w:val="00AA7096"/>
    <w:rsid w:val="00BC2477"/>
    <w:rsid w:val="00CC1531"/>
    <w:rsid w:val="00D316A0"/>
    <w:rsid w:val="00D53C18"/>
    <w:rsid w:val="00E17CF9"/>
    <w:rsid w:val="00F0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FC5"/>
  <w15:chartTrackingRefBased/>
  <w15:docId w15:val="{04232E59-F731-436A-836E-5208F3A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gmail-msolistparagraph">
    <w:name w:val="v1gmail-msolistparagraph"/>
    <w:basedOn w:val="a"/>
    <w:rsid w:val="00866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8F2432"/>
    <w:pPr>
      <w:spacing w:after="200" w:line="276" w:lineRule="auto"/>
      <w:ind w:left="720"/>
      <w:contextualSpacing/>
    </w:pPr>
    <w:rPr>
      <w:rFonts w:ascii="Calibri" w:eastAsia="Calibri" w:hAnsi="Calibri" w:cs="Times New Roman"/>
    </w:rPr>
  </w:style>
  <w:style w:type="character" w:customStyle="1" w:styleId="a4">
    <w:name w:val="Абзац списка Знак"/>
    <w:link w:val="a3"/>
    <w:uiPriority w:val="34"/>
    <w:qFormat/>
    <w:locked/>
    <w:rsid w:val="008F2432"/>
    <w:rPr>
      <w:rFonts w:ascii="Calibri" w:eastAsia="Calibri" w:hAnsi="Calibri" w:cs="Times New Roman"/>
    </w:rPr>
  </w:style>
  <w:style w:type="paragraph" w:styleId="a5">
    <w:name w:val="caption"/>
    <w:aliases w:val="Beschriftung Char1,Beschriftung Char Char,Caption Char1 Char Char,Caption Char Char Char Char,Caption Char1 Char Char Char Char,Caption Char Char Char Char Char Char,Beschriftung Char Char Char1 Char Char Char Char,Caption Char1 Char1"/>
    <w:basedOn w:val="a"/>
    <w:next w:val="a"/>
    <w:link w:val="a6"/>
    <w:qFormat/>
    <w:rsid w:val="008F2432"/>
    <w:pPr>
      <w:tabs>
        <w:tab w:val="left" w:pos="360"/>
        <w:tab w:val="right" w:pos="9356"/>
      </w:tabs>
      <w:spacing w:after="500" w:line="300" w:lineRule="auto"/>
      <w:jc w:val="center"/>
    </w:pPr>
    <w:rPr>
      <w:rFonts w:ascii="Times New Roman" w:eastAsia="Times New Roman" w:hAnsi="Times New Roman" w:cs="Times New Roman"/>
      <w:sz w:val="20"/>
      <w:szCs w:val="20"/>
      <w:lang w:eastAsia="ru-RU"/>
    </w:rPr>
  </w:style>
  <w:style w:type="character" w:customStyle="1" w:styleId="a6">
    <w:name w:val="Название объекта Знак"/>
    <w:aliases w:val="Beschriftung Char1 Знак,Beschriftung Char Char Знак,Caption Char1 Char Char Знак,Caption Char Char Char Char Знак,Caption Char1 Char Char Char Char Знак,Caption Char Char Char Char Char Char Знак,Caption Char1 Char1 Знак"/>
    <w:link w:val="a5"/>
    <w:locked/>
    <w:rsid w:val="008F2432"/>
    <w:rPr>
      <w:rFonts w:ascii="Times New Roman" w:eastAsia="Times New Roman" w:hAnsi="Times New Roman" w:cs="Times New Roman"/>
      <w:sz w:val="20"/>
      <w:szCs w:val="20"/>
      <w:lang w:eastAsia="ru-RU"/>
    </w:rPr>
  </w:style>
  <w:style w:type="character" w:customStyle="1" w:styleId="-">
    <w:name w:val="Интернет-ссылка"/>
    <w:qFormat/>
    <w:rsid w:val="00D53C1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GrPc58</dc:creator>
  <cp:keywords/>
  <dc:description/>
  <cp:lastModifiedBy>Пользователь Windows</cp:lastModifiedBy>
  <cp:revision>2</cp:revision>
  <dcterms:created xsi:type="dcterms:W3CDTF">2021-10-26T07:19:00Z</dcterms:created>
  <dcterms:modified xsi:type="dcterms:W3CDTF">2021-10-26T07:19:00Z</dcterms:modified>
</cp:coreProperties>
</file>