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right"/>
        <w:rPr/>
      </w:pPr>
      <w:r>
        <w:rPr/>
        <w:t>УТВЕРЖДАЮ</w:t>
      </w:r>
    </w:p>
    <w:p>
      <w:pPr>
        <w:pStyle w:val="Normal"/>
        <w:bidi w:val="0"/>
        <w:spacing w:lineRule="auto" w:line="360"/>
        <w:jc w:val="right"/>
        <w:rPr/>
      </w:pPr>
      <w:r>
        <w:rPr/>
        <w:t>И.О. д</w:t>
      </w:r>
      <w:r>
        <w:rPr/>
        <w:t>иректор</w:t>
      </w:r>
      <w:r>
        <w:rPr/>
        <w:t>а</w:t>
      </w:r>
      <w:r>
        <w:rPr/>
        <w:t xml:space="preserve"> Лаборатории физики высоких энергий</w:t>
      </w:r>
    </w:p>
    <w:p>
      <w:pPr>
        <w:pStyle w:val="Normal"/>
        <w:bidi w:val="0"/>
        <w:spacing w:lineRule="auto" w:line="360"/>
        <w:jc w:val="right"/>
        <w:rPr/>
      </w:pPr>
      <w:r>
        <w:rPr/>
        <w:t>им.В.И.Векслера и А.М.Балдина</w:t>
      </w:r>
    </w:p>
    <w:p>
      <w:pPr>
        <w:pStyle w:val="Normal"/>
        <w:bidi w:val="0"/>
        <w:spacing w:lineRule="auto" w:line="360"/>
        <w:jc w:val="right"/>
        <w:rPr/>
      </w:pPr>
      <w:r>
        <w:rPr/>
        <w:t>Кекелидзе В.Д.</w:t>
      </w:r>
    </w:p>
    <w:p>
      <w:pPr>
        <w:pStyle w:val="Normal"/>
        <w:bidi w:val="0"/>
        <w:spacing w:lineRule="auto" w:line="360"/>
        <w:jc w:val="right"/>
        <w:rPr/>
      </w:pPr>
      <w:r>
        <w:rPr/>
        <w:t>«_____»_________________2022 года</w:t>
      </w:r>
    </w:p>
    <w:p>
      <w:pPr>
        <w:pStyle w:val="Normal"/>
        <w:bidi w:val="0"/>
        <w:spacing w:lineRule="auto" w:line="360"/>
        <w:jc w:val="right"/>
        <w:rPr/>
      </w:pPr>
      <w:r>
        <w:rPr/>
      </w:r>
    </w:p>
    <w:p>
      <w:pPr>
        <w:pStyle w:val="Normal"/>
        <w:bidi w:val="0"/>
        <w:spacing w:lineRule="auto" w:line="360"/>
        <w:jc w:val="right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>
          <w:b/>
          <w:sz w:val="28"/>
        </w:rPr>
        <w:t>ЗАКЛЮЧЕНИЕ</w:t>
      </w:r>
    </w:p>
    <w:p>
      <w:pPr>
        <w:pStyle w:val="Normal"/>
        <w:bidi w:val="0"/>
        <w:spacing w:lineRule="auto" w:line="360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Научно-технического совета</w:t>
      </w:r>
    </w:p>
    <w:p>
      <w:pPr>
        <w:pStyle w:val="Normal"/>
        <w:bidi w:val="0"/>
        <w:spacing w:lineRule="auto" w:line="360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Лаборатории физики высоких энергий им. В.И.Векслера и А.М.Балдина</w:t>
      </w:r>
    </w:p>
    <w:p>
      <w:pPr>
        <w:pStyle w:val="Normal"/>
        <w:bidi w:val="0"/>
        <w:spacing w:lineRule="auto" w:line="360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Объединенного института ядерных исследований</w:t>
      </w:r>
    </w:p>
    <w:p>
      <w:pPr>
        <w:pStyle w:val="Normal"/>
        <w:bidi w:val="0"/>
        <w:spacing w:lineRule="auto" w:line="264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Диссертация «</w:t>
      </w:r>
      <w:r>
        <w:rPr>
          <w:b/>
          <w:bCs/>
          <w:sz w:val="28"/>
          <w:szCs w:val="28"/>
          <w:lang w:val="ru-RU"/>
        </w:rPr>
        <w:t>Изучение процессов рождения адронов, образования ядер и гиперядер при столкновениях тяжёлых ионов в модели PHQMD и возможности их исследования на экспериментах ускорительного комплекса NICA</w:t>
      </w:r>
      <w:r>
        <w:rPr>
          <w:b w:val="false"/>
          <w:bCs w:val="false"/>
          <w:sz w:val="28"/>
          <w:szCs w:val="28"/>
          <w:lang w:val="ru-RU"/>
        </w:rPr>
        <w:t>» выполнена в Лаборатории физики высоких энергий им. В.И.Векслера и А.М.Балдина.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В период подготовки диссертации с 2012 по 2022 гг. соискатель </w:t>
      </w:r>
      <w:r>
        <w:rPr>
          <w:b/>
          <w:bCs/>
          <w:sz w:val="28"/>
          <w:szCs w:val="28"/>
          <w:lang w:val="ru-RU"/>
        </w:rPr>
        <w:t>Киреев Виктор Александрович</w:t>
      </w:r>
      <w:r>
        <w:rPr>
          <w:b w:val="false"/>
          <w:bCs w:val="false"/>
          <w:sz w:val="28"/>
          <w:szCs w:val="28"/>
          <w:lang w:val="ru-RU"/>
        </w:rPr>
        <w:t xml:space="preserve"> работал в Лаборатории физики высоких энергий им. В.И.Векслера и А.М.Балдина в должности младшего научного сотрудника, затем научного сотрудника.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В 2012 году Киреев Виктор Александрович окончил физический факультет  Гомельского Государственного Университета имени Ф. Скорины по специальности «Физика (производственная дея</w:t>
      </w:r>
      <w:r>
        <w:rPr>
          <w:b w:val="false"/>
          <w:bCs w:val="false"/>
          <w:sz w:val="28"/>
          <w:szCs w:val="28"/>
          <w:lang w:val="ru-RU"/>
        </w:rPr>
        <w:t>т</w:t>
      </w:r>
      <w:r>
        <w:rPr>
          <w:b w:val="false"/>
          <w:bCs w:val="false"/>
          <w:sz w:val="28"/>
          <w:szCs w:val="28"/>
          <w:lang w:val="ru-RU"/>
        </w:rPr>
        <w:t>ельность)».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Экзамены кандидатского минимума сданы, удостоверение о сдаче кандидатских экзаменов выдано в 2022 году Объединённым институтом ядерных исследований (справка №49).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Научный руководитель – доктор физико-математических наук Колесников Вадим Иванович, начальник сектора №2 НЭОФСТИ Лаборатории физики высоких энергий Объединённого института ядерных исследований. </w:t>
      </w:r>
    </w:p>
    <w:p>
      <w:pPr>
        <w:pStyle w:val="Normal"/>
        <w:bidi w:val="0"/>
        <w:spacing w:lineRule="auto" w:line="264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spacing w:lineRule="auto" w:line="264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итогам обсуждения принято следующее заключение:</w:t>
      </w:r>
    </w:p>
    <w:p>
      <w:pPr>
        <w:pStyle w:val="Normal"/>
        <w:bidi w:val="0"/>
        <w:spacing w:lineRule="auto" w:line="264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 xml:space="preserve">Диссертационная работа посвящена развитию генератора событий «Parton-Hadron-Quantum-Molecular Dynamics» с динамическим образованием ядер и проведение с его помощью расчетов по выходам ядер и гиперядер для области энергий ускорителя NICA. </w:t>
      </w:r>
    </w:p>
    <w:p>
      <w:pPr>
        <w:pStyle w:val="Normal"/>
        <w:bidi w:val="0"/>
        <w:spacing w:lineRule="auto" w:line="264"/>
        <w:ind w:left="0" w:right="0" w:firstLine="567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Актуальность темы диссертационной работы обуславливается активным экспериментальным и теоретическим изучением образования </w:t>
      </w:r>
      <w:r>
        <w:rPr>
          <w:sz w:val="28"/>
          <w:szCs w:val="28"/>
          <w:lang w:val="ru-RU"/>
        </w:rPr>
        <w:t>ядер и гиперядер в настоящее время. Особый интерес вызывает тот факт, что такие слабо связанные состояния нуклонов с энергией связи для лёгких ядер до 10 МэВ могут выживать в области перекрытия пучков ионов с окружающими температурами порядка 100 МэВ и выше. Кроме того, относительно недавно лёгкие ядра с массовым числом до A=4 были обнаружены в центральной области быстрот при экстремально высоких энергиях коллайдера LHC. При этом надёжного теоретического подхода, который мог бы описать рождение  и  динамику ядер, нет. В связи с вышесказанным, актуальность темы диссертации не вызывает сомнений.</w:t>
      </w:r>
    </w:p>
    <w:p>
      <w:pPr>
        <w:pStyle w:val="Normal"/>
        <w:bidi w:val="0"/>
        <w:spacing w:lineRule="auto" w:line="264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spacing w:lineRule="auto" w:line="264"/>
        <w:jc w:val="both"/>
        <w:rPr>
          <w:rFonts w:eastAsia="Symbol"/>
          <w:sz w:val="28"/>
          <w:szCs w:val="28"/>
          <w:lang w:val="ru-RU"/>
        </w:rPr>
      </w:pPr>
      <w:r>
        <w:rPr>
          <w:rFonts w:eastAsia="Symbol"/>
          <w:sz w:val="28"/>
          <w:szCs w:val="28"/>
          <w:lang w:val="ru-RU"/>
        </w:rPr>
        <w:tab/>
        <w:t>Научная новизна и практическая значимость работы заключается в следующем:</w:t>
      </w:r>
    </w:p>
    <w:p>
      <w:pPr>
        <w:pStyle w:val="Normal"/>
        <w:bidi w:val="0"/>
        <w:spacing w:lineRule="auto" w:line="264"/>
        <w:jc w:val="both"/>
        <w:rPr>
          <w:rFonts w:eastAsia="Symbo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 и адаптирован к области энергий экспериментов на ускорительном комп</w:t>
      </w:r>
      <w:r>
        <w:rPr>
          <w:sz w:val="28"/>
          <w:szCs w:val="28"/>
          <w:lang w:val="ru-RU"/>
        </w:rPr>
        <w:t xml:space="preserve">лексе NICA генератор событий PHQMD, в котором </w:t>
      </w:r>
      <w:r>
        <w:rPr>
          <w:b w:val="false"/>
          <w:bCs w:val="false"/>
          <w:sz w:val="28"/>
          <w:szCs w:val="28"/>
          <w:lang w:val="ru-RU"/>
        </w:rPr>
        <w:t>впервые</w:t>
      </w:r>
      <w:r>
        <w:rPr>
          <w:sz w:val="28"/>
          <w:szCs w:val="28"/>
          <w:lang w:val="ru-RU"/>
        </w:rPr>
        <w:t xml:space="preserve"> реализован процесс  динамического образования ядер и гиперядер. Проведён детальный анализ энергетической зависимости выходов странных адронов в элементарных «p+p» столкновениях в области энергий от 3 до 30 ГэВ. На основе детального Монте-Карло моделирования с использованием транспортного подхода PHQMD п</w:t>
      </w:r>
      <w:r>
        <w:rPr>
          <w:sz w:val="28"/>
          <w:szCs w:val="28"/>
          <w:lang w:val="ru-RU"/>
        </w:rPr>
        <w:t xml:space="preserve">родемонстрированы зависимости выходов ядер от: энергии столкновения,  атомного веса сталкивающихся ядер, прицельного параметра столкновения,  уравнения состояния ядерной материи. С помощью генератора событий PHQMD проведено детальное моделирование столкновений ионов </w:t>
      </w:r>
      <w:r>
        <w:rPr>
          <w:sz w:val="28"/>
          <w:szCs w:val="28"/>
          <w:vertAlign w:val="superscript"/>
          <w:lang w:val="ru-RU"/>
        </w:rPr>
        <w:t>209</w:t>
      </w:r>
      <w:r>
        <w:rPr>
          <w:sz w:val="28"/>
          <w:szCs w:val="28"/>
          <w:lang w:val="ru-RU"/>
        </w:rPr>
        <w:t xml:space="preserve">Bi с энергией в системе центра масс 9.2 ГэВ, даны оценки множественности рождения гиперядер для планируемого первого периода набора данных эксперимента NICA/MPD. Разработана </w:t>
      </w:r>
      <w:r>
        <w:rPr>
          <w:b w:val="false"/>
          <w:bCs w:val="false"/>
          <w:sz w:val="28"/>
          <w:szCs w:val="28"/>
          <w:lang w:val="ru-RU"/>
        </w:rPr>
        <w:t>новая</w:t>
      </w:r>
      <w:r>
        <w:rPr>
          <w:sz w:val="28"/>
          <w:szCs w:val="28"/>
          <w:lang w:val="ru-RU"/>
        </w:rPr>
        <w:t xml:space="preserve"> универсальная библиотека поиска ядерных фрагменто</w:t>
      </w:r>
      <w:r>
        <w:rPr>
          <w:sz w:val="28"/>
          <w:szCs w:val="28"/>
          <w:lang w:val="ru-RU"/>
        </w:rPr>
        <w:t xml:space="preserve">в «Phase-space Minimum Spanning Tree», которая может применяться совместно с различными генераторами событий. С использованием библиотеки psMST </w:t>
      </w:r>
      <w:r>
        <w:rPr>
          <w:b w:val="false"/>
          <w:bCs w:val="false"/>
          <w:sz w:val="28"/>
          <w:szCs w:val="28"/>
          <w:lang w:val="ru-RU"/>
        </w:rPr>
        <w:t>впервые</w:t>
      </w:r>
      <w:r>
        <w:rPr>
          <w:sz w:val="28"/>
          <w:szCs w:val="28"/>
          <w:lang w:val="ru-RU"/>
        </w:rPr>
        <w:t xml:space="preserve"> проведено исследование зависимости множественности рождения ядер и гиперядер от реализации динамики нуклонов в различных генераторах событий в диапазоне</w:t>
        <w:br/>
        <w:t xml:space="preserve">энергий комплекса NICA. С помощью библиотеки psMST </w:t>
      </w:r>
      <w:r>
        <w:rPr>
          <w:b w:val="false"/>
          <w:bCs w:val="false"/>
          <w:sz w:val="28"/>
          <w:szCs w:val="28"/>
          <w:lang w:val="ru-RU"/>
        </w:rPr>
        <w:t>впервые</w:t>
      </w:r>
      <w:r>
        <w:rPr>
          <w:sz w:val="28"/>
          <w:szCs w:val="28"/>
          <w:lang w:val="ru-RU"/>
        </w:rPr>
        <w:t xml:space="preserve"> в рамках одной кодовой базы проведено сравнение двух различных алгоритмов поиска дейтронов, коалесценции и MST, с</w:t>
      </w:r>
      <w:r>
        <w:rPr>
          <w:sz w:val="28"/>
          <w:szCs w:val="28"/>
          <w:lang w:val="ru-RU"/>
        </w:rPr>
        <w:t xml:space="preserve"> двумя транспортными подходами PHQMD и UrQMD. Показана стабильность получаемых результатов вне зависимости от выбранного подхода и алгоритма поиска дейтронов.</w:t>
      </w:r>
    </w:p>
    <w:p>
      <w:pPr>
        <w:pStyle w:val="Normal"/>
        <w:bidi w:val="0"/>
        <w:spacing w:lineRule="auto" w:line="2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64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Личный вклад соискателя: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64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Соискатель принял непосредственное участие в реализации, тестировании и оптимизации транспортного подхода PHQMD для динамического описания рождения ядер и гиперядер. Личный вклад также включает в себя создание комплекса программ для запуска, тестирования и валидации модельных предсказаний.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64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Соискателем были проведены многочисленные перекрестные проверки, необходимые для согласованности и достоверности полученных результатов. 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64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универсальной библиотеки поиска ядер и гиперядер и исследование различий в описаниях транспортных подходов и их влияния на динамику образования ядер выполнены исключительно соискателем.</w:t>
      </w:r>
    </w:p>
    <w:p>
      <w:pPr>
        <w:pStyle w:val="Normal"/>
        <w:bidi w:val="0"/>
        <w:spacing w:lineRule="auto" w:line="264"/>
        <w:jc w:val="both"/>
        <w:rPr>
          <w:rFonts w:eastAsia="Symbol"/>
          <w:b/>
          <w:b/>
          <w:sz w:val="28"/>
          <w:szCs w:val="28"/>
          <w:lang w:val="ru-RU"/>
        </w:rPr>
      </w:pPr>
      <w:r>
        <w:rPr>
          <w:rFonts w:eastAsia="Symbol"/>
          <w:b/>
          <w:sz w:val="28"/>
          <w:szCs w:val="28"/>
          <w:lang w:val="ru-RU"/>
        </w:rPr>
        <w:tab/>
      </w:r>
    </w:p>
    <w:p>
      <w:pPr>
        <w:pStyle w:val="Normal"/>
        <w:bidi w:val="0"/>
        <w:spacing w:lineRule="auto" w:line="264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целом диссертационная работа представляет собой законченное научное исследование, содержащее новые результаты, которые важны для понимания процессов образования ядер и гиперядер, рождающихся в столкновениях тяжелых ионов. Диссертация написана ясным языком. Ее результаты являются новыми и достоверными, исследования по теме диссертации опубликованы в ведущих рецензируемых научных журналах, прошли апробацию на различных международных совещаниях и конференциях.</w:t>
      </w:r>
    </w:p>
    <w:p>
      <w:pPr>
        <w:pStyle w:val="Normal"/>
        <w:bidi w:val="0"/>
        <w:spacing w:lineRule="auto" w:line="26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64"/>
        <w:jc w:val="both"/>
        <w:rPr>
          <w:b/>
          <w:b/>
          <w:bCs/>
          <w:sz w:val="28"/>
          <w:szCs w:val="28"/>
        </w:rPr>
      </w:pPr>
      <w:r>
        <w:rPr>
          <w:b/>
          <w:bCs/>
          <w:w w:val="105"/>
          <w:sz w:val="28"/>
          <w:szCs w:val="28"/>
          <w:lang w:val="ru-RU"/>
        </w:rPr>
        <w:t>Основные результаты диссертационной работы докладывались автором:</w:t>
      </w:r>
    </w:p>
    <w:p>
      <w:pPr>
        <w:pStyle w:val="Normal"/>
        <w:numPr>
          <w:ilvl w:val="0"/>
          <w:numId w:val="2"/>
        </w:numPr>
        <w:bidi w:val="0"/>
        <w:spacing w:lineRule="auto" w:line="264"/>
        <w:jc w:val="both"/>
        <w:rPr>
          <w:sz w:val="28"/>
          <w:szCs w:val="28"/>
        </w:rPr>
      </w:pPr>
      <w:r>
        <w:rPr>
          <w:sz w:val="28"/>
          <w:szCs w:val="28"/>
        </w:rPr>
        <w:t>22nd Particles and Nuclei International Conference (PANIC-2021), Лиссабон, Португалия</w:t>
      </w:r>
    </w:p>
    <w:p>
      <w:pPr>
        <w:pStyle w:val="Normal"/>
        <w:numPr>
          <w:ilvl w:val="0"/>
          <w:numId w:val="2"/>
        </w:numPr>
        <w:bidi w:val="0"/>
        <w:spacing w:lineRule="auto" w:line="264"/>
        <w:jc w:val="both"/>
        <w:rPr>
          <w:sz w:val="28"/>
          <w:szCs w:val="28"/>
        </w:rPr>
      </w:pPr>
      <w:r>
        <w:rPr>
          <w:sz w:val="28"/>
          <w:szCs w:val="28"/>
        </w:rPr>
        <w:t>1st workshop on "Physics performance studies at FAIR and NICA" (FANI-2020), Онлайн</w:t>
      </w:r>
    </w:p>
    <w:p>
      <w:pPr>
        <w:pStyle w:val="Normal"/>
        <w:numPr>
          <w:ilvl w:val="0"/>
          <w:numId w:val="2"/>
        </w:numPr>
        <w:bidi w:val="0"/>
        <w:spacing w:lineRule="auto" w:line="264"/>
        <w:jc w:val="both"/>
        <w:rPr>
          <w:sz w:val="28"/>
          <w:szCs w:val="28"/>
        </w:rPr>
      </w:pPr>
      <w:r>
        <w:rPr>
          <w:sz w:val="28"/>
          <w:szCs w:val="28"/>
        </w:rPr>
        <w:t>The 5th International Conference on Particle Physics and Astrophysics (ICPPA-2020), National Research Nuclear University “MEPhI”, Москва, Россия</w:t>
      </w:r>
    </w:p>
    <w:p>
      <w:pPr>
        <w:pStyle w:val="Normal"/>
        <w:numPr>
          <w:ilvl w:val="0"/>
          <w:numId w:val="2"/>
        </w:numPr>
        <w:bidi w:val="0"/>
        <w:spacing w:lineRule="auto" w:line="264"/>
        <w:jc w:val="both"/>
        <w:rPr>
          <w:sz w:val="28"/>
          <w:szCs w:val="28"/>
        </w:rPr>
      </w:pPr>
      <w:r>
        <w:rPr>
          <w:sz w:val="28"/>
          <w:szCs w:val="28"/>
        </w:rPr>
        <w:t>The 18th International Conference on Strangeness in Quark Matter (SQM 2019), Бари, Италия</w:t>
      </w:r>
    </w:p>
    <w:p>
      <w:pPr>
        <w:pStyle w:val="Normal"/>
        <w:numPr>
          <w:ilvl w:val="0"/>
          <w:numId w:val="2"/>
        </w:numPr>
        <w:bidi w:val="0"/>
        <w:spacing w:lineRule="auto" w:line="264"/>
        <w:jc w:val="both"/>
        <w:rPr>
          <w:sz w:val="28"/>
          <w:szCs w:val="28"/>
        </w:rPr>
      </w:pPr>
      <w:r>
        <w:rPr>
          <w:sz w:val="28"/>
          <w:szCs w:val="28"/>
        </w:rPr>
        <w:t>LXIX International Conference on Nuclear Physics "Nucleus 2019", ОИЯИ, Дубна, Россия</w:t>
      </w:r>
    </w:p>
    <w:p>
      <w:pPr>
        <w:pStyle w:val="Normal"/>
        <w:numPr>
          <w:ilvl w:val="0"/>
          <w:numId w:val="2"/>
        </w:numPr>
        <w:bidi w:val="0"/>
        <w:spacing w:lineRule="auto" w:line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Quark Matter </w:t>
      </w:r>
      <w:r>
        <w:rPr>
          <w:rStyle w:val="Emphasis"/>
          <w:sz w:val="28"/>
          <w:szCs w:val="28"/>
        </w:rPr>
        <w:t>2018</w:t>
      </w:r>
      <w:r>
        <w:rPr>
          <w:sz w:val="28"/>
          <w:szCs w:val="28"/>
        </w:rPr>
        <w:t xml:space="preserve"> – the XXVIIth International Conference on Ultra-relativistic Nucleus-Nucleus Collisions, Венеция, Италия</w:t>
      </w:r>
    </w:p>
    <w:p>
      <w:pPr>
        <w:pStyle w:val="Normal"/>
        <w:numPr>
          <w:ilvl w:val="0"/>
          <w:numId w:val="2"/>
        </w:numPr>
        <w:bidi w:val="0"/>
        <w:spacing w:lineRule="auto" w:line="264"/>
        <w:jc w:val="both"/>
        <w:rPr>
          <w:sz w:val="28"/>
          <w:szCs w:val="28"/>
        </w:rPr>
      </w:pPr>
      <w:r>
        <w:rPr>
          <w:sz w:val="28"/>
          <w:szCs w:val="28"/>
        </w:rPr>
        <w:t>The 4th International Conference on Particle Physics and Astrophysics (ICPPA-2018), Москва, Россия</w:t>
      </w:r>
    </w:p>
    <w:p>
      <w:pPr>
        <w:pStyle w:val="Normal"/>
        <w:numPr>
          <w:ilvl w:val="0"/>
          <w:numId w:val="2"/>
        </w:numPr>
        <w:bidi w:val="0"/>
        <w:spacing w:lineRule="auto" w:line="264"/>
        <w:jc w:val="both"/>
        <w:rPr>
          <w:sz w:val="28"/>
          <w:szCs w:val="28"/>
        </w:rPr>
      </w:pPr>
      <w:r>
        <w:rPr>
          <w:sz w:val="28"/>
          <w:szCs w:val="28"/>
        </w:rPr>
        <w:t>The XXIVth International Baldin Seminar on High Energy Physics Problems, ОИЯИ, Дубна, Россия</w:t>
      </w:r>
    </w:p>
    <w:p>
      <w:pPr>
        <w:pStyle w:val="Normal"/>
        <w:numPr>
          <w:ilvl w:val="0"/>
          <w:numId w:val="2"/>
        </w:numPr>
        <w:bidi w:val="0"/>
        <w:spacing w:lineRule="auto" w:line="264"/>
        <w:jc w:val="both"/>
        <w:rPr>
          <w:sz w:val="28"/>
          <w:szCs w:val="28"/>
        </w:rPr>
      </w:pPr>
      <w:r>
        <w:rPr>
          <w:sz w:val="28"/>
          <w:szCs w:val="28"/>
        </w:rPr>
        <w:t>International Workshop on Simulations of HIC for NICA energies, ОИЯИ, Дубна, Россия</w:t>
      </w:r>
    </w:p>
    <w:p>
      <w:pPr>
        <w:pStyle w:val="Normal"/>
        <w:overflowPunct w:val="false"/>
        <w:bidi w:val="0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overflowPunct w:val="false"/>
        <w:bidi w:val="0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диссертации отражено в следующих работах:</w:t>
      </w:r>
    </w:p>
    <w:p>
      <w:pPr>
        <w:pStyle w:val="Normal"/>
        <w:numPr>
          <w:ilvl w:val="0"/>
          <w:numId w:val="3"/>
        </w:numPr>
        <w:overflowPunct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Kireyeu et al, Deuteron production in ultrarelativistic heavy-ion collisions: A comparison of the coalescence and the minimum spanning tree procedure //     Phys.Rev.C </w:t>
      </w:r>
      <w:r>
        <w:rPr>
          <w:b/>
          <w:bCs/>
          <w:sz w:val="28"/>
          <w:szCs w:val="28"/>
        </w:rPr>
        <w:t>105</w:t>
      </w:r>
      <w:r>
        <w:rPr>
          <w:sz w:val="28"/>
          <w:szCs w:val="28"/>
        </w:rPr>
        <w:t xml:space="preserve"> (2022) 4, 044909, arXiv:2201.13374 [nucl-th]</w:t>
      </w:r>
    </w:p>
    <w:p>
      <w:pPr>
        <w:pStyle w:val="Normal"/>
        <w:numPr>
          <w:ilvl w:val="0"/>
          <w:numId w:val="3"/>
        </w:numPr>
        <w:overflowPunct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Susanne Gläßel, Viktar Kireyeu et al., Cluster and hypercluster production in relativistic heavy-ion collisions within the parton-hadron-quantum-molecular-dynamics approach // Phys. Rev. C </w:t>
      </w:r>
      <w:r>
        <w:rPr>
          <w:b/>
          <w:sz w:val="28"/>
          <w:szCs w:val="28"/>
        </w:rPr>
        <w:t>105</w:t>
      </w:r>
      <w:r>
        <w:rPr>
          <w:sz w:val="28"/>
          <w:szCs w:val="28"/>
        </w:rPr>
        <w:t>, 014908 2022</w:t>
      </w:r>
    </w:p>
    <w:p>
      <w:pPr>
        <w:pStyle w:val="Normal"/>
        <w:numPr>
          <w:ilvl w:val="0"/>
          <w:numId w:val="3"/>
        </w:numPr>
        <w:overflowPunct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Kireyeu, Cluster dynamics studied with the phase-space minimum spanning tree approach // Phys. Rev. C </w:t>
      </w:r>
      <w:r>
        <w:rPr>
          <w:b/>
          <w:sz w:val="28"/>
          <w:szCs w:val="28"/>
        </w:rPr>
        <w:t>103</w:t>
      </w:r>
      <w:r>
        <w:rPr>
          <w:sz w:val="28"/>
          <w:szCs w:val="28"/>
        </w:rPr>
        <w:t>, 054905, 2021</w:t>
      </w:r>
    </w:p>
    <w:p>
      <w:pPr>
        <w:pStyle w:val="Normal"/>
        <w:numPr>
          <w:ilvl w:val="0"/>
          <w:numId w:val="3"/>
        </w:numPr>
        <w:overflowPunct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V. Kireyeu et al., Hadron production in elementary nucleon–nucleon reactions from low to ultra-relativistic energies, Eur. Phys. Journal A 56, 223, 2020</w:t>
      </w:r>
    </w:p>
    <w:p>
      <w:pPr>
        <w:pStyle w:val="Normal"/>
        <w:numPr>
          <w:ilvl w:val="0"/>
          <w:numId w:val="3"/>
        </w:numPr>
        <w:overflowPunct w:val="false"/>
        <w:bidi w:val="0"/>
        <w:jc w:val="both"/>
        <w:rPr/>
      </w:pPr>
      <w:r>
        <w:rPr>
          <w:sz w:val="28"/>
          <w:szCs w:val="28"/>
        </w:rPr>
        <w:t xml:space="preserve">V. Kireyeu et. al, Prospects for the study of the strangeness production within the PHQMD model // </w:t>
      </w:r>
      <w:r>
        <w:rPr>
          <w:rStyle w:val="Emphasis"/>
          <w:sz w:val="28"/>
          <w:szCs w:val="28"/>
        </w:rPr>
        <w:t>J. Phys.: Conf. Ser.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1690</w:t>
      </w:r>
      <w:r>
        <w:rPr>
          <w:sz w:val="28"/>
          <w:szCs w:val="28"/>
        </w:rPr>
        <w:t xml:space="preserve"> 012113, 2020</w:t>
      </w:r>
    </w:p>
    <w:p>
      <w:pPr>
        <w:pStyle w:val="Normal"/>
        <w:numPr>
          <w:ilvl w:val="0"/>
          <w:numId w:val="3"/>
        </w:numPr>
        <w:overflowPunct w:val="false"/>
        <w:bidi w:val="0"/>
        <w:jc w:val="both"/>
        <w:rPr/>
      </w:pPr>
      <w:r>
        <w:rPr>
          <w:sz w:val="28"/>
          <w:szCs w:val="28"/>
        </w:rPr>
        <w:t xml:space="preserve">J. Aichelin, …, V. Kireyeu et al., Parton-hadron-quantum-molecular dynamics: A novel microscopic n-body transport approach for heavy-ion collisions, dynamical cluster formation, and hypernuclei production // Phys. Rev. C </w:t>
      </w:r>
      <w:r>
        <w:rPr>
          <w:b/>
          <w:sz w:val="28"/>
          <w:szCs w:val="28"/>
        </w:rPr>
        <w:t>101</w:t>
      </w:r>
      <w:r>
        <w:rPr>
          <w:sz w:val="28"/>
          <w:szCs w:val="28"/>
        </w:rPr>
        <w:t>, 044905, 2020</w:t>
      </w:r>
    </w:p>
    <w:p>
      <w:pPr>
        <w:pStyle w:val="Normal"/>
        <w:numPr>
          <w:ilvl w:val="0"/>
          <w:numId w:val="3"/>
        </w:numPr>
        <w:overflowPunct w:val="false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V. Kolesnikov, V. Kireyeu et al., A New Review of Excitation Functions of Hadron Production in pp Collisions in the NICA Energy Range // Physics of Particles and Nuclei Letters volume 17, pages 142–153, 2020</w:t>
      </w:r>
    </w:p>
    <w:p>
      <w:pPr>
        <w:pStyle w:val="Normal"/>
        <w:numPr>
          <w:ilvl w:val="0"/>
          <w:numId w:val="3"/>
        </w:numPr>
        <w:overflowPunct w:val="false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V. Kireyeu и др. PHQMD Model for the Formation of Nuclear Clusters</w:t>
        <w:br/>
        <w:t>and Hypernuclei in Heavy Ion Collisions // Bull. Russ. Acad. Sci. Phys.</w:t>
        <w:br/>
        <w:t>84.8, 957 – 961, 2020</w:t>
      </w:r>
    </w:p>
    <w:p>
      <w:pPr>
        <w:pStyle w:val="Normal"/>
        <w:numPr>
          <w:ilvl w:val="0"/>
          <w:numId w:val="3"/>
        </w:numPr>
        <w:overflowPunct w:val="false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J. Aichelin, …, V. Kireyeu Preliminary Results from the Parton-Hadron-Quantum-Molecular Dynamics (PHQMD) Transport Approach //  J. Phys. Conf.Ser.1070.1,  2018</w:t>
      </w:r>
    </w:p>
    <w:p>
      <w:pPr>
        <w:pStyle w:val="Normal"/>
        <w:numPr>
          <w:ilvl w:val="0"/>
          <w:numId w:val="3"/>
        </w:numPr>
        <w:overflowPunct w:val="false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V. Kireyeu et al. Study of clusters and hypernuclei production within PHSD+FRIGA model //   EPJ Web Conf. 138, 2017</w:t>
      </w:r>
    </w:p>
    <w:p>
      <w:pPr>
        <w:pStyle w:val="Normal"/>
        <w:numPr>
          <w:ilvl w:val="0"/>
          <w:numId w:val="3"/>
        </w:numPr>
        <w:overflowPunct w:val="false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V. Kireyeu. Study of clusters and hypernuclei production with the NICA/MPD experiment // Phys. Atom. Nucl. 78.13 (2015), с. 1508—1510</w:t>
      </w:r>
    </w:p>
    <w:p>
      <w:pPr>
        <w:pStyle w:val="Normal"/>
        <w:numPr>
          <w:ilvl w:val="0"/>
          <w:numId w:val="3"/>
        </w:numPr>
        <w:overflowPunct w:val="false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V. Kireyeu. Study of clusters and hypernuclei production with NICA/MPD and BM@N experiments // </w:t>
      </w:r>
      <w:r>
        <w:rPr>
          <w:i/>
          <w:sz w:val="28"/>
          <w:szCs w:val="28"/>
        </w:rPr>
        <w:t xml:space="preserve">PoS </w:t>
      </w:r>
      <w:r>
        <w:rPr>
          <w:sz w:val="28"/>
          <w:szCs w:val="28"/>
        </w:rPr>
        <w:t>BaldinISHEPPXXII 127, DOI: 10.22323/1.225.0127, 2015</w:t>
      </w:r>
    </w:p>
    <w:p>
      <w:pPr>
        <w:pStyle w:val="Normal"/>
        <w:overflowPunct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</w:t>
      </w:r>
      <w:r>
        <w:rPr>
          <w:b w:val="false"/>
          <w:bCs w:val="false"/>
          <w:sz w:val="28"/>
          <w:szCs w:val="28"/>
          <w:lang w:val="ru-RU"/>
        </w:rPr>
        <w:t>«Изучение процессов рождения адронов, образования ядер и гиперядер при столкновениях тяжёлых ионов в модели PHQMD и возможности их исследования на экспериментах ускорительного комплекса NICA» Киреева Виктора Александровича рекомендуется к защите на соискание учёной степени кандидата физико-математических наук по специальности 01.04.16 – Физика атомного ядра и элементарных частиц.</w:t>
      </w:r>
    </w:p>
    <w:p>
      <w:pPr>
        <w:pStyle w:val="Normal"/>
        <w:overflowPunct w:val="false"/>
        <w:bidi w:val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Заключение принято на заседании Научно-технического совета Лаборатории физики высоких энергий им. В.И.Векслера и А.М.Балдина Объединенного института ядерных исследований. Проголосовало __ членов НТС ЛФВЭ из полного состава численностью __ человек. Результаты голосования: «за» - __ чел., «против» - __, «воздержалось» - __,    протокол № _ от   г.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Заключение составил</w:t>
        <w:tab/>
        <w:tab/>
        <w:tab/>
        <w:tab/>
        <w:tab/>
        <w:tab/>
      </w:r>
      <w:r>
        <w:rPr>
          <w:b w:val="false"/>
          <w:bCs w:val="false"/>
          <w:sz w:val="28"/>
          <w:szCs w:val="28"/>
          <w:lang w:val="ru-RU"/>
        </w:rPr>
        <w:t xml:space="preserve">Б.В </w:t>
      </w:r>
      <w:r>
        <w:rPr>
          <w:b w:val="false"/>
          <w:bCs w:val="false"/>
          <w:sz w:val="28"/>
          <w:szCs w:val="28"/>
          <w:lang w:val="ru-RU"/>
        </w:rPr>
        <w:t>Батюня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доктор физ.-мат. наук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ab/>
        <w:tab/>
        <w:tab/>
        <w:tab/>
        <w:tab/>
        <w:tab/>
        <w:tab/>
        <w:tab/>
        <w:tab/>
        <w:t>______________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Председатель НТС ЛФВЭ</w:t>
        <w:tab/>
        <w:tab/>
        <w:tab/>
        <w:tab/>
        <w:tab/>
        <w:t>Е.А. Строковский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доктор физ.-мат. наук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ab/>
        <w:tab/>
        <w:tab/>
        <w:tab/>
        <w:tab/>
        <w:tab/>
        <w:tab/>
        <w:tab/>
        <w:tab/>
        <w:t>______________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/>
        <w:t>Ученый секретарь НТС ЛФВЭ</w:t>
        <w:tab/>
        <w:tab/>
        <w:tab/>
        <w:tab/>
        <w:tab/>
        <w:t>С.П. Мерц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/>
        <w:t>кандидат физ.-мат. наук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ab/>
        <w:tab/>
        <w:tab/>
        <w:tab/>
        <w:tab/>
        <w:tab/>
        <w:tab/>
        <w:tab/>
        <w:tab/>
        <w:t>______________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urce Han Serif CN" w:cs="Droid Sans Devanagari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ource Han Serif CN" w:cs="Droid Sans Devanagari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Source Han Serif CN" w:cs="Droid Sans Devanagari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Source Han Serif CN" w:cs="Droid Sans Devanagari"/>
      <w:b/>
      <w:bCs/>
      <w:sz w:val="20"/>
      <w:szCs w:val="20"/>
    </w:rPr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eastAsia="Symbol"/>
      <w:strike w:val="false"/>
      <w:dstrike w:val="false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InternetLink">
    <w:name w:val="Hyperlink"/>
    <w:rPr>
      <w:color w:val="000080"/>
      <w:u w:val="single"/>
      <w:lang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eastAsia="zxx" w:bidi="zxx"/>
    </w:rPr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</TotalTime>
  <Application>LibreOffice/7.3.3.2$Linux_X86_64 LibreOffice_project/30$Build-2</Application>
  <AppVersion>15.0000</AppVersion>
  <Pages>5</Pages>
  <Words>1176</Words>
  <Characters>7972</Characters>
  <CharactersWithSpaces>9135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2022-04-11T15:54:52Z</dcterms:created>
  <dc:creator/>
  <dc:description/>
  <dc:language>ru-RU</dc:language>
  <cp:lastModifiedBy/>
  <dcterms:modified xsi:type="dcterms:W3CDTF">2022-05-19T09:51:28Z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