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right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4"/>
        </w:rPr>
        <w:t xml:space="preserve">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Отзыв</w:t>
      </w:r>
      <w:r>
        <w:rPr>
          <w:sz w:val="28"/>
          <w:szCs w:val="28"/>
        </w:rPr>
        <w:t xml:space="preserve"> </w:t>
      </w:r>
      <w:r>
        <w:rPr>
          <w:sz w:val="24"/>
        </w:rPr>
        <w:t xml:space="preserve">                                      </w:t>
      </w:r>
      <w:r>
        <w:rPr>
          <w:sz w:val="24"/>
          <w:lang w:val="en-US"/>
        </w:rPr>
        <w:tab/>
        <w:tab/>
        <w:tab/>
        <w:t xml:space="preserve">    </w:t>
      </w:r>
    </w:p>
    <w:p>
      <w:pPr>
        <w:pStyle w:val="Normal"/>
        <w:jc w:val="both"/>
        <w:rPr/>
      </w:pPr>
      <w:r>
        <w:rPr>
          <w:sz w:val="24"/>
          <w:lang w:val="en-US"/>
        </w:rPr>
        <w:t xml:space="preserve">       </w:t>
      </w:r>
      <w:r>
        <w:rPr>
          <w:b/>
          <w:sz w:val="26"/>
          <w:szCs w:val="26"/>
          <w:lang w:val="en-US"/>
        </w:rPr>
        <w:t xml:space="preserve">Батюни Б.В.  на работу: </w:t>
      </w:r>
      <w:r>
        <w:rPr>
          <w:b w:val="false"/>
          <w:bCs w:val="false"/>
          <w:sz w:val="28"/>
          <w:szCs w:val="28"/>
          <w:lang w:val="ru-RU"/>
        </w:rPr>
        <w:t>«</w:t>
      </w:r>
      <w:r>
        <w:rPr>
          <w:b/>
          <w:bCs/>
          <w:sz w:val="28"/>
          <w:szCs w:val="28"/>
          <w:lang w:val="ru-RU"/>
        </w:rPr>
        <w:t>Изучение процессов рождения адронов, образования ядер и гиперядер при столкновениях тяжёлых ионов в модели PHQMD и возможности их исследования на экспериментах ускорительного комплекса NICA</w:t>
      </w:r>
      <w:r>
        <w:rPr>
          <w:b w:val="false"/>
          <w:bCs w:val="false"/>
          <w:sz w:val="28"/>
          <w:szCs w:val="28"/>
          <w:lang w:val="ru-RU"/>
        </w:rPr>
        <w:t>»</w:t>
      </w:r>
      <w:r>
        <w:rPr>
          <w:b/>
          <w:sz w:val="26"/>
          <w:szCs w:val="26"/>
          <w:lang w:val="en-US"/>
        </w:rPr>
        <w:t xml:space="preserve">  </w:t>
      </w:r>
      <w:r>
        <w:rPr>
          <w:b/>
          <w:sz w:val="28"/>
          <w:szCs w:val="28"/>
          <w:lang w:val="en-US"/>
        </w:rPr>
        <w:t>, представленную В.А.Киреевым в виде диссертации на  соискание ученой степени кандидата физико-математических наук по специальности 01.04.16 - физика   ядра и элементарных частиц.</w:t>
      </w:r>
    </w:p>
    <w:p>
      <w:pPr>
        <w:pStyle w:val="Normal"/>
        <w:bidi w:val="0"/>
        <w:spacing w:lineRule="auto" w:line="264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>Указанная диссертационная работа выполнена в Лаборатории физики высоких энергий им. В.И.Векслера и А.М.Балдина в период с 2012 по 2022 гг.</w:t>
      </w:r>
    </w:p>
    <w:p>
      <w:pPr>
        <w:pStyle w:val="Normal"/>
        <w:bidi w:val="0"/>
        <w:spacing w:lineRule="auto" w:line="264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 xml:space="preserve">Работа посвящена теоретическому изучению процессов рождения  адронов, ядер  и гиперядер  в плотной барионной материи,  образованной  при  столкновении тяжёлых  ионов в рамках  генератора событий Parton-Hadron-Quantum-Molecular Dynamics (PHQMD) . </w:t>
      </w:r>
    </w:p>
    <w:p>
      <w:pPr>
        <w:pStyle w:val="Normal"/>
        <w:bidi w:val="0"/>
        <w:spacing w:lineRule="auto" w:line="264"/>
        <w:ind w:left="0" w:right="0" w:firstLine="567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>Актуальность темы диссертационной работы обусловлена повышенным в последние годы интересом к экспериментальным и теоретическим изучениям  динамики образования адронов, ядер и гиперядер при взаимодействия</w:t>
      </w:r>
      <w:r>
        <w:rPr>
          <w:b w:val="false"/>
          <w:bCs w:val="false"/>
          <w:sz w:val="28"/>
          <w:szCs w:val="28"/>
          <w:lang w:val="ru-RU"/>
        </w:rPr>
        <w:t>х</w:t>
      </w:r>
      <w:r>
        <w:rPr>
          <w:b w:val="false"/>
          <w:bCs w:val="false"/>
          <w:sz w:val="28"/>
          <w:szCs w:val="28"/>
          <w:lang w:val="ru-RU"/>
        </w:rPr>
        <w:t xml:space="preserve"> тяжёлых ионов в области  энергий будущего коллайдера NICA.  Наибольший интерес представляет детальное теоретическое описание механизмов рождения ядер и гиперядер, поскольку здесь ещё достаточно надёжные модельные предсказания отсутствуют, хотя экспериментальные исследования для разных ядер и при разных энергиях (вплоть до энергий LHC) проводились не одно десятилетие, в том числе и в ОИЯИ.</w:t>
      </w:r>
      <w:r>
        <w:rPr>
          <w:sz w:val="28"/>
          <w:szCs w:val="28"/>
          <w:lang w:val="ru-RU"/>
        </w:rPr>
        <w:t xml:space="preserve"> В представленной диссертации именно эта область исследования занимает значительную часть, и актуальность  этой работы не вызывает сомнений.</w:t>
      </w:r>
    </w:p>
    <w:p>
      <w:pPr>
        <w:pStyle w:val="Normal"/>
        <w:bidi w:val="0"/>
        <w:spacing w:lineRule="auto" w:line="264"/>
        <w:jc w:val="both"/>
        <w:rPr>
          <w:rFonts w:eastAsia="Symbol"/>
          <w:sz w:val="28"/>
          <w:szCs w:val="28"/>
          <w:lang w:val="ru-RU"/>
        </w:rPr>
      </w:pPr>
      <w:r>
        <w:rPr>
          <w:rFonts w:eastAsia="Symbol"/>
          <w:sz w:val="28"/>
          <w:szCs w:val="28"/>
          <w:lang w:val="ru-RU"/>
        </w:rPr>
        <w:tab/>
        <w:t>Научная новизна и практическая значимость работы заключается в следующем:</w:t>
      </w:r>
    </w:p>
    <w:p>
      <w:pPr>
        <w:pStyle w:val="Normal"/>
        <w:bidi w:val="0"/>
        <w:spacing w:lineRule="auto" w:line="264"/>
        <w:jc w:val="both"/>
        <w:rPr/>
      </w:pPr>
      <w:r>
        <w:rPr>
          <w:rFonts w:eastAsia="Symbol"/>
          <w:sz w:val="28"/>
          <w:szCs w:val="28"/>
          <w:lang w:val="ru-RU"/>
        </w:rPr>
        <w:t xml:space="preserve">Заслуживает внимания очень полная </w:t>
      </w:r>
      <w:r>
        <w:rPr>
          <w:sz w:val="28"/>
          <w:szCs w:val="28"/>
          <w:lang w:val="ru-RU"/>
        </w:rPr>
        <w:t xml:space="preserve"> компиляция сравнения экспериментальных и теоретических данных для элементарных столкновений «p+p» в широком диапазоне энергий от 3 ГэВ до 7 ТэВ в системе центра масс сталкивающихся нуклонов.  Развит и адаптирован к области энергий экспериментов на ускорительном комплексе NICA генератор событий PHQMD, в котором </w:t>
      </w:r>
      <w:r>
        <w:rPr>
          <w:b w:val="false"/>
          <w:bCs w:val="false"/>
          <w:sz w:val="28"/>
          <w:szCs w:val="28"/>
          <w:lang w:val="ru-RU"/>
        </w:rPr>
        <w:t>впервые</w:t>
      </w:r>
      <w:r>
        <w:rPr>
          <w:sz w:val="28"/>
          <w:szCs w:val="28"/>
          <w:lang w:val="ru-RU"/>
        </w:rPr>
        <w:t xml:space="preserve"> в рамках этой модели реализован процесс  динамического образования ядер и гиперядер. На основе детального Монте-Карло моделирования с использованием транспортного подхода PHQMD проведено исследование механизмов образования ядер и гиперядер в столкновениях тяжелых ионов в области энергий ускорителя NICA. Продемонстрированы зависимости выходов ядер от: энергии столкновения,  атомного веса сталкивающихся ядер, прицельного параметра столкновения,  уравнения состояния ядерной материи. С помощью генератора событий PHQMD проведено детальное моделирование столкновений ионов </w:t>
      </w:r>
      <w:r>
        <w:rPr>
          <w:sz w:val="28"/>
          <w:szCs w:val="28"/>
          <w:vertAlign w:val="superscript"/>
          <w:lang w:val="ru-RU"/>
        </w:rPr>
        <w:t>209</w:t>
      </w:r>
      <w:r>
        <w:rPr>
          <w:sz w:val="28"/>
          <w:szCs w:val="28"/>
          <w:lang w:val="ru-RU"/>
        </w:rPr>
        <w:t xml:space="preserve">Bi с энергией в системе центра масс 9.2 ГэВ, даны оценки множественности рождения гиперядер для планируемого первого периода набора данных эксперимента NICA/MPD. Разработана </w:t>
      </w:r>
      <w:r>
        <w:rPr>
          <w:b w:val="false"/>
          <w:bCs w:val="false"/>
          <w:sz w:val="28"/>
          <w:szCs w:val="28"/>
          <w:lang w:val="ru-RU"/>
        </w:rPr>
        <w:t>новая</w:t>
      </w:r>
      <w:r>
        <w:rPr>
          <w:sz w:val="28"/>
          <w:szCs w:val="28"/>
          <w:lang w:val="ru-RU"/>
        </w:rPr>
        <w:t xml:space="preserve"> универсальная библиотека поиска ядерных фрагментов psMST (Phase-space Minimum Spanning Tree), которая может быть применена совместно с различными генераторами событий. С применением библиотеки psMST </w:t>
      </w:r>
      <w:r>
        <w:rPr>
          <w:b w:val="false"/>
          <w:bCs w:val="false"/>
          <w:sz w:val="28"/>
          <w:szCs w:val="28"/>
          <w:lang w:val="ru-RU"/>
        </w:rPr>
        <w:t>впервые</w:t>
      </w:r>
      <w:r>
        <w:rPr>
          <w:sz w:val="28"/>
          <w:szCs w:val="28"/>
          <w:lang w:val="ru-RU"/>
        </w:rPr>
        <w:t xml:space="preserve"> проведено исследование множественности рождения ядер и гиперядер в генераторах событий с различными реализациями ядерной динамики в области энергий коллайдера NICA. С помощью библиотеки psMST </w:t>
      </w:r>
      <w:r>
        <w:rPr>
          <w:b w:val="false"/>
          <w:bCs w:val="false"/>
          <w:sz w:val="28"/>
          <w:szCs w:val="28"/>
          <w:lang w:val="ru-RU"/>
        </w:rPr>
        <w:t>впервые</w:t>
      </w:r>
      <w:r>
        <w:rPr>
          <w:sz w:val="28"/>
          <w:szCs w:val="28"/>
          <w:lang w:val="ru-RU"/>
        </w:rPr>
        <w:t xml:space="preserve"> в рамках одной кодовой базы проведено сравнение двух различных алгоритмов поиска ядер: коалесценции и MST с двумя транспортными моделями PHQMD и UrQMD.</w:t>
      </w:r>
    </w:p>
    <w:p>
      <w:pPr>
        <w:pStyle w:val="Normal"/>
        <w:widowControl/>
        <w:suppressAutoHyphens w:val="true"/>
        <w:overflowPunct w:val="false"/>
        <w:bidi w:val="0"/>
        <w:spacing w:lineRule="auto" w:line="264" w:before="0" w:after="0"/>
        <w:ind w:left="0" w:right="0" w:hanging="0"/>
        <w:jc w:val="both"/>
        <w:rPr/>
      </w:pPr>
      <w:r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>Личный вклад соискателя: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false"/>
        <w:bidi w:val="0"/>
        <w:spacing w:lineRule="auto" w:line="264" w:before="0" w:after="0"/>
        <w:jc w:val="both"/>
        <w:rPr/>
      </w:pPr>
      <w:r>
        <w:rPr>
          <w:sz w:val="28"/>
          <w:szCs w:val="28"/>
          <w:lang w:val="ru-RU"/>
        </w:rPr>
        <w:t>Соискатель принял непосредственное участие в реализации, тестировании и оптимизации транспортного подхода PHQMD для динамического описания рождения ядер и гиперядер. Личный вклад включал в себя создание комплекса программ для осуществления всех перечисленных выше этапов.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false"/>
        <w:bidi w:val="0"/>
        <w:spacing w:lineRule="auto" w:line="264"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Соискателем были проведены многочисленные перекрестные проверки, необходимые для согласованности и достоверности полученных результатов. 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false"/>
        <w:bidi w:val="0"/>
        <w:spacing w:lineRule="auto" w:line="264" w:before="0" w:after="0"/>
        <w:jc w:val="both"/>
        <w:rPr/>
      </w:pPr>
      <w:r>
        <w:rPr>
          <w:sz w:val="28"/>
          <w:szCs w:val="28"/>
          <w:lang w:val="ru-RU"/>
        </w:rPr>
        <w:t>Соискателем была разработана универсальная библиотека поиска ядер и гиперядер. Исследование различий в описаниях транспортных подходов и их влияния на динамику образования ядер выполнены исключительно соискателем.</w:t>
      </w:r>
    </w:p>
    <w:p>
      <w:pPr>
        <w:pStyle w:val="Normal"/>
        <w:bidi w:val="0"/>
        <w:spacing w:lineRule="auto" w:line="264"/>
        <w:ind w:left="0" w:right="0" w:firstLine="567"/>
        <w:jc w:val="both"/>
        <w:rPr/>
      </w:pPr>
      <w:r>
        <w:rPr>
          <w:sz w:val="28"/>
          <w:szCs w:val="28"/>
          <w:lang w:val="ru-RU"/>
        </w:rPr>
        <w:t xml:space="preserve">В целом диссертационная работа представляет собой законченное научное исследование, содержащее новые, </w:t>
      </w:r>
      <w:r>
        <w:rPr>
          <w:sz w:val="28"/>
          <w:szCs w:val="28"/>
          <w:lang w:val="ru-RU"/>
        </w:rPr>
        <w:t>достоверные</w:t>
      </w:r>
      <w:r>
        <w:rPr>
          <w:sz w:val="28"/>
          <w:szCs w:val="28"/>
          <w:lang w:val="ru-RU"/>
        </w:rPr>
        <w:t xml:space="preserve"> результаты, которые важны для понимания процессов образования адронов, ядер и гиперядер, рождающихся в столкновениях тяжелых ионов. </w:t>
      </w:r>
      <w:r>
        <w:rPr>
          <w:sz w:val="28"/>
          <w:szCs w:val="28"/>
          <w:lang w:val="ru-RU"/>
        </w:rPr>
        <w:t>Результаты</w:t>
      </w:r>
      <w:r>
        <w:rPr>
          <w:sz w:val="28"/>
          <w:szCs w:val="28"/>
          <w:lang w:val="ru-RU"/>
        </w:rPr>
        <w:t xml:space="preserve"> опубликованы в ведущих рецензируемых научных журналах 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>прошли апробацию на различных международных совещаниях и конференциях.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0" w:right="0" w:hanging="0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Диссертация </w:t>
      </w:r>
      <w:r>
        <w:rPr>
          <w:b w:val="false"/>
          <w:bCs w:val="false"/>
          <w:sz w:val="28"/>
          <w:szCs w:val="28"/>
          <w:lang w:val="ru-RU"/>
        </w:rPr>
        <w:t>«Изучение процессов рождения адронов, образования ядер и гиперядер при столкновениях тяжёлых ионов в модели PHQMD и возможности их исследования на экспериментах ускорительного комплекса NICA» Киреева Виктора Александровича рекомендуется к защите на соискание учёной степени кандидата физико-математических наук по специальности 01.04.16 – Физика атомного ядра и элементарных частиц.</w:t>
      </w:r>
    </w:p>
    <w:p>
      <w:pPr>
        <w:pStyle w:val="Normal"/>
        <w:overflowPunct w:val="true"/>
        <w:bidi w:val="0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overflowPunct w:val="true"/>
        <w:bidi w:val="0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    </w:t>
      </w:r>
      <w:r>
        <w:rPr>
          <w:b w:val="false"/>
          <w:bCs w:val="false"/>
          <w:sz w:val="26"/>
          <w:szCs w:val="26"/>
          <w:lang w:val="ru-RU"/>
        </w:rPr>
        <w:t xml:space="preserve">  </w:t>
      </w:r>
      <w:r>
        <w:rPr>
          <w:b w:val="false"/>
          <w:bCs w:val="false"/>
          <w:sz w:val="26"/>
          <w:szCs w:val="26"/>
          <w:lang w:val="en-US"/>
        </w:rPr>
        <w:t>Доктор физико-математических наук                                               /Б.В.Батюня/</w:t>
      </w:r>
    </w:p>
    <w:p>
      <w:pPr>
        <w:pStyle w:val="Normal"/>
        <w:overflowPunct w:val="true"/>
        <w:bidi w:val="0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b w:val="false"/>
          <w:bCs w:val="false"/>
          <w:lang w:val="ru-RU"/>
        </w:rPr>
        <w:t>22.04.2022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9"/>
  <w:defaultTabStop w:val="709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erif CN" w:cs="Droid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ource Han Serif CN" w:cs="Droid Sans Devanagari"/>
      <w:color w:val="00000A"/>
      <w:sz w:val="24"/>
      <w:szCs w:val="24"/>
      <w:lang w:val="ru-RU" w:eastAsia="zh-CN" w:bidi="hi-IN"/>
    </w:rPr>
  </w:style>
  <w:style w:type="paragraph" w:styleId="Heading2">
    <w:name w:val="Heading 2"/>
    <w:basedOn w:val="Heading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ource Han Serif CN" w:cs="Droid Sans Devanagari"/>
      <w:b/>
      <w:bCs/>
      <w:sz w:val="36"/>
      <w:szCs w:val="36"/>
    </w:rPr>
  </w:style>
  <w:style w:type="paragraph" w:styleId="Heading3">
    <w:name w:val="Heading 3"/>
    <w:basedOn w:val="Heading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ource Han Serif CN" w:cs="Droid Sans Devanagari"/>
      <w:b/>
      <w:bCs/>
      <w:sz w:val="28"/>
      <w:szCs w:val="28"/>
    </w:rPr>
  </w:style>
  <w:style w:type="paragraph" w:styleId="Heading5">
    <w:name w:val="Heading 5"/>
    <w:basedOn w:val="Heading"/>
    <w:qFormat/>
    <w:pPr>
      <w:numPr>
        <w:ilvl w:val="4"/>
        <w:numId w:val="1"/>
      </w:numPr>
      <w:spacing w:before="120" w:after="60"/>
      <w:outlineLvl w:val="4"/>
    </w:pPr>
    <w:rPr>
      <w:rFonts w:ascii="Liberation Serif" w:hAnsi="Liberation Serif" w:eastAsia="Source Han Serif CN" w:cs="Droid Sans Devanagari"/>
      <w:b/>
      <w:bCs/>
      <w:sz w:val="20"/>
      <w:szCs w:val="20"/>
    </w:rPr>
  </w:style>
  <w:style w:type="character" w:styleId="WW8Num2z0">
    <w:name w:val="WW8Num2z0"/>
    <w:qFormat/>
    <w:rPr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0">
    <w:name w:val="WW8Num4z0"/>
    <w:qFormat/>
    <w:rPr>
      <w:rFonts w:eastAsia="Symbol"/>
      <w:strike w:val="false"/>
      <w:dstrike w:val="false"/>
      <w:sz w:val="28"/>
      <w:szCs w:val="28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InternetLink">
    <w:name w:val="Internet Link"/>
    <w:rPr>
      <w:color w:val="000080"/>
      <w:u w:val="single"/>
      <w:lang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Emphasis">
    <w:name w:val="Emphasis"/>
    <w:qFormat/>
    <w:rPr>
      <w:i/>
      <w:iCs/>
    </w:rPr>
  </w:style>
  <w:style w:type="character" w:styleId="ListLabel1">
    <w:name w:val="ListLabel 1"/>
    <w:qFormat/>
    <w:rPr>
      <w:rFonts w:cs="Symbol"/>
      <w:sz w:val="28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Symbol"/>
      <w:sz w:val="28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Symbol"/>
      <w:sz w:val="28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eastAsia="zxx" w:bidi="zxx"/>
    </w:rPr>
  </w:style>
  <w:style w:type="numbering" w:styleId="WW8Num2">
    <w:name w:val="WW8Num2"/>
    <w:qFormat/>
  </w:style>
  <w:style w:type="numbering" w:styleId="WW8Num4">
    <w:name w:val="WW8Num4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125</TotalTime>
  <Application>LibreOffice/5.3.6.1$Linux_X86_64 LibreOffice_project/30$Build-1</Application>
  <Pages>2</Pages>
  <Words>578</Words>
  <Characters>4159</Characters>
  <CharactersWithSpaces>4928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2022-04-11T15:54:52Z</dcterms:created>
  <dc:creator/>
  <dc:description/>
  <dc:language>ru-RU</dc:language>
  <cp:lastModifiedBy/>
  <dcterms:modified xsi:type="dcterms:W3CDTF">2022-04-22T10:07:42Z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