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6.png" ContentType="image/png"/>
  <Override PartName="/word/media/image8.wmf" ContentType="image/x-wmf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7.wmf" ContentType="image/x-wmf"/>
  <Override PartName="/word/media/image5.pn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Title"/>
        <w:spacing w:before="240" w:after="1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На конкурс научных работ ОИЯИ за 2022 г.</w:t>
      </w:r>
    </w:p>
    <w:p>
      <w:pPr>
        <w:pStyle w:val="Title"/>
        <w:spacing w:before="240" w:after="120"/>
        <w:jc w:val="both"/>
        <w:rPr>
          <w:rFonts w:ascii="Times New Roman" w:hAnsi="Times New Roman" w:eastAsia="WenQuanYi Zen Hei" w:cs="Lohit Devanagari"/>
          <w:color w:val="00000A"/>
          <w:sz w:val="24"/>
          <w:szCs w:val="24"/>
          <w:lang w:val="ru-RU" w:eastAsia="en-US" w:bidi="ar-SA"/>
        </w:rPr>
      </w:pPr>
      <w:r>
        <w:rPr>
          <w:rFonts w:eastAsia="WenQuanYi Zen Hei" w:cs="Lohit Devanagari" w:ascii="Times New Roman" w:hAnsi="Times New Roman"/>
          <w:color w:val="00000A"/>
          <w:sz w:val="24"/>
          <w:szCs w:val="24"/>
          <w:lang w:val="ru-RU" w:eastAsia="en-US" w:bidi="ar-SA"/>
        </w:rPr>
      </w:r>
    </w:p>
    <w:p>
      <w:pPr>
        <w:pStyle w:val="Title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>ПРЕДСТАВЛЕНИ</w:t>
      </w:r>
      <w:r>
        <w:rPr>
          <w:rFonts w:ascii="Times New Roman" w:hAnsi="Times New Roman"/>
          <w:sz w:val="24"/>
          <w:szCs w:val="24"/>
        </w:rPr>
        <w:t>Е цикла работ</w:t>
      </w:r>
    </w:p>
    <w:p>
      <w:pPr>
        <w:pStyle w:val="PreformattedText"/>
        <w:jc w:val="both"/>
        <w:rPr/>
      </w:pPr>
      <w:r>
        <w:rPr>
          <w:rFonts w:ascii="Times New Roman" w:hAnsi="Times New Roman"/>
          <w:b/>
          <w:bCs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“</w:t>
      </w:r>
      <w:r>
        <w:rPr>
          <w:rFonts w:ascii="Times New Roman" w:hAnsi="Times New Roman"/>
          <w:b/>
          <w:bCs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 xml:space="preserve">Изучение процессов фоторождения векторных мезонов в эксперименте ALICE(CERN)”         </w:t>
      </w:r>
    </w:p>
    <w:p>
      <w:pPr>
        <w:pStyle w:val="PreformattedText"/>
        <w:jc w:val="both"/>
        <w:rPr/>
      </w:pPr>
      <w:r>
        <w:rPr>
          <w:rFonts w:eastAsia="WenQuanYi Zen Hei" w:cs="Lohit Devanagari" w:ascii="Times New Roman" w:hAnsi="Times New Roman"/>
          <w:b/>
          <w:bCs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val="ru-RU" w:eastAsia="en-US" w:bidi="ar-SA"/>
        </w:rPr>
        <w:t xml:space="preserve">                   “</w:t>
      </w:r>
      <w:r>
        <w:rPr>
          <w:rFonts w:eastAsia="WenQuanYi Zen Hei" w:cs="Lohit Devanagari" w:ascii="Times New Roman" w:hAnsi="Times New Roman"/>
          <w:b/>
          <w:bCs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val="ru-RU" w:eastAsia="en-US" w:bidi="ar-SA"/>
        </w:rPr>
        <w:t>The study of vector meson photoproduction at the LHC with ALICE”</w:t>
      </w:r>
    </w:p>
    <w:p>
      <w:pPr>
        <w:pStyle w:val="PreformattedText"/>
        <w:jc w:val="both"/>
        <w:rPr>
          <w:rFonts w:ascii="Times New Roman" w:hAnsi="Times New Roman" w:eastAsia="WenQuanYi Zen Hei" w:cs="Lohit Devanagari"/>
          <w:b w:val="false"/>
          <w:b w:val="false"/>
          <w:i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" w:cs="Lohit Devanagari" w:ascii="Times New Roman" w:hAnsi="Times New Roman"/>
          <w:b w:val="false"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sz w:val="24"/>
          <w:szCs w:val="24"/>
        </w:rPr>
        <w:t xml:space="preserve">по разделу </w:t>
      </w:r>
      <w:r>
        <w:rPr>
          <w:rFonts w:ascii="Times New Roman" w:hAnsi="Times New Roman"/>
          <w:b w:val="false"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“</w:t>
      </w:r>
      <w:r>
        <w:rPr>
          <w:rFonts w:ascii="Times New Roman" w:hAnsi="Times New Roman"/>
          <w:sz w:val="24"/>
          <w:szCs w:val="24"/>
        </w:rPr>
        <w:t>научно-исследовательские экспериментальные работы</w:t>
      </w:r>
      <w:r>
        <w:rPr>
          <w:rFonts w:ascii="Times New Roman" w:hAnsi="Times New Roman"/>
          <w:b w:val="false"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”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sz w:val="24"/>
          <w:szCs w:val="24"/>
        </w:rPr>
        <w:tab/>
        <w:t xml:space="preserve">                            коллективом:</w:t>
      </w:r>
    </w:p>
    <w:p>
      <w:pPr>
        <w:pStyle w:val="PreformattedText"/>
        <w:jc w:val="both"/>
        <w:rPr/>
      </w:pPr>
      <w:r>
        <w:rPr>
          <w:rFonts w:ascii="Times New Roman" w:hAnsi="Times New Roman"/>
          <w:sz w:val="24"/>
          <w:szCs w:val="24"/>
        </w:rPr>
        <w:t>1) Вертоградова Ю.Л (ЛФВЭ ОИЯИ)</w:t>
      </w:r>
    </w:p>
    <w:p>
      <w:pPr>
        <w:pStyle w:val="PreformattedText"/>
        <w:jc w:val="both"/>
        <w:rPr/>
      </w:pPr>
      <w:r>
        <w:rPr>
          <w:rFonts w:ascii="Times New Roman" w:hAnsi="Times New Roman"/>
          <w:sz w:val="24"/>
          <w:szCs w:val="24"/>
        </w:rPr>
        <w:t xml:space="preserve">2) Крышень Е. Л.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(НИЦ “Курчатовский Институт”, ПИЯФ, Гатчина)</w:t>
      </w:r>
    </w:p>
    <w:p>
      <w:pPr>
        <w:pStyle w:val="PreformattedText"/>
        <w:jc w:val="both"/>
        <w:rPr/>
      </w:pPr>
      <w:r>
        <w:rPr>
          <w:rFonts w:ascii="Times New Roman" w:hAnsi="Times New Roman"/>
          <w:sz w:val="24"/>
          <w:szCs w:val="24"/>
        </w:rPr>
        <w:t>3) Поздняков В.Н.  (ЛФВЭ ОИЯИ)</w:t>
      </w:r>
    </w:p>
    <w:p>
      <w:pPr>
        <w:pStyle w:val="PreformattedText"/>
        <w:jc w:val="both"/>
        <w:rPr/>
      </w:pPr>
      <w:r>
        <w:rPr>
          <w:rFonts w:ascii="Times New Roman" w:hAnsi="Times New Roman"/>
          <w:sz w:val="24"/>
          <w:szCs w:val="24"/>
        </w:rPr>
        <w:t>4) Румянцев Б.Д.  (ЛФВЭ ОИЯИ)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5) J. G. Contreras Nuno (CZ Prague CTU, Czech Republic)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6) D. Horak (CZ Prague CTU, Czech Republic)</w:t>
      </w:r>
      <w:r>
        <w:rPr>
          <w:rFonts w:ascii="Times New Roman" w:hAnsi="Times New Roman"/>
          <w:sz w:val="24"/>
          <w:szCs w:val="24"/>
        </w:rPr>
        <w:tab/>
        <w:tab/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color w:val="00000A"/>
          <w:sz w:val="24"/>
          <w:szCs w:val="24"/>
          <w:lang w:val="ru-RU" w:eastAsia="en-US" w:bidi="ar-SA"/>
        </w:rPr>
      </w:pPr>
      <w:r>
        <w:rPr>
          <w:rFonts w:eastAsia="WenQuanYi Zen Hei Sharp" w:cs="Liberation Mono" w:ascii="Times New Roman" w:hAnsi="Times New Roman"/>
          <w:color w:val="00000A"/>
          <w:sz w:val="24"/>
          <w:szCs w:val="24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sz w:val="24"/>
          <w:szCs w:val="24"/>
        </w:rPr>
        <w:t>В представляемый цикл входят</w:t>
      </w:r>
      <w:r>
        <w:rPr>
          <w:rFonts w:ascii="Times New Roman" w:hAnsi="Times New Roman"/>
          <w:b/>
          <w:bCs/>
          <w:sz w:val="24"/>
          <w:szCs w:val="24"/>
        </w:rPr>
        <w:t xml:space="preserve"> 4 опубликованных работы коллаборации ALICE</w:t>
      </w:r>
    </w:p>
    <w:p>
      <w:pPr>
        <w:pStyle w:val="PreformattedText"/>
        <w:jc w:val="both"/>
        <w:rPr/>
      </w:pP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1.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ALICE Collab., “Coherent J/ψ photoproduction at forward rapidity in ultra-peripheral 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Pb–Pb collisions at √sNN=5.02 TeV”,  Phys.Lett. B798 (2019) 134926;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2. ALICE Collab., “Coherent photoproduction of ρ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position w:val="8"/>
          <w:sz w:val="24"/>
          <w:szCs w:val="24"/>
          <w:u w:val="none"/>
          <w:em w:val="none"/>
        </w:rPr>
        <w:t>0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vector mesons in ultra-peripheral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Pb–Pb collisions at √sNN=5.02 TeV”, JHEP 06 (2020) 035;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3. ALICE Collab., “First measurement of coherent ρ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position w:val="8"/>
          <w:sz w:val="24"/>
          <w:szCs w:val="24"/>
          <w:u w:val="none"/>
          <w:em w:val="none"/>
        </w:rPr>
        <w:t xml:space="preserve">0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photoproduction in ultra-peripheral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Xe–Xe collisions at √sNN=5.44 TeV”, Phys. Lett. B 820 (2021) 136481;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4. ALICE Collab., “Photoproduction of low-pT J/ψ from peripheral to central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Pb–Pb collisions at √sNN=5.02 TeV”, CERN-EP-2022-071, submitted to Phys. Lett.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color w:val="00000A"/>
          <w:sz w:val="20"/>
          <w:szCs w:val="20"/>
          <w:lang w:val="ru-RU" w:eastAsia="en-US" w:bidi="ar-SA"/>
        </w:rPr>
      </w:pPr>
      <w:r>
        <w:rPr>
          <w:rFonts w:eastAsia="WenQuanYi Zen Hei Sharp" w:cs="Liberation Mono" w:ascii="Times New Roman" w:hAnsi="Times New Roman"/>
          <w:color w:val="00000A"/>
          <w:sz w:val="20"/>
          <w:szCs w:val="20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 </w:t>
      </w: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i w:val="false"/>
          <w:iCs w:val="false"/>
          <w:sz w:val="24"/>
          <w:szCs w:val="24"/>
        </w:rPr>
        <w:t>11 докладов на наиболее значимых физических конференциях</w:t>
      </w:r>
      <w:r>
        <w:rPr>
          <w:rFonts w:ascii="Times New Roman" w:hAnsi="Times New Roman"/>
          <w:i w:val="false"/>
          <w:iCs w:val="false"/>
          <w:sz w:val="24"/>
          <w:szCs w:val="24"/>
        </w:rPr>
        <w:t>:</w:t>
      </w:r>
    </w:p>
    <w:p>
      <w:pPr>
        <w:pStyle w:val="PreformattedText"/>
        <w:jc w:val="both"/>
        <w:rPr/>
      </w:pPr>
      <w:r>
        <w:rPr>
          <w:rFonts w:ascii="Times New Roman" w:hAnsi="Times New Roman"/>
          <w:i w:val="false"/>
          <w:iCs w:val="false"/>
          <w:sz w:val="24"/>
          <w:szCs w:val="24"/>
        </w:rPr>
        <w:t xml:space="preserve">1.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V. Pozdnyakov , “Measurements of vector meson photoproduction with ALICE in 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ultra-peripheral Pb-Pb collisions at √sNN=5.02 TeV”, European Physical Society 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Conference on High Energy Physics (EPS-HEP) (Venice, Italy, 2017);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2. E. Kryshen, “Photoproduction of heavy vector mesons in ultra-peripheral Pb-Pb collisions”,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26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position w:val="8"/>
          <w:sz w:val="24"/>
          <w:szCs w:val="24"/>
          <w:u w:val="none"/>
          <w:em w:val="none"/>
        </w:rPr>
        <w:t>th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Quark Matter (Chicago, USA, 2017);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3. J. G. Contreras Nuno, ”Photonuclear production of  ρ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position w:val="8"/>
          <w:sz w:val="24"/>
          <w:szCs w:val="24"/>
          <w:u w:val="none"/>
          <w:em w:val="none"/>
        </w:rPr>
        <w:t xml:space="preserve">0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vector mesons off Xe with ALICE 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at the LHC”, 27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position w:val="8"/>
          <w:sz w:val="24"/>
          <w:szCs w:val="24"/>
          <w:u w:val="none"/>
          <w:em w:val="none"/>
        </w:rPr>
        <w:t>th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Quark Matter (Venezia, Italy, 2018);</w:t>
      </w:r>
    </w:p>
    <w:p>
      <w:pPr>
        <w:pStyle w:val="Default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4. E. Kryshen, “Recent ALICE results on coherent J/ψ photoproduction in ultra-peripheral</w:t>
      </w:r>
    </w:p>
    <w:p>
      <w:pPr>
        <w:pStyle w:val="Default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Pb-Pb collisions”, XXVII Workshop DIS2019 (Torino, Italy, 2019);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5. J. G. Contreras Nuno,”Vector meson photoproduction in ultraperipheral Pb-Pb collisions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in ALICE”, 28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position w:val="8"/>
          <w:sz w:val="24"/>
          <w:szCs w:val="24"/>
          <w:u w:val="none"/>
          <w:em w:val="none"/>
        </w:rPr>
        <w:t>th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Quark Matter (Wuhan, China, 2019);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6. V. Pozdnyakov, “Vector meson photoproduction in ultra-peripheral Pb-Pb collisions at the LHC 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with ALICE”, 40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position w:val="8"/>
          <w:sz w:val="24"/>
          <w:szCs w:val="24"/>
          <w:u w:val="none"/>
          <w:em w:val="none"/>
        </w:rPr>
        <w:t>th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ICHEP (Prague, Czech Republic, 2020);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7. E. Kryshen, “Overview of recent ALICE results on ultra-peripheral collisions”,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Rencontres de Moriond: QCD and high energy interactions (La Thuile, Italy, 2021);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8. J. G. Contreras Nuno,”Energy dependence of coherent photonuclear production of J/ψ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in ALICE</w:t>
      </w:r>
      <w:bookmarkStart w:id="0" w:name="__DdeLink__184_1221724098"/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”</w:t>
      </w:r>
      <w:bookmarkEnd w:id="0"/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, XXIX Workshop DIS2022 (Santiago..., Spain, 2022);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9. B. Rumyantsev, “Exclusive four charged pion photoproduction in Pb-Pb ultra-peripheral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collisions with ALICE”, poster on 29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position w:val="8"/>
          <w:sz w:val="24"/>
          <w:szCs w:val="24"/>
          <w:u w:val="none"/>
          <w:em w:val="none"/>
        </w:rPr>
        <w:t>th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Quark Matter (Krakow, Poland, 2022);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10. V. Pozdnyakov, “Vector meson photoproduction at the LHC with ALICE”,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30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vertAlign w:val="superscript"/>
          <w:em w:val="none"/>
        </w:rPr>
        <w:t>th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Symposium on Lepton Photon Interactions at High Energies (Manchester, UK, 2022);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11. V. Pozdnyakov, “New results using ultra-peripheral heavy ion collisions with ALICE”,</w:t>
      </w:r>
    </w:p>
    <w:p>
      <w:pPr>
        <w:pStyle w:val="Default"/>
        <w:spacing w:lineRule="atLeast" w:line="200" w:before="0" w:after="0"/>
        <w:ind w:left="0" w:right="0" w:hanging="0"/>
        <w:jc w:val="both"/>
        <w:rPr/>
      </w:pP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</w:t>
      </w:r>
      <w:r>
        <w:rPr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Rencontres de Moriond: QCD and high energy interactions (La Thuile, Italy, 2022).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i w:val="false"/>
          <w:i w:val="false"/>
          <w:iCs w:val="false"/>
          <w:color w:val="00000A"/>
          <w:sz w:val="24"/>
          <w:szCs w:val="24"/>
          <w:lang w:val="ru-RU" w:eastAsia="en-US" w:bidi="ar-SA"/>
        </w:rPr>
      </w:pPr>
      <w:r>
        <w:rPr>
          <w:rFonts w:eastAsia="WenQuanYi Zen Hei Sharp" w:cs="Liberation Mono" w:ascii="Times New Roman" w:hAnsi="Times New Roman"/>
          <w:i w:val="false"/>
          <w:iCs w:val="false"/>
          <w:color w:val="00000A"/>
          <w:sz w:val="24"/>
          <w:szCs w:val="24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i w:val="false"/>
          <w:iCs w:val="false"/>
          <w:sz w:val="24"/>
          <w:szCs w:val="24"/>
        </w:rPr>
        <w:tab/>
        <w:t xml:space="preserve">Выдвигаемый на конкурс цикл работ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 xml:space="preserve">“Изучение процессов фоторождения векторных мезонов в эксперименте ALICE(CERN)” </w:t>
      </w:r>
      <w:r>
        <w:rPr>
          <w:rFonts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ascii="Times New Roman" w:hAnsi="Times New Roman"/>
          <w:i w:val="false"/>
          <w:iCs w:val="false"/>
          <w:sz w:val="24"/>
          <w:szCs w:val="24"/>
        </w:rPr>
        <w:t>представляет собой завершенную  серию измерений</w:t>
      </w:r>
      <w:r>
        <w:rPr>
          <w:rFonts w:ascii="Times New Roman" w:hAnsi="Times New Roman"/>
          <w:sz w:val="24"/>
          <w:szCs w:val="24"/>
        </w:rPr>
        <w:t xml:space="preserve">, выполненных коллективом авторов в период с 2017 по 2022 гг., сотрудники ЛФВЭ ОИЯИ работали в рамках темы 02-1-1088-2009/2022 </w:t>
      </w:r>
      <w:r>
        <w:rPr>
          <w:rFonts w:ascii="Times New Roman" w:hAnsi="Times New Roman"/>
          <w:b w:val="false"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“</w:t>
      </w:r>
      <w:r>
        <w:rPr>
          <w:rFonts w:ascii="Times New Roman" w:hAnsi="Times New Roman"/>
          <w:sz w:val="24"/>
          <w:szCs w:val="24"/>
        </w:rPr>
        <w:t>ALICE. Исследование взаимодействий пучков тяжелых ионов и протонов на LHC</w:t>
      </w:r>
      <w:r>
        <w:rPr>
          <w:rFonts w:ascii="Times New Roman" w:hAnsi="Times New Roman"/>
          <w:b w:val="false"/>
          <w:i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”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PreformattedText"/>
        <w:jc w:val="both"/>
        <w:rPr/>
      </w:pPr>
      <w:r>
        <w:rPr>
          <w:rFonts w:ascii="Times New Roman" w:hAnsi="Times New Roman"/>
          <w:sz w:val="24"/>
          <w:szCs w:val="24"/>
        </w:rPr>
        <w:tab/>
        <w:t xml:space="preserve">Работа по измерению сечения фоторождения </w:t>
      </w:r>
      <w:bookmarkStart w:id="1" w:name="__DdeLink__313_1726164878"/>
      <w:r>
        <w:rPr>
          <w:rFonts w:ascii="Times New Roman" w:hAnsi="Times New Roman"/>
          <w:sz w:val="24"/>
          <w:szCs w:val="24"/>
        </w:rPr>
        <w:t>J/</w:t>
      </w:r>
      <w:r>
        <w:rPr>
          <w:rFonts w:ascii="Symbol" w:hAnsi="Symbol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и</w:t>
      </w:r>
      <w:bookmarkEnd w:id="1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Symbol" w:hAnsi="Symbol"/>
          <w:b w:val="false"/>
          <w:bCs w:val="false"/>
          <w:i/>
          <w:iCs/>
          <w:color w:val="00000A"/>
          <w:sz w:val="24"/>
          <w:szCs w:val="24"/>
          <w:u w:val="none"/>
        </w:rPr>
        <w:t>r</w:t>
      </w:r>
      <w:r>
        <w:rPr>
          <w:rFonts w:ascii="Times New Roman" w:hAnsi="Times New Roman"/>
          <w:b w:val="false"/>
          <w:bCs w:val="false"/>
          <w:i/>
          <w:iCs/>
          <w:color w:val="00000A"/>
          <w:sz w:val="28"/>
          <w:szCs w:val="28"/>
          <w:u w:val="none"/>
          <w:vertAlign w:val="superscript"/>
        </w:rPr>
        <w:t xml:space="preserve">0 </w:t>
      </w:r>
      <w:r>
        <w:rPr>
          <w:rFonts w:ascii="Times New Roman" w:hAnsi="Times New Roman"/>
          <w:sz w:val="24"/>
          <w:szCs w:val="24"/>
        </w:rPr>
        <w:t xml:space="preserve"> мезонов в коллаборации ALICE была инициирована авторами представляемого цикла и потребовала обработки нескольких млрд событий экспериментальных данных в среде GRID.</w:t>
      </w:r>
    </w:p>
    <w:p>
      <w:pPr>
        <w:pStyle w:val="PreformattedText"/>
        <w:jc w:val="both"/>
        <w:rPr/>
      </w:pPr>
      <w:r>
        <w:rPr>
          <w:rFonts w:ascii="Times New Roman" w:hAnsi="Times New Roman"/>
          <w:sz w:val="24"/>
          <w:szCs w:val="24"/>
        </w:rPr>
        <w:tab/>
        <w:t>Процесс фоторождения векторных мезонов был изучен на установке ALICE (LHC, CERN) в, так называемых, ультра-периферических столкновениях (ultra-peripheral collisions, UPC) ядер Pb и Xe, в которых прицельный параметр сталкивающихся ядер больше суммы их радиусов, т.е. взаимодействия нуклонов отсутствуют, а регистрируемые экспериментальной установкой частицы являются результатом взаимодействия фотонов с ядрами (photon induced reactions). Высокая интенсивность потоков фотонов, пропорциональная квадрату заряда ядра, обеспечивает высокие сечения как когерентного фоторождения мезонов на ядре как целом, так и  некогерентного рассеяния на нуклоне ядра.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ab/>
        <w:t xml:space="preserve">Далее по схеме 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“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мотивация–полученные результаты–основные выводы</w:t>
      </w:r>
      <w:r>
        <w:rPr>
          <w:rFonts w:ascii="Times New Roman" w:hAnsi="Times New Roman"/>
          <w:b w:val="false"/>
          <w:i/>
          <w:iCs w:val="false"/>
          <w:strike w:val="false"/>
          <w:dstrike w:val="false"/>
          <w:outline w:val="false"/>
          <w:shadow w:val="false"/>
          <w:color w:val="000000"/>
          <w:spacing w:val="0"/>
          <w:sz w:val="24"/>
          <w:szCs w:val="24"/>
          <w:u w:val="none"/>
          <w:em w:val="none"/>
        </w:rPr>
        <w:t>”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перечислены представляемые на конкурс  работы: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–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сечение когерентного фоторождения J/</w:t>
      </w:r>
      <w:r>
        <w:rPr>
          <w:rFonts w:ascii="Symbol" w:hAnsi="Symbol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y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в лидирующем порядке КХД ожидается пропорциональным квадрату функции распределения глюонов в ядре. Таким образом, процесс когерентного рождения J/</w:t>
      </w:r>
      <w:r>
        <w:rPr>
          <w:rFonts w:ascii="Symbol" w:hAnsi="Symbol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y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на ядре является подходящим инструментом для изучения (пока слабо изученных) эффектов экранирования глюонов в ядрах в интервале переменной  </w:t>
      </w:r>
      <w:r>
        <w:rPr>
          <w:rFonts w:ascii="Times New Roman" w:hAnsi="Times New Roman"/>
          <w:b w:val="false"/>
          <w:i/>
          <w:iCs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x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от  10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vertAlign w:val="superscript"/>
          <w:em w:val="none"/>
        </w:rPr>
        <w:t>−5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до 10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vertAlign w:val="superscript"/>
          <w:em w:val="none"/>
        </w:rPr>
        <w:t>−2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. На установке ALICE было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впервые измерено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дифференциальное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сечение когерентного фоторождения J/ψ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в интервале быстроты </w:t>
      </w:r>
      <w:r>
        <w:rPr>
          <w:rFonts w:ascii="Times New Roman" w:hAnsi="Times New Roman"/>
          <w:b w:val="false"/>
          <w:bCs w:val="false"/>
          <w:i/>
          <w:iCs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y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от  −4 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до −2.5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в ультра-периферических Pb–Pb взаимодействиях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при √s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vertAlign w:val="subscript"/>
          <w:em w:val="none"/>
        </w:rPr>
        <w:t>NN</w:t>
      </w:r>
      <w:r>
        <w:rPr>
          <w:rFonts w:ascii="Times New Roman" w:hAnsi="Times New Roman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=5.02 TeV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. Проведенное сравнение результатов с вычислениями показало, что теоретические модели, включающие умеренное экранирование глюонов в ядрах Pb, приемлимо согласуются с экспериментальными данными. Вычисления, проведенные без учета экранирования глюонов, равно как и модели с сильным экранированием,  кардинально расходятся с данными;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3146425</wp:posOffset>
            </wp:positionH>
            <wp:positionV relativeFrom="paragraph">
              <wp:posOffset>123190</wp:posOffset>
            </wp:positionV>
            <wp:extent cx="3166745" cy="1924685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108585</wp:posOffset>
            </wp:positionH>
            <wp:positionV relativeFrom="paragraph">
              <wp:posOffset>123190</wp:posOffset>
            </wp:positionV>
            <wp:extent cx="3038475" cy="1924685"/>
            <wp:effectExtent l="0" t="0" r="0" b="0"/>
            <wp:wrapNone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Symbol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Symbol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Symbol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Symbol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      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Инвариантная масса пары мюонов                         Измеренное сечение когерентного</w:t>
      </w:r>
    </w:p>
    <w:p>
      <w:pPr>
        <w:pStyle w:val="Symbol"/>
        <w:jc w:val="both"/>
        <w:rPr>
          <w:rFonts w:ascii="Times New Roman" w:hAnsi="Times New Roman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фоторождения J/</w:t>
      </w:r>
      <w:r>
        <w:rPr>
          <w:rFonts w:ascii="Symbol" w:hAnsi="Symbol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y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и теор. вычисления</w:t>
      </w:r>
    </w:p>
    <w:p>
      <w:pPr>
        <w:pStyle w:val="Symbol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Symbol"/>
        <w:jc w:val="both"/>
        <w:rPr>
          <w:rFonts w:ascii="Times New Roman" w:hAnsi="Times New Roman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</w:r>
    </w:p>
    <w:p>
      <w:pPr>
        <w:pStyle w:val="Symbol"/>
        <w:jc w:val="both"/>
        <w:rPr>
          <w:rFonts w:ascii="Times New Roman" w:hAnsi="Times New Roman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</w:r>
    </w:p>
    <w:p>
      <w:pPr>
        <w:pStyle w:val="Symbol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–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коллаборация ALICE опубликовала работу об обнаружении неожиданно большого выхода когерентно рожденных J/</w:t>
      </w:r>
      <w:r>
        <w:rPr>
          <w:rFonts w:ascii="Symbol" w:hAnsi="Symbol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y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в периферических Pb–Pb взаимодействиях. Для поиска ответов на множество появившихся вопросов (например, участвуют ли только спектаторы ядер в процессах когерентного фотрождения?) были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впервые произведены измерения выхода J/ψ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мезонов с поперечным импульсом менее 300 MeV (что соответствует их когерентному рождению) 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в зависимости от центральности Pb–Pb взаимодействий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при √s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vertAlign w:val="subscript"/>
          <w:em w:val="none"/>
        </w:rPr>
        <w:t>NN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=5.02 TeV. Измеренный “nuclear modification fact</w:t>
      </w:r>
      <w:bookmarkStart w:id="2" w:name="__DdeLink__733_835602756"/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or R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vertAlign w:val="subscript"/>
          <w:em w:val="none"/>
        </w:rPr>
        <w:t>AA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” </w:t>
      </w:r>
      <w:bookmarkEnd w:id="2"/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превышает ожидаемый выход J/ψ на уровне 24</w:t>
      </w:r>
      <w:r>
        <w:rPr>
          <w:rFonts w:ascii="Symbol" w:hAnsi="Symbol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s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для событий с центральностью взаимодействий 70–90%, 16</w:t>
      </w:r>
      <w:r>
        <w:rPr>
          <w:rFonts w:ascii="Symbol" w:hAnsi="Symbol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s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для центральности 50–70% и около 6</w:t>
      </w:r>
      <w:r>
        <w:rPr>
          <w:rFonts w:ascii="Symbol" w:hAnsi="Symbol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s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–  30–50%;</w:t>
      </w:r>
    </w:p>
    <w:p>
      <w:pPr>
        <w:pStyle w:val="Symbol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-120650</wp:posOffset>
            </wp:positionH>
            <wp:positionV relativeFrom="paragraph">
              <wp:posOffset>63500</wp:posOffset>
            </wp:positionV>
            <wp:extent cx="3372485" cy="2352675"/>
            <wp:effectExtent l="0" t="0" r="0" b="0"/>
            <wp:wrapNone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3190875</wp:posOffset>
            </wp:positionH>
            <wp:positionV relativeFrom="paragraph">
              <wp:posOffset>119380</wp:posOffset>
            </wp:positionV>
            <wp:extent cx="3091815" cy="2231390"/>
            <wp:effectExtent l="0" t="0" r="0" b="0"/>
            <wp:wrapNone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Фактор ядерной модификации рождения J/</w:t>
      </w:r>
      <w:r>
        <w:rPr>
          <w:rFonts w:ascii="Symbol" w:hAnsi="Symbol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y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   Сечение фоторождения J/</w:t>
      </w:r>
      <w:r>
        <w:rPr>
          <w:rFonts w:ascii="Symbol" w:hAnsi="Symbol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y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в зависимости 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от числа взаимодействовавших нуклонов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–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фоторождение легких векторных мезонов представляет интерес с точки зрения возможного проявления, так называемого, black-disk предела КХД. Предшествующие измерения выявили недостаточность применения только подхода Gribov-Glauber, а привлечение ядерной экранировки глюонов привело к согласию вычислений с экспериментальными данными. В эксперименте ALICE были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впервые измерены сечения когерентного рождения </w:t>
      </w:r>
      <w:r>
        <w:rPr>
          <w:rFonts w:ascii="Symbol" w:hAnsi="Symbol"/>
          <w:b/>
          <w:bCs/>
          <w:i/>
          <w:iCs/>
          <w:strike w:val="false"/>
          <w:dstrike w:val="false"/>
          <w:outline w:val="false"/>
          <w:shadow w:val="false"/>
          <w:color w:val="00000A"/>
          <w:sz w:val="24"/>
          <w:szCs w:val="24"/>
          <w:u w:val="none"/>
          <w:em w:val="none"/>
        </w:rPr>
        <w:t>r</w:t>
      </w:r>
      <w:r>
        <w:rPr>
          <w:rFonts w:ascii="Times New Roman" w:hAnsi="Times New Roman"/>
          <w:b/>
          <w:bCs/>
          <w:i/>
          <w:iCs/>
          <w:strike w:val="false"/>
          <w:dstrike w:val="false"/>
          <w:outline w:val="false"/>
          <w:shadow w:val="false"/>
          <w:color w:val="00000A"/>
          <w:sz w:val="28"/>
          <w:szCs w:val="28"/>
          <w:u w:val="none"/>
          <w:vertAlign w:val="superscript"/>
          <w:em w:val="none"/>
        </w:rPr>
        <w:t>0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мезонов в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ультра-периферических Pb–Pb взаимодействиях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при √s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vertAlign w:val="subscript"/>
          <w:em w:val="none"/>
        </w:rPr>
        <w:t>NN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=5.02 TeV и проведено сравнение с моделями, основанными на различных подходах в вычислениях. Наилучшее согласие получено с расчетами, основанными на модифицированной модели векторной доминантности – векторный мезон взаимодействует с ядром в соответствии с моделью Gribov-Glauber с учетом эффекта ядерного экранирования. Не менее важным в данной работе является то, что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впервые измерения проведены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для различных классов событий, разделенных по признаку наличия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электромагнитной диссоциации ядер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, сопровождающей рождение мезонов;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-4445</wp:posOffset>
            </wp:positionH>
            <wp:positionV relativeFrom="paragraph">
              <wp:posOffset>109220</wp:posOffset>
            </wp:positionV>
            <wp:extent cx="3145155" cy="2258695"/>
            <wp:effectExtent l="0" t="0" r="0" b="0"/>
            <wp:wrapNone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3252470</wp:posOffset>
            </wp:positionH>
            <wp:positionV relativeFrom="paragraph">
              <wp:posOffset>-3175</wp:posOffset>
            </wp:positionV>
            <wp:extent cx="3126105" cy="2204720"/>
            <wp:effectExtent l="0" t="0" r="0" b="0"/>
            <wp:wrapNone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</w:t>
      </w:r>
      <w:bookmarkStart w:id="3" w:name="__DdeLink__359_56976979"/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Инвариантная масса пары пионов                                      Сечение фоторождения </w:t>
      </w:r>
      <w:r>
        <w:rPr>
          <w:rFonts w:ascii="Symbol" w:hAnsi="Symbol"/>
          <w:b w:val="false"/>
          <w:bCs w:val="false"/>
          <w:i/>
          <w:iCs/>
          <w:strike w:val="false"/>
          <w:dstrike w:val="false"/>
          <w:outline w:val="false"/>
          <w:shadow w:val="false"/>
          <w:color w:val="00000A"/>
          <w:sz w:val="24"/>
          <w:szCs w:val="24"/>
          <w:u w:val="none"/>
          <w:em w:val="none"/>
        </w:rPr>
        <w:t>r</w:t>
      </w:r>
      <w:r>
        <w:rPr>
          <w:rFonts w:ascii="Times New Roman" w:hAnsi="Times New Roman"/>
          <w:b w:val="false"/>
          <w:bCs w:val="false"/>
          <w:i/>
          <w:iCs/>
          <w:strike w:val="false"/>
          <w:dstrike w:val="false"/>
          <w:outline w:val="false"/>
          <w:shadow w:val="false"/>
          <w:color w:val="00000A"/>
          <w:sz w:val="28"/>
          <w:szCs w:val="28"/>
          <w:u w:val="none"/>
          <w:vertAlign w:val="superscript"/>
          <w:em w:val="none"/>
        </w:rPr>
        <w:t xml:space="preserve">0 </w:t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                                                                                              </w:t>
      </w:r>
      <w:bookmarkEnd w:id="3"/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в Pb–Pb UPC и теор. вычисления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–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расширением измерений, описанных выше, было проведено </w:t>
      </w:r>
      <w:r>
        <w:rPr>
          <w:rFonts w:ascii="Times New Roman" w:hAnsi="Times New Roman"/>
          <w:b/>
          <w:bCs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>первое измерение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сечения когерентного рождения </w:t>
      </w:r>
      <w:r>
        <w:rPr>
          <w:rFonts w:ascii="Symbol" w:hAnsi="Symbol"/>
          <w:b w:val="false"/>
          <w:bCs w:val="false"/>
          <w:i/>
          <w:iCs/>
          <w:strike w:val="false"/>
          <w:dstrike w:val="false"/>
          <w:outline w:val="false"/>
          <w:shadow w:val="false"/>
          <w:color w:val="00000A"/>
          <w:sz w:val="24"/>
          <w:szCs w:val="24"/>
          <w:u w:val="none"/>
          <w:em w:val="none"/>
        </w:rPr>
        <w:t>r</w:t>
      </w:r>
      <w:r>
        <w:rPr>
          <w:rFonts w:ascii="Times New Roman" w:hAnsi="Times New Roman"/>
          <w:b w:val="false"/>
          <w:bCs w:val="false"/>
          <w:i/>
          <w:iCs/>
          <w:strike w:val="false"/>
          <w:dstrike w:val="false"/>
          <w:outline w:val="false"/>
          <w:shadow w:val="false"/>
          <w:color w:val="00000A"/>
          <w:sz w:val="28"/>
          <w:szCs w:val="28"/>
          <w:u w:val="none"/>
          <w:vertAlign w:val="superscript"/>
          <w:em w:val="none"/>
        </w:rPr>
        <w:t xml:space="preserve">0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мезонов в ультра-периферических Xe–Xe взаимодействиях, что позволило измерить сечение фоторождения  </w:t>
      </w:r>
      <w:r>
        <w:rPr>
          <w:rFonts w:ascii="Symbol" w:hAnsi="Symbol"/>
          <w:b w:val="false"/>
          <w:bCs w:val="false"/>
          <w:i/>
          <w:iCs/>
          <w:strike w:val="false"/>
          <w:dstrike w:val="false"/>
          <w:outline w:val="false"/>
          <w:shadow w:val="false"/>
          <w:color w:val="00000A"/>
          <w:sz w:val="24"/>
          <w:szCs w:val="24"/>
          <w:u w:val="none"/>
          <w:em w:val="none"/>
        </w:rPr>
        <w:t>r</w:t>
      </w:r>
      <w:r>
        <w:rPr>
          <w:rFonts w:ascii="Times New Roman" w:hAnsi="Times New Roman"/>
          <w:b w:val="false"/>
          <w:bCs w:val="false"/>
          <w:i/>
          <w:iCs/>
          <w:strike w:val="false"/>
          <w:dstrike w:val="false"/>
          <w:outline w:val="false"/>
          <w:shadow w:val="false"/>
          <w:color w:val="00000A"/>
          <w:sz w:val="28"/>
          <w:szCs w:val="28"/>
          <w:u w:val="none"/>
          <w:vertAlign w:val="superscript"/>
          <w:em w:val="none"/>
        </w:rPr>
        <w:t xml:space="preserve">0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мезонов как функции атомного номера ядра и коэффициент степенной А–зависимости близок к единице. Сечение (также как и для Pb–Pb взаимодействий) было измерено для различных классов электромагнитной диссоциации. Сравнение измерений с (пока) немногочисленными вычислениями показало (в рамках экспериментальных погрешностей) согласие за исключением модели, основанной на приближении цветового диполя.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Normal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  </w:t>
      </w:r>
    </w:p>
    <w:p>
      <w:pPr>
        <w:pStyle w:val="Normal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3164205</wp:posOffset>
            </wp:positionH>
            <wp:positionV relativeFrom="paragraph">
              <wp:posOffset>85725</wp:posOffset>
            </wp:positionV>
            <wp:extent cx="3338830" cy="2288540"/>
            <wp:effectExtent l="0" t="0" r="0" b="0"/>
            <wp:wrapNone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-130175</wp:posOffset>
            </wp:positionH>
            <wp:positionV relativeFrom="paragraph">
              <wp:posOffset>109855</wp:posOffset>
            </wp:positionV>
            <wp:extent cx="3139440" cy="2293620"/>
            <wp:effectExtent l="0" t="0" r="0" b="0"/>
            <wp:wrapNone/>
            <wp:docPr id="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ab/>
      </w:r>
    </w:p>
    <w:p>
      <w:pPr>
        <w:pStyle w:val="Normal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     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Инвариантная масса пары пионов                                        Сечение фоторождения </w:t>
      </w:r>
      <w:r>
        <w:rPr>
          <w:rFonts w:ascii="Symbol" w:hAnsi="Symbol"/>
          <w:b w:val="false"/>
          <w:bCs w:val="false"/>
          <w:i/>
          <w:iCs/>
          <w:strike w:val="false"/>
          <w:dstrike w:val="false"/>
          <w:outline w:val="false"/>
          <w:shadow w:val="false"/>
          <w:color w:val="00000A"/>
          <w:sz w:val="24"/>
          <w:szCs w:val="24"/>
          <w:u w:val="none"/>
          <w:em w:val="none"/>
        </w:rPr>
        <w:t>r</w:t>
      </w:r>
      <w:r>
        <w:rPr>
          <w:rFonts w:ascii="Times New Roman" w:hAnsi="Times New Roman"/>
          <w:b w:val="false"/>
          <w:bCs w:val="false"/>
          <w:i/>
          <w:iCs/>
          <w:strike w:val="false"/>
          <w:dstrike w:val="false"/>
          <w:outline w:val="false"/>
          <w:shadow w:val="false"/>
          <w:color w:val="00000A"/>
          <w:sz w:val="28"/>
          <w:szCs w:val="28"/>
          <w:u w:val="none"/>
          <w:vertAlign w:val="superscript"/>
          <w:em w:val="none"/>
        </w:rPr>
        <w:t xml:space="preserve">0  </w:t>
      </w: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 xml:space="preserve"> </w:t>
        <w:tab/>
        <w:tab/>
        <w:tab/>
        <w:t xml:space="preserve">                                                                            в Xe–Xe UPC и теор. вычисления</w:t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>
          <w:rFonts w:ascii="Times New Roman" w:hAnsi="Times New Roman" w:eastAsia="WenQuanYi Zen Hei Sharp" w:cs="Liberation Mono"/>
          <w:b w:val="false"/>
          <w:b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pPr>
      <w:r>
        <w:rPr>
          <w:rFonts w:eastAsia="WenQuanYi Zen Hei Sharp" w:cs="Liberation Mono"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  <w:lang w:val="ru-RU" w:eastAsia="en-US" w:bidi="ar-SA"/>
        </w:rPr>
      </w:r>
    </w:p>
    <w:p>
      <w:pPr>
        <w:pStyle w:val="PreformattedText"/>
        <w:jc w:val="both"/>
        <w:rPr/>
      </w:pPr>
      <w:r>
        <w:rPr>
          <w:rFonts w:ascii="Times New Roman" w:hAnsi="Times New Roman"/>
          <w:b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  <w:em w:val="none"/>
        </w:rPr>
        <w:tab/>
      </w:r>
      <w:r>
        <w:rPr>
          <w:rFonts w:ascii="Times New Roman" w:hAnsi="Times New Roman"/>
          <w:sz w:val="24"/>
          <w:szCs w:val="24"/>
        </w:rPr>
        <w:t>Полученные результаты опубликованы в 4-х общеколлаборационных статьях ALICE, список из 11-ти докладов на топовых международных конференциях, на которых были представлены результаты, беспрецендентен и включает ICHEP, EPS-HEP, Moriond, QuarkMatter и DIS конференции.</w:t>
      </w:r>
    </w:p>
    <w:p>
      <w:pPr>
        <w:pStyle w:val="Title"/>
        <w:jc w:val="both"/>
        <w:rPr>
          <w:rFonts w:ascii="Times New Roman" w:hAnsi="Times New Roman" w:eastAsia="WenQuanYi Zen Hei" w:cs="Lohit Devanagari"/>
          <w:color w:val="00000A"/>
          <w:sz w:val="24"/>
          <w:szCs w:val="24"/>
          <w:lang w:val="ru-RU" w:eastAsia="en-US" w:bidi="ar-SA"/>
        </w:rPr>
      </w:pPr>
      <w:r>
        <w:rPr>
          <w:rFonts w:eastAsia="WenQuanYi Zen Hei" w:cs="Lohit Devanagari" w:ascii="Times New Roman" w:hAnsi="Times New Roman"/>
          <w:color w:val="00000A"/>
          <w:sz w:val="24"/>
          <w:szCs w:val="24"/>
          <w:lang w:val="ru-RU" w:eastAsia="en-US" w:bidi="ar-SA"/>
        </w:rPr>
      </w:r>
    </w:p>
    <w:p>
      <w:pPr>
        <w:pStyle w:val="Title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Председатель НТС ЛФВЭ                                      </w:t>
        <w:tab/>
        <w:tab/>
        <w:t xml:space="preserve">         Е.А.Строковский              </w:t>
      </w:r>
    </w:p>
    <w:p>
      <w:pPr>
        <w:pStyle w:val="Title"/>
        <w:jc w:val="both"/>
        <w:rPr>
          <w:rFonts w:ascii="Times New Roman" w:hAnsi="Times New Roman" w:eastAsia="WenQuanYi Zen Hei" w:cs="Lohit Devanagari"/>
          <w:color w:val="00000A"/>
          <w:sz w:val="24"/>
          <w:szCs w:val="24"/>
          <w:lang w:val="ru-RU" w:eastAsia="en-US" w:bidi="ar-SA"/>
        </w:rPr>
      </w:pPr>
      <w:r>
        <w:rPr>
          <w:rFonts w:eastAsia="WenQuanYi Zen Hei" w:cs="Lohit Devanagari" w:ascii="Times New Roman" w:hAnsi="Times New Roman"/>
          <w:color w:val="00000A"/>
          <w:sz w:val="24"/>
          <w:szCs w:val="24"/>
          <w:lang w:val="ru-RU" w:eastAsia="en-US" w:bidi="ar-SA"/>
        </w:rPr>
      </w:r>
    </w:p>
    <w:p>
      <w:pPr>
        <w:pStyle w:val="Title"/>
        <w:spacing w:before="240" w:after="120"/>
        <w:jc w:val="both"/>
        <w:rPr/>
      </w:pPr>
      <w:r>
        <w:rPr>
          <w:rFonts w:ascii="Times New Roman" w:hAnsi="Times New Roman"/>
          <w:sz w:val="24"/>
          <w:szCs w:val="24"/>
        </w:rPr>
        <w:t>Ученый секретарь НТС ЛФВЭ</w:t>
        <w:tab/>
        <w:tab/>
        <w:tab/>
        <w:t xml:space="preserve">   </w:t>
        <w:tab/>
        <w:t xml:space="preserve">          С.П.Мерц</w:t>
      </w:r>
    </w:p>
    <w:p>
      <w:pPr>
        <w:pStyle w:val="Title"/>
        <w:spacing w:before="240" w:after="120"/>
        <w:jc w:val="both"/>
        <w:rPr>
          <w:rFonts w:ascii="Liberation Sans" w:hAnsi="Liberation Sans" w:eastAsia="WenQuanYi Zen Hei" w:cs="Lohit Devanagari"/>
          <w:color w:val="00000A"/>
          <w:sz w:val="28"/>
          <w:szCs w:val="28"/>
          <w:lang w:val="ru-RU" w:eastAsia="en-US" w:bidi="ar-SA"/>
        </w:rPr>
      </w:pPr>
      <w:r>
        <w:rPr/>
      </w:r>
    </w:p>
    <w:sectPr>
      <w:footerReference w:type="default" r:id="rId10"/>
      <w:type w:val="nextPage"/>
      <w:pgSz w:w="11906" w:h="16838"/>
      <w:pgMar w:left="1514" w:right="765" w:gutter="0" w:header="0" w:top="851" w:footer="708" w:bottom="76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swiss"/>
    <w:pitch w:val="variable"/>
  </w:font>
  <w:font w:name="Tahoma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Lohit Devanagari">
    <w:charset w:val="01"/>
    <w:family w:val="roman"/>
    <w:pitch w:val="variable"/>
  </w:font>
  <w:font w:name="Mangal">
    <w:charset w:val="01"/>
    <w:family w:val="roman"/>
    <w:pitch w:val="variable"/>
  </w:font>
  <w:font w:name="Liberation Mono">
    <w:altName w:val="Courier New"/>
    <w:charset w:val="01"/>
    <w:family w:val="roman"/>
    <w:pitch w:val="variable"/>
  </w:font>
  <w:font w:name="Cambria">
    <w:charset w:val="01"/>
    <w:family w:val="roman"/>
    <w:pitch w:val="variable"/>
  </w:font>
  <w:font w:name="Symbo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</w:t>
    </w:r>
    <w:r>
      <w:rPr/>
      <w:fldChar w:fldCharType="end"/>
    </w:r>
  </w:p>
  <w:p>
    <w:pPr>
      <w:pStyle w:val="Footer"/>
      <w:spacing w:before="0" w:after="200"/>
      <w:rPr>
        <w:rFonts w:ascii="Calibri" w:hAnsi="Calibri" w:eastAsia="Calibri" w:cs="Times New Roman"/>
        <w:color w:val="00000A"/>
        <w:sz w:val="22"/>
        <w:szCs w:val="22"/>
        <w:lang w:val="ru-RU" w:eastAsia="en-US" w:bidi="ar-SA"/>
      </w:rPr>
    </w:pPr>
    <w:r>
      <w:rPr>
        <w:rFonts w:eastAsia="Calibri" w:cs="Times New Roman"/>
        <w:color w:val="00000A"/>
        <w:sz w:val="22"/>
        <w:szCs w:val="22"/>
        <w:lang w:val="ru-RU" w:eastAsia="en-US" w:bidi="ar-SA"/>
      </w:rPr>
    </w:r>
  </w:p>
</w:ftr>
</file>

<file path=word/settings.xml><?xml version="1.0" encoding="utf-8"?>
<w:settings xmlns:w="http://schemas.openxmlformats.org/wordprocessingml/2006/main">
  <w:zoom w:percent="110"/>
  <w:displayBackgroundShape/>
  <w:embedSystemFonts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a1160"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ru-RU" w:eastAsia="en-US" w:bidi="ar-SA"/>
    </w:rPr>
  </w:style>
  <w:style w:type="paragraph" w:styleId="Heading1">
    <w:name w:val="Heading 1"/>
    <w:basedOn w:val="Heading"/>
    <w:qFormat/>
    <w:rsid w:val="00b00283"/>
    <w:pPr>
      <w:keepNext w:val="true"/>
      <w:tabs>
        <w:tab w:val="clear" w:pos="720"/>
        <w:tab w:val="left" w:pos="0" w:leader="none"/>
      </w:tabs>
      <w:spacing w:lineRule="auto" w:line="360"/>
      <w:ind w:left="432" w:hanging="432"/>
      <w:jc w:val="center"/>
    </w:pPr>
    <w:rPr/>
  </w:style>
  <w:style w:type="paragraph" w:styleId="Heading2">
    <w:name w:val="Heading 2"/>
    <w:basedOn w:val="Heading"/>
    <w:qFormat/>
    <w:rsid w:val="00b00283"/>
    <w:pPr>
      <w:widowControl w:val="false"/>
      <w:tabs>
        <w:tab w:val="clear" w:pos="720"/>
        <w:tab w:val="left" w:pos="0" w:leader="none"/>
      </w:tabs>
      <w:suppressAutoHyphens w:val="true"/>
      <w:bidi w:val="0"/>
      <w:spacing w:before="200" w:after="0"/>
      <w:ind w:left="432" w:hanging="432"/>
      <w:jc w:val="left"/>
    </w:pPr>
    <w:rPr>
      <w:rFonts w:ascii="Times New Roman" w:hAnsi="Times New Roman" w:eastAsia="Times New Roman" w:cs="Times New Roman"/>
      <w:color w:val="00000A"/>
      <w:lang w:val="ru-RU" w:eastAsia="ru-RU" w:bidi="ar-SA"/>
    </w:rPr>
  </w:style>
  <w:style w:type="paragraph" w:styleId="Heading3">
    <w:name w:val="Heading 3"/>
    <w:basedOn w:val="Heading"/>
    <w:qFormat/>
    <w:rsid w:val="00b00283"/>
    <w:pPr>
      <w:widowControl w:val="false"/>
      <w:tabs>
        <w:tab w:val="clear" w:pos="720"/>
        <w:tab w:val="left" w:pos="0" w:leader="none"/>
      </w:tabs>
      <w:suppressAutoHyphens w:val="true"/>
      <w:bidi w:val="0"/>
      <w:spacing w:before="140" w:after="0"/>
      <w:ind w:left="432" w:hanging="432"/>
      <w:jc w:val="left"/>
    </w:pPr>
    <w:rPr>
      <w:rFonts w:ascii="Times New Roman" w:hAnsi="Times New Roman" w:eastAsia="Times New Roman" w:cs="Times New Roman"/>
      <w:color w:val="00000A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b00283"/>
    <w:rPr/>
  </w:style>
  <w:style w:type="character" w:styleId="WW8Num1z1" w:customStyle="1">
    <w:name w:val="WW8Num1z1"/>
    <w:qFormat/>
    <w:rsid w:val="00b00283"/>
    <w:rPr/>
  </w:style>
  <w:style w:type="character" w:styleId="WW8Num1z2" w:customStyle="1">
    <w:name w:val="WW8Num1z2"/>
    <w:qFormat/>
    <w:rsid w:val="00b00283"/>
    <w:rPr/>
  </w:style>
  <w:style w:type="character" w:styleId="WW8Num1z3" w:customStyle="1">
    <w:name w:val="WW8Num1z3"/>
    <w:qFormat/>
    <w:rsid w:val="00b00283"/>
    <w:rPr/>
  </w:style>
  <w:style w:type="character" w:styleId="WW8Num1z4" w:customStyle="1">
    <w:name w:val="WW8Num1z4"/>
    <w:qFormat/>
    <w:rsid w:val="00b00283"/>
    <w:rPr/>
  </w:style>
  <w:style w:type="character" w:styleId="WW8Num1z5" w:customStyle="1">
    <w:name w:val="WW8Num1z5"/>
    <w:qFormat/>
    <w:rsid w:val="00b00283"/>
    <w:rPr/>
  </w:style>
  <w:style w:type="character" w:styleId="WW8Num1z6" w:customStyle="1">
    <w:name w:val="WW8Num1z6"/>
    <w:qFormat/>
    <w:rsid w:val="00b00283"/>
    <w:rPr/>
  </w:style>
  <w:style w:type="character" w:styleId="WW8Num1z7" w:customStyle="1">
    <w:name w:val="WW8Num1z7"/>
    <w:qFormat/>
    <w:rsid w:val="00b00283"/>
    <w:rPr/>
  </w:style>
  <w:style w:type="character" w:styleId="WW8Num1z8" w:customStyle="1">
    <w:name w:val="WW8Num1z8"/>
    <w:qFormat/>
    <w:rsid w:val="00b00283"/>
    <w:rPr/>
  </w:style>
  <w:style w:type="character" w:styleId="WW8Num2z0" w:customStyle="1">
    <w:name w:val="WW8Num2z0"/>
    <w:qFormat/>
    <w:rsid w:val="00b00283"/>
    <w:rPr/>
  </w:style>
  <w:style w:type="character" w:styleId="WW8Num2z1" w:customStyle="1">
    <w:name w:val="WW8Num2z1"/>
    <w:qFormat/>
    <w:rsid w:val="00b00283"/>
    <w:rPr/>
  </w:style>
  <w:style w:type="character" w:styleId="WW8Num2z2" w:customStyle="1">
    <w:name w:val="WW8Num2z2"/>
    <w:qFormat/>
    <w:rsid w:val="00b00283"/>
    <w:rPr/>
  </w:style>
  <w:style w:type="character" w:styleId="WW8Num2z3" w:customStyle="1">
    <w:name w:val="WW8Num2z3"/>
    <w:qFormat/>
    <w:rsid w:val="00b00283"/>
    <w:rPr/>
  </w:style>
  <w:style w:type="character" w:styleId="WW8Num2z4" w:customStyle="1">
    <w:name w:val="WW8Num2z4"/>
    <w:qFormat/>
    <w:rsid w:val="00b00283"/>
    <w:rPr/>
  </w:style>
  <w:style w:type="character" w:styleId="WW8Num2z5" w:customStyle="1">
    <w:name w:val="WW8Num2z5"/>
    <w:qFormat/>
    <w:rsid w:val="00b00283"/>
    <w:rPr/>
  </w:style>
  <w:style w:type="character" w:styleId="WW8Num2z6" w:customStyle="1">
    <w:name w:val="WW8Num2z6"/>
    <w:qFormat/>
    <w:rsid w:val="00b00283"/>
    <w:rPr/>
  </w:style>
  <w:style w:type="character" w:styleId="WW8Num2z7" w:customStyle="1">
    <w:name w:val="WW8Num2z7"/>
    <w:qFormat/>
    <w:rsid w:val="00b00283"/>
    <w:rPr/>
  </w:style>
  <w:style w:type="character" w:styleId="WW8Num2z8" w:customStyle="1">
    <w:name w:val="WW8Num2z8"/>
    <w:qFormat/>
    <w:rsid w:val="00b00283"/>
    <w:rPr/>
  </w:style>
  <w:style w:type="character" w:styleId="WW8Num3z0" w:customStyle="1">
    <w:name w:val="WW8Num3z0"/>
    <w:qFormat/>
    <w:rsid w:val="00b00283"/>
    <w:rPr/>
  </w:style>
  <w:style w:type="character" w:styleId="WW8Num3z1" w:customStyle="1">
    <w:name w:val="WW8Num3z1"/>
    <w:qFormat/>
    <w:rsid w:val="00b00283"/>
    <w:rPr/>
  </w:style>
  <w:style w:type="character" w:styleId="WW8Num3z2" w:customStyle="1">
    <w:name w:val="WW8Num3z2"/>
    <w:qFormat/>
    <w:rsid w:val="00b00283"/>
    <w:rPr/>
  </w:style>
  <w:style w:type="character" w:styleId="WW8Num3z3" w:customStyle="1">
    <w:name w:val="WW8Num3z3"/>
    <w:qFormat/>
    <w:rsid w:val="00b00283"/>
    <w:rPr/>
  </w:style>
  <w:style w:type="character" w:styleId="WW8Num3z4" w:customStyle="1">
    <w:name w:val="WW8Num3z4"/>
    <w:qFormat/>
    <w:rsid w:val="00b00283"/>
    <w:rPr/>
  </w:style>
  <w:style w:type="character" w:styleId="WW8Num3z5" w:customStyle="1">
    <w:name w:val="WW8Num3z5"/>
    <w:qFormat/>
    <w:rsid w:val="00b00283"/>
    <w:rPr/>
  </w:style>
  <w:style w:type="character" w:styleId="WW8Num3z6" w:customStyle="1">
    <w:name w:val="WW8Num3z6"/>
    <w:qFormat/>
    <w:rsid w:val="00b00283"/>
    <w:rPr/>
  </w:style>
  <w:style w:type="character" w:styleId="WW8Num3z7" w:customStyle="1">
    <w:name w:val="WW8Num3z7"/>
    <w:qFormat/>
    <w:rsid w:val="00b00283"/>
    <w:rPr/>
  </w:style>
  <w:style w:type="character" w:styleId="WW8Num3z8" w:customStyle="1">
    <w:name w:val="WW8Num3z8"/>
    <w:qFormat/>
    <w:rsid w:val="00b00283"/>
    <w:rPr/>
  </w:style>
  <w:style w:type="character" w:styleId="WW8Num4z0" w:customStyle="1">
    <w:name w:val="WW8Num4z0"/>
    <w:qFormat/>
    <w:rsid w:val="00b00283"/>
    <w:rPr/>
  </w:style>
  <w:style w:type="character" w:styleId="WW8Num4z1" w:customStyle="1">
    <w:name w:val="WW8Num4z1"/>
    <w:qFormat/>
    <w:rsid w:val="00b00283"/>
    <w:rPr/>
  </w:style>
  <w:style w:type="character" w:styleId="WW8Num4z2" w:customStyle="1">
    <w:name w:val="WW8Num4z2"/>
    <w:qFormat/>
    <w:rsid w:val="00b00283"/>
    <w:rPr/>
  </w:style>
  <w:style w:type="character" w:styleId="WW8Num4z3" w:customStyle="1">
    <w:name w:val="WW8Num4z3"/>
    <w:qFormat/>
    <w:rsid w:val="00b00283"/>
    <w:rPr/>
  </w:style>
  <w:style w:type="character" w:styleId="WW8Num4z4" w:customStyle="1">
    <w:name w:val="WW8Num4z4"/>
    <w:qFormat/>
    <w:rsid w:val="00b00283"/>
    <w:rPr/>
  </w:style>
  <w:style w:type="character" w:styleId="WW8Num4z5" w:customStyle="1">
    <w:name w:val="WW8Num4z5"/>
    <w:qFormat/>
    <w:rsid w:val="00b00283"/>
    <w:rPr/>
  </w:style>
  <w:style w:type="character" w:styleId="WW8Num4z6" w:customStyle="1">
    <w:name w:val="WW8Num4z6"/>
    <w:qFormat/>
    <w:rsid w:val="00b00283"/>
    <w:rPr/>
  </w:style>
  <w:style w:type="character" w:styleId="WW8Num4z7" w:customStyle="1">
    <w:name w:val="WW8Num4z7"/>
    <w:qFormat/>
    <w:rsid w:val="00b00283"/>
    <w:rPr/>
  </w:style>
  <w:style w:type="character" w:styleId="WW8Num4z8" w:customStyle="1">
    <w:name w:val="WW8Num4z8"/>
    <w:qFormat/>
    <w:rsid w:val="00b00283"/>
    <w:rPr/>
  </w:style>
  <w:style w:type="character" w:styleId="WWDefaultParagraphFont" w:customStyle="1">
    <w:name w:val="WW-Default Paragraph Font"/>
    <w:qFormat/>
    <w:rsid w:val="00b00283"/>
    <w:rPr/>
  </w:style>
  <w:style w:type="character" w:styleId="WWDefaultParagraphFont1" w:customStyle="1">
    <w:name w:val="WW-Default Paragraph Font1"/>
    <w:qFormat/>
    <w:rsid w:val="00b00283"/>
    <w:rPr/>
  </w:style>
  <w:style w:type="character" w:styleId="Heading1Char" w:customStyle="1">
    <w:name w:val="Heading 1 Char"/>
    <w:qFormat/>
    <w:rsid w:val="00b00283"/>
    <w:rPr/>
  </w:style>
  <w:style w:type="character" w:styleId="InternetLink">
    <w:name w:val="Hyperlink"/>
    <w:rsid w:val="00fc67a0"/>
    <w:rPr>
      <w:color w:val="0000FF"/>
      <w:u w:val="single"/>
      <w:lang w:val="zxx" w:eastAsia="zxx" w:bidi="zxx"/>
    </w:rPr>
  </w:style>
  <w:style w:type="character" w:styleId="Style11" w:customStyle="1">
    <w:name w:val="Маркеры списка"/>
    <w:qFormat/>
    <w:rsid w:val="00b00283"/>
    <w:rPr/>
  </w:style>
  <w:style w:type="character" w:styleId="Style12" w:customStyle="1">
    <w:name w:val="Текст выноски Знак"/>
    <w:basedOn w:val="DefaultParagraphFont"/>
    <w:uiPriority w:val="99"/>
    <w:semiHidden/>
    <w:qFormat/>
    <w:rsid w:val="0061580b"/>
    <w:rPr>
      <w:rFonts w:ascii="Tahoma" w:hAnsi="Tahoma" w:cs="Tahoma"/>
      <w:sz w:val="16"/>
      <w:szCs w:val="16"/>
      <w:lang w:eastAsia="en-US"/>
    </w:rPr>
  </w:style>
  <w:style w:type="character" w:styleId="Style13" w:customStyle="1">
    <w:name w:val="Верхний колонтитул Знак"/>
    <w:uiPriority w:val="99"/>
    <w:semiHidden/>
    <w:qFormat/>
    <w:rsid w:val="00ba03b6"/>
    <w:rPr>
      <w:sz w:val="22"/>
      <w:szCs w:val="22"/>
      <w:lang w:eastAsia="en-US"/>
    </w:rPr>
  </w:style>
  <w:style w:type="character" w:styleId="Style14" w:customStyle="1">
    <w:name w:val="Нижний колонтитул Знак"/>
    <w:uiPriority w:val="99"/>
    <w:qFormat/>
    <w:rsid w:val="00ba03b6"/>
    <w:rPr>
      <w:sz w:val="22"/>
      <w:szCs w:val="22"/>
      <w:lang w:eastAsia="en-US"/>
    </w:rPr>
  </w:style>
  <w:style w:type="character" w:styleId="Hps" w:customStyle="1">
    <w:name w:val="hps"/>
    <w:basedOn w:val="DefaultParagraphFont"/>
    <w:qFormat/>
    <w:rsid w:val="00d05ad6"/>
    <w:rPr/>
  </w:style>
  <w:style w:type="character" w:styleId="Style15" w:customStyle="1">
    <w:name w:val="Текст Знак"/>
    <w:uiPriority w:val="99"/>
    <w:semiHidden/>
    <w:qFormat/>
    <w:rsid w:val="0023159b"/>
    <w:rPr>
      <w:rFonts w:cs="Consolas"/>
      <w:sz w:val="22"/>
      <w:szCs w:val="21"/>
      <w:lang w:eastAsia="en-US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 w:customStyle="1">
    <w:name w:val="Heading"/>
    <w:basedOn w:val="Normal"/>
    <w:next w:val="TextBody"/>
    <w:qFormat/>
    <w:rsid w:val="00b00283"/>
    <w:pPr>
      <w:keepNext w:val="true"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rsid w:val="00b00283"/>
    <w:pPr>
      <w:spacing w:lineRule="auto" w:line="288" w:before="0" w:after="140"/>
    </w:pPr>
    <w:rPr/>
  </w:style>
  <w:style w:type="paragraph" w:styleId="List">
    <w:name w:val="List"/>
    <w:basedOn w:val="TextBody"/>
    <w:rsid w:val="00b00283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rsid w:val="00b00283"/>
    <w:pPr>
      <w:suppressLineNumbers/>
    </w:pPr>
    <w:rPr>
      <w:rFonts w:cs="Lohit Devanagari"/>
    </w:rPr>
  </w:style>
  <w:style w:type="paragraph" w:styleId="Style16" w:customStyle="1">
    <w:name w:val="Заголовок"/>
    <w:basedOn w:val="Normal"/>
    <w:qFormat/>
    <w:rsid w:val="00b00283"/>
    <w:pPr>
      <w:keepNext w:val="true"/>
      <w:spacing w:before="240" w:after="120"/>
    </w:pPr>
    <w:rPr/>
  </w:style>
  <w:style w:type="paragraph" w:styleId="Caption1">
    <w:name w:val="caption"/>
    <w:basedOn w:val="Normal"/>
    <w:qFormat/>
    <w:rsid w:val="00b00283"/>
    <w:pPr>
      <w:suppressLineNumbers/>
      <w:spacing w:before="120" w:after="120"/>
    </w:pPr>
    <w:rPr/>
  </w:style>
  <w:style w:type="paragraph" w:styleId="1" w:customStyle="1">
    <w:name w:val="Указатель1"/>
    <w:basedOn w:val="Normal"/>
    <w:qFormat/>
    <w:rsid w:val="00b00283"/>
    <w:pPr>
      <w:suppressLineNumbers/>
    </w:pPr>
    <w:rPr>
      <w:rFonts w:cs="Mangal"/>
    </w:rPr>
  </w:style>
  <w:style w:type="paragraph" w:styleId="WWCaption" w:customStyle="1">
    <w:name w:val="WW-Caption"/>
    <w:basedOn w:val="Normal"/>
    <w:qFormat/>
    <w:rsid w:val="00b00283"/>
    <w:pPr>
      <w:suppressLineNumbers/>
      <w:spacing w:before="120" w:after="120"/>
    </w:pPr>
    <w:rPr/>
  </w:style>
  <w:style w:type="paragraph" w:styleId="WWCaption1" w:customStyle="1">
    <w:name w:val="WW-Caption1"/>
    <w:basedOn w:val="Normal"/>
    <w:qFormat/>
    <w:rsid w:val="00b00283"/>
    <w:pPr>
      <w:suppressLineNumbers/>
      <w:spacing w:before="120" w:after="120"/>
    </w:pPr>
    <w:rPr/>
  </w:style>
  <w:style w:type="paragraph" w:styleId="21" w:customStyle="1">
    <w:name w:val="Основной текст с отступом 21"/>
    <w:basedOn w:val="Normal"/>
    <w:qFormat/>
    <w:rsid w:val="00b00283"/>
    <w:pPr>
      <w:spacing w:lineRule="auto" w:line="360"/>
      <w:ind w:firstLine="720"/>
      <w:jc w:val="both"/>
    </w:pPr>
    <w:rPr>
      <w:sz w:val="26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uiPriority w:val="99"/>
    <w:unhideWhenUsed/>
    <w:rsid w:val="00ba03b6"/>
    <w:pPr>
      <w:suppressLineNumbers/>
      <w:tabs>
        <w:tab w:val="clear" w:pos="720"/>
        <w:tab w:val="center" w:pos="4677" w:leader="none"/>
        <w:tab w:val="right" w:pos="9355" w:leader="none"/>
      </w:tabs>
    </w:pPr>
    <w:rPr/>
  </w:style>
  <w:style w:type="paragraph" w:styleId="Header">
    <w:name w:val="Header"/>
    <w:basedOn w:val="Normal"/>
    <w:uiPriority w:val="99"/>
    <w:semiHidden/>
    <w:unhideWhenUsed/>
    <w:rsid w:val="00ba03b6"/>
    <w:pPr>
      <w:suppressLineNumbers/>
      <w:tabs>
        <w:tab w:val="clear" w:pos="720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uiPriority w:val="99"/>
    <w:semiHidden/>
    <w:unhideWhenUsed/>
    <w:qFormat/>
    <w:rsid w:val="0061580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339b"/>
    <w:pPr>
      <w:suppressAutoHyphens w:val="false"/>
      <w:spacing w:lineRule="auto" w:line="276" w:before="0" w:after="200"/>
      <w:ind w:left="720" w:hanging="0"/>
      <w:contextualSpacing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val="en-US"/>
    </w:rPr>
  </w:style>
  <w:style w:type="paragraph" w:styleId="Default" w:customStyle="1">
    <w:name w:val="Default"/>
    <w:qFormat/>
    <w:rsid w:val="004f7652"/>
    <w:pPr>
      <w:widowControl/>
      <w:suppressAutoHyphens w:val="true"/>
      <w:overflowPunct w:val="true"/>
      <w:bidi w:val="0"/>
      <w:spacing w:lineRule="atLeast" w:line="200" w:before="0" w:after="0"/>
      <w:ind w:left="0" w:right="0" w:hanging="0"/>
      <w:jc w:val="left"/>
    </w:pPr>
    <w:rPr>
      <w:rFonts w:ascii="Times New Roman" w:hAnsi="Times New Roman" w:eastAsia="Calibri" w:cs="Times New Roman"/>
      <w:b w:val="false"/>
      <w:i w:val="false"/>
      <w:strike w:val="false"/>
      <w:dstrike w:val="false"/>
      <w:outline w:val="false"/>
      <w:shadow w:val="false"/>
      <w:color w:val="000000"/>
      <w:kern w:val="0"/>
      <w:sz w:val="24"/>
      <w:szCs w:val="24"/>
      <w:u w:val="none"/>
      <w:em w:val="none"/>
      <w:lang w:val="ru-RU" w:eastAsia="ru-RU" w:bidi="ar-SA"/>
    </w:rPr>
  </w:style>
  <w:style w:type="paragraph" w:styleId="Objectwitharrow">
    <w:name w:val="Object with arrow"/>
    <w:basedOn w:val="Default"/>
    <w:qFormat/>
    <w:pPr>
      <w:spacing w:lineRule="atLeast" w:line="200" w:before="0" w:after="0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Objectwithshadow">
    <w:name w:val="Object with shadow"/>
    <w:basedOn w:val="Default"/>
    <w:qFormat/>
    <w:pPr>
      <w:spacing w:lineRule="atLeast" w:line="200" w:before="0" w:after="0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Objectwithoutfill">
    <w:name w:val="Object without fill"/>
    <w:basedOn w:val="Default"/>
    <w:qFormat/>
    <w:pPr>
      <w:spacing w:lineRule="atLeast" w:line="200" w:before="0" w:after="0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Objectwithnofillandnoline">
    <w:name w:val="Object with no fill and no line"/>
    <w:basedOn w:val="Default"/>
    <w:qFormat/>
    <w:pPr>
      <w:spacing w:lineRule="atLeast" w:line="200" w:before="0" w:after="0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Textbodyjustified">
    <w:name w:val="Text body justified"/>
    <w:basedOn w:val="Default"/>
    <w:qFormat/>
    <w:pPr>
      <w:spacing w:lineRule="atLeast" w:line="200" w:before="0" w:after="0"/>
      <w:ind w:left="0" w:right="0" w:hanging="0"/>
      <w:jc w:val="left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Title1">
    <w:name w:val="Title1"/>
    <w:basedOn w:val="Default"/>
    <w:qFormat/>
    <w:pPr>
      <w:spacing w:lineRule="atLeast" w:line="200" w:before="0" w:after="0"/>
      <w:ind w:left="0" w:right="0" w:hanging="0"/>
      <w:jc w:val="center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Title2">
    <w:name w:val="Title2"/>
    <w:basedOn w:val="Default"/>
    <w:qFormat/>
    <w:pPr>
      <w:spacing w:lineRule="atLeast" w:line="200" w:before="57" w:after="57"/>
      <w:ind w:left="0" w:right="113" w:hanging="0"/>
      <w:jc w:val="center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DimensionLine">
    <w:name w:val="Dimension Line"/>
    <w:basedOn w:val="Default"/>
    <w:qFormat/>
    <w:pPr>
      <w:spacing w:lineRule="atLeast" w:line="200" w:before="0" w:after="0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BlankSlideLTGliederung1">
    <w:name w:val="Blank Slide~LT~Gliederung 1"/>
    <w:qFormat/>
    <w:pPr>
      <w:widowControl/>
      <w:suppressAutoHyphens w:val="true"/>
      <w:overflowPunct w:val="true"/>
      <w:bidi w:val="0"/>
      <w:spacing w:before="0" w:after="283"/>
      <w:ind w:left="0" w:right="0" w:hanging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0"/>
      <w:sz w:val="64"/>
      <w:szCs w:val="24"/>
      <w:u w:val="none"/>
      <w:em w:val="none"/>
      <w:lang w:val="ru-RU" w:eastAsia="ru-RU" w:bidi="ar-SA"/>
    </w:rPr>
  </w:style>
  <w:style w:type="paragraph" w:styleId="BlankSlideLTGliederung2">
    <w:name w:val="Blank Slide~LT~Gliederung 2"/>
    <w:basedOn w:val="BlankSlideLTGliederung1"/>
    <w:qFormat/>
    <w:pPr>
      <w:spacing w:before="0" w:after="22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56"/>
      <w:u w:val="none"/>
      <w:em w:val="none"/>
    </w:rPr>
  </w:style>
  <w:style w:type="paragraph" w:styleId="BlankSlideLTGliederung3">
    <w:name w:val="Blank Slide~LT~Gliederung 3"/>
    <w:basedOn w:val="BlankSlideLTGliederung2"/>
    <w:qFormat/>
    <w:pPr>
      <w:spacing w:before="0" w:after="170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8"/>
      <w:u w:val="none"/>
      <w:em w:val="none"/>
    </w:rPr>
  </w:style>
  <w:style w:type="paragraph" w:styleId="BlankSlideLTGliederung4">
    <w:name w:val="Blank Slide~LT~Gliederung 4"/>
    <w:basedOn w:val="BlankSlideLTGliederung3"/>
    <w:qFormat/>
    <w:pPr>
      <w:spacing w:before="0" w:after="113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5">
    <w:name w:val="Blank Slide~LT~Gliederung 5"/>
    <w:basedOn w:val="BlankSlideLTGliederung4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6">
    <w:name w:val="Blank Slide~LT~Gliederung 6"/>
    <w:basedOn w:val="BlankSlideLTGliederung5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7">
    <w:name w:val="Blank Slide~LT~Gliederung 7"/>
    <w:basedOn w:val="BlankSlideLTGliederung6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8">
    <w:name w:val="Blank Slide~LT~Gliederung 8"/>
    <w:basedOn w:val="BlankSlideLTGliederung7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Gliederung9">
    <w:name w:val="Blank Slide~LT~Gliederung 9"/>
    <w:basedOn w:val="BlankSlideLTGliederung8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BlankSlideLTTitel">
    <w:name w:val="Blank Slide~LT~Titel"/>
    <w:qFormat/>
    <w:pPr>
      <w:widowControl/>
      <w:suppressAutoHyphens w:val="true"/>
      <w:overflowPunct w:val="true"/>
      <w:bidi w:val="0"/>
      <w:spacing w:before="0" w:after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0"/>
      <w:sz w:val="88"/>
      <w:szCs w:val="24"/>
      <w:u w:val="none"/>
      <w:em w:val="none"/>
      <w:lang w:val="ru-RU" w:eastAsia="ru-RU" w:bidi="ar-SA"/>
    </w:rPr>
  </w:style>
  <w:style w:type="paragraph" w:styleId="BlankSlideLTUntertitel">
    <w:name w:val="Blank Slide~LT~Untertitel"/>
    <w:qFormat/>
    <w:pPr>
      <w:widowControl/>
      <w:suppressAutoHyphens w:val="true"/>
      <w:overflowPunct w:val="true"/>
      <w:bidi w:val="0"/>
      <w:spacing w:before="0" w:after="0"/>
      <w:ind w:left="0" w:right="0" w:hanging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64"/>
      <w:szCs w:val="24"/>
      <w:u w:val="none"/>
      <w:em w:val="none"/>
      <w:lang w:val="ru-RU" w:eastAsia="ru-RU" w:bidi="ar-SA"/>
    </w:rPr>
  </w:style>
  <w:style w:type="paragraph" w:styleId="BlankSlideLTNotizen">
    <w:name w:val="Blank Slide~LT~Notizen"/>
    <w:qFormat/>
    <w:pPr>
      <w:widowControl/>
      <w:suppressAutoHyphens w:val="true"/>
      <w:overflowPunct w:val="true"/>
      <w:bidi w:val="0"/>
      <w:spacing w:before="0" w:after="0"/>
      <w:ind w:left="340" w:right="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40"/>
      <w:szCs w:val="24"/>
      <w:u w:val="none"/>
      <w:em w:val="none"/>
      <w:lang w:val="ru-RU" w:eastAsia="ru-RU" w:bidi="ar-SA"/>
    </w:rPr>
  </w:style>
  <w:style w:type="paragraph" w:styleId="BlankSlideLTHintergrundobjekte">
    <w:name w:val="Blank Slide~LT~Hintergrundobjekte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BlankSlideLTHintergrund">
    <w:name w:val="Blank Slide~LT~Hintergrun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Default1">
    <w:name w:val="default"/>
    <w:qFormat/>
    <w:pPr>
      <w:widowControl/>
      <w:suppressAutoHyphens w:val="true"/>
      <w:overflowPunct w:val="true"/>
      <w:bidi w:val="0"/>
      <w:spacing w:lineRule="atLeast" w:line="200" w:before="0" w:after="0"/>
      <w:ind w:left="0" w:right="0" w:hanging="0"/>
      <w:jc w:val="left"/>
    </w:pPr>
    <w:rPr>
      <w:rFonts w:ascii="Lohit Devanagari" w:hAnsi="Lohit Devanagari" w:eastAsia="DejaVu Sans" w:cs="Liberation Sans"/>
      <w:color w:val="000000"/>
      <w:kern w:val="0"/>
      <w:sz w:val="36"/>
      <w:szCs w:val="24"/>
      <w:lang w:val="ru-RU" w:eastAsia="ru-RU" w:bidi="ar-SA"/>
    </w:rPr>
  </w:style>
  <w:style w:type="paragraph" w:styleId="Gray1">
    <w:name w:val="gray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Gray2">
    <w:name w:val="gray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Gray3">
    <w:name w:val="gray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Bw1">
    <w:name w:val="bw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Bw2">
    <w:name w:val="bw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Bw3">
    <w:name w:val="bw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Orange1">
    <w:name w:val="orange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Orange2">
    <w:name w:val="orange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Orange3">
    <w:name w:val="orange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Turquoise1">
    <w:name w:val="turquoise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Turquoise2">
    <w:name w:val="turquoise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Turquoise3">
    <w:name w:val="turquoise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Blue1">
    <w:name w:val="blue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Blue2">
    <w:name w:val="blue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Blue3">
    <w:name w:val="blue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Sun1">
    <w:name w:val="sun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Sun2">
    <w:name w:val="sun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Sun3">
    <w:name w:val="sun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Earth1">
    <w:name w:val="earth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Earth2">
    <w:name w:val="earth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Earth3">
    <w:name w:val="earth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Green1">
    <w:name w:val="green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Green2">
    <w:name w:val="green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Green3">
    <w:name w:val="green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Seetang1">
    <w:name w:val="seetang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Seetang2">
    <w:name w:val="seetang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Seetang3">
    <w:name w:val="seetang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Lightblue1">
    <w:name w:val="lightblue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Lightblue2">
    <w:name w:val="lightblue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Lightblue3">
    <w:name w:val="lightblue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Yellow1">
    <w:name w:val="yellow1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Yellow2">
    <w:name w:val="yellow2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Yellow3">
    <w:name w:val="yellow3"/>
    <w:basedOn w:val="Default1"/>
    <w:qFormat/>
    <w:pPr>
      <w:spacing w:lineRule="atLeast" w:line="200" w:before="0" w:after="0"/>
      <w:ind w:left="0" w:right="0" w:hanging="0"/>
    </w:pPr>
    <w:rPr>
      <w:rFonts w:ascii="Lohit Devanagari" w:hAnsi="Lohit Devanagari"/>
      <w:color w:val="000000"/>
      <w:sz w:val="36"/>
    </w:rPr>
  </w:style>
  <w:style w:type="paragraph" w:styleId="Backgroundobjects">
    <w:name w:val="Background objects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Background">
    <w:name w:val="Backgroun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Notes">
    <w:name w:val="Notes"/>
    <w:qFormat/>
    <w:pPr>
      <w:widowControl/>
      <w:suppressAutoHyphens w:val="true"/>
      <w:overflowPunct w:val="true"/>
      <w:bidi w:val="0"/>
      <w:spacing w:before="0" w:after="0"/>
      <w:ind w:left="340" w:right="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40"/>
      <w:szCs w:val="24"/>
      <w:u w:val="none"/>
      <w:em w:val="none"/>
      <w:lang w:val="ru-RU" w:eastAsia="ru-RU" w:bidi="ar-SA"/>
    </w:rPr>
  </w:style>
  <w:style w:type="paragraph" w:styleId="Outline1">
    <w:name w:val="Outline 1"/>
    <w:qFormat/>
    <w:pPr>
      <w:widowControl/>
      <w:suppressAutoHyphens w:val="true"/>
      <w:overflowPunct w:val="true"/>
      <w:bidi w:val="0"/>
      <w:spacing w:before="0" w:after="283"/>
      <w:ind w:left="0" w:right="0" w:hanging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0"/>
      <w:sz w:val="64"/>
      <w:szCs w:val="24"/>
      <w:u w:val="none"/>
      <w:em w:val="none"/>
      <w:lang w:val="ru-RU" w:eastAsia="ru-RU" w:bidi="ar-SA"/>
    </w:rPr>
  </w:style>
  <w:style w:type="paragraph" w:styleId="Outline2">
    <w:name w:val="Outline 2"/>
    <w:basedOn w:val="Outline1"/>
    <w:qFormat/>
    <w:pPr>
      <w:spacing w:before="0" w:after="22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56"/>
      <w:u w:val="none"/>
      <w:em w:val="none"/>
    </w:rPr>
  </w:style>
  <w:style w:type="paragraph" w:styleId="Outline3">
    <w:name w:val="Outline 3"/>
    <w:basedOn w:val="Outline2"/>
    <w:qFormat/>
    <w:pPr>
      <w:spacing w:before="0" w:after="170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8"/>
      <w:u w:val="none"/>
      <w:em w:val="none"/>
    </w:rPr>
  </w:style>
  <w:style w:type="paragraph" w:styleId="Outline4">
    <w:name w:val="Outline 4"/>
    <w:basedOn w:val="Outline3"/>
    <w:qFormat/>
    <w:pPr>
      <w:spacing w:before="0" w:after="113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Outline5">
    <w:name w:val="Outline 5"/>
    <w:basedOn w:val="Outline4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Outline6">
    <w:name w:val="Outline 6"/>
    <w:basedOn w:val="Outline5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Outline7">
    <w:name w:val="Outline 7"/>
    <w:basedOn w:val="Outline6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Outline8">
    <w:name w:val="Outline 8"/>
    <w:basedOn w:val="Outline7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Outline9">
    <w:name w:val="Outline 9"/>
    <w:basedOn w:val="Outline8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Emphasis">
    <w:name w:val="Emphasis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i/>
      <w:color w:val="00000A"/>
      <w:kern w:val="0"/>
      <w:sz w:val="24"/>
      <w:szCs w:val="24"/>
      <w:lang w:val="ru-RU" w:eastAsia="ru-RU" w:bidi="ar-SA"/>
    </w:rPr>
  </w:style>
  <w:style w:type="paragraph" w:styleId="StrongEmphasis">
    <w:name w:val="Strong Emphasis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b/>
      <w:color w:val="00000A"/>
      <w:kern w:val="0"/>
      <w:sz w:val="24"/>
      <w:szCs w:val="24"/>
      <w:lang w:val="ru-RU" w:eastAsia="ru-RU" w:bidi="ar-SA"/>
    </w:rPr>
  </w:style>
  <w:style w:type="paragraph" w:styleId="Bullets1">
    <w:name w:val="Bullets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OpenSymbol;Arial Unicode MS" w:hAnsi="OpenSymbol;Arial Unicode MS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NumberingSymbols">
    <w:name w:val="Numbering Symbols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Style17">
    <w:name w:val="????? ??????? ????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ahoma" w:hAnsi="Tahoma" w:eastAsia="DejaVu Sans" w:cs="Liberation Sans"/>
      <w:color w:val="00000A"/>
      <w:kern w:val="0"/>
      <w:sz w:val="16"/>
      <w:szCs w:val="24"/>
      <w:lang w:val="ru-RU" w:eastAsia="ru-RU" w:bidi="ar-SA"/>
    </w:rPr>
  </w:style>
  <w:style w:type="paragraph" w:styleId="DefaultParagraphFont1">
    <w:name w:val="Default Paragraph Font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Style18">
    <w:name w:val="??????? ??????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InternetLink1">
    <w:name w:val="Internet Link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80"/>
      <w:kern w:val="0"/>
      <w:sz w:val="24"/>
      <w:szCs w:val="24"/>
      <w:u w:val="single"/>
      <w:lang w:val="ru-RU" w:eastAsia="ru-RU" w:bidi="ar-SA"/>
    </w:rPr>
  </w:style>
  <w:style w:type="paragraph" w:styleId="Heading1Char1">
    <w:name w:val="Heading 1 Char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DefaultParagraphFont11">
    <w:name w:val="WW-Default Paragraph Font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DefaultParagraphFont2">
    <w:name w:val="WW-Default Paragraph Font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4z81">
    <w:name w:val="WW8Num4z8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4z71">
    <w:name w:val="WW8Num4z7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4z61">
    <w:name w:val="WW8Num4z6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4z51">
    <w:name w:val="WW8Num4z5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4z41">
    <w:name w:val="WW8Num4z4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4z31">
    <w:name w:val="WW8Num4z3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4z21">
    <w:name w:val="WW8Num4z2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4z11">
    <w:name w:val="WW8Num4z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4z01">
    <w:name w:val="WW8Num4z0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3z81">
    <w:name w:val="WW8Num3z8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3z71">
    <w:name w:val="WW8Num3z7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3z61">
    <w:name w:val="WW8Num3z6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3z51">
    <w:name w:val="WW8Num3z5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3z41">
    <w:name w:val="WW8Num3z4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3z31">
    <w:name w:val="WW8Num3z3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3z21">
    <w:name w:val="WW8Num3z2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3z11">
    <w:name w:val="WW8Num3z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3z01">
    <w:name w:val="WW8Num3z0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2z81">
    <w:name w:val="WW8Num2z8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2z71">
    <w:name w:val="WW8Num2z7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2z61">
    <w:name w:val="WW8Num2z6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2z51">
    <w:name w:val="WW8Num2z5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2z41">
    <w:name w:val="WW8Num2z4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2z31">
    <w:name w:val="WW8Num2z3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2z21">
    <w:name w:val="WW8Num2z2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2z11">
    <w:name w:val="WW8Num2z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2z01">
    <w:name w:val="WW8Num2z0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1z81">
    <w:name w:val="WW8Num1z8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1z71">
    <w:name w:val="WW8Num1z7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1z61">
    <w:name w:val="WW8Num1z6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1z51">
    <w:name w:val="WW8Num1z5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1z41">
    <w:name w:val="WW8Num1z4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1z31">
    <w:name w:val="WW8Num1z3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1z21">
    <w:name w:val="WW8Num1z2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1z11">
    <w:name w:val="WW8Num1z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WW8Num1z01">
    <w:name w:val="WW8Num1z0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211">
    <w:name w:val="???????? ????? ? ???????? 21"/>
    <w:qFormat/>
    <w:pPr>
      <w:widowControl/>
      <w:suppressAutoHyphens w:val="true"/>
      <w:overflowPunct w:val="true"/>
      <w:bidi w:val="0"/>
      <w:spacing w:lineRule="auto" w:line="360" w:before="0" w:after="0"/>
      <w:ind w:left="0" w:right="0" w:firstLine="1270"/>
      <w:jc w:val="left"/>
    </w:pPr>
    <w:rPr>
      <w:rFonts w:ascii="Times New Roman" w:hAnsi="Times New Roman" w:eastAsia="DejaVu Sans" w:cs="Liberation Sans"/>
      <w:color w:val="00000A"/>
      <w:kern w:val="0"/>
      <w:sz w:val="20"/>
      <w:szCs w:val="24"/>
      <w:lang w:val="ru-RU" w:eastAsia="ru-RU" w:bidi="ar-SA"/>
    </w:rPr>
  </w:style>
  <w:style w:type="paragraph" w:styleId="11">
    <w:name w:val="?????????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Mangal" w:hAnsi="Mangal" w:eastAsia="DejaVu Sans" w:cs="Liberation Sans"/>
      <w:color w:val="00000A"/>
      <w:kern w:val="0"/>
      <w:sz w:val="20"/>
      <w:szCs w:val="24"/>
      <w:lang w:val="ru-RU" w:eastAsia="ru-RU" w:bidi="ar-SA"/>
    </w:rPr>
  </w:style>
  <w:style w:type="paragraph" w:styleId="Style19">
    <w:name w:val="?????????"/>
    <w:qFormat/>
    <w:pPr>
      <w:widowControl/>
      <w:suppressAutoHyphens w:val="true"/>
      <w:overflowPunct w:val="true"/>
      <w:bidi w:val="0"/>
      <w:spacing w:before="423" w:after="212"/>
      <w:jc w:val="left"/>
    </w:pPr>
    <w:rPr>
      <w:rFonts w:ascii="Times New Roman" w:hAnsi="Times New Roman" w:eastAsia="DejaVu Sans" w:cs="Liberation Sans"/>
      <w:color w:val="00000A"/>
      <w:kern w:val="0"/>
      <w:sz w:val="20"/>
      <w:szCs w:val="24"/>
      <w:lang w:val="ru-RU" w:eastAsia="ru-RU" w:bidi="ar-SA"/>
    </w:rPr>
  </w:style>
  <w:style w:type="paragraph" w:styleId="Default11">
    <w:name w:val="Default_1"/>
    <w:qFormat/>
    <w:pPr>
      <w:widowControl/>
      <w:suppressAutoHyphens w:val="true"/>
      <w:overflowPunct w:val="true"/>
      <w:bidi w:val="0"/>
      <w:spacing w:lineRule="atLeast" w:line="200" w:before="0" w:after="0"/>
      <w:ind w:left="0" w:right="0" w:hanging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36"/>
      <w:szCs w:val="24"/>
      <w:u w:val="none"/>
      <w:em w:val="none"/>
      <w:lang w:val="ru-RU" w:eastAsia="ru-RU" w:bidi="ar-SA"/>
    </w:rPr>
  </w:style>
  <w:style w:type="paragraph" w:styleId="Default2">
    <w:name w:val="Default_2"/>
    <w:qFormat/>
    <w:pPr>
      <w:widowControl/>
      <w:suppressAutoHyphens w:val="true"/>
      <w:overflowPunct w:val="true"/>
      <w:bidi w:val="0"/>
      <w:spacing w:lineRule="atLeast" w:line="200" w:before="0" w:after="0"/>
      <w:ind w:left="0" w:right="0" w:hanging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36"/>
      <w:szCs w:val="24"/>
      <w:u w:val="none"/>
      <w:em w:val="none"/>
      <w:lang w:val="ru-RU" w:eastAsia="ru-RU" w:bidi="ar-SA"/>
    </w:rPr>
  </w:style>
  <w:style w:type="paragraph" w:styleId="DefaultLTGliederung1">
    <w:name w:val="Default~LT~Gliederung 1"/>
    <w:qFormat/>
    <w:pPr>
      <w:widowControl/>
      <w:suppressAutoHyphens w:val="true"/>
      <w:overflowPunct w:val="true"/>
      <w:bidi w:val="0"/>
      <w:spacing w:before="0" w:after="283"/>
      <w:ind w:left="0" w:right="0" w:hanging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0"/>
      <w:sz w:val="64"/>
      <w:szCs w:val="24"/>
      <w:u w:val="none"/>
      <w:em w:val="none"/>
      <w:lang w:val="ru-RU" w:eastAsia="ru-RU" w:bidi="ar-SA"/>
    </w:rPr>
  </w:style>
  <w:style w:type="paragraph" w:styleId="DefaultLTGliederung2">
    <w:name w:val="Default~LT~Gliederung 2"/>
    <w:basedOn w:val="DefaultLTGliederung1"/>
    <w:qFormat/>
    <w:pPr>
      <w:spacing w:before="0" w:after="22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56"/>
      <w:u w:val="none"/>
      <w:em w:val="none"/>
    </w:rPr>
  </w:style>
  <w:style w:type="paragraph" w:styleId="DefaultLTGliederung3">
    <w:name w:val="Default~LT~Gliederung 3"/>
    <w:basedOn w:val="DefaultLTGliederung2"/>
    <w:qFormat/>
    <w:pPr>
      <w:spacing w:before="0" w:after="170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8"/>
      <w:u w:val="none"/>
      <w:em w:val="none"/>
    </w:rPr>
  </w:style>
  <w:style w:type="paragraph" w:styleId="DefaultLTGliederung4">
    <w:name w:val="Default~LT~Gliederung 4"/>
    <w:basedOn w:val="DefaultLTGliederung3"/>
    <w:qFormat/>
    <w:pPr>
      <w:spacing w:before="0" w:after="113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LTGliederung5">
    <w:name w:val="Default~LT~Gliederung 5"/>
    <w:basedOn w:val="DefaultLTGliederung4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LTGliederung6">
    <w:name w:val="Default~LT~Gliederung 6"/>
    <w:basedOn w:val="DefaultLTGliederung5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LTGliederung7">
    <w:name w:val="Default~LT~Gliederung 7"/>
    <w:basedOn w:val="DefaultLTGliederung6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LTGliederung8">
    <w:name w:val="Default~LT~Gliederung 8"/>
    <w:basedOn w:val="DefaultLTGliederung7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LTGliederung9">
    <w:name w:val="Default~LT~Gliederung 9"/>
    <w:basedOn w:val="DefaultLTGliederung8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LTTitel">
    <w:name w:val="Default~LT~Titel"/>
    <w:qFormat/>
    <w:pPr>
      <w:widowControl/>
      <w:suppressAutoHyphens w:val="true"/>
      <w:overflowPunct w:val="true"/>
      <w:bidi w:val="0"/>
      <w:spacing w:before="0" w:after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0"/>
      <w:sz w:val="88"/>
      <w:szCs w:val="24"/>
      <w:u w:val="none"/>
      <w:em w:val="none"/>
      <w:lang w:val="ru-RU" w:eastAsia="ru-RU" w:bidi="ar-SA"/>
    </w:rPr>
  </w:style>
  <w:style w:type="paragraph" w:styleId="DefaultLTUntertitel">
    <w:name w:val="Default~LT~Untertitel"/>
    <w:qFormat/>
    <w:pPr>
      <w:widowControl/>
      <w:suppressAutoHyphens w:val="true"/>
      <w:overflowPunct w:val="true"/>
      <w:bidi w:val="0"/>
      <w:spacing w:before="0" w:after="0"/>
      <w:ind w:left="0" w:right="0" w:hanging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64"/>
      <w:szCs w:val="24"/>
      <w:u w:val="none"/>
      <w:em w:val="none"/>
      <w:lang w:val="ru-RU" w:eastAsia="ru-RU" w:bidi="ar-SA"/>
    </w:rPr>
  </w:style>
  <w:style w:type="paragraph" w:styleId="DefaultLTNotizen">
    <w:name w:val="Default~LT~Notizen"/>
    <w:qFormat/>
    <w:pPr>
      <w:widowControl/>
      <w:suppressAutoHyphens w:val="true"/>
      <w:overflowPunct w:val="true"/>
      <w:bidi w:val="0"/>
      <w:spacing w:before="0" w:after="0"/>
      <w:ind w:left="340" w:right="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40"/>
      <w:szCs w:val="24"/>
      <w:u w:val="none"/>
      <w:em w:val="none"/>
      <w:lang w:val="ru-RU" w:eastAsia="ru-RU" w:bidi="ar-SA"/>
    </w:rPr>
  </w:style>
  <w:style w:type="paragraph" w:styleId="DefaultLTHintergrundobjekte">
    <w:name w:val="Default~LT~Hintergrundobjekte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DefaultLTHintergrund">
    <w:name w:val="Default~LT~Hintergrun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Default1LTGliederung1">
    <w:name w:val="Default 1~LT~Gliederung 1"/>
    <w:qFormat/>
    <w:pPr>
      <w:widowControl/>
      <w:suppressAutoHyphens w:val="true"/>
      <w:overflowPunct w:val="true"/>
      <w:bidi w:val="0"/>
      <w:spacing w:before="0" w:after="283"/>
      <w:ind w:left="0" w:right="0" w:hanging="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0"/>
      <w:sz w:val="64"/>
      <w:szCs w:val="24"/>
      <w:u w:val="none"/>
      <w:em w:val="none"/>
      <w:lang w:val="ru-RU" w:eastAsia="ru-RU" w:bidi="ar-SA"/>
    </w:rPr>
  </w:style>
  <w:style w:type="paragraph" w:styleId="Default1LTGliederung2">
    <w:name w:val="Default 1~LT~Gliederung 2"/>
    <w:basedOn w:val="Default1LTGliederung1"/>
    <w:qFormat/>
    <w:pPr>
      <w:spacing w:before="0" w:after="22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56"/>
      <w:u w:val="none"/>
      <w:em w:val="none"/>
    </w:rPr>
  </w:style>
  <w:style w:type="paragraph" w:styleId="Default1LTGliederung3">
    <w:name w:val="Default 1~LT~Gliederung 3"/>
    <w:basedOn w:val="Default1LTGliederung2"/>
    <w:qFormat/>
    <w:pPr>
      <w:spacing w:before="0" w:after="170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8"/>
      <w:u w:val="none"/>
      <w:em w:val="none"/>
    </w:rPr>
  </w:style>
  <w:style w:type="paragraph" w:styleId="Default1LTGliederung4">
    <w:name w:val="Default 1~LT~Gliederung 4"/>
    <w:basedOn w:val="Default1LTGliederung3"/>
    <w:qFormat/>
    <w:pPr>
      <w:spacing w:before="0" w:after="113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1LTGliederung5">
    <w:name w:val="Default 1~LT~Gliederung 5"/>
    <w:basedOn w:val="Default1LTGliederung4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1LTGliederung6">
    <w:name w:val="Default 1~LT~Gliederung 6"/>
    <w:basedOn w:val="Default1LTGliederung5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1LTGliederung7">
    <w:name w:val="Default 1~LT~Gliederung 7"/>
    <w:basedOn w:val="Default1LTGliederung6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1LTGliederung8">
    <w:name w:val="Default 1~LT~Gliederung 8"/>
    <w:basedOn w:val="Default1LTGliederung7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1LTGliederung9">
    <w:name w:val="Default 1~LT~Gliederung 9"/>
    <w:basedOn w:val="Default1LTGliederung8"/>
    <w:qFormat/>
    <w:pPr>
      <w:spacing w:before="0" w:after="57"/>
      <w:ind w:left="0" w:right="0" w:hanging="0"/>
    </w:pPr>
    <w:rPr>
      <w:rFonts w:ascii="Lohit Devanagari" w:hAnsi="Lohit Devanagari"/>
      <w:b w:val="false"/>
      <w:i w:val="false"/>
      <w:strike w:val="false"/>
      <w:dstrike w:val="false"/>
      <w:outline w:val="false"/>
      <w:shadow w:val="false"/>
      <w:color w:val="000000"/>
      <w:spacing w:val="0"/>
      <w:sz w:val="40"/>
      <w:u w:val="none"/>
      <w:em w:val="none"/>
    </w:rPr>
  </w:style>
  <w:style w:type="paragraph" w:styleId="Default1LTTitel">
    <w:name w:val="Default 1~LT~Titel"/>
    <w:qFormat/>
    <w:pPr>
      <w:widowControl/>
      <w:suppressAutoHyphens w:val="true"/>
      <w:overflowPunct w:val="true"/>
      <w:bidi w:val="0"/>
      <w:spacing w:before="0" w:after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spacing w:val="0"/>
      <w:kern w:val="0"/>
      <w:sz w:val="88"/>
      <w:szCs w:val="24"/>
      <w:u w:val="none"/>
      <w:em w:val="none"/>
      <w:lang w:val="ru-RU" w:eastAsia="ru-RU" w:bidi="ar-SA"/>
    </w:rPr>
  </w:style>
  <w:style w:type="paragraph" w:styleId="Default1LTUntertitel">
    <w:name w:val="Default 1~LT~Untertitel"/>
    <w:qFormat/>
    <w:pPr>
      <w:widowControl/>
      <w:suppressAutoHyphens w:val="true"/>
      <w:overflowPunct w:val="true"/>
      <w:bidi w:val="0"/>
      <w:spacing w:before="0" w:after="0"/>
      <w:ind w:left="0" w:right="0" w:hanging="0"/>
      <w:jc w:val="center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64"/>
      <w:szCs w:val="24"/>
      <w:u w:val="none"/>
      <w:em w:val="none"/>
      <w:lang w:val="ru-RU" w:eastAsia="ru-RU" w:bidi="ar-SA"/>
    </w:rPr>
  </w:style>
  <w:style w:type="paragraph" w:styleId="Default1LTNotizen">
    <w:name w:val="Default 1~LT~Notizen"/>
    <w:qFormat/>
    <w:pPr>
      <w:widowControl/>
      <w:suppressAutoHyphens w:val="true"/>
      <w:overflowPunct w:val="true"/>
      <w:bidi w:val="0"/>
      <w:spacing w:before="0" w:after="0"/>
      <w:ind w:left="340" w:right="0" w:hanging="340"/>
      <w:jc w:val="left"/>
    </w:pPr>
    <w:rPr>
      <w:rFonts w:ascii="Lohit Devanagari" w:hAnsi="Lohit Devanagari" w:eastAsia="DejaVu Sans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40"/>
      <w:szCs w:val="24"/>
      <w:u w:val="none"/>
      <w:em w:val="none"/>
      <w:lang w:val="ru-RU" w:eastAsia="ru-RU" w:bidi="ar-SA"/>
    </w:rPr>
  </w:style>
  <w:style w:type="paragraph" w:styleId="Default1LTHintergrundobjekte">
    <w:name w:val="Default 1~LT~Hintergrundobjekte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Default1LTHintergrund">
    <w:name w:val="Default 1~LT~Hintergrun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DejaVu Sans" w:cs="Liberation Sans"/>
      <w:color w:val="00000A"/>
      <w:kern w:val="0"/>
      <w:sz w:val="24"/>
      <w:szCs w:val="24"/>
      <w:lang w:val="ru-RU" w:eastAsia="ru-RU" w:bidi="ar-SA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WenQuanYi Zen Hei Sharp" w:cs="Liberation Mono"/>
      <w:sz w:val="20"/>
      <w:szCs w:val="20"/>
    </w:rPr>
  </w:style>
  <w:style w:type="paragraph" w:styleId="Quotations">
    <w:name w:val="Quotations"/>
    <w:basedOn w:val="Normal"/>
    <w:qFormat/>
    <w:pPr/>
    <w:rPr/>
  </w:style>
  <w:style w:type="paragraph" w:styleId="Title">
    <w:name w:val="Title"/>
    <w:basedOn w:val="Heading"/>
    <w:qFormat/>
    <w:pPr/>
    <w:rPr/>
  </w:style>
  <w:style w:type="paragraph" w:styleId="Subtitle">
    <w:name w:val="Subtitle"/>
    <w:basedOn w:val="Heading"/>
    <w:qFormat/>
    <w:pPr/>
    <w:rPr/>
  </w:style>
  <w:style w:type="paragraph" w:styleId="NoSpacing">
    <w:name w:val="No Spacing"/>
    <w:basedOn w:val="Normal"/>
    <w:uiPriority w:val="99"/>
    <w:qFormat/>
    <w:rsid w:val="007c7543"/>
    <w:pPr>
      <w:spacing w:lineRule="auto" w:line="240" w:before="0" w:after="0"/>
    </w:pPr>
    <w:rPr>
      <w:rFonts w:ascii="Cambria" w:hAnsi="Cambria"/>
      <w:lang w:val="en-US"/>
    </w:rPr>
  </w:style>
  <w:style w:type="paragraph" w:styleId="Style20" w:customStyle="1">
    <w:name w:val="Статейный"/>
    <w:basedOn w:val="NoSpacing"/>
    <w:uiPriority w:val="99"/>
    <w:qFormat/>
    <w:rsid w:val="006d50aa"/>
    <w:pPr>
      <w:spacing w:lineRule="auto" w:line="360"/>
      <w:jc w:val="both"/>
    </w:pPr>
    <w:rPr>
      <w:rFonts w:ascii="Times New Roman" w:hAnsi="Times New Roman"/>
      <w:sz w:val="24"/>
      <w:lang w:val="ru-RU"/>
    </w:rPr>
  </w:style>
  <w:style w:type="paragraph" w:styleId="PlainText">
    <w:name w:val="Plain Text"/>
    <w:basedOn w:val="Normal"/>
    <w:uiPriority w:val="99"/>
    <w:semiHidden/>
    <w:unhideWhenUsed/>
    <w:qFormat/>
    <w:rsid w:val="0023159b"/>
    <w:pPr>
      <w:spacing w:lineRule="auto" w:line="240" w:before="0" w:after="0"/>
    </w:pPr>
    <w:rPr>
      <w:szCs w:val="21"/>
    </w:rPr>
  </w:style>
  <w:style w:type="paragraph" w:styleId="TableContents">
    <w:name w:val="Table Contents"/>
    <w:basedOn w:val="Normal"/>
    <w:qFormat/>
    <w:pPr/>
    <w:rPr/>
  </w:style>
  <w:style w:type="paragraph" w:styleId="Symbol">
    <w:name w:val="Symbol"/>
    <w:basedOn w:val="PreformattedText"/>
    <w:qFormat/>
    <w:pPr>
      <w:jc w:val="both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wmf"/><Relationship Id="rId9" Type="http://schemas.openxmlformats.org/officeDocument/2006/relationships/image" Target="media/image8.wmf"/><Relationship Id="rId10" Type="http://schemas.openxmlformats.org/officeDocument/2006/relationships/footer" Target="footer1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44317-DB00-4BD4-B5D3-4AA9FC7BB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LibreOffice/7.4.0.3$Linux_X86_64 LibreOffice_project/f85e47c08ddd19c015c0114a68350214f7066f5a</Application>
  <AppVersion>15.0000</AppVersion>
  <Pages>5</Pages>
  <Words>1077</Words>
  <Characters>7198</Characters>
  <CharactersWithSpaces>9083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2019-08-07T13:15:00Z</dcterms:created>
  <dc:creator>SAO</dc:creator>
  <dc:description/>
  <dc:language>en-US</dc:language>
  <cp:lastModifiedBy/>
  <cp:lastPrinted>2019-09-18T09:30:00Z</cp:lastPrinted>
  <dcterms:modified xsi:type="dcterms:W3CDTF">2022-09-13T17:29:15Z</dcterms:modified>
  <cp:revision>100</cp:revision>
  <dc:subject/>
  <dc:title>ПОЛОЖЕНИЕ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