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5E59D" w14:textId="77777777" w:rsidR="00510AF2" w:rsidRDefault="00502610" w:rsidP="00127675">
      <w:pPr>
        <w:spacing w:line="360" w:lineRule="auto"/>
        <w:jc w:val="right"/>
        <w:rPr>
          <w:b/>
        </w:rPr>
      </w:pPr>
      <w:r>
        <w:rPr>
          <w:b/>
        </w:rPr>
        <w:t>Приложение 3.</w:t>
      </w:r>
    </w:p>
    <w:p w14:paraId="038686F0" w14:textId="25C17543" w:rsidR="00510AF2" w:rsidRDefault="00502610" w:rsidP="00127675">
      <w:pPr>
        <w:spacing w:line="360" w:lineRule="auto"/>
        <w:ind w:left="5387"/>
        <w:rPr>
          <w:b/>
          <w:i/>
          <w:iCs/>
        </w:rPr>
      </w:pPr>
      <w:r>
        <w:rPr>
          <w:b/>
          <w:i/>
          <w:iCs/>
        </w:rPr>
        <w:t xml:space="preserve">Форма открытия (продления) Проекта / </w:t>
      </w:r>
      <w:r w:rsidR="00127675">
        <w:rPr>
          <w:b/>
          <w:i/>
          <w:iCs/>
        </w:rPr>
        <w:br/>
      </w:r>
      <w:r>
        <w:rPr>
          <w:b/>
          <w:i/>
          <w:iCs/>
        </w:rPr>
        <w:t>Подпроекта КИП</w:t>
      </w:r>
    </w:p>
    <w:p w14:paraId="703703EC" w14:textId="77777777" w:rsidR="00127675" w:rsidRDefault="00127675" w:rsidP="00127675">
      <w:pPr>
        <w:spacing w:after="0" w:line="360" w:lineRule="auto"/>
        <w:rPr>
          <w:b/>
        </w:rPr>
      </w:pPr>
    </w:p>
    <w:p w14:paraId="099E65BB" w14:textId="77777777" w:rsidR="00127675" w:rsidRDefault="00127675" w:rsidP="00127675">
      <w:pPr>
        <w:spacing w:after="0"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УТВЕРЖДАЮ</w:t>
      </w:r>
    </w:p>
    <w:p w14:paraId="1CB1671D" w14:textId="3D92AA5E" w:rsidR="00127675" w:rsidRDefault="00127675" w:rsidP="00127675">
      <w:pPr>
        <w:spacing w:after="0"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20419">
        <w:rPr>
          <w:b/>
        </w:rPr>
        <w:t>Д</w:t>
      </w:r>
      <w:r>
        <w:rPr>
          <w:b/>
        </w:rPr>
        <w:t xml:space="preserve">иректор </w:t>
      </w:r>
      <w:r w:rsidR="00890B6B">
        <w:rPr>
          <w:b/>
        </w:rPr>
        <w:t>Института</w:t>
      </w:r>
    </w:p>
    <w:p w14:paraId="5CCD9581" w14:textId="77777777" w:rsidR="00127675" w:rsidRPr="00127675" w:rsidRDefault="00127675" w:rsidP="00127675">
      <w:pPr>
        <w:spacing w:after="0"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163C99">
        <w:rPr>
          <w:b/>
          <w:u w:val="single"/>
        </w:rPr>
        <w:t>/</w:t>
      </w:r>
      <w:r w:rsidRPr="00163C99">
        <w:rPr>
          <w:b/>
          <w:u w:val="single"/>
        </w:rPr>
        <w:tab/>
      </w:r>
      <w:r w:rsidRPr="00163C99">
        <w:rPr>
          <w:b/>
          <w:u w:val="single"/>
        </w:rPr>
        <w:tab/>
      </w:r>
      <w:r>
        <w:rPr>
          <w:b/>
          <w:u w:val="single"/>
        </w:rPr>
        <w:tab/>
      </w:r>
      <w:r w:rsidRPr="00127675">
        <w:rPr>
          <w:b/>
          <w:u w:val="single"/>
        </w:rPr>
        <w:t>/</w:t>
      </w:r>
    </w:p>
    <w:p w14:paraId="55ED6B20" w14:textId="77777777" w:rsidR="00127675" w:rsidRDefault="00127675" w:rsidP="00127675">
      <w:pPr>
        <w:spacing w:after="0"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“</w:t>
      </w:r>
      <w:r>
        <w:rPr>
          <w:b/>
          <w:u w:val="single"/>
        </w:rPr>
        <w:tab/>
      </w:r>
      <w:r>
        <w:rPr>
          <w:b/>
        </w:rPr>
        <w:t>“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202</w:t>
      </w:r>
      <w:r w:rsidRPr="007E0844">
        <w:rPr>
          <w:bCs/>
        </w:rPr>
        <w:t xml:space="preserve">_ </w:t>
      </w:r>
      <w:r>
        <w:rPr>
          <w:b/>
        </w:rPr>
        <w:t>г.</w:t>
      </w:r>
    </w:p>
    <w:p w14:paraId="10338EBC" w14:textId="77777777" w:rsidR="00127675" w:rsidRDefault="00127675" w:rsidP="00127675">
      <w:pPr>
        <w:spacing w:line="360" w:lineRule="auto"/>
        <w:rPr>
          <w:b/>
          <w:sz w:val="22"/>
        </w:rPr>
      </w:pPr>
    </w:p>
    <w:p w14:paraId="6A113758" w14:textId="77777777" w:rsidR="00972687" w:rsidRDefault="00972687">
      <w:pPr>
        <w:spacing w:line="360" w:lineRule="auto"/>
        <w:jc w:val="center"/>
        <w:rPr>
          <w:b/>
        </w:rPr>
      </w:pPr>
    </w:p>
    <w:p w14:paraId="7207B091" w14:textId="095569A0" w:rsidR="00510AF2" w:rsidRDefault="00502610">
      <w:pPr>
        <w:spacing w:after="120" w:line="240" w:lineRule="auto"/>
        <w:jc w:val="center"/>
        <w:rPr>
          <w:b/>
        </w:rPr>
      </w:pPr>
      <w:r>
        <w:rPr>
          <w:b/>
        </w:rPr>
        <w:t xml:space="preserve">НАУЧНО-ТЕХНИЧЕСКОЕ ОБОСНОВАНИЕ ОТКРЫТИЯ </w:t>
      </w:r>
    </w:p>
    <w:p w14:paraId="2C0DA602" w14:textId="2CC1E688" w:rsidR="00510AF2" w:rsidRDefault="00502610">
      <w:pPr>
        <w:spacing w:after="120" w:line="240" w:lineRule="auto"/>
        <w:jc w:val="center"/>
        <w:rPr>
          <w:b/>
        </w:rPr>
      </w:pPr>
      <w:r>
        <w:rPr>
          <w:b/>
        </w:rPr>
        <w:t xml:space="preserve">ПОДПРОЕКТА КРУПНОГО ИНФРАСТРУКТУРНОГО ПРОЕКТА </w:t>
      </w:r>
    </w:p>
    <w:p w14:paraId="22A673F8" w14:textId="77777777" w:rsidR="00510AF2" w:rsidRDefault="00502610">
      <w:pPr>
        <w:spacing w:after="120" w:line="240" w:lineRule="auto"/>
        <w:jc w:val="center"/>
        <w:rPr>
          <w:b/>
        </w:rPr>
      </w:pPr>
      <w:r>
        <w:rPr>
          <w:b/>
        </w:rPr>
        <w:t xml:space="preserve">ПО НАПРАВЛЕНИЮ ИССЛЕДОВАНИЙ </w:t>
      </w:r>
    </w:p>
    <w:p w14:paraId="66BBB161" w14:textId="77777777" w:rsidR="00510AF2" w:rsidRDefault="00502610">
      <w:pPr>
        <w:spacing w:after="120" w:line="240" w:lineRule="auto"/>
        <w:jc w:val="center"/>
        <w:rPr>
          <w:b/>
        </w:rPr>
      </w:pPr>
      <w:r>
        <w:rPr>
          <w:b/>
        </w:rPr>
        <w:t xml:space="preserve">В ПРОБЛЕМНО-ТЕМАТИЧЕСКОМ ПЛАНЕ ОИЯИ </w:t>
      </w:r>
    </w:p>
    <w:p w14:paraId="4990D099" w14:textId="77777777" w:rsidR="00510AF2" w:rsidRPr="00D054D2" w:rsidRDefault="00510AF2">
      <w:pPr>
        <w:spacing w:line="240" w:lineRule="auto"/>
        <w:jc w:val="center"/>
      </w:pPr>
    </w:p>
    <w:p w14:paraId="16551390" w14:textId="77777777" w:rsidR="00D054D2" w:rsidRDefault="00502610" w:rsidP="00D054D2">
      <w:pPr>
        <w:spacing w:after="0" w:line="240" w:lineRule="atLeast"/>
        <w:jc w:val="both"/>
        <w:rPr>
          <w:b/>
        </w:rPr>
      </w:pPr>
      <w:r>
        <w:rPr>
          <w:b/>
        </w:rPr>
        <w:t xml:space="preserve">1. Общие сведения о проекте / подпроекте крупного инфраструктурного проекта </w:t>
      </w:r>
    </w:p>
    <w:p w14:paraId="7B60EE96" w14:textId="596096A4" w:rsidR="00D054D2" w:rsidRDefault="00502610" w:rsidP="002F3A51">
      <w:pPr>
        <w:spacing w:after="0" w:line="240" w:lineRule="atLeast"/>
        <w:ind w:firstLine="284"/>
        <w:jc w:val="both"/>
        <w:rPr>
          <w:b/>
        </w:rPr>
      </w:pPr>
      <w:r>
        <w:rPr>
          <w:b/>
        </w:rPr>
        <w:t>(далее КИП)</w:t>
      </w:r>
    </w:p>
    <w:p w14:paraId="6C8E0CFF" w14:textId="77777777" w:rsidR="005D087E" w:rsidRDefault="005D087E" w:rsidP="005D087E">
      <w:pPr>
        <w:spacing w:line="240" w:lineRule="atLeast"/>
        <w:jc w:val="both"/>
      </w:pPr>
      <w:r w:rsidRPr="001552F8">
        <w:rPr>
          <w:b/>
        </w:rPr>
        <w:t>1</w:t>
      </w:r>
      <w:r>
        <w:rPr>
          <w:b/>
        </w:rPr>
        <w:t xml:space="preserve">.1. Шифр темы </w:t>
      </w:r>
      <w:r w:rsidRPr="001552F8">
        <w:rPr>
          <w:b/>
        </w:rPr>
        <w:t>/</w:t>
      </w:r>
      <w:r>
        <w:rPr>
          <w:b/>
        </w:rPr>
        <w:t xml:space="preserve"> КИП </w:t>
      </w:r>
      <w:r>
        <w:t>(для продлеваемых проектов)</w:t>
      </w:r>
      <w:r w:rsidRPr="001552F8">
        <w:rPr>
          <w:i/>
          <w:iCs/>
        </w:rPr>
        <w:t xml:space="preserve"> </w:t>
      </w:r>
      <w:r>
        <w:rPr>
          <w:i/>
          <w:iCs/>
        </w:rPr>
        <w:t>– шифр темы включает дату открытия, дата окончания не указывается, т. к. она определяется сроками завершения проектов в теме.</w:t>
      </w:r>
    </w:p>
    <w:p w14:paraId="20958248" w14:textId="77777777" w:rsidR="005D087E" w:rsidRDefault="005D087E" w:rsidP="005D087E">
      <w:pPr>
        <w:spacing w:line="240" w:lineRule="atLeast"/>
        <w:jc w:val="both"/>
      </w:pPr>
      <w:r>
        <w:rPr>
          <w:b/>
        </w:rPr>
        <w:t>1.2. Шифр проекта / подпроекта КИП</w:t>
      </w:r>
      <w:r>
        <w:t xml:space="preserve"> (для продлеваемых проектов и подпроектов) </w:t>
      </w:r>
    </w:p>
    <w:p w14:paraId="776C43FD" w14:textId="563F0A8D" w:rsidR="00510AF2" w:rsidRPr="00206818" w:rsidRDefault="00502610">
      <w:pPr>
        <w:spacing w:line="240" w:lineRule="atLeast"/>
        <w:jc w:val="both"/>
      </w:pPr>
      <w:r>
        <w:rPr>
          <w:b/>
        </w:rPr>
        <w:t>1.2. Лаборатория</w:t>
      </w:r>
      <w:r>
        <w:t xml:space="preserve"> </w:t>
      </w:r>
      <w:r w:rsidR="00206818" w:rsidRPr="00206818">
        <w:t xml:space="preserve"> </w:t>
      </w:r>
      <w:r w:rsidR="00206818">
        <w:t>ЛЯП</w:t>
      </w:r>
    </w:p>
    <w:p w14:paraId="5687FF1B" w14:textId="07E76655" w:rsidR="00206818" w:rsidRPr="00415259" w:rsidRDefault="00502610" w:rsidP="00206818">
      <w:pPr>
        <w:shd w:val="clear" w:color="auto" w:fill="FFFFFF"/>
        <w:spacing w:after="0" w:line="240" w:lineRule="auto"/>
        <w:rPr>
          <w:rFonts w:eastAsia="Times New Roman"/>
          <w:color w:val="222222"/>
          <w:lang w:eastAsia="ru-RU"/>
        </w:rPr>
      </w:pPr>
      <w:r>
        <w:rPr>
          <w:b/>
        </w:rPr>
        <w:t xml:space="preserve">1.3. Научное направление </w:t>
      </w:r>
      <w:r w:rsidR="00206818" w:rsidRPr="00415259">
        <w:rPr>
          <w:rFonts w:eastAsia="Times New Roman"/>
          <w:i/>
          <w:iCs/>
          <w:color w:val="222222"/>
          <w:lang w:eastAsia="ru-RU"/>
        </w:rPr>
        <w:t>Ускорители, детекторы, R&amp;D, прикладные исследования</w:t>
      </w:r>
    </w:p>
    <w:p w14:paraId="389314FE" w14:textId="71932887" w:rsidR="00510AF2" w:rsidRDefault="00502610">
      <w:pPr>
        <w:spacing w:line="240" w:lineRule="atLeast"/>
        <w:jc w:val="both"/>
        <w:rPr>
          <w:b/>
        </w:rPr>
      </w:pPr>
      <w:r>
        <w:rPr>
          <w:b/>
        </w:rPr>
        <w:t>1.4. Наименование проекта / подпроекта КИП</w:t>
      </w:r>
    </w:p>
    <w:p w14:paraId="3586C44C" w14:textId="5AF40615" w:rsidR="00206818" w:rsidRPr="00CD2173" w:rsidRDefault="00BE3F8B">
      <w:pPr>
        <w:spacing w:line="240" w:lineRule="atLeast"/>
        <w:jc w:val="both"/>
        <w:rPr>
          <w:bCs/>
        </w:rPr>
      </w:pPr>
      <w:r w:rsidRPr="00CD2173">
        <w:rPr>
          <w:bCs/>
        </w:rPr>
        <w:t>Виртуальное п</w:t>
      </w:r>
      <w:r w:rsidR="00206818" w:rsidRPr="00CD2173">
        <w:rPr>
          <w:bCs/>
        </w:rPr>
        <w:t>рототипирование циклотрон</w:t>
      </w:r>
      <w:r w:rsidRPr="00CD2173">
        <w:rPr>
          <w:bCs/>
        </w:rPr>
        <w:t>а</w:t>
      </w:r>
      <w:r w:rsidR="00206818" w:rsidRPr="00CD2173">
        <w:rPr>
          <w:bCs/>
        </w:rPr>
        <w:t xml:space="preserve"> и </w:t>
      </w:r>
      <w:r w:rsidRPr="00CD2173">
        <w:rPr>
          <w:bCs/>
        </w:rPr>
        <w:t xml:space="preserve">создание испытательных стендов для </w:t>
      </w:r>
      <w:r w:rsidR="00905F48" w:rsidRPr="00CD2173">
        <w:rPr>
          <w:bCs/>
        </w:rPr>
        <w:t xml:space="preserve">тестирования </w:t>
      </w:r>
      <w:r w:rsidR="00206818" w:rsidRPr="00CD2173">
        <w:rPr>
          <w:bCs/>
        </w:rPr>
        <w:t>отдельных систем ускорителя</w:t>
      </w:r>
      <w:r w:rsidRPr="00CD2173">
        <w:rPr>
          <w:bCs/>
        </w:rPr>
        <w:t>.</w:t>
      </w:r>
    </w:p>
    <w:p w14:paraId="7D991D1A" w14:textId="534D6D92" w:rsidR="00510AF2" w:rsidRDefault="00502610">
      <w:pPr>
        <w:spacing w:line="240" w:lineRule="atLeast"/>
        <w:jc w:val="both"/>
        <w:rPr>
          <w:b/>
        </w:rPr>
      </w:pPr>
      <w:r>
        <w:rPr>
          <w:b/>
        </w:rPr>
        <w:t xml:space="preserve">1.5. Руководитель(и) проекта / подпроекта КИП </w:t>
      </w:r>
    </w:p>
    <w:p w14:paraId="5C7157B3" w14:textId="710FA311" w:rsidR="00206818" w:rsidRPr="00CD2173" w:rsidRDefault="00206818">
      <w:pPr>
        <w:spacing w:line="240" w:lineRule="atLeast"/>
        <w:jc w:val="both"/>
        <w:rPr>
          <w:bCs/>
        </w:rPr>
      </w:pPr>
      <w:r w:rsidRPr="00CD2173">
        <w:rPr>
          <w:bCs/>
        </w:rPr>
        <w:t>Карамышева Галина Анатольевна</w:t>
      </w:r>
    </w:p>
    <w:p w14:paraId="3A6DE034" w14:textId="280C1676" w:rsidR="00D054D2" w:rsidRDefault="00502610" w:rsidP="00626932">
      <w:pPr>
        <w:spacing w:after="0" w:line="240" w:lineRule="atLeast"/>
        <w:ind w:left="426" w:hanging="426"/>
        <w:jc w:val="both"/>
        <w:rPr>
          <w:b/>
        </w:rPr>
      </w:pPr>
      <w:r>
        <w:rPr>
          <w:b/>
        </w:rPr>
        <w:t>1.6.</w:t>
      </w:r>
      <w:r w:rsidR="00F13556">
        <w:rPr>
          <w:b/>
          <w:lang w:val="en-US"/>
        </w:rPr>
        <w:t> </w:t>
      </w:r>
      <w:r>
        <w:rPr>
          <w:b/>
        </w:rPr>
        <w:t>Заместитель(и) руководителя проекта</w:t>
      </w:r>
      <w:r w:rsidR="00715D5B">
        <w:rPr>
          <w:b/>
        </w:rPr>
        <w:t> </w:t>
      </w:r>
      <w:r>
        <w:rPr>
          <w:b/>
        </w:rPr>
        <w:t>/</w:t>
      </w:r>
      <w:r w:rsidR="00715D5B">
        <w:rPr>
          <w:b/>
        </w:rPr>
        <w:t> </w:t>
      </w:r>
      <w:r>
        <w:rPr>
          <w:b/>
        </w:rPr>
        <w:t>подпроекта КИП (научный руководитель проекта/ подпроекта КИП</w:t>
      </w:r>
    </w:p>
    <w:p w14:paraId="3A58458A" w14:textId="77777777" w:rsidR="00510AF2" w:rsidRDefault="00502610" w:rsidP="00626932">
      <w:pPr>
        <w:spacing w:after="0" w:line="240" w:lineRule="atLeast"/>
        <w:jc w:val="both"/>
        <w:rPr>
          <w:b/>
          <w:bCs/>
        </w:rPr>
      </w:pPr>
      <w:r>
        <w:rPr>
          <w:b/>
          <w:bCs/>
        </w:rPr>
        <w:t>2. Научное обоснование и организационная структура</w:t>
      </w:r>
    </w:p>
    <w:p w14:paraId="67708C15" w14:textId="6F253802" w:rsidR="00510AF2" w:rsidRDefault="00502610" w:rsidP="00626932">
      <w:pPr>
        <w:spacing w:after="0" w:line="240" w:lineRule="atLeast"/>
        <w:jc w:val="both"/>
        <w:rPr>
          <w:b/>
        </w:rPr>
      </w:pPr>
      <w:r>
        <w:rPr>
          <w:b/>
        </w:rPr>
        <w:t>2.1. Аннотация</w:t>
      </w:r>
    </w:p>
    <w:p w14:paraId="01671E22" w14:textId="5535E4A6" w:rsidR="003F749C" w:rsidRPr="003744FB" w:rsidRDefault="00BF0F59" w:rsidP="003744FB">
      <w:pPr>
        <w:spacing w:after="0" w:line="240" w:lineRule="atLeast"/>
        <w:ind w:firstLine="142"/>
        <w:jc w:val="both"/>
        <w:rPr>
          <w:rFonts w:eastAsia="Calibri"/>
        </w:rPr>
      </w:pPr>
      <w:r w:rsidRPr="003744FB">
        <w:rPr>
          <w:rFonts w:eastAsia="Calibri"/>
        </w:rPr>
        <w:t>Для создания медицинского циклотрона необходима разработка виртуального прототипа, на котором тестируются основные системы и выбираются базовые параметры ускорителя.</w:t>
      </w:r>
      <w:r w:rsidR="00A75D4B" w:rsidRPr="003744FB">
        <w:rPr>
          <w:rFonts w:eastAsia="Calibri"/>
        </w:rPr>
        <w:t xml:space="preserve"> </w:t>
      </w:r>
    </w:p>
    <w:p w14:paraId="01E2A48F" w14:textId="26B206BE" w:rsidR="00BE3F8B" w:rsidRPr="003744FB" w:rsidRDefault="00BE3F8B" w:rsidP="003744FB">
      <w:pPr>
        <w:spacing w:after="0" w:line="240" w:lineRule="atLeast"/>
        <w:ind w:firstLine="142"/>
        <w:jc w:val="both"/>
        <w:rPr>
          <w:b/>
        </w:rPr>
      </w:pPr>
      <w:r w:rsidRPr="003744FB">
        <w:rPr>
          <w:rFonts w:eastAsia="Calibri"/>
        </w:rPr>
        <w:t xml:space="preserve">Виртуальный прототип представляет собой компьютерную модель физического объекта (в нашем случае циклотрона), позволяющую анализ и тестирование как отдельных систем, так и изделия в целом, включающее проектирование, изготовление и обслуживание как аналога реального объекта. </w:t>
      </w:r>
      <w:r w:rsidR="00597D8C" w:rsidRPr="003744FB">
        <w:rPr>
          <w:rFonts w:eastAsia="Calibri"/>
        </w:rPr>
        <w:t>Тем не менее</w:t>
      </w:r>
      <w:r w:rsidR="006D4259" w:rsidRPr="003744FB">
        <w:rPr>
          <w:rFonts w:eastAsia="Calibri"/>
        </w:rPr>
        <w:t>,</w:t>
      </w:r>
      <w:r w:rsidRPr="003744FB">
        <w:rPr>
          <w:rFonts w:eastAsia="Calibri"/>
        </w:rPr>
        <w:t xml:space="preserve"> виртуального прототипирования оказывается недостаточно для производства эффективного циклотрона, так как </w:t>
      </w:r>
      <w:r w:rsidR="00597D8C" w:rsidRPr="003744FB">
        <w:rPr>
          <w:rFonts w:eastAsia="Calibri"/>
        </w:rPr>
        <w:t>некоторые</w:t>
      </w:r>
      <w:r w:rsidRPr="003744FB">
        <w:rPr>
          <w:rFonts w:eastAsia="Calibri"/>
        </w:rPr>
        <w:t xml:space="preserve"> систе</w:t>
      </w:r>
      <w:r w:rsidR="00597D8C" w:rsidRPr="003744FB">
        <w:rPr>
          <w:rFonts w:eastAsia="Calibri"/>
        </w:rPr>
        <w:t>мы</w:t>
      </w:r>
      <w:r w:rsidRPr="003744FB">
        <w:rPr>
          <w:rFonts w:eastAsia="Calibri"/>
        </w:rPr>
        <w:t xml:space="preserve"> требу</w:t>
      </w:r>
      <w:r w:rsidR="00597D8C" w:rsidRPr="003744FB">
        <w:rPr>
          <w:rFonts w:eastAsia="Calibri"/>
        </w:rPr>
        <w:t>ю</w:t>
      </w:r>
      <w:r w:rsidRPr="003744FB">
        <w:rPr>
          <w:rFonts w:eastAsia="Calibri"/>
        </w:rPr>
        <w:t>т экспериментальной провер</w:t>
      </w:r>
      <w:r w:rsidR="00D12954" w:rsidRPr="003744FB">
        <w:rPr>
          <w:rFonts w:eastAsia="Calibri"/>
        </w:rPr>
        <w:t xml:space="preserve">ки </w:t>
      </w:r>
      <w:r w:rsidRPr="003744FB">
        <w:rPr>
          <w:rFonts w:eastAsia="Calibri"/>
        </w:rPr>
        <w:t>на моделях</w:t>
      </w:r>
      <w:r w:rsidR="00D12954" w:rsidRPr="003744FB">
        <w:rPr>
          <w:rFonts w:eastAsia="Calibri"/>
        </w:rPr>
        <w:t xml:space="preserve"> и опытных образцах. Наиболее важно</w:t>
      </w:r>
      <w:r w:rsidR="00140ED8" w:rsidRPr="003744FB">
        <w:rPr>
          <w:rFonts w:eastAsia="Calibri"/>
        </w:rPr>
        <w:t xml:space="preserve"> оптимизировать</w:t>
      </w:r>
      <w:r w:rsidR="003F749C" w:rsidRPr="003744FB">
        <w:rPr>
          <w:rFonts w:eastAsia="Calibri"/>
        </w:rPr>
        <w:t xml:space="preserve"> </w:t>
      </w:r>
      <w:r w:rsidR="003F749C" w:rsidRPr="003744FB">
        <w:rPr>
          <w:rFonts w:eastAsia="Calibri"/>
        </w:rPr>
        <w:lastRenderedPageBreak/>
        <w:t>и тестировать</w:t>
      </w:r>
      <w:r w:rsidR="00140ED8" w:rsidRPr="003744FB">
        <w:rPr>
          <w:rFonts w:eastAsia="Calibri"/>
        </w:rPr>
        <w:t xml:space="preserve"> ионный источник и дефлектор, также </w:t>
      </w:r>
      <w:r w:rsidR="00597D8C" w:rsidRPr="003744FB">
        <w:rPr>
          <w:rFonts w:eastAsia="Calibri"/>
        </w:rPr>
        <w:t xml:space="preserve">для проведения пуско-наладочных работ циклотрона </w:t>
      </w:r>
      <w:r w:rsidR="00597D8C" w:rsidRPr="003744FB">
        <w:rPr>
          <w:rFonts w:eastAsia="Calibri"/>
          <w:lang w:val="en-US"/>
        </w:rPr>
        <w:t>MSC</w:t>
      </w:r>
      <w:r w:rsidR="00597D8C" w:rsidRPr="003744FB">
        <w:rPr>
          <w:rFonts w:eastAsia="Calibri"/>
        </w:rPr>
        <w:t xml:space="preserve">230 </w:t>
      </w:r>
      <w:r w:rsidR="00140ED8" w:rsidRPr="003744FB">
        <w:rPr>
          <w:rFonts w:eastAsia="Calibri"/>
        </w:rPr>
        <w:t>требуется создание стенда для калибровки да</w:t>
      </w:r>
      <w:r w:rsidR="003F749C" w:rsidRPr="003744FB">
        <w:rPr>
          <w:rFonts w:eastAsia="Calibri"/>
        </w:rPr>
        <w:t>тчиков холла, необходимо разработать и изготовить траверсы транспортировки и монтажа секторов циклотрона для формирования требуемого магнитного поля.</w:t>
      </w:r>
    </w:p>
    <w:p w14:paraId="26767A20" w14:textId="13B27657" w:rsidR="00BE3F8B" w:rsidRPr="003744FB" w:rsidRDefault="006D4259" w:rsidP="003744FB">
      <w:pPr>
        <w:suppressAutoHyphens w:val="0"/>
        <w:ind w:firstLine="142"/>
        <w:jc w:val="both"/>
        <w:rPr>
          <w:rFonts w:eastAsia="Calibri"/>
          <w:color w:val="222222"/>
          <w:shd w:val="clear" w:color="auto" w:fill="FFFFFF"/>
        </w:rPr>
      </w:pPr>
      <w:r w:rsidRPr="003744FB">
        <w:rPr>
          <w:rFonts w:eastAsia="Calibri"/>
          <w:color w:val="222222"/>
          <w:shd w:val="clear" w:color="auto" w:fill="FFFFFF"/>
        </w:rPr>
        <w:t>В</w:t>
      </w:r>
      <w:r w:rsidR="00BE3F8B" w:rsidRPr="003744FB">
        <w:rPr>
          <w:rFonts w:eastAsia="Calibri"/>
          <w:color w:val="222222"/>
          <w:shd w:val="clear" w:color="auto" w:fill="FFFFFF"/>
        </w:rPr>
        <w:t xml:space="preserve"> экспериментальном зале ЛЯП НЭОНУ </w:t>
      </w:r>
      <w:r w:rsidRPr="003744FB">
        <w:rPr>
          <w:rFonts w:eastAsia="Calibri"/>
          <w:color w:val="222222"/>
          <w:shd w:val="clear" w:color="auto" w:fill="FFFFFF"/>
        </w:rPr>
        <w:t xml:space="preserve">целесообразно иметь </w:t>
      </w:r>
      <w:r w:rsidR="00BE3F8B" w:rsidRPr="003744FB">
        <w:rPr>
          <w:rFonts w:eastAsia="Calibri"/>
          <w:color w:val="222222"/>
          <w:shd w:val="clear" w:color="auto" w:fill="FFFFFF"/>
        </w:rPr>
        <w:t>следующие стенды:</w:t>
      </w:r>
    </w:p>
    <w:p w14:paraId="2A37EC4D" w14:textId="77777777" w:rsidR="00BE3F8B" w:rsidRPr="003744FB" w:rsidRDefault="00BE3F8B" w:rsidP="003744FB">
      <w:pPr>
        <w:suppressAutoHyphens w:val="0"/>
        <w:spacing w:line="240" w:lineRule="auto"/>
        <w:ind w:firstLine="142"/>
        <w:jc w:val="both"/>
        <w:rPr>
          <w:rFonts w:eastAsia="Calibri"/>
          <w:color w:val="222222"/>
          <w:shd w:val="clear" w:color="auto" w:fill="FFFFFF"/>
        </w:rPr>
      </w:pPr>
      <w:r w:rsidRPr="003744FB">
        <w:rPr>
          <w:rFonts w:eastAsia="Calibri"/>
          <w:color w:val="222222"/>
          <w:shd w:val="clear" w:color="auto" w:fill="FFFFFF"/>
        </w:rPr>
        <w:t>1. Стенд внутреннего источника. Тестирование внутреннего источника, дефлектора.</w:t>
      </w:r>
    </w:p>
    <w:p w14:paraId="3E71152C" w14:textId="63EFD07D" w:rsidR="00BE3F8B" w:rsidRPr="003744FB" w:rsidRDefault="00BE3F8B" w:rsidP="003744FB">
      <w:pPr>
        <w:suppressAutoHyphens w:val="0"/>
        <w:spacing w:line="240" w:lineRule="auto"/>
        <w:ind w:firstLine="142"/>
        <w:jc w:val="both"/>
        <w:rPr>
          <w:rFonts w:eastAsia="Calibri"/>
          <w:color w:val="222222"/>
          <w:shd w:val="clear" w:color="auto" w:fill="FFFFFF"/>
        </w:rPr>
      </w:pPr>
      <w:r w:rsidRPr="003744FB">
        <w:rPr>
          <w:rFonts w:eastAsia="Calibri"/>
          <w:color w:val="222222"/>
          <w:shd w:val="clear" w:color="auto" w:fill="FFFFFF"/>
        </w:rPr>
        <w:t xml:space="preserve">2. Калибровочный стенд. </w:t>
      </w:r>
      <w:r w:rsidR="002B378E" w:rsidRPr="003744FB">
        <w:rPr>
          <w:rFonts w:eastAsia="Calibri"/>
          <w:color w:val="222222"/>
          <w:shd w:val="clear" w:color="auto" w:fill="FFFFFF"/>
        </w:rPr>
        <w:t>Калибровка датчиков Холла.</w:t>
      </w:r>
    </w:p>
    <w:p w14:paraId="1346129A" w14:textId="61C4704E" w:rsidR="00BE3F8B" w:rsidRPr="003744FB" w:rsidRDefault="00BE3F8B" w:rsidP="003744FB">
      <w:pPr>
        <w:suppressAutoHyphens w:val="0"/>
        <w:spacing w:line="240" w:lineRule="auto"/>
        <w:ind w:firstLine="142"/>
        <w:jc w:val="both"/>
        <w:rPr>
          <w:rFonts w:eastAsia="Calibri"/>
          <w:color w:val="222222"/>
          <w:shd w:val="clear" w:color="auto" w:fill="FFFFFF"/>
        </w:rPr>
      </w:pPr>
      <w:r w:rsidRPr="003744FB">
        <w:rPr>
          <w:rFonts w:eastAsia="Calibri"/>
          <w:color w:val="222222"/>
          <w:shd w:val="clear" w:color="auto" w:fill="FFFFFF"/>
        </w:rPr>
        <w:t xml:space="preserve">3. Стенд для намотки катушек из ВТСП ленты. </w:t>
      </w:r>
    </w:p>
    <w:p w14:paraId="02445AB7" w14:textId="48154710" w:rsidR="00BE3F8B" w:rsidRPr="003744FB" w:rsidRDefault="00BE3F8B" w:rsidP="003744FB">
      <w:pPr>
        <w:suppressAutoHyphens w:val="0"/>
        <w:spacing w:line="240" w:lineRule="auto"/>
        <w:ind w:firstLine="142"/>
        <w:jc w:val="both"/>
        <w:rPr>
          <w:rFonts w:eastAsia="Calibri"/>
          <w:color w:val="222222"/>
          <w:shd w:val="clear" w:color="auto" w:fill="FFFFFF"/>
        </w:rPr>
      </w:pPr>
      <w:r w:rsidRPr="003744FB">
        <w:rPr>
          <w:rFonts w:eastAsia="Calibri"/>
          <w:color w:val="222222"/>
          <w:shd w:val="clear" w:color="auto" w:fill="FFFFFF"/>
        </w:rPr>
        <w:t xml:space="preserve">4. Стенд для намотки медных обмоток. </w:t>
      </w:r>
    </w:p>
    <w:p w14:paraId="1358DDDF" w14:textId="3A9A3DD6" w:rsidR="00BE3F8B" w:rsidRPr="003744FB" w:rsidRDefault="00BE3F8B" w:rsidP="003744FB">
      <w:pPr>
        <w:suppressAutoHyphens w:val="0"/>
        <w:spacing w:line="240" w:lineRule="auto"/>
        <w:ind w:firstLine="142"/>
        <w:jc w:val="both"/>
        <w:rPr>
          <w:rFonts w:eastAsia="Calibri"/>
          <w:color w:val="222222"/>
          <w:shd w:val="clear" w:color="auto" w:fill="FFFFFF"/>
        </w:rPr>
      </w:pPr>
      <w:r w:rsidRPr="003744FB">
        <w:rPr>
          <w:rFonts w:eastAsia="Calibri"/>
          <w:color w:val="222222"/>
          <w:shd w:val="clear" w:color="auto" w:fill="FFFFFF"/>
        </w:rPr>
        <w:t xml:space="preserve">5. Криогенный стенд для отработки методики охлаждения. </w:t>
      </w:r>
    </w:p>
    <w:p w14:paraId="5344811D" w14:textId="5F0E1A4B" w:rsidR="00BE3F8B" w:rsidRPr="003744FB" w:rsidRDefault="00BE3F8B" w:rsidP="003744FB">
      <w:pPr>
        <w:suppressAutoHyphens w:val="0"/>
        <w:spacing w:line="240" w:lineRule="auto"/>
        <w:ind w:firstLine="142"/>
        <w:jc w:val="both"/>
        <w:rPr>
          <w:rFonts w:eastAsia="Calibri"/>
          <w:color w:val="222222"/>
          <w:shd w:val="clear" w:color="auto" w:fill="FFFFFF"/>
        </w:rPr>
      </w:pPr>
      <w:r w:rsidRPr="003744FB">
        <w:rPr>
          <w:rFonts w:eastAsia="Calibri"/>
          <w:color w:val="222222"/>
          <w:shd w:val="clear" w:color="auto" w:fill="FFFFFF"/>
        </w:rPr>
        <w:t>6. Стенд центральной области для внешней инжекции, который</w:t>
      </w:r>
      <w:r w:rsidR="006D4259" w:rsidRPr="003744FB">
        <w:rPr>
          <w:rFonts w:eastAsia="Calibri"/>
          <w:color w:val="222222"/>
          <w:shd w:val="clear" w:color="auto" w:fill="FFFFFF"/>
        </w:rPr>
        <w:t>,</w:t>
      </w:r>
      <w:r w:rsidRPr="003744FB">
        <w:rPr>
          <w:rFonts w:eastAsia="Calibri"/>
          <w:color w:val="222222"/>
          <w:shd w:val="clear" w:color="auto" w:fill="FFFFFF"/>
        </w:rPr>
        <w:t xml:space="preserve"> по сути</w:t>
      </w:r>
      <w:r w:rsidR="006D4259" w:rsidRPr="003744FB">
        <w:rPr>
          <w:rFonts w:eastAsia="Calibri"/>
          <w:color w:val="222222"/>
          <w:shd w:val="clear" w:color="auto" w:fill="FFFFFF"/>
        </w:rPr>
        <w:t>,</w:t>
      </w:r>
      <w:r w:rsidRPr="003744FB">
        <w:rPr>
          <w:rFonts w:eastAsia="Calibri"/>
          <w:color w:val="222222"/>
          <w:shd w:val="clear" w:color="auto" w:fill="FFFFFF"/>
        </w:rPr>
        <w:t xml:space="preserve"> будет представлять </w:t>
      </w:r>
      <w:r w:rsidR="006D4259" w:rsidRPr="003744FB">
        <w:rPr>
          <w:rFonts w:eastAsia="Calibri"/>
          <w:color w:val="222222"/>
          <w:shd w:val="clear" w:color="auto" w:fill="FFFFFF"/>
        </w:rPr>
        <w:t>и</w:t>
      </w:r>
      <w:r w:rsidRPr="003744FB">
        <w:rPr>
          <w:rFonts w:eastAsia="Calibri"/>
          <w:color w:val="222222"/>
          <w:shd w:val="clear" w:color="auto" w:fill="FFFFFF"/>
        </w:rPr>
        <w:t xml:space="preserve">з себя полноценный циклотрон на 15 МэВ, однако работать  будет в режиме до 700кэВ. </w:t>
      </w:r>
    </w:p>
    <w:p w14:paraId="0B50B88F" w14:textId="77777777" w:rsidR="00626932" w:rsidRPr="003744FB" w:rsidRDefault="00626932" w:rsidP="003744FB">
      <w:pPr>
        <w:spacing w:after="0" w:line="240" w:lineRule="auto"/>
        <w:ind w:firstLine="142"/>
        <w:jc w:val="both"/>
        <w:rPr>
          <w:b/>
        </w:rPr>
      </w:pPr>
    </w:p>
    <w:p w14:paraId="63BAF05F" w14:textId="34EAC047" w:rsidR="00510AF2" w:rsidRPr="003744FB" w:rsidRDefault="00502610" w:rsidP="003744FB">
      <w:pPr>
        <w:spacing w:after="0" w:line="240" w:lineRule="auto"/>
        <w:ind w:left="426" w:firstLine="142"/>
        <w:jc w:val="both"/>
      </w:pPr>
      <w:r w:rsidRPr="003744FB">
        <w:rPr>
          <w:b/>
        </w:rPr>
        <w:t>2.2.</w:t>
      </w:r>
      <w:r w:rsidR="00F13556" w:rsidRPr="003744FB">
        <w:rPr>
          <w:b/>
          <w:lang w:val="en-US"/>
        </w:rPr>
        <w:t> </w:t>
      </w:r>
      <w:r w:rsidRPr="003744FB">
        <w:rPr>
          <w:b/>
        </w:rPr>
        <w:t>Научное обоснование (</w:t>
      </w:r>
      <w:r w:rsidRPr="003744FB">
        <w:t>цель, актуальность и научная новизна, методы и подходы, методики, ожидаемые результаты, риски)</w:t>
      </w:r>
    </w:p>
    <w:p w14:paraId="669DE389" w14:textId="01153515" w:rsidR="001F7989" w:rsidRDefault="0056763D" w:rsidP="003744FB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eastAsia="Calibri"/>
          <w:color w:val="000000"/>
        </w:rPr>
      </w:pPr>
      <w:r w:rsidRPr="003744FB">
        <w:rPr>
          <w:rFonts w:eastAsia="Calibri"/>
          <w:color w:val="000000"/>
        </w:rPr>
        <w:t>В</w:t>
      </w:r>
      <w:r w:rsidR="001F7989" w:rsidRPr="003744FB">
        <w:rPr>
          <w:rFonts w:eastAsia="Calibri"/>
          <w:color w:val="000000"/>
        </w:rPr>
        <w:t xml:space="preserve"> ближайшие годы планируется создать циклотрон и разработать оборудование для изучения методики Флэш облучения. Опыт совместной  разработки в коллаборации ОИЯИ </w:t>
      </w:r>
      <w:r w:rsidR="001F7989" w:rsidRPr="003744FB">
        <w:rPr>
          <w:rFonts w:eastAsia="Calibri"/>
          <w:color w:val="000000"/>
          <w:lang w:val="en-US"/>
        </w:rPr>
        <w:t>ASIPP</w:t>
      </w:r>
      <w:r w:rsidR="001F7989" w:rsidRPr="003744FB">
        <w:rPr>
          <w:rFonts w:eastAsia="Calibri"/>
          <w:color w:val="000000"/>
        </w:rPr>
        <w:t xml:space="preserve"> (Хэфэй, Китай) медицинского циклотрона </w:t>
      </w:r>
      <w:r w:rsidR="00B906DC">
        <w:rPr>
          <w:rFonts w:eastAsia="Calibri"/>
          <w:color w:val="000000"/>
          <w:lang w:val="en-US"/>
        </w:rPr>
        <w:t>SC</w:t>
      </w:r>
      <w:r w:rsidR="00B906DC" w:rsidRPr="00B906DC">
        <w:rPr>
          <w:rFonts w:eastAsia="Calibri"/>
          <w:color w:val="000000"/>
        </w:rPr>
        <w:t xml:space="preserve">200 </w:t>
      </w:r>
      <w:r w:rsidR="001F7989" w:rsidRPr="003744FB">
        <w:rPr>
          <w:rFonts w:eastAsia="Calibri"/>
          <w:color w:val="000000"/>
        </w:rPr>
        <w:t xml:space="preserve"> в Хэфэе позволит создать источник интенсивного пучка протонов, а опыт лечения методом конформной терапии, накопленный в Медико- техническом комплексе ЛЯП ОИЯИ, открывают возможности проведения модернизации оборудования для точного контроля и подведения высокой мощности дозы для исследований метода Флэш терапии. </w:t>
      </w:r>
    </w:p>
    <w:p w14:paraId="6F6A9D12" w14:textId="7955191B" w:rsidR="00B906DC" w:rsidRPr="00D83C26" w:rsidRDefault="00B906DC" w:rsidP="00B906DC">
      <w:pPr>
        <w:spacing w:line="240" w:lineRule="auto"/>
        <w:ind w:firstLine="284"/>
        <w:jc w:val="both"/>
      </w:pPr>
      <w:r>
        <w:t>Ц</w:t>
      </w:r>
      <w:r w:rsidRPr="00D83C26">
        <w:t xml:space="preserve">иклотрон </w:t>
      </w:r>
      <w:r>
        <w:rPr>
          <w:rFonts w:eastAsia="Calibri"/>
          <w:color w:val="000000"/>
          <w:lang w:val="en-US"/>
        </w:rPr>
        <w:t>SC</w:t>
      </w:r>
      <w:r w:rsidRPr="00B906DC">
        <w:rPr>
          <w:rFonts w:eastAsia="Calibri"/>
          <w:color w:val="000000"/>
        </w:rPr>
        <w:t>200</w:t>
      </w:r>
      <w:r>
        <w:rPr>
          <w:rFonts w:eastAsia="Calibri"/>
          <w:color w:val="000000"/>
        </w:rPr>
        <w:t xml:space="preserve"> </w:t>
      </w:r>
      <w:r w:rsidRPr="00D83C26">
        <w:t>был введен в эксплуатацию в Хэфэй в 2021 году</w:t>
      </w:r>
      <w:r>
        <w:t xml:space="preserve">, </w:t>
      </w:r>
      <w:r w:rsidRPr="00D83C26">
        <w:t>.</w:t>
      </w:r>
      <w:r>
        <w:t>стабильно отработал более 600 часов,</w:t>
      </w:r>
      <w:r w:rsidRPr="00D83C26">
        <w:t xml:space="preserve"> </w:t>
      </w:r>
      <w:r>
        <w:t>энергия выведенного пучка составляет 200 МэВ, т</w:t>
      </w:r>
      <w:r w:rsidRPr="00D83C26">
        <w:t>ок выводимого пучка составил около 10 нА</w:t>
      </w:r>
      <w:r>
        <w:t xml:space="preserve">, а мощность дозы </w:t>
      </w:r>
      <w:r w:rsidR="00E570F8">
        <w:t>превышает</w:t>
      </w:r>
      <w:r>
        <w:t xml:space="preserve"> 2 Гр</w:t>
      </w:r>
      <w:r w:rsidRPr="00B906DC">
        <w:t>/</w:t>
      </w:r>
      <w:r>
        <w:t>мин</w:t>
      </w:r>
      <w:r w:rsidRPr="00D83C26">
        <w:t>. Успешный пуск циклотрона подтвердил правильность расчетов разработанных циклотронных систем</w:t>
      </w:r>
      <w:r>
        <w:t>.</w:t>
      </w:r>
    </w:p>
    <w:p w14:paraId="522EFEAC" w14:textId="38A048AE" w:rsidR="001F7989" w:rsidRPr="003744FB" w:rsidRDefault="003E17DC" w:rsidP="003744FB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eastAsia="Calibri"/>
          <w:color w:val="000000"/>
        </w:rPr>
      </w:pPr>
      <w:r w:rsidRPr="003744FB">
        <w:rPr>
          <w:rFonts w:eastAsia="Calibri"/>
          <w:color w:val="000000"/>
        </w:rPr>
        <w:t>Актуальность проекта</w:t>
      </w:r>
      <w:r w:rsidR="002822AE" w:rsidRPr="003744FB">
        <w:rPr>
          <w:rFonts w:eastAsia="Calibri"/>
          <w:color w:val="000000"/>
        </w:rPr>
        <w:t xml:space="preserve">, ориентированного на моделирование циклотрона и его систем, </w:t>
      </w:r>
      <w:r w:rsidRPr="003744FB">
        <w:rPr>
          <w:rFonts w:eastAsia="Calibri"/>
          <w:color w:val="000000"/>
        </w:rPr>
        <w:t>обусловлена прежде всего важностью создания отечественного ускорителя для протонной терапии наиболее современными методами, отличающегося уникальной интенсивностью пучка</w:t>
      </w:r>
      <w:r w:rsidR="002822AE" w:rsidRPr="003744FB">
        <w:rPr>
          <w:rFonts w:eastAsia="Calibri"/>
          <w:color w:val="000000"/>
        </w:rPr>
        <w:t>,</w:t>
      </w:r>
      <w:r w:rsidRPr="003744FB">
        <w:rPr>
          <w:rFonts w:eastAsia="Calibri"/>
          <w:color w:val="000000"/>
        </w:rPr>
        <w:t xml:space="preserve"> а также актуальностью медико-биологических исследований, которые будут проводиться в инновационном центре.</w:t>
      </w:r>
    </w:p>
    <w:p w14:paraId="6FECFFA6" w14:textId="77777777" w:rsidR="001F7989" w:rsidRPr="001E65FA" w:rsidRDefault="001F7989" w:rsidP="003744FB">
      <w:pPr>
        <w:keepNext/>
        <w:keepLines/>
        <w:spacing w:before="100" w:beforeAutospacing="1" w:after="100" w:afterAutospacing="1" w:line="240" w:lineRule="auto"/>
        <w:ind w:left="284" w:firstLine="283"/>
        <w:outlineLvl w:val="2"/>
        <w:rPr>
          <w:b/>
          <w:color w:val="002060"/>
        </w:rPr>
      </w:pPr>
      <w:bookmarkStart w:id="0" w:name="_Toc59986777"/>
      <w:bookmarkStart w:id="1" w:name="_Toc60067481"/>
      <w:bookmarkStart w:id="2" w:name="_Toc63019557"/>
      <w:r w:rsidRPr="001E65FA">
        <w:rPr>
          <w:b/>
          <w:color w:val="002060"/>
        </w:rPr>
        <w:t xml:space="preserve">Медико-биологические исследования в </w:t>
      </w:r>
      <w:bookmarkEnd w:id="0"/>
      <w:bookmarkEnd w:id="1"/>
      <w:r w:rsidRPr="001E65FA">
        <w:rPr>
          <w:b/>
          <w:color w:val="002060"/>
        </w:rPr>
        <w:t>ОИЯИ</w:t>
      </w:r>
      <w:bookmarkEnd w:id="2"/>
      <w:r w:rsidRPr="001E65FA">
        <w:rPr>
          <w:b/>
          <w:color w:val="002060"/>
        </w:rPr>
        <w:t xml:space="preserve"> </w:t>
      </w:r>
    </w:p>
    <w:p w14:paraId="7218641C" w14:textId="4CF8F90E" w:rsidR="001F7989" w:rsidRPr="001E65FA" w:rsidRDefault="001F7989" w:rsidP="004375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Calibri"/>
          <w:color w:val="000000"/>
        </w:rPr>
      </w:pPr>
      <w:r w:rsidRPr="001E65FA">
        <w:rPr>
          <w:rFonts w:eastAsia="Calibri"/>
          <w:color w:val="000000"/>
        </w:rPr>
        <w:t>ОИЯИ имеет многолетний опыт фундаментальных и прикладных разработок в области радиационной биологии и медицины. Первые радиобиологические эксперименты в ОИЯИ с использованием пучков протонов синхроциклотрона были начаты в 60-х годах. Первые сеансы клинического применения пучков протонов, генерируемых синхроциклотроном ЛЯП ОИЯИ проводились с 1967 г. Впервые в России была реализована методика трехмерной конформной протонной лучевой терапии в МТК ЛЯП. В период с 2000 по 2019 гг. курс протонной лучевой терапии на пучках фазотрона прошли около 1300 пациентов (в том числе и не российских граждан из стран-участниц ОИЯИ) с различными новообразованиями.</w:t>
      </w:r>
    </w:p>
    <w:p w14:paraId="2CC57A16" w14:textId="77777777" w:rsidR="001F7989" w:rsidRPr="001E65FA" w:rsidRDefault="001F7989" w:rsidP="00437514">
      <w:pPr>
        <w:keepNext/>
        <w:keepLines/>
        <w:spacing w:before="100" w:beforeAutospacing="1" w:after="100" w:afterAutospacing="1" w:line="240" w:lineRule="auto"/>
        <w:ind w:left="357"/>
        <w:jc w:val="both"/>
        <w:outlineLvl w:val="2"/>
        <w:rPr>
          <w:b/>
          <w:color w:val="002060"/>
        </w:rPr>
      </w:pPr>
      <w:bookmarkStart w:id="3" w:name="_Toc63019558"/>
      <w:r w:rsidRPr="001E65FA">
        <w:rPr>
          <w:b/>
          <w:color w:val="002060"/>
        </w:rPr>
        <w:lastRenderedPageBreak/>
        <w:t>Метод Флэш терапии.</w:t>
      </w:r>
      <w:bookmarkEnd w:id="3"/>
      <w:r w:rsidRPr="001E65FA">
        <w:rPr>
          <w:b/>
          <w:color w:val="002060"/>
        </w:rPr>
        <w:t xml:space="preserve"> </w:t>
      </w:r>
    </w:p>
    <w:p w14:paraId="2EE977D5" w14:textId="7DF28AD1" w:rsidR="001F7989" w:rsidRPr="001E65FA" w:rsidRDefault="001F7989" w:rsidP="00437514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eastAsia="Calibri"/>
          <w:color w:val="000000"/>
        </w:rPr>
      </w:pPr>
      <w:r w:rsidRPr="001E65FA">
        <w:rPr>
          <w:rFonts w:eastAsia="Calibri"/>
          <w:color w:val="000000"/>
          <w:shd w:val="clear" w:color="auto" w:fill="FFFFFF"/>
        </w:rPr>
        <w:t>По сравнению с лучевой терапией, проводимой с обычной мощностью дозы (1–7 Гр/мин), Флэш облучение осуществляется при мощности дозы свыше 40 Гр/с за время менее чем 0.5 секунды. Здоровая ткань лучше противостоит Флэш облучению, в то время как опухоль обладает таким же уровнем чувствительности, что и к обычному лечению. Метод вызывает огромный интерес у специалистов, так как</w:t>
      </w:r>
      <w:r w:rsidRPr="001E65FA">
        <w:rPr>
          <w:rFonts w:eastAsia="Calibri"/>
          <w:color w:val="000000"/>
        </w:rPr>
        <w:t xml:space="preserve"> не только уменьшает воздействие на здоровые ткани, сокращает количество процедур лечения, но и позволяет лечить некоторые радиорезистентные опухоли.  Сейчас активно проводятся </w:t>
      </w:r>
      <w:r w:rsidRPr="001E65FA">
        <w:rPr>
          <w:rFonts w:eastAsia="Calibri"/>
          <w:color w:val="000000"/>
          <w:shd w:val="clear" w:color="auto" w:fill="FFFFFF"/>
        </w:rPr>
        <w:t>исследования на пучках протонов разной интенсивности, в</w:t>
      </w:r>
      <w:r w:rsidRPr="001E65FA">
        <w:rPr>
          <w:rFonts w:eastAsia="Calibri"/>
          <w:color w:val="000000"/>
        </w:rPr>
        <w:t>ерхний предел по интенсивности пучка, целесообразной для терапии не определен, в частности, в г.Троицке на сильноточном линейном ускорителе протонов (ЛУ) ИЯИ исследуют режим облучения биологических объектов при рекордных для протонов значениях мощности дозы 1 МГр/с, который можно назвать “экстремальным” Флэш-режимом.</w:t>
      </w:r>
    </w:p>
    <w:p w14:paraId="4DA6F80D" w14:textId="77777777" w:rsidR="001F7989" w:rsidRPr="001E65FA" w:rsidRDefault="001F7989" w:rsidP="00437514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eastAsia="Calibri"/>
          <w:color w:val="000000"/>
        </w:rPr>
      </w:pPr>
      <w:r w:rsidRPr="001E65FA">
        <w:rPr>
          <w:rFonts w:eastAsia="Calibri"/>
          <w:color w:val="000000"/>
        </w:rPr>
        <w:t xml:space="preserve">Применение новой методики лечения Флэш терапии целесообразно начинать с методики трехмерной конформной протонной лучевой терапии, так как доставка </w:t>
      </w:r>
      <w:r w:rsidRPr="001E65FA">
        <w:rPr>
          <w:rFonts w:eastAsia="Calibri"/>
          <w:color w:val="000000"/>
          <w:shd w:val="clear" w:color="auto" w:fill="FFFFFF"/>
        </w:rPr>
        <w:t xml:space="preserve">необходимой дозы излучения при </w:t>
      </w:r>
      <w:r w:rsidRPr="001E65FA">
        <w:rPr>
          <w:rFonts w:eastAsia="Calibri"/>
          <w:color w:val="000000"/>
        </w:rPr>
        <w:t>сверхвысокой мощности дозы, обеспечивающей Флэш метод, намного более проблематична при лечении посредством точечного сканирования.</w:t>
      </w:r>
    </w:p>
    <w:p w14:paraId="1986E41D" w14:textId="77777777" w:rsidR="001F7989" w:rsidRPr="001E65FA" w:rsidRDefault="001F7989" w:rsidP="00437514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eastAsia="Calibri"/>
          <w:color w:val="000000"/>
        </w:rPr>
      </w:pPr>
      <w:r w:rsidRPr="001E65FA">
        <w:rPr>
          <w:rFonts w:eastAsia="Calibri"/>
          <w:color w:val="000000"/>
        </w:rPr>
        <w:t>Ожидаемые преимущества Флэш метода:</w:t>
      </w:r>
    </w:p>
    <w:p w14:paraId="66E9FAC2" w14:textId="77777777" w:rsidR="001F7989" w:rsidRPr="001E65FA" w:rsidRDefault="001F7989" w:rsidP="00437514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contextualSpacing/>
        <w:rPr>
          <w:rFonts w:eastAsia="Calibri"/>
          <w:color w:val="000000"/>
        </w:rPr>
      </w:pPr>
      <w:r w:rsidRPr="001E65FA">
        <w:rPr>
          <w:rFonts w:eastAsia="Calibri"/>
          <w:color w:val="000000"/>
        </w:rPr>
        <w:t>Уменьшает воздействие на здоровые ткани</w:t>
      </w:r>
    </w:p>
    <w:p w14:paraId="3945D698" w14:textId="77777777" w:rsidR="001F7989" w:rsidRPr="001E65FA" w:rsidRDefault="001F7989" w:rsidP="00437514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contextualSpacing/>
        <w:rPr>
          <w:rFonts w:eastAsia="Calibri"/>
          <w:color w:val="000000"/>
        </w:rPr>
      </w:pPr>
      <w:r w:rsidRPr="001E65FA">
        <w:rPr>
          <w:rFonts w:eastAsia="Calibri"/>
          <w:color w:val="000000"/>
        </w:rPr>
        <w:t>Позволяет проводить более эффективное лечение радиорезистентных опухолей, а также рецидивных заболеваний</w:t>
      </w:r>
    </w:p>
    <w:p w14:paraId="47465132" w14:textId="77777777" w:rsidR="001F7989" w:rsidRPr="001E65FA" w:rsidRDefault="001F7989" w:rsidP="00437514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contextualSpacing/>
        <w:rPr>
          <w:rFonts w:eastAsia="Calibri"/>
          <w:color w:val="000000"/>
        </w:rPr>
      </w:pPr>
      <w:r w:rsidRPr="001E65FA">
        <w:rPr>
          <w:rFonts w:eastAsia="Calibri"/>
          <w:color w:val="000000"/>
        </w:rPr>
        <w:t>Уменьшает количество случаев, где необходимо применение ионов углерода</w:t>
      </w:r>
    </w:p>
    <w:p w14:paraId="6FA5CC0B" w14:textId="77777777" w:rsidR="001F7989" w:rsidRPr="001E65FA" w:rsidRDefault="001F7989" w:rsidP="00437514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contextualSpacing/>
        <w:rPr>
          <w:rFonts w:eastAsia="Calibri"/>
          <w:color w:val="000000"/>
        </w:rPr>
      </w:pPr>
      <w:r w:rsidRPr="001E65FA">
        <w:rPr>
          <w:rFonts w:eastAsia="Calibri"/>
          <w:color w:val="000000"/>
        </w:rPr>
        <w:t xml:space="preserve">Сокращает количество процедур лечения </w:t>
      </w:r>
    </w:p>
    <w:p w14:paraId="0C6CAC4F" w14:textId="5AD40FDA" w:rsidR="00E36017" w:rsidRDefault="00E36017" w:rsidP="00E36017">
      <w:pPr>
        <w:spacing w:line="240" w:lineRule="auto"/>
        <w:ind w:firstLine="284"/>
        <w:jc w:val="both"/>
      </w:pPr>
    </w:p>
    <w:p w14:paraId="4F49A786" w14:textId="0DFABAC5" w:rsidR="00170719" w:rsidRPr="001E65FA" w:rsidRDefault="00170719" w:rsidP="00170719">
      <w:pPr>
        <w:keepNext/>
        <w:keepLines/>
        <w:spacing w:before="100" w:beforeAutospacing="1" w:after="100" w:afterAutospacing="1" w:line="240" w:lineRule="auto"/>
        <w:ind w:left="357"/>
        <w:jc w:val="both"/>
        <w:outlineLvl w:val="2"/>
        <w:rPr>
          <w:b/>
          <w:color w:val="002060"/>
        </w:rPr>
      </w:pPr>
      <w:r>
        <w:rPr>
          <w:b/>
          <w:color w:val="002060"/>
        </w:rPr>
        <w:t>Моделирование циклотрона</w:t>
      </w:r>
      <w:r w:rsidRPr="001E65FA">
        <w:rPr>
          <w:b/>
          <w:color w:val="002060"/>
        </w:rPr>
        <w:t xml:space="preserve">. </w:t>
      </w:r>
    </w:p>
    <w:p w14:paraId="135CD898" w14:textId="37CE9D13" w:rsidR="00B906DC" w:rsidRPr="00D83C26" w:rsidRDefault="00B906DC" w:rsidP="00E36017">
      <w:pPr>
        <w:spacing w:line="240" w:lineRule="auto"/>
        <w:ind w:firstLine="284"/>
        <w:jc w:val="both"/>
      </w:pPr>
      <w:r w:rsidRPr="00D83C26">
        <w:t xml:space="preserve">С появлением нового метода облучения </w:t>
      </w:r>
      <w:r w:rsidRPr="00D83C26">
        <w:rPr>
          <w:lang w:val="en-GB"/>
        </w:rPr>
        <w:t>Flash</w:t>
      </w:r>
      <w:r w:rsidRPr="00D83C26">
        <w:t xml:space="preserve"> потребность в сильноточных ускорителях возросла, что привело к разработке нового проекта </w:t>
      </w:r>
      <w:r w:rsidRPr="00D83C26">
        <w:rPr>
          <w:lang w:val="en-GB"/>
        </w:rPr>
        <w:t>MSC</w:t>
      </w:r>
      <w:r w:rsidRPr="00D83C26">
        <w:t xml:space="preserve">230 с малым магнитным полем 1,7 Тл в центре. Разработан проект циклотрона </w:t>
      </w:r>
      <w:r w:rsidRPr="00D83C26">
        <w:rPr>
          <w:lang w:val="en-GB"/>
        </w:rPr>
        <w:t>MSC</w:t>
      </w:r>
      <w:r w:rsidRPr="00D83C26">
        <w:t>230, основные технические решения которого основаны на опыте успешно работающих ускорителей (</w:t>
      </w:r>
      <w:r w:rsidRPr="00D83C26">
        <w:rPr>
          <w:lang w:val="en-GB"/>
        </w:rPr>
        <w:t>Varian</w:t>
      </w:r>
      <w:r w:rsidRPr="00D83C26">
        <w:t xml:space="preserve">, </w:t>
      </w:r>
      <w:r w:rsidRPr="00D83C26">
        <w:rPr>
          <w:lang w:val="en-GB"/>
        </w:rPr>
        <w:t>C</w:t>
      </w:r>
      <w:r w:rsidRPr="00D83C26">
        <w:t>235).</w:t>
      </w:r>
    </w:p>
    <w:p w14:paraId="6BEDED72" w14:textId="406C7739" w:rsidR="00B906DC" w:rsidRPr="00D83C26" w:rsidRDefault="00B906DC" w:rsidP="00E36017">
      <w:pPr>
        <w:spacing w:line="240" w:lineRule="auto"/>
        <w:ind w:firstLine="284"/>
        <w:jc w:val="both"/>
      </w:pPr>
      <w:r w:rsidRPr="00D83C26">
        <w:t xml:space="preserve">В результате циклотрон способен обеспечить максимально возможный ток в этом классе ускорителей, так как </w:t>
      </w:r>
      <w:r w:rsidR="00A4637A">
        <w:t xml:space="preserve">в дополнение к сравнительно невысокому полю </w:t>
      </w:r>
      <w:r w:rsidRPr="00D83C26">
        <w:t>имеет рекордн</w:t>
      </w:r>
      <w:r w:rsidR="00E36017">
        <w:t>ый темп</w:t>
      </w:r>
      <w:r w:rsidRPr="00D83C26">
        <w:t xml:space="preserve"> ускорения при минимальном энергопотреблении как магнитной, так и ускорительной систем.</w:t>
      </w:r>
    </w:p>
    <w:p w14:paraId="21BB3164" w14:textId="2E8A6107" w:rsidR="00B906DC" w:rsidRPr="00D83C26" w:rsidRDefault="00B906DC" w:rsidP="00E36017">
      <w:pPr>
        <w:spacing w:line="240" w:lineRule="auto"/>
        <w:ind w:firstLine="284"/>
        <w:jc w:val="both"/>
      </w:pPr>
      <w:r w:rsidRPr="00D83C26">
        <w:t>В Институте электрофизической аппаратуры им. Ефремова в Санкт-Петербурге должны начаться техническое проектирование и изготовление основных систем циклотрона</w:t>
      </w:r>
      <w:r w:rsidR="00A4637A">
        <w:t xml:space="preserve"> уже в текущем году</w:t>
      </w:r>
      <w:r w:rsidRPr="00D83C26">
        <w:t>.</w:t>
      </w:r>
    </w:p>
    <w:p w14:paraId="1AEC193F" w14:textId="5B3C18FF" w:rsidR="00E92E69" w:rsidRPr="003744FB" w:rsidRDefault="003E17DC" w:rsidP="003744FB">
      <w:pPr>
        <w:spacing w:after="0" w:line="240" w:lineRule="auto"/>
        <w:ind w:firstLine="284"/>
        <w:jc w:val="both"/>
      </w:pPr>
      <w:r w:rsidRPr="003744FB">
        <w:t xml:space="preserve">Для достижения цели первого этапа проекта, то есть для </w:t>
      </w:r>
      <w:r w:rsidR="00206818" w:rsidRPr="003744FB">
        <w:t>успешн</w:t>
      </w:r>
      <w:r w:rsidRPr="003744FB">
        <w:t>ого</w:t>
      </w:r>
      <w:r w:rsidR="00206818" w:rsidRPr="003744FB">
        <w:t xml:space="preserve"> пуск</w:t>
      </w:r>
      <w:r w:rsidRPr="003744FB">
        <w:t>а</w:t>
      </w:r>
      <w:r w:rsidR="00206818" w:rsidRPr="003744FB">
        <w:t xml:space="preserve"> циклотрона </w:t>
      </w:r>
      <w:r w:rsidR="00206818" w:rsidRPr="003744FB">
        <w:rPr>
          <w:lang w:val="en-US"/>
        </w:rPr>
        <w:t>MSC</w:t>
      </w:r>
      <w:r w:rsidR="00206818" w:rsidRPr="003744FB">
        <w:t>230</w:t>
      </w:r>
      <w:r w:rsidR="003E5DA2" w:rsidRPr="003744FB">
        <w:t>, требуется тестирование отдельных систем циклотрона</w:t>
      </w:r>
      <w:r w:rsidRPr="003744FB">
        <w:t xml:space="preserve"> на реальных моделях и прототипах</w:t>
      </w:r>
      <w:r w:rsidR="003E5DA2" w:rsidRPr="003744FB">
        <w:t>. Ряд систем</w:t>
      </w:r>
      <w:r w:rsidR="00E92E69" w:rsidRPr="003744FB">
        <w:t>,</w:t>
      </w:r>
      <w:r w:rsidR="003E5DA2" w:rsidRPr="003744FB">
        <w:t xml:space="preserve"> являясь расходными материалами</w:t>
      </w:r>
      <w:r w:rsidR="00E92E69" w:rsidRPr="003744FB">
        <w:t>,</w:t>
      </w:r>
      <w:r w:rsidR="003E5DA2" w:rsidRPr="003744FB">
        <w:t xml:space="preserve"> будут нуждаться в замене в процессе эксплуатации, это прежде всего источник ионов,</w:t>
      </w:r>
      <w:r w:rsidR="00E92E69" w:rsidRPr="003744FB">
        <w:t xml:space="preserve"> дефлектор. Д</w:t>
      </w:r>
      <w:r w:rsidR="003E5DA2" w:rsidRPr="003744FB">
        <w:t>ля некоторых систем важной задачей будет оптимизация, направленная</w:t>
      </w:r>
      <w:r w:rsidR="00E92E69" w:rsidRPr="003744FB">
        <w:t xml:space="preserve"> в конечном счете </w:t>
      </w:r>
      <w:r w:rsidR="003E5DA2" w:rsidRPr="003744FB">
        <w:t xml:space="preserve">на увеличение интенсивности пучка, выведенного из ускорителя. </w:t>
      </w:r>
    </w:p>
    <w:p w14:paraId="09EBF92F" w14:textId="77777777" w:rsidR="001F7989" w:rsidRPr="003744FB" w:rsidRDefault="001F7989" w:rsidP="003744FB">
      <w:pPr>
        <w:spacing w:line="240" w:lineRule="auto"/>
        <w:ind w:firstLine="284"/>
        <w:jc w:val="both"/>
        <w:rPr>
          <w:rFonts w:eastAsia="Calibri"/>
        </w:rPr>
      </w:pPr>
      <w:r w:rsidRPr="003744FB">
        <w:rPr>
          <w:rFonts w:eastAsia="Calibri"/>
        </w:rPr>
        <w:t xml:space="preserve">Вывод пучка из данного циклотрона будет осуществляться с помощью электростатического дефлектора (ЭСД),  расположенного между секторами циклотрона, и двух пассивных фокусирующих магнитных каналов (МК1, МК2). Магнитные каналы применяют для </w:t>
      </w:r>
      <w:r w:rsidRPr="003744FB">
        <w:rPr>
          <w:rFonts w:eastAsia="Calibri"/>
        </w:rPr>
        <w:lastRenderedPageBreak/>
        <w:t>компенсации горизонтальной дефокусировки, которую испытывает пучок после отклонения дефлектором, попадая в область спадающего с радиусом магнитного поля.</w:t>
      </w:r>
    </w:p>
    <w:p w14:paraId="3CC33EDD" w14:textId="77777777" w:rsidR="001F7989" w:rsidRPr="003744FB" w:rsidRDefault="001F7989" w:rsidP="003744FB">
      <w:pPr>
        <w:spacing w:line="240" w:lineRule="auto"/>
        <w:ind w:firstLine="284"/>
        <w:jc w:val="both"/>
        <w:rPr>
          <w:rFonts w:eastAsia="Calibri"/>
          <w:color w:val="000000"/>
        </w:rPr>
      </w:pPr>
      <w:r w:rsidRPr="003744FB">
        <w:rPr>
          <w:rFonts w:eastAsia="Calibri"/>
        </w:rPr>
        <w:t>При установке магнитного канала уровень магнитного поля в зоне вывода снижается и возникает первая гармоника в азимутальном распределении поля. Для полной компенсации нечетных гармоник магнитного поля будут установлены компенсирующие каналы. В расчетах компенсирующий канал представлял собой точную копию фокусирую</w:t>
      </w:r>
      <w:r w:rsidRPr="003744FB">
        <w:rPr>
          <w:rFonts w:eastAsia="Calibri"/>
          <w:color w:val="000000"/>
        </w:rPr>
        <w:t>щего канала, расположенную центрально симметрично. Увеличение при этом второй гармоники в 2 раза не оказывает существенного негативного влияния на пучок. Необходимое среднее магнитное поле формируется за счет дополнительного увеличения азимутальной протяженности секторов в зоне вывода.</w:t>
      </w:r>
    </w:p>
    <w:p w14:paraId="294F865E" w14:textId="5503DED9" w:rsidR="001F7989" w:rsidRPr="003744FB" w:rsidRDefault="001F7989" w:rsidP="003744FB">
      <w:pPr>
        <w:spacing w:line="240" w:lineRule="auto"/>
        <w:ind w:firstLine="284"/>
        <w:jc w:val="both"/>
        <w:rPr>
          <w:rFonts w:eastAsia="Calibri"/>
        </w:rPr>
      </w:pPr>
      <w:r w:rsidRPr="003744FB">
        <w:rPr>
          <w:rFonts w:eastAsia="Calibri"/>
        </w:rPr>
        <w:t xml:space="preserve">Из анализа динамики пучка в электро-магнитных полях видно, что орбиты на конечном радиусе ускорения не имеют пространственного разделения, таким образом мы имеем дело с многооборотным выводом, для разных режимов ускорения дефлектор захватывает протоны с последних 5-10 орбит. </w:t>
      </w:r>
      <w:r w:rsidR="00AD30BF">
        <w:rPr>
          <w:rFonts w:eastAsia="Calibri"/>
        </w:rPr>
        <w:t>Шаг орбит благодаря высокому темпу ускорения</w:t>
      </w:r>
      <w:r w:rsidR="003456BC">
        <w:rPr>
          <w:rFonts w:eastAsia="Calibri"/>
        </w:rPr>
        <w:t xml:space="preserve"> в зоне вывода</w:t>
      </w:r>
      <w:r w:rsidR="00AD30BF">
        <w:rPr>
          <w:rFonts w:eastAsia="Calibri"/>
        </w:rPr>
        <w:t>, обеспечиваемому четырьмя резонаторами</w:t>
      </w:r>
      <w:r w:rsidR="003456BC">
        <w:rPr>
          <w:rFonts w:eastAsia="Calibri"/>
        </w:rPr>
        <w:t xml:space="preserve"> и росту напряжения вдоль радиуса,</w:t>
      </w:r>
      <w:r w:rsidR="00AD30BF">
        <w:rPr>
          <w:rFonts w:eastAsia="Calibri"/>
        </w:rPr>
        <w:t xml:space="preserve"> составляет </w:t>
      </w:r>
      <w:r w:rsidR="003456BC">
        <w:rPr>
          <w:rFonts w:eastAsia="Calibri"/>
        </w:rPr>
        <w:t xml:space="preserve">1.5 мм, что определяет достаточный заброс пучка и эффективный вывод. </w:t>
      </w:r>
      <w:r w:rsidRPr="003744FB">
        <w:rPr>
          <w:rFonts w:eastAsia="Calibri"/>
        </w:rPr>
        <w:t xml:space="preserve">Расчеты динамики пучка позволяют определить горизонтальный и вертикальный эмиттансы пучка на входе в электростатический дефлектор. Портреты пучка на входе в дефлектор показаны на </w:t>
      </w:r>
      <w:r w:rsidRPr="003744FB">
        <w:rPr>
          <w:rFonts w:eastAsia="Calibri"/>
        </w:rPr>
        <w:fldChar w:fldCharType="begin"/>
      </w:r>
      <w:r w:rsidRPr="003744FB">
        <w:rPr>
          <w:rFonts w:eastAsia="Calibri"/>
        </w:rPr>
        <w:instrText xml:space="preserve"> REF _Ref61770191 \h  \* MERGEFORMAT </w:instrText>
      </w:r>
      <w:r w:rsidRPr="003744FB">
        <w:rPr>
          <w:rFonts w:eastAsia="Calibri"/>
        </w:rPr>
      </w:r>
      <w:r w:rsidRPr="003744FB">
        <w:rPr>
          <w:rFonts w:eastAsia="Calibri"/>
        </w:rPr>
        <w:fldChar w:fldCharType="separate"/>
      </w:r>
      <w:r w:rsidR="00437514" w:rsidRPr="003744FB">
        <w:rPr>
          <w:rFonts w:eastAsia="Calibri"/>
        </w:rPr>
        <w:t xml:space="preserve">Рис. </w:t>
      </w:r>
      <w:r w:rsidR="00437514" w:rsidRPr="003744FB">
        <w:rPr>
          <w:rFonts w:eastAsia="Calibri"/>
          <w:noProof/>
        </w:rPr>
        <w:t>1</w:t>
      </w:r>
      <w:r w:rsidRPr="003744FB">
        <w:rPr>
          <w:rFonts w:eastAsia="Calibri"/>
        </w:rPr>
        <w:fldChar w:fldCharType="end"/>
      </w:r>
      <w:r w:rsidRPr="003744FB">
        <w:rPr>
          <w:rFonts w:eastAsia="Calibri"/>
        </w:rPr>
        <w:t>, горизонтальный эмиттанс (</w:t>
      </w:r>
      <w:r w:rsidRPr="003744FB">
        <w:rPr>
          <w:rFonts w:eastAsia="Calibri"/>
          <w:lang w:val="en-US"/>
        </w:rPr>
        <w:t>ε</w:t>
      </w:r>
      <w:r w:rsidRPr="003744FB">
        <w:rPr>
          <w:rFonts w:eastAsia="Calibri"/>
          <w:vertAlign w:val="subscript"/>
          <w:lang w:val="en-US"/>
        </w:rPr>
        <w:t>x</w:t>
      </w:r>
      <w:r w:rsidRPr="003744FB">
        <w:rPr>
          <w:rFonts w:eastAsia="Calibri"/>
        </w:rPr>
        <w:t xml:space="preserve">) = 1.4 </w:t>
      </w:r>
      <w:r w:rsidRPr="003744FB">
        <w:rPr>
          <w:rFonts w:eastAsia="Calibri"/>
          <w:lang w:val="en-US"/>
        </w:rPr>
        <w:t>π</w:t>
      </w:r>
      <w:r w:rsidRPr="003744FB">
        <w:rPr>
          <w:rFonts w:eastAsia="Calibri"/>
        </w:rPr>
        <w:t xml:space="preserve"> мм</w:t>
      </w:r>
      <w:r w:rsidRPr="003744FB">
        <w:rPr>
          <w:rFonts w:ascii="Cambria Math" w:eastAsia="Calibri" w:hAnsi="Cambria Math" w:cs="Cambria Math"/>
        </w:rPr>
        <w:t>⋅</w:t>
      </w:r>
      <w:r w:rsidRPr="003744FB">
        <w:rPr>
          <w:rFonts w:eastAsia="Calibri"/>
        </w:rPr>
        <w:t>мрад, вертикальный эмиттанс (</w:t>
      </w:r>
      <w:r w:rsidRPr="003744FB">
        <w:rPr>
          <w:rFonts w:eastAsia="Calibri"/>
          <w:lang w:val="en-US"/>
        </w:rPr>
        <w:t>ε</w:t>
      </w:r>
      <w:r w:rsidRPr="003744FB">
        <w:rPr>
          <w:rFonts w:eastAsia="Calibri"/>
          <w:vertAlign w:val="subscript"/>
          <w:lang w:val="en-US"/>
        </w:rPr>
        <w:t>z</w:t>
      </w:r>
      <w:r w:rsidRPr="003744FB">
        <w:rPr>
          <w:rFonts w:eastAsia="Calibri"/>
        </w:rPr>
        <w:t xml:space="preserve">) = 0.8 </w:t>
      </w:r>
      <w:r w:rsidRPr="003744FB">
        <w:rPr>
          <w:rFonts w:eastAsia="Calibri"/>
          <w:lang w:val="en-US"/>
        </w:rPr>
        <w:t>π</w:t>
      </w:r>
      <w:r w:rsidRPr="003744FB">
        <w:rPr>
          <w:rFonts w:eastAsia="Calibri"/>
        </w:rPr>
        <w:t xml:space="preserve"> мм</w:t>
      </w:r>
      <w:r w:rsidRPr="003744FB">
        <w:rPr>
          <w:rFonts w:ascii="Cambria Math" w:eastAsia="Calibri" w:hAnsi="Cambria Math" w:cs="Cambria Math"/>
        </w:rPr>
        <w:t>⋅</w:t>
      </w:r>
      <w:r w:rsidRPr="003744FB">
        <w:rPr>
          <w:rFonts w:eastAsia="Calibri"/>
        </w:rPr>
        <w:t>мрад, разброс ионов по энергии (</w:t>
      </w:r>
      <w:r w:rsidRPr="003744FB">
        <w:rPr>
          <w:rFonts w:eastAsia="Calibri"/>
          <w:lang w:val="en-US"/>
        </w:rPr>
        <w:t>δW</w:t>
      </w:r>
      <w:r w:rsidRPr="003744FB">
        <w:rPr>
          <w:rFonts w:eastAsia="Calibri"/>
        </w:rPr>
        <w:t xml:space="preserve">) = ±0.5%. </w:t>
      </w:r>
    </w:p>
    <w:p w14:paraId="6AE29512" w14:textId="605EC1B6" w:rsidR="001F7989" w:rsidRPr="003744FB" w:rsidRDefault="001F7989" w:rsidP="003744FB">
      <w:pPr>
        <w:spacing w:line="240" w:lineRule="auto"/>
        <w:ind w:firstLine="284"/>
        <w:jc w:val="both"/>
        <w:rPr>
          <w:rFonts w:eastAsia="Calibri"/>
          <w:color w:val="ED7D31"/>
        </w:rPr>
      </w:pPr>
      <w:r w:rsidRPr="003744FB">
        <w:rPr>
          <w:rFonts w:eastAsia="Calibri"/>
          <w:noProof/>
          <w:color w:val="ED7D31"/>
        </w:rPr>
        <w:drawing>
          <wp:inline distT="0" distB="0" distL="0" distR="0" wp14:anchorId="7FD53031" wp14:editId="0D7F1BEB">
            <wp:extent cx="2724150" cy="1666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7" t="19971" r="7080" b="13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4FB">
        <w:rPr>
          <w:rFonts w:eastAsia="Calibri"/>
          <w:color w:val="ED7D31"/>
        </w:rPr>
        <w:t xml:space="preserve"> </w:t>
      </w:r>
      <w:r w:rsidRPr="003744FB">
        <w:rPr>
          <w:rFonts w:eastAsia="Calibri"/>
          <w:noProof/>
          <w:color w:val="ED7D31"/>
        </w:rPr>
        <w:drawing>
          <wp:inline distT="0" distB="0" distL="0" distR="0" wp14:anchorId="30A6CBFA" wp14:editId="3CBEA1F2">
            <wp:extent cx="2867025" cy="1676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3" t="20689" r="6865" b="15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4FB">
        <w:rPr>
          <w:rFonts w:eastAsia="Calibri"/>
          <w:color w:val="ED7D31"/>
        </w:rPr>
        <w:t xml:space="preserve"> </w:t>
      </w:r>
    </w:p>
    <w:p w14:paraId="117DB3FA" w14:textId="42D8C118" w:rsidR="001F7989" w:rsidRPr="003744FB" w:rsidRDefault="001F7989" w:rsidP="003744FB">
      <w:pPr>
        <w:spacing w:after="200" w:line="240" w:lineRule="auto"/>
        <w:ind w:firstLine="284"/>
        <w:jc w:val="center"/>
        <w:rPr>
          <w:rFonts w:eastAsia="Calibri"/>
          <w:iCs/>
        </w:rPr>
      </w:pPr>
      <w:bookmarkStart w:id="4" w:name="_Ref61770191"/>
      <w:r w:rsidRPr="003744FB">
        <w:rPr>
          <w:rFonts w:eastAsia="Calibri"/>
          <w:iCs/>
        </w:rPr>
        <w:t xml:space="preserve">Рис. </w:t>
      </w:r>
      <w:r w:rsidRPr="003744FB">
        <w:rPr>
          <w:rFonts w:eastAsia="Calibri"/>
          <w:iCs/>
          <w:lang w:val="en-US"/>
        </w:rPr>
        <w:fldChar w:fldCharType="begin"/>
      </w:r>
      <w:r w:rsidRPr="003744FB">
        <w:rPr>
          <w:rFonts w:eastAsia="Calibri"/>
          <w:iCs/>
        </w:rPr>
        <w:instrText xml:space="preserve"> </w:instrText>
      </w:r>
      <w:r w:rsidRPr="003744FB">
        <w:rPr>
          <w:rFonts w:eastAsia="Calibri"/>
          <w:iCs/>
          <w:lang w:val="en-US"/>
        </w:rPr>
        <w:instrText>SEQ</w:instrText>
      </w:r>
      <w:r w:rsidRPr="003744FB">
        <w:rPr>
          <w:rFonts w:eastAsia="Calibri"/>
          <w:iCs/>
        </w:rPr>
        <w:instrText xml:space="preserve"> Рис. \* </w:instrText>
      </w:r>
      <w:r w:rsidRPr="003744FB">
        <w:rPr>
          <w:rFonts w:eastAsia="Calibri"/>
          <w:iCs/>
          <w:lang w:val="en-US"/>
        </w:rPr>
        <w:instrText>ARABIC</w:instrText>
      </w:r>
      <w:r w:rsidRPr="003744FB">
        <w:rPr>
          <w:rFonts w:eastAsia="Calibri"/>
          <w:iCs/>
        </w:rPr>
        <w:instrText xml:space="preserve"> </w:instrText>
      </w:r>
      <w:r w:rsidRPr="003744FB">
        <w:rPr>
          <w:rFonts w:eastAsia="Calibri"/>
          <w:iCs/>
          <w:lang w:val="en-US"/>
        </w:rPr>
        <w:fldChar w:fldCharType="separate"/>
      </w:r>
      <w:r w:rsidR="00437514" w:rsidRPr="003744FB">
        <w:rPr>
          <w:rFonts w:eastAsia="Calibri"/>
          <w:iCs/>
          <w:noProof/>
        </w:rPr>
        <w:t>1</w:t>
      </w:r>
      <w:r w:rsidRPr="003744FB">
        <w:rPr>
          <w:rFonts w:eastAsia="Calibri"/>
          <w:iCs/>
          <w:noProof/>
          <w:lang w:val="en-US"/>
        </w:rPr>
        <w:fldChar w:fldCharType="end"/>
      </w:r>
      <w:bookmarkEnd w:id="4"/>
      <w:r w:rsidRPr="003744FB">
        <w:rPr>
          <w:rFonts w:eastAsia="Calibri"/>
          <w:iCs/>
        </w:rPr>
        <w:t>: Портрет пучка на входе в дефлектор на фазовых плоскостях (</w:t>
      </w:r>
      <w:r w:rsidRPr="003744FB">
        <w:rPr>
          <w:rFonts w:eastAsia="Calibri"/>
          <w:iCs/>
          <w:lang w:val="en-US"/>
        </w:rPr>
        <w:t>z</w:t>
      </w:r>
      <w:r w:rsidRPr="003744FB">
        <w:rPr>
          <w:rFonts w:eastAsia="Calibri"/>
          <w:iCs/>
        </w:rPr>
        <w:t>, p</w:t>
      </w:r>
      <w:r w:rsidRPr="003744FB">
        <w:rPr>
          <w:rFonts w:eastAsia="Calibri"/>
          <w:iCs/>
          <w:vertAlign w:val="subscript"/>
          <w:lang w:val="en-US"/>
        </w:rPr>
        <w:t>z</w:t>
      </w:r>
      <w:r w:rsidRPr="003744FB">
        <w:rPr>
          <w:rFonts w:eastAsia="Calibri"/>
          <w:iCs/>
        </w:rPr>
        <w:t>) и (</w:t>
      </w:r>
      <w:r w:rsidRPr="003744FB">
        <w:rPr>
          <w:rFonts w:eastAsia="Calibri"/>
          <w:iCs/>
          <w:lang w:val="en-US"/>
        </w:rPr>
        <w:t>r</w:t>
      </w:r>
      <w:r w:rsidRPr="003744FB">
        <w:rPr>
          <w:rFonts w:eastAsia="Calibri"/>
          <w:iCs/>
        </w:rPr>
        <w:t xml:space="preserve">, </w:t>
      </w:r>
      <w:r w:rsidRPr="003744FB">
        <w:rPr>
          <w:rFonts w:eastAsia="Calibri"/>
          <w:iCs/>
          <w:lang w:val="en-US"/>
        </w:rPr>
        <w:t>p</w:t>
      </w:r>
      <w:r w:rsidRPr="003744FB">
        <w:rPr>
          <w:rFonts w:eastAsia="Calibri"/>
          <w:iCs/>
          <w:vertAlign w:val="subscript"/>
          <w:lang w:val="en-US"/>
        </w:rPr>
        <w:t>r</w:t>
      </w:r>
      <w:r w:rsidRPr="003744FB">
        <w:rPr>
          <w:rFonts w:eastAsia="Calibri"/>
          <w:iCs/>
        </w:rPr>
        <w:t xml:space="preserve">). </w:t>
      </w:r>
    </w:p>
    <w:p w14:paraId="0FEF1AB9" w14:textId="78ECB90B" w:rsidR="00AD30BF" w:rsidRPr="00AD30BF" w:rsidRDefault="001F7989" w:rsidP="00AD30BF">
      <w:pPr>
        <w:spacing w:line="240" w:lineRule="auto"/>
        <w:ind w:firstLine="284"/>
        <w:jc w:val="both"/>
        <w:rPr>
          <w:rFonts w:eastAsia="Calibri"/>
        </w:rPr>
      </w:pPr>
      <w:r w:rsidRPr="003744FB">
        <w:rPr>
          <w:rFonts w:eastAsia="Calibri"/>
          <w:color w:val="000000"/>
        </w:rPr>
        <w:t xml:space="preserve">Напряжение на ЭСД, необходимое для вывода пучка, составляет около 90-100 кВ/см. Пучок после прохождения через дефлектор проходит через ускоряющий резонатор и затем выходит из циклотрона по схеме, ранее разработанной для вывода пучка из циклотрона </w:t>
      </w:r>
      <w:r w:rsidRPr="003744FB">
        <w:rPr>
          <w:rFonts w:eastAsia="Calibri"/>
          <w:color w:val="000000"/>
          <w:lang w:val="en-US"/>
        </w:rPr>
        <w:t>SC</w:t>
      </w:r>
      <w:r w:rsidRPr="003744FB">
        <w:rPr>
          <w:rFonts w:eastAsia="Calibri"/>
          <w:color w:val="000000"/>
        </w:rPr>
        <w:t>200. Пассивные магнитные каналы расположены вдоль секторов, первый магнитный канал вносит изменение магнитного поля 600 Гаусс и градиент 1000 Гс/</w:t>
      </w:r>
      <w:r w:rsidRPr="003744FB">
        <w:rPr>
          <w:rFonts w:eastAsia="Calibri"/>
          <w:color w:val="000000"/>
          <w:lang w:val="en-US"/>
        </w:rPr>
        <w:t>c</w:t>
      </w:r>
      <w:r w:rsidRPr="003744FB">
        <w:rPr>
          <w:rFonts w:eastAsia="Calibri"/>
          <w:color w:val="000000"/>
        </w:rPr>
        <w:t xml:space="preserve">м, второй магнитный канал вносит градиент 1700 Гс/см. </w:t>
      </w:r>
      <w:r w:rsidRPr="003744FB">
        <w:rPr>
          <w:rFonts w:eastAsia="Calibri"/>
        </w:rPr>
        <w:t xml:space="preserve">Основные потери пучка происходят в основном на начальной части септума дефлектора и существенно зависят от его толщины, поэтому толщина септума выбрана 0.1 мм.   </w:t>
      </w:r>
    </w:p>
    <w:p w14:paraId="4EA5F0BE" w14:textId="3D9ECB6E" w:rsidR="003E17DC" w:rsidRPr="003744FB" w:rsidRDefault="003E17DC" w:rsidP="003744FB">
      <w:pPr>
        <w:spacing w:after="0" w:line="240" w:lineRule="auto"/>
        <w:ind w:firstLine="284"/>
        <w:jc w:val="both"/>
      </w:pPr>
      <w:r w:rsidRPr="003744FB">
        <w:t>Толщина септума дефлектора циклотрона напрямую связана с величиной потерь при выводе пучка, именно величина потерь накладывает ограничение на максимальный ток выводимого пучка. Минимальная толщина септума будет зависеть от материала и технологии изготовления. Нуждается в проверке минимально достижимая высота дефлектора, что напрямую скажется на проект</w:t>
      </w:r>
      <w:r w:rsidR="000B1D50" w:rsidRPr="003744FB">
        <w:t>ах следующих</w:t>
      </w:r>
      <w:r w:rsidRPr="003744FB">
        <w:t xml:space="preserve"> </w:t>
      </w:r>
      <w:r w:rsidR="000B1D50" w:rsidRPr="003744FB">
        <w:t>вариантов</w:t>
      </w:r>
      <w:r w:rsidRPr="003744FB">
        <w:t xml:space="preserve"> циклотрона.</w:t>
      </w:r>
    </w:p>
    <w:p w14:paraId="0B8B23D4" w14:textId="021045AF" w:rsidR="009A333F" w:rsidRDefault="00E92E69" w:rsidP="003744FB">
      <w:pPr>
        <w:suppressAutoHyphens w:val="0"/>
        <w:spacing w:line="240" w:lineRule="auto"/>
        <w:ind w:firstLine="284"/>
        <w:jc w:val="both"/>
        <w:rPr>
          <w:rFonts w:eastAsia="Calibri"/>
          <w:color w:val="222222"/>
          <w:shd w:val="clear" w:color="auto" w:fill="FFFFFF"/>
        </w:rPr>
      </w:pPr>
      <w:r w:rsidRPr="003744FB">
        <w:t xml:space="preserve">Важно организовать </w:t>
      </w:r>
      <w:r w:rsidR="003456BC">
        <w:t xml:space="preserve">точную </w:t>
      </w:r>
      <w:r w:rsidRPr="003744FB">
        <w:t>калибровку датчиков Холла заблаговременно на магните, имеющемся в отделе, с тем чтобы обеспечить формирование магнитного поля изохронного циклотрона достоверной информацией</w:t>
      </w:r>
      <w:r w:rsidR="00415259">
        <w:t xml:space="preserve">, получаемой </w:t>
      </w:r>
      <w:r w:rsidRPr="003744FB">
        <w:t xml:space="preserve">при проведении магнитных измерений. </w:t>
      </w:r>
      <w:r w:rsidR="003456BC">
        <w:rPr>
          <w:rFonts w:eastAsia="Calibri"/>
          <w:color w:val="222222"/>
          <w:shd w:val="clear" w:color="auto" w:fill="FFFFFF"/>
        </w:rPr>
        <w:t>Имеющийся калибровочный</w:t>
      </w:r>
      <w:r w:rsidR="006D4259" w:rsidRPr="003744FB">
        <w:rPr>
          <w:rFonts w:eastAsia="Calibri"/>
          <w:color w:val="222222"/>
          <w:shd w:val="clear" w:color="auto" w:fill="FFFFFF"/>
        </w:rPr>
        <w:t xml:space="preserve"> магнит, требует</w:t>
      </w:r>
      <w:r w:rsidR="003456BC">
        <w:rPr>
          <w:rFonts w:eastAsia="Calibri"/>
          <w:color w:val="222222"/>
          <w:shd w:val="clear" w:color="auto" w:fill="FFFFFF"/>
        </w:rPr>
        <w:t xml:space="preserve"> </w:t>
      </w:r>
      <w:r w:rsidR="006D4259" w:rsidRPr="003744FB">
        <w:rPr>
          <w:rFonts w:eastAsia="Calibri"/>
          <w:color w:val="222222"/>
          <w:shd w:val="clear" w:color="auto" w:fill="FFFFFF"/>
        </w:rPr>
        <w:t>переделк</w:t>
      </w:r>
      <w:r w:rsidR="003456BC">
        <w:rPr>
          <w:rFonts w:eastAsia="Calibri"/>
          <w:color w:val="222222"/>
          <w:shd w:val="clear" w:color="auto" w:fill="FFFFFF"/>
        </w:rPr>
        <w:t>и</w:t>
      </w:r>
      <w:r w:rsidR="006D4259" w:rsidRPr="003744FB">
        <w:rPr>
          <w:rFonts w:eastAsia="Calibri"/>
          <w:color w:val="222222"/>
          <w:shd w:val="clear" w:color="auto" w:fill="FFFFFF"/>
        </w:rPr>
        <w:t xml:space="preserve"> полюса </w:t>
      </w:r>
      <w:r w:rsidR="00D15BA9">
        <w:rPr>
          <w:rFonts w:eastAsia="Calibri"/>
          <w:color w:val="222222"/>
          <w:shd w:val="clear" w:color="auto" w:fill="FFFFFF"/>
        </w:rPr>
        <w:t>с целью увеличения магнитного поля</w:t>
      </w:r>
      <w:r w:rsidR="003E17DC" w:rsidRPr="003744FB">
        <w:rPr>
          <w:rFonts w:eastAsia="Calibri"/>
          <w:color w:val="222222"/>
          <w:shd w:val="clear" w:color="auto" w:fill="FFFFFF"/>
        </w:rPr>
        <w:t xml:space="preserve">. </w:t>
      </w:r>
    </w:p>
    <w:p w14:paraId="17383135" w14:textId="1C1DF9D7" w:rsidR="006D4259" w:rsidRPr="003744FB" w:rsidRDefault="009A333F" w:rsidP="00C439B9">
      <w:pPr>
        <w:suppressAutoHyphens w:val="0"/>
        <w:spacing w:line="240" w:lineRule="auto"/>
        <w:ind w:firstLine="284"/>
        <w:jc w:val="both"/>
        <w:rPr>
          <w:rFonts w:eastAsia="Calibri"/>
          <w:color w:val="222222"/>
          <w:shd w:val="clear" w:color="auto" w:fill="FFFFFF"/>
        </w:rPr>
      </w:pPr>
      <w:r>
        <w:rPr>
          <w:rFonts w:eastAsia="Calibri"/>
          <w:color w:val="222222"/>
          <w:shd w:val="clear" w:color="auto" w:fill="FFFFFF"/>
        </w:rPr>
        <w:t xml:space="preserve">Подготовка к формированию магнитного поля циклотрона </w:t>
      </w:r>
      <w:r>
        <w:rPr>
          <w:rFonts w:eastAsia="Calibri"/>
          <w:color w:val="222222"/>
          <w:shd w:val="clear" w:color="auto" w:fill="FFFFFF"/>
          <w:lang w:val="en-US"/>
        </w:rPr>
        <w:t>MSC</w:t>
      </w:r>
      <w:r w:rsidRPr="009A333F">
        <w:rPr>
          <w:rFonts w:eastAsia="Calibri"/>
          <w:color w:val="222222"/>
          <w:shd w:val="clear" w:color="auto" w:fill="FFFFFF"/>
        </w:rPr>
        <w:t xml:space="preserve">230 </w:t>
      </w:r>
      <w:r>
        <w:rPr>
          <w:rFonts w:eastAsia="Calibri"/>
          <w:color w:val="222222"/>
          <w:shd w:val="clear" w:color="auto" w:fill="FFFFFF"/>
        </w:rPr>
        <w:t xml:space="preserve">не будет ограничиваться работами на калибровочном стенде. Уже подготовлена программа анализа характеристик </w:t>
      </w:r>
      <w:r>
        <w:rPr>
          <w:rFonts w:eastAsia="Calibri"/>
          <w:color w:val="222222"/>
          <w:shd w:val="clear" w:color="auto" w:fill="FFFFFF"/>
        </w:rPr>
        <w:lastRenderedPageBreak/>
        <w:t xml:space="preserve">измеренных карт магнитного поля – </w:t>
      </w:r>
      <w:r>
        <w:rPr>
          <w:rFonts w:eastAsia="Calibri"/>
          <w:color w:val="222222"/>
          <w:shd w:val="clear" w:color="auto" w:fill="FFFFFF"/>
          <w:lang w:val="en-US"/>
        </w:rPr>
        <w:t>CORD</w:t>
      </w:r>
      <w:r w:rsidR="00AC0A1C">
        <w:rPr>
          <w:rFonts w:eastAsia="Calibri"/>
          <w:color w:val="222222"/>
          <w:shd w:val="clear" w:color="auto" w:fill="FFFFFF"/>
        </w:rPr>
        <w:t>, которая была оттестирована на ранее полученных карт</w:t>
      </w:r>
      <w:r w:rsidR="00443D8D">
        <w:rPr>
          <w:rFonts w:eastAsia="Calibri"/>
          <w:color w:val="222222"/>
          <w:shd w:val="clear" w:color="auto" w:fill="FFFFFF"/>
        </w:rPr>
        <w:t>ах</w:t>
      </w:r>
      <w:r w:rsidR="00AC0A1C">
        <w:rPr>
          <w:rFonts w:eastAsia="Calibri"/>
          <w:color w:val="222222"/>
          <w:shd w:val="clear" w:color="auto" w:fill="FFFFFF"/>
        </w:rPr>
        <w:t xml:space="preserve"> циклотрона </w:t>
      </w:r>
      <w:r>
        <w:rPr>
          <w:rFonts w:eastAsia="Calibri"/>
          <w:color w:val="222222"/>
          <w:shd w:val="clear" w:color="auto" w:fill="FFFFFF"/>
          <w:lang w:val="en-US"/>
        </w:rPr>
        <w:t>C</w:t>
      </w:r>
      <w:r w:rsidRPr="009A333F">
        <w:rPr>
          <w:rFonts w:eastAsia="Calibri"/>
          <w:color w:val="222222"/>
          <w:shd w:val="clear" w:color="auto" w:fill="FFFFFF"/>
        </w:rPr>
        <w:t>235</w:t>
      </w:r>
      <w:r w:rsidR="00AC0A1C" w:rsidRPr="00AC0A1C">
        <w:rPr>
          <w:rFonts w:eastAsia="Calibri"/>
          <w:color w:val="222222"/>
          <w:shd w:val="clear" w:color="auto" w:fill="FFFFFF"/>
        </w:rPr>
        <w:t xml:space="preserve"> </w:t>
      </w:r>
      <w:r w:rsidR="00AC0A1C">
        <w:rPr>
          <w:rFonts w:eastAsia="Calibri"/>
          <w:color w:val="222222"/>
          <w:shd w:val="clear" w:color="auto" w:fill="FFFFFF"/>
          <w:lang w:val="en-US"/>
        </w:rPr>
        <w:t>IBA</w:t>
      </w:r>
      <w:r w:rsidR="00AC0A1C">
        <w:rPr>
          <w:rFonts w:eastAsia="Calibri"/>
          <w:color w:val="222222"/>
          <w:shd w:val="clear" w:color="auto" w:fill="FFFFFF"/>
        </w:rPr>
        <w:t xml:space="preserve">, и С200 Хэфэй. Продолжатся работы по подготовке планов шиммирования, а также </w:t>
      </w:r>
      <w:r w:rsidR="003E17DC" w:rsidRPr="003744FB">
        <w:rPr>
          <w:rFonts w:eastAsia="Calibri"/>
          <w:color w:val="222222"/>
          <w:shd w:val="clear" w:color="auto" w:fill="FFFFFF"/>
        </w:rPr>
        <w:t xml:space="preserve">по подготовке к тестированию степени изохронизма магнитного поля, а именно, разрабатываются методики </w:t>
      </w:r>
      <w:r w:rsidR="00AC0A1C">
        <w:rPr>
          <w:rFonts w:eastAsia="Calibri"/>
          <w:color w:val="222222"/>
          <w:shd w:val="clear" w:color="auto" w:fill="FFFFFF"/>
        </w:rPr>
        <w:t xml:space="preserve">обработки результатов измерения </w:t>
      </w:r>
      <w:r w:rsidR="003E17DC" w:rsidRPr="003744FB">
        <w:rPr>
          <w:rFonts w:eastAsia="Calibri"/>
          <w:color w:val="222222"/>
          <w:shd w:val="clear" w:color="auto" w:fill="FFFFFF"/>
        </w:rPr>
        <w:t>кривых Смита-Гаррена.</w:t>
      </w:r>
      <w:r w:rsidR="00443D8D">
        <w:rPr>
          <w:rFonts w:eastAsia="Calibri"/>
          <w:color w:val="222222"/>
          <w:shd w:val="clear" w:color="auto" w:fill="FFFFFF"/>
        </w:rPr>
        <w:t xml:space="preserve"> Будут проведены расчеты влияния магнитного поля ускоряющей системы. </w:t>
      </w:r>
    </w:p>
    <w:p w14:paraId="48924FD3" w14:textId="76DD4A5E" w:rsidR="00D77D16" w:rsidRPr="004A1518" w:rsidRDefault="004A1518" w:rsidP="00C439B9">
      <w:pPr>
        <w:spacing w:line="240" w:lineRule="auto"/>
        <w:ind w:firstLine="284"/>
        <w:jc w:val="both"/>
      </w:pPr>
      <w:r w:rsidRPr="00437514">
        <w:t xml:space="preserve">Перспектива применения обмоток из </w:t>
      </w:r>
      <w:r w:rsidR="00B17A39">
        <w:t>высокотемпературного сверхпроводника (</w:t>
      </w:r>
      <w:r w:rsidRPr="00437514">
        <w:t>ВТСП</w:t>
      </w:r>
      <w:r w:rsidR="00B17A39">
        <w:t>)</w:t>
      </w:r>
      <w:r w:rsidRPr="00437514">
        <w:t xml:space="preserve"> в медицинских циклотронах не вызывает сомнений, </w:t>
      </w:r>
      <w:r>
        <w:t>так как ВТСП оправдывает примене</w:t>
      </w:r>
      <w:r w:rsidR="00E41343">
        <w:t>н</w:t>
      </w:r>
      <w:bookmarkStart w:id="5" w:name="_GoBack"/>
      <w:bookmarkEnd w:id="5"/>
      <w:r>
        <w:t xml:space="preserve">ие сверхпроводимости не столько для достижения высокого поля, сколько для существенной экономии энергозатрат при простоте обслуживания, сравнимой </w:t>
      </w:r>
      <w:r w:rsidR="00305858">
        <w:t xml:space="preserve">с обслуживанием магнитов </w:t>
      </w:r>
      <w:r>
        <w:t>с медными обмотками. Един</w:t>
      </w:r>
      <w:r w:rsidRPr="00437514">
        <w:t xml:space="preserve">ственным ограничением применения </w:t>
      </w:r>
      <w:r w:rsidR="00305858">
        <w:t xml:space="preserve">ВТСП </w:t>
      </w:r>
      <w:r w:rsidR="00B17A39">
        <w:t xml:space="preserve">на </w:t>
      </w:r>
      <w:r w:rsidR="00305858">
        <w:t xml:space="preserve">сегодня </w:t>
      </w:r>
      <w:r w:rsidRPr="00437514">
        <w:t xml:space="preserve">является </w:t>
      </w:r>
      <w:r w:rsidR="00305858">
        <w:t xml:space="preserve">высокая </w:t>
      </w:r>
      <w:r w:rsidRPr="00437514">
        <w:t>цена</w:t>
      </w:r>
      <w:r w:rsidR="00305858">
        <w:t xml:space="preserve"> на сверхпроводник второго поколения</w:t>
      </w:r>
      <w:r w:rsidR="00B17A39">
        <w:t>, пригодный для изготовления обмоток циклотрона.</w:t>
      </w:r>
    </w:p>
    <w:p w14:paraId="6E34802B" w14:textId="5FBBBE12" w:rsidR="00D77D16" w:rsidRDefault="00FC06D5" w:rsidP="00C439B9">
      <w:pPr>
        <w:spacing w:line="240" w:lineRule="auto"/>
        <w:ind w:firstLine="284"/>
        <w:jc w:val="both"/>
      </w:pPr>
      <w:r>
        <w:t xml:space="preserve">Оптимальный медиинский циклотрон должен обладать рядом характеристик, такие как простота эксплуатации, компактность, энергоэффективность. Большая часть этих характеристик достигается если </w:t>
      </w:r>
      <w:r w:rsidR="00D77D16" w:rsidRPr="00437514">
        <w:t xml:space="preserve">свести к минимуму количество ампервитков, необходимое для питания магнита. </w:t>
      </w:r>
      <w:r>
        <w:t>Р</w:t>
      </w:r>
      <w:r w:rsidR="00D77D16" w:rsidRPr="00437514">
        <w:t xml:space="preserve">азмеры катушек </w:t>
      </w:r>
      <w:r>
        <w:t xml:space="preserve">при этом </w:t>
      </w:r>
      <w:r w:rsidR="00D77D16" w:rsidRPr="00437514">
        <w:t xml:space="preserve">уменьшаются, ускоритель </w:t>
      </w:r>
      <w:r>
        <w:t xml:space="preserve">становится более </w:t>
      </w:r>
      <w:r w:rsidR="00D77D16" w:rsidRPr="00437514">
        <w:t xml:space="preserve">энергоэффективным и дешевым. Поскольку </w:t>
      </w:r>
      <w:r>
        <w:t xml:space="preserve">в таком случае </w:t>
      </w:r>
      <w:r w:rsidR="00D77D16" w:rsidRPr="00437514">
        <w:t>циклотрон требует небольшого количества материала для производства катушек, использование ВТС</w:t>
      </w:r>
      <w:r>
        <w:t>П</w:t>
      </w:r>
      <w:r w:rsidR="00D77D16" w:rsidRPr="00437514">
        <w:t xml:space="preserve"> становится приемлемым по цене.</w:t>
      </w:r>
    </w:p>
    <w:p w14:paraId="588E0FC9" w14:textId="3790ED4F" w:rsidR="008143AA" w:rsidRPr="00C439B9" w:rsidRDefault="004B5FAA" w:rsidP="00C439B9">
      <w:pPr>
        <w:suppressAutoHyphens w:val="0"/>
        <w:spacing w:line="240" w:lineRule="auto"/>
        <w:ind w:firstLine="284"/>
        <w:jc w:val="both"/>
        <w:rPr>
          <w:rFonts w:eastAsia="Calibri"/>
          <w:color w:val="222222"/>
          <w:shd w:val="clear" w:color="auto" w:fill="FFFFFF"/>
        </w:rPr>
      </w:pPr>
      <w:r w:rsidRPr="00C439B9">
        <w:t xml:space="preserve"> </w:t>
      </w:r>
      <w:r w:rsidR="00C439B9">
        <w:t xml:space="preserve">Так как </w:t>
      </w:r>
      <w:r w:rsidR="00FC06D5" w:rsidRPr="00C439B9">
        <w:t>обмотки из ВТСП до сих пор в циклотронах не применялись, п</w:t>
      </w:r>
      <w:r w:rsidR="00305858" w:rsidRPr="00C439B9">
        <w:t xml:space="preserve">редлагается создание </w:t>
      </w:r>
      <w:r w:rsidR="00FC06D5" w:rsidRPr="00C439B9">
        <w:t xml:space="preserve">тестовой </w:t>
      </w:r>
      <w:r w:rsidR="00305858" w:rsidRPr="00C439B9">
        <w:t xml:space="preserve">ВТСП обмотки </w:t>
      </w:r>
      <w:r w:rsidR="005A464D" w:rsidRPr="00C439B9">
        <w:t xml:space="preserve">диаметром около 1 м </w:t>
      </w:r>
      <w:r w:rsidR="00305858" w:rsidRPr="00C439B9">
        <w:t xml:space="preserve">для </w:t>
      </w:r>
      <w:r w:rsidR="00FC06D5" w:rsidRPr="00C439B9">
        <w:t>небольшого магнита</w:t>
      </w:r>
      <w:r w:rsidR="00305858" w:rsidRPr="00C439B9">
        <w:t xml:space="preserve">, разработанного с целью минимизации количества ампер-витков при обеспечения магнитного поля параметром К=15. На первом этапе предлагается создание магнита и ВТСП </w:t>
      </w:r>
      <w:r w:rsidR="005A464D" w:rsidRPr="00C439B9">
        <w:t>катушки</w:t>
      </w:r>
      <w:r w:rsidR="00305858" w:rsidRPr="00C439B9">
        <w:t xml:space="preserve"> 20000 А*витков. </w:t>
      </w:r>
    </w:p>
    <w:p w14:paraId="3D03F375" w14:textId="1C93529F" w:rsidR="006D4259" w:rsidRPr="00437514" w:rsidRDefault="006D4259" w:rsidP="00C439B9">
      <w:pPr>
        <w:spacing w:after="0" w:line="240" w:lineRule="auto"/>
        <w:ind w:firstLine="284"/>
        <w:jc w:val="both"/>
      </w:pPr>
      <w:r w:rsidRPr="00437514">
        <w:t>В ОИЯИ ЛНФ имеется опыт создания тестового магнита изготовленного из ВТСП ленты, охлаждаемого криокулером замкнутого цикла, предназначенный для нейтронного эксперимента (Черников А.Н.).</w:t>
      </w:r>
      <w:r w:rsidR="00C439B9">
        <w:t xml:space="preserve"> </w:t>
      </w:r>
      <w:r w:rsidRPr="00437514">
        <w:t xml:space="preserve">Использовалась ВТСП лента 12 мм шириной и 0.1 мм толщиной фирмы </w:t>
      </w:r>
      <w:r w:rsidRPr="00437514">
        <w:rPr>
          <w:lang w:val="en-US"/>
        </w:rPr>
        <w:t>SUPERPOWER</w:t>
      </w:r>
      <w:r w:rsidRPr="00437514">
        <w:t xml:space="preserve">. Внешний слой ленты изготовлен из меди, неизолирован. </w:t>
      </w:r>
    </w:p>
    <w:p w14:paraId="5B9F92A3" w14:textId="77777777" w:rsidR="006D4259" w:rsidRPr="00437514" w:rsidRDefault="006D4259" w:rsidP="00437514">
      <w:pPr>
        <w:spacing w:after="0" w:line="240" w:lineRule="auto"/>
        <w:ind w:firstLine="284"/>
        <w:jc w:val="both"/>
      </w:pPr>
      <w:r w:rsidRPr="00437514">
        <w:t>Для контроля качества ленты использовался способ контроля каждого куска путем ввода тока по всей длине. Кусок наматывался в катушку без использования какой-либо изоляции - непосредственно медь на медь. Предполагалось, что при охлаждении и переходе в сверхпроводящее состояние ленты, медь будет являться изолятором. В центр катушки помещался датчик Холла. При вводе тока можно однозначно сделать вывод, что получаемое магнитное поле соответствовало модельному по размеру полученной катушки. Охлаждение производилось при помощи криокулера замкнутого цикла до 5 К. Катушка находилась в вакууме.</w:t>
      </w:r>
    </w:p>
    <w:p w14:paraId="132E412E" w14:textId="611FD798" w:rsidR="00E93431" w:rsidRPr="00437514" w:rsidRDefault="00E93431" w:rsidP="00437514">
      <w:pPr>
        <w:spacing w:after="0" w:line="240" w:lineRule="auto"/>
        <w:jc w:val="both"/>
      </w:pPr>
    </w:p>
    <w:p w14:paraId="45991D1C" w14:textId="77777777" w:rsidR="00F15B87" w:rsidRPr="00F36AFF" w:rsidRDefault="00F15B87" w:rsidP="00F15B87">
      <w:pPr>
        <w:pStyle w:val="JBodyTextIndent"/>
        <w:spacing w:line="360" w:lineRule="auto"/>
        <w:ind w:firstLine="284"/>
        <w:jc w:val="center"/>
        <w:rPr>
          <w:sz w:val="28"/>
          <w:szCs w:val="28"/>
        </w:rPr>
      </w:pPr>
      <w:r w:rsidRPr="00F36AFF">
        <w:rPr>
          <w:noProof/>
          <w:sz w:val="28"/>
          <w:szCs w:val="28"/>
        </w:rPr>
        <w:lastRenderedPageBreak/>
        <w:drawing>
          <wp:inline distT="0" distB="0" distL="0" distR="0" wp14:anchorId="76A55AB4" wp14:editId="4095B017">
            <wp:extent cx="5746912" cy="3400425"/>
            <wp:effectExtent l="0" t="0" r="6350" b="0"/>
            <wp:docPr id="3" name="Picture 19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BF4E63A-59E0-994A-01EE-D8531BD989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4BF4E63A-59E0-994A-01EE-D8531BD989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530" t="6771" r="3743" b="4167"/>
                    <a:stretch/>
                  </pic:blipFill>
                  <pic:spPr bwMode="auto">
                    <a:xfrm>
                      <a:off x="0" y="0"/>
                      <a:ext cx="5857091" cy="3465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E9ED4" w14:textId="2EC53804" w:rsidR="00F15B87" w:rsidRPr="00B906DC" w:rsidRDefault="00BF6E2D" w:rsidP="00F15B87">
      <w:pPr>
        <w:pStyle w:val="FigureCaptionMultiLine"/>
        <w:spacing w:line="360" w:lineRule="auto"/>
        <w:ind w:firstLine="284"/>
        <w:jc w:val="both"/>
        <w:rPr>
          <w:noProof/>
          <w:sz w:val="24"/>
          <w:szCs w:val="24"/>
          <w:lang w:val="ru-RU" w:eastAsia="ru-RU"/>
        </w:rPr>
      </w:pPr>
      <w:r w:rsidRPr="00B906DC">
        <w:rPr>
          <w:noProof/>
          <w:sz w:val="24"/>
          <w:szCs w:val="24"/>
          <w:lang w:val="ru-RU" w:eastAsia="ru-RU"/>
        </w:rPr>
        <w:t>Вертикальный разрез</w:t>
      </w:r>
      <w:r w:rsidR="00F15B87" w:rsidRPr="00B906DC">
        <w:rPr>
          <w:noProof/>
          <w:sz w:val="24"/>
          <w:szCs w:val="24"/>
          <w:lang w:val="ru-RU" w:eastAsia="ru-RU"/>
        </w:rPr>
        <w:t>.</w:t>
      </w:r>
    </w:p>
    <w:p w14:paraId="3EAA05DB" w14:textId="7747B054" w:rsidR="00F15B87" w:rsidRPr="00B906DC" w:rsidRDefault="00DA55EC" w:rsidP="00F15B87">
      <w:pPr>
        <w:pStyle w:val="JACoWFigCaptionMultiLine"/>
        <w:spacing w:line="360" w:lineRule="auto"/>
        <w:ind w:firstLine="284"/>
        <w:rPr>
          <w:noProof/>
          <w:sz w:val="24"/>
          <w:lang w:val="ru-RU" w:eastAsia="ru-RU"/>
        </w:rPr>
      </w:pPr>
      <w:r w:rsidRPr="00B906DC">
        <w:rPr>
          <w:rFonts w:eastAsia="Calibri"/>
          <w:iCs/>
          <w:sz w:val="24"/>
          <w:lang w:val="ru-RU"/>
        </w:rPr>
        <w:t>Рис.</w:t>
      </w:r>
      <w:r w:rsidR="00A4637A">
        <w:rPr>
          <w:rFonts w:eastAsia="Calibri"/>
          <w:iCs/>
          <w:sz w:val="24"/>
          <w:lang w:val="ru-RU"/>
        </w:rPr>
        <w:t>2</w:t>
      </w:r>
      <w:r w:rsidR="00F15B87" w:rsidRPr="00B906DC">
        <w:rPr>
          <w:rFonts w:eastAsia="Calibri"/>
          <w:iCs/>
          <w:sz w:val="24"/>
          <w:lang w:val="ru-RU"/>
        </w:rPr>
        <w:t xml:space="preserve">: </w:t>
      </w:r>
      <w:r w:rsidR="00F15B87" w:rsidRPr="00B906DC">
        <w:rPr>
          <w:sz w:val="24"/>
          <w:lang w:val="ru-RU"/>
        </w:rPr>
        <w:t xml:space="preserve"> </w:t>
      </w:r>
      <w:r w:rsidRPr="00B906DC">
        <w:rPr>
          <w:sz w:val="24"/>
          <w:lang w:val="ru-RU"/>
        </w:rPr>
        <w:t>Вид виртуального прототипа циклотрона на 15 МэВ (протоны)</w:t>
      </w:r>
      <w:r w:rsidR="00F15B87" w:rsidRPr="00B906DC">
        <w:rPr>
          <w:noProof/>
          <w:sz w:val="24"/>
          <w:lang w:val="ru-RU" w:eastAsia="ru-RU"/>
        </w:rPr>
        <w:t xml:space="preserve">. </w:t>
      </w:r>
    </w:p>
    <w:p w14:paraId="6136FE8E" w14:textId="6B870295" w:rsidR="00A4637A" w:rsidRPr="00437514" w:rsidRDefault="00A4637A" w:rsidP="00A4637A">
      <w:pPr>
        <w:spacing w:after="0" w:line="240" w:lineRule="auto"/>
        <w:ind w:firstLine="284"/>
        <w:jc w:val="both"/>
      </w:pPr>
      <w:r w:rsidRPr="00437514">
        <w:t xml:space="preserve">Стенд для тестирования </w:t>
      </w:r>
      <w:r>
        <w:t xml:space="preserve">ВТСП обмотки в дальнейшем может быть доработан до стенда </w:t>
      </w:r>
      <w:r w:rsidRPr="00437514">
        <w:t>центральной области</w:t>
      </w:r>
      <w:r>
        <w:t xml:space="preserve">. Для этого нужно будет изготовить </w:t>
      </w:r>
      <w:r w:rsidRPr="00437514">
        <w:t>полноценную ускоряющую систему</w:t>
      </w:r>
      <w:r>
        <w:t xml:space="preserve"> </w:t>
      </w:r>
      <w:r w:rsidRPr="00437514">
        <w:t xml:space="preserve">для тестирования захвата в ускорение из источника типа </w:t>
      </w:r>
      <w:r w:rsidRPr="00437514">
        <w:rPr>
          <w:lang w:val="en-US"/>
        </w:rPr>
        <w:t>PIG</w:t>
      </w:r>
      <w:r w:rsidRPr="00437514">
        <w:t>, что в случае успеха будет прототипом небольшого циклотрона на энергию 15 МэВ</w:t>
      </w:r>
      <w:r>
        <w:t xml:space="preserve"> (см.Рис.2)</w:t>
      </w:r>
      <w:r w:rsidRPr="00437514">
        <w:t xml:space="preserve">. </w:t>
      </w:r>
    </w:p>
    <w:p w14:paraId="1CF15D07" w14:textId="77777777" w:rsidR="00054545" w:rsidRPr="00D429D3" w:rsidRDefault="00054545">
      <w:pPr>
        <w:spacing w:after="0" w:line="240" w:lineRule="atLeast"/>
        <w:jc w:val="both"/>
      </w:pPr>
    </w:p>
    <w:p w14:paraId="5CD7DD96" w14:textId="77777777" w:rsidR="00510AF2" w:rsidRDefault="00502610">
      <w:pPr>
        <w:spacing w:after="0" w:line="240" w:lineRule="atLeast"/>
        <w:jc w:val="both"/>
        <w:rPr>
          <w:b/>
        </w:rPr>
      </w:pPr>
      <w:r>
        <w:rPr>
          <w:b/>
        </w:rPr>
        <w:t xml:space="preserve">2.3. Предполагаемый срок выполнения </w:t>
      </w:r>
    </w:p>
    <w:p w14:paraId="605CAD84" w14:textId="61B4C306" w:rsidR="00510AF2" w:rsidRPr="00206818" w:rsidRDefault="00206818">
      <w:pPr>
        <w:spacing w:after="0" w:line="240" w:lineRule="atLeast"/>
        <w:jc w:val="both"/>
      </w:pPr>
      <w:r w:rsidRPr="00BE3F8B">
        <w:t xml:space="preserve">2024-2025 </w:t>
      </w:r>
      <w:r>
        <w:t>годы</w:t>
      </w:r>
    </w:p>
    <w:p w14:paraId="69C6B24B" w14:textId="6EAABAC2" w:rsidR="00AB1E88" w:rsidRDefault="00502610">
      <w:pPr>
        <w:spacing w:after="0" w:line="240" w:lineRule="atLeast"/>
        <w:jc w:val="both"/>
        <w:rPr>
          <w:b/>
        </w:rPr>
      </w:pPr>
      <w:r>
        <w:rPr>
          <w:b/>
        </w:rPr>
        <w:t>2.4. Участвующие лаборатории ОИЯИ</w:t>
      </w:r>
    </w:p>
    <w:p w14:paraId="26CB8ECD" w14:textId="01FB56D5" w:rsidR="00206818" w:rsidRDefault="00206818">
      <w:pPr>
        <w:spacing w:after="0" w:line="240" w:lineRule="atLeast"/>
        <w:jc w:val="both"/>
        <w:rPr>
          <w:b/>
        </w:rPr>
      </w:pPr>
      <w:r>
        <w:rPr>
          <w:b/>
        </w:rPr>
        <w:t>ЛЯП, ЛИТ</w:t>
      </w:r>
      <w:r w:rsidR="00C601AB">
        <w:rPr>
          <w:b/>
        </w:rPr>
        <w:t>, ЛНФ, ЛФВЭ</w:t>
      </w:r>
    </w:p>
    <w:p w14:paraId="390A52F2" w14:textId="43FC2F37" w:rsidR="00302B73" w:rsidRDefault="00302B73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06B2E26F" w14:textId="0C207CF5" w:rsidR="00AB1E88" w:rsidRDefault="002F3A51" w:rsidP="00620419">
      <w:pPr>
        <w:spacing w:after="120" w:line="360" w:lineRule="auto"/>
        <w:jc w:val="both"/>
        <w:rPr>
          <w:b/>
        </w:rPr>
      </w:pPr>
      <w:r>
        <w:rPr>
          <w:b/>
        </w:rPr>
        <w:lastRenderedPageBreak/>
        <w:t>2.4.</w:t>
      </w:r>
      <w:r w:rsidRPr="003E5DA2">
        <w:rPr>
          <w:b/>
        </w:rPr>
        <w:t>1</w:t>
      </w:r>
      <w:r>
        <w:rPr>
          <w:b/>
        </w:rPr>
        <w:t xml:space="preserve">. </w:t>
      </w:r>
      <w:r w:rsidR="00AB1E88" w:rsidRPr="00274721">
        <w:rPr>
          <w:b/>
        </w:rPr>
        <w:t>Потребности в ресурсах МИВК</w:t>
      </w: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3261"/>
        <w:gridCol w:w="1332"/>
        <w:gridCol w:w="1332"/>
        <w:gridCol w:w="1333"/>
        <w:gridCol w:w="1332"/>
        <w:gridCol w:w="1333"/>
      </w:tblGrid>
      <w:tr w:rsidR="00553863" w:rsidRPr="00502610" w14:paraId="4251179B" w14:textId="77777777" w:rsidTr="00437514">
        <w:trPr>
          <w:trHeight w:val="381"/>
        </w:trPr>
        <w:tc>
          <w:tcPr>
            <w:tcW w:w="3261" w:type="dxa"/>
            <w:vMerge w:val="restart"/>
          </w:tcPr>
          <w:p w14:paraId="00908388" w14:textId="77777777" w:rsidR="00553863" w:rsidRPr="00502610" w:rsidRDefault="00553863" w:rsidP="00437514">
            <w:pPr>
              <w:spacing w:line="360" w:lineRule="auto"/>
              <w:jc w:val="center"/>
              <w:rPr>
                <w:b/>
                <w:sz w:val="8"/>
                <w:szCs w:val="8"/>
              </w:rPr>
            </w:pPr>
          </w:p>
          <w:p w14:paraId="4312BBC4" w14:textId="77777777" w:rsidR="00553863" w:rsidRPr="00502610" w:rsidRDefault="00553863" w:rsidP="00437514">
            <w:pPr>
              <w:spacing w:line="360" w:lineRule="auto"/>
              <w:jc w:val="center"/>
              <w:rPr>
                <w:b/>
              </w:rPr>
            </w:pPr>
            <w:r w:rsidRPr="00502610">
              <w:rPr>
                <w:b/>
              </w:rPr>
              <w:t>Вычислительные ресурсы</w:t>
            </w:r>
          </w:p>
        </w:tc>
        <w:tc>
          <w:tcPr>
            <w:tcW w:w="6662" w:type="dxa"/>
            <w:gridSpan w:val="5"/>
          </w:tcPr>
          <w:p w14:paraId="40BA335C" w14:textId="77777777" w:rsidR="00553863" w:rsidRPr="00502610" w:rsidRDefault="00553863" w:rsidP="00437514">
            <w:pPr>
              <w:spacing w:before="120" w:after="0" w:line="240" w:lineRule="atLeast"/>
              <w:jc w:val="center"/>
              <w:rPr>
                <w:b/>
              </w:rPr>
            </w:pPr>
            <w:r w:rsidRPr="00502610">
              <w:rPr>
                <w:b/>
              </w:rPr>
              <w:t>Распределение по годам</w:t>
            </w:r>
          </w:p>
        </w:tc>
      </w:tr>
      <w:tr w:rsidR="00553863" w:rsidRPr="00502610" w14:paraId="30E4200D" w14:textId="77777777" w:rsidTr="00437514">
        <w:tc>
          <w:tcPr>
            <w:tcW w:w="3261" w:type="dxa"/>
            <w:vMerge/>
          </w:tcPr>
          <w:p w14:paraId="3C035E37" w14:textId="77777777" w:rsidR="00553863" w:rsidRPr="00502610" w:rsidRDefault="00553863" w:rsidP="0043751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684233B4" w14:textId="77777777" w:rsidR="00553863" w:rsidRPr="00434ABD" w:rsidRDefault="00553863" w:rsidP="00437514">
            <w:pPr>
              <w:spacing w:after="0" w:line="240" w:lineRule="atLeast"/>
              <w:jc w:val="center"/>
              <w:rPr>
                <w:bCs/>
              </w:rPr>
            </w:pPr>
            <w:r w:rsidRPr="00434ABD">
              <w:rPr>
                <w:bCs/>
              </w:rPr>
              <w:t>1 год</w:t>
            </w:r>
          </w:p>
        </w:tc>
        <w:tc>
          <w:tcPr>
            <w:tcW w:w="1332" w:type="dxa"/>
            <w:vAlign w:val="center"/>
          </w:tcPr>
          <w:p w14:paraId="4EC6646B" w14:textId="77777777" w:rsidR="00553863" w:rsidRPr="00434ABD" w:rsidRDefault="00553863" w:rsidP="00437514">
            <w:pPr>
              <w:spacing w:after="0" w:line="240" w:lineRule="atLeast"/>
              <w:jc w:val="center"/>
              <w:rPr>
                <w:bCs/>
              </w:rPr>
            </w:pPr>
            <w:r w:rsidRPr="00434ABD">
              <w:rPr>
                <w:bCs/>
              </w:rPr>
              <w:t>2 год</w:t>
            </w:r>
          </w:p>
        </w:tc>
        <w:tc>
          <w:tcPr>
            <w:tcW w:w="1333" w:type="dxa"/>
            <w:vAlign w:val="center"/>
          </w:tcPr>
          <w:p w14:paraId="2C074985" w14:textId="77777777" w:rsidR="00553863" w:rsidRPr="00434ABD" w:rsidRDefault="00553863" w:rsidP="00437514">
            <w:pPr>
              <w:spacing w:after="0" w:line="240" w:lineRule="atLeast"/>
              <w:jc w:val="center"/>
              <w:rPr>
                <w:bCs/>
              </w:rPr>
            </w:pPr>
            <w:r w:rsidRPr="00434ABD">
              <w:rPr>
                <w:bCs/>
              </w:rPr>
              <w:t>3 год</w:t>
            </w:r>
          </w:p>
        </w:tc>
        <w:tc>
          <w:tcPr>
            <w:tcW w:w="1332" w:type="dxa"/>
            <w:vAlign w:val="center"/>
          </w:tcPr>
          <w:p w14:paraId="2E9C3554" w14:textId="77777777" w:rsidR="00553863" w:rsidRPr="00434ABD" w:rsidRDefault="00553863" w:rsidP="00437514">
            <w:pPr>
              <w:spacing w:after="0" w:line="240" w:lineRule="atLeast"/>
              <w:jc w:val="center"/>
              <w:rPr>
                <w:bCs/>
              </w:rPr>
            </w:pPr>
            <w:r w:rsidRPr="00434ABD">
              <w:rPr>
                <w:bCs/>
              </w:rPr>
              <w:t>4 год</w:t>
            </w:r>
          </w:p>
        </w:tc>
        <w:tc>
          <w:tcPr>
            <w:tcW w:w="1333" w:type="dxa"/>
            <w:vAlign w:val="center"/>
          </w:tcPr>
          <w:p w14:paraId="39B6B254" w14:textId="77777777" w:rsidR="00553863" w:rsidRPr="00434ABD" w:rsidRDefault="00553863" w:rsidP="00437514">
            <w:pPr>
              <w:spacing w:after="0" w:line="240" w:lineRule="atLeast"/>
              <w:jc w:val="center"/>
              <w:rPr>
                <w:bCs/>
              </w:rPr>
            </w:pPr>
            <w:r w:rsidRPr="00434ABD">
              <w:rPr>
                <w:bCs/>
              </w:rPr>
              <w:t>5 год</w:t>
            </w:r>
          </w:p>
        </w:tc>
      </w:tr>
      <w:tr w:rsidR="00553863" w:rsidRPr="00502610" w14:paraId="522FC69C" w14:textId="77777777" w:rsidTr="00437514">
        <w:tc>
          <w:tcPr>
            <w:tcW w:w="3261" w:type="dxa"/>
          </w:tcPr>
          <w:p w14:paraId="3AAE5CE7" w14:textId="77777777" w:rsidR="00553863" w:rsidRPr="00502610" w:rsidRDefault="00553863" w:rsidP="00437514">
            <w:pPr>
              <w:spacing w:after="0" w:line="240" w:lineRule="atLeast"/>
              <w:rPr>
                <w:bCs/>
              </w:rPr>
            </w:pPr>
            <w:r w:rsidRPr="00502610">
              <w:rPr>
                <w:bCs/>
              </w:rPr>
              <w:t>Хранение данных (ТБ)</w:t>
            </w:r>
          </w:p>
          <w:p w14:paraId="4E2EDD03" w14:textId="77777777" w:rsidR="00553863" w:rsidRPr="00502610" w:rsidRDefault="00553863" w:rsidP="00437514">
            <w:pPr>
              <w:spacing w:after="0" w:line="240" w:lineRule="atLeast"/>
              <w:ind w:left="1027"/>
              <w:rPr>
                <w:bCs/>
              </w:rPr>
            </w:pPr>
            <w:r w:rsidRPr="00502610">
              <w:rPr>
                <w:bCs/>
              </w:rPr>
              <w:t xml:space="preserve">- </w:t>
            </w:r>
            <w:r w:rsidRPr="00502610">
              <w:rPr>
                <w:bCs/>
                <w:lang w:val="en-US"/>
              </w:rPr>
              <w:t>EOS</w:t>
            </w:r>
          </w:p>
          <w:p w14:paraId="76E1A6C9" w14:textId="77777777" w:rsidR="00553863" w:rsidRPr="00502610" w:rsidRDefault="00553863" w:rsidP="00437514">
            <w:pPr>
              <w:spacing w:after="0" w:line="240" w:lineRule="atLeast"/>
              <w:ind w:left="1027"/>
              <w:rPr>
                <w:bCs/>
              </w:rPr>
            </w:pPr>
            <w:r w:rsidRPr="00502610">
              <w:rPr>
                <w:bCs/>
              </w:rPr>
              <w:t>- Ленты</w:t>
            </w:r>
          </w:p>
        </w:tc>
        <w:tc>
          <w:tcPr>
            <w:tcW w:w="1332" w:type="dxa"/>
          </w:tcPr>
          <w:p w14:paraId="49C86009" w14:textId="77777777" w:rsidR="00553863" w:rsidRPr="00502610" w:rsidRDefault="00553863" w:rsidP="00437514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27190C38" w14:textId="77777777" w:rsidR="00553863" w:rsidRPr="00502610" w:rsidRDefault="00553863" w:rsidP="00437514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06F676BF" w14:textId="77777777" w:rsidR="00553863" w:rsidRPr="00502610" w:rsidRDefault="00553863" w:rsidP="00437514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38362BEB" w14:textId="77777777" w:rsidR="00553863" w:rsidRPr="00502610" w:rsidRDefault="00553863" w:rsidP="00437514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113FA87F" w14:textId="77777777" w:rsidR="00553863" w:rsidRPr="00502610" w:rsidRDefault="00553863" w:rsidP="00437514">
            <w:pPr>
              <w:spacing w:after="0" w:line="240" w:lineRule="atLeast"/>
              <w:jc w:val="center"/>
              <w:rPr>
                <w:bCs/>
              </w:rPr>
            </w:pPr>
          </w:p>
        </w:tc>
      </w:tr>
      <w:tr w:rsidR="00553863" w:rsidRPr="00502610" w14:paraId="033170F4" w14:textId="77777777" w:rsidTr="00437514">
        <w:tc>
          <w:tcPr>
            <w:tcW w:w="3261" w:type="dxa"/>
          </w:tcPr>
          <w:p w14:paraId="0DE32A8A" w14:textId="77777777" w:rsidR="00553863" w:rsidRPr="00502610" w:rsidRDefault="00553863" w:rsidP="00437514">
            <w:pPr>
              <w:spacing w:after="0" w:line="360" w:lineRule="auto"/>
              <w:rPr>
                <w:bCs/>
              </w:rPr>
            </w:pPr>
            <w:r w:rsidRPr="00502610">
              <w:rPr>
                <w:rFonts w:eastAsia="Calibri"/>
                <w:lang w:val="en-US"/>
              </w:rPr>
              <w:t>Tier</w:t>
            </w:r>
            <w:r w:rsidRPr="00502610">
              <w:rPr>
                <w:rFonts w:eastAsia="Calibri"/>
              </w:rPr>
              <w:t xml:space="preserve"> 1 (ядро-час)</w:t>
            </w:r>
          </w:p>
        </w:tc>
        <w:tc>
          <w:tcPr>
            <w:tcW w:w="1332" w:type="dxa"/>
          </w:tcPr>
          <w:p w14:paraId="5EE397C5" w14:textId="77777777" w:rsidR="00553863" w:rsidRPr="00502610" w:rsidRDefault="00553863" w:rsidP="00437514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5C423DC7" w14:textId="77777777" w:rsidR="00553863" w:rsidRPr="00502610" w:rsidRDefault="00553863" w:rsidP="00437514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7448D3A1" w14:textId="77777777" w:rsidR="00553863" w:rsidRPr="00502610" w:rsidRDefault="00553863" w:rsidP="00437514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28EBCD9D" w14:textId="77777777" w:rsidR="00553863" w:rsidRPr="00502610" w:rsidRDefault="00553863" w:rsidP="00437514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793BB8E7" w14:textId="77777777" w:rsidR="00553863" w:rsidRPr="00502610" w:rsidRDefault="00553863" w:rsidP="00437514">
            <w:pPr>
              <w:spacing w:after="0" w:line="360" w:lineRule="auto"/>
              <w:jc w:val="center"/>
              <w:rPr>
                <w:bCs/>
              </w:rPr>
            </w:pPr>
          </w:p>
        </w:tc>
      </w:tr>
      <w:tr w:rsidR="00553863" w:rsidRPr="00502610" w14:paraId="14C499D9" w14:textId="77777777" w:rsidTr="00437514">
        <w:tc>
          <w:tcPr>
            <w:tcW w:w="3261" w:type="dxa"/>
          </w:tcPr>
          <w:p w14:paraId="1AC6FE02" w14:textId="77777777" w:rsidR="00553863" w:rsidRPr="00502610" w:rsidRDefault="00553863" w:rsidP="00437514">
            <w:pPr>
              <w:spacing w:after="0" w:line="360" w:lineRule="auto"/>
              <w:rPr>
                <w:bCs/>
              </w:rPr>
            </w:pPr>
            <w:r w:rsidRPr="00502610">
              <w:rPr>
                <w:rFonts w:eastAsia="Calibri"/>
                <w:lang w:val="en-US"/>
              </w:rPr>
              <w:t>Tier</w:t>
            </w:r>
            <w:r w:rsidRPr="00502610">
              <w:rPr>
                <w:rFonts w:eastAsia="Calibri"/>
              </w:rPr>
              <w:t xml:space="preserve"> 2 (ядро-час)</w:t>
            </w:r>
          </w:p>
        </w:tc>
        <w:tc>
          <w:tcPr>
            <w:tcW w:w="1332" w:type="dxa"/>
          </w:tcPr>
          <w:p w14:paraId="5F0B6380" w14:textId="77777777" w:rsidR="00553863" w:rsidRPr="00502610" w:rsidRDefault="00553863" w:rsidP="00437514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52F50F00" w14:textId="77777777" w:rsidR="00553863" w:rsidRPr="00502610" w:rsidRDefault="00553863" w:rsidP="00437514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1E4D4340" w14:textId="77777777" w:rsidR="00553863" w:rsidRPr="00502610" w:rsidRDefault="00553863" w:rsidP="00437514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1519B655" w14:textId="77777777" w:rsidR="00553863" w:rsidRPr="00502610" w:rsidRDefault="00553863" w:rsidP="00437514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1674AAAE" w14:textId="77777777" w:rsidR="00553863" w:rsidRPr="00502610" w:rsidRDefault="00553863" w:rsidP="00437514">
            <w:pPr>
              <w:spacing w:after="0" w:line="360" w:lineRule="auto"/>
              <w:jc w:val="center"/>
              <w:rPr>
                <w:bCs/>
              </w:rPr>
            </w:pPr>
          </w:p>
        </w:tc>
      </w:tr>
      <w:tr w:rsidR="00553863" w:rsidRPr="00502610" w14:paraId="2A6B7B7C" w14:textId="77777777" w:rsidTr="00437514">
        <w:tc>
          <w:tcPr>
            <w:tcW w:w="3261" w:type="dxa"/>
          </w:tcPr>
          <w:p w14:paraId="554EDBFE" w14:textId="77777777" w:rsidR="00553863" w:rsidRPr="00502610" w:rsidRDefault="00553863" w:rsidP="00437514">
            <w:pPr>
              <w:spacing w:after="0" w:line="240" w:lineRule="atLeast"/>
              <w:rPr>
                <w:rFonts w:eastAsia="Calibri"/>
              </w:rPr>
            </w:pPr>
            <w:r w:rsidRPr="00502610">
              <w:rPr>
                <w:rFonts w:eastAsia="Calibri"/>
              </w:rPr>
              <w:t>СК «Говорун» (ядро-час)</w:t>
            </w:r>
          </w:p>
          <w:p w14:paraId="4D5A8806" w14:textId="77777777" w:rsidR="00553863" w:rsidRPr="00502610" w:rsidRDefault="00553863" w:rsidP="00437514">
            <w:pPr>
              <w:spacing w:after="0" w:line="240" w:lineRule="atLeast"/>
              <w:ind w:left="1027"/>
              <w:rPr>
                <w:bCs/>
              </w:rPr>
            </w:pPr>
            <w:r w:rsidRPr="00502610">
              <w:rPr>
                <w:bCs/>
              </w:rPr>
              <w:t xml:space="preserve">- </w:t>
            </w:r>
            <w:r w:rsidRPr="00502610">
              <w:rPr>
                <w:bCs/>
                <w:lang w:val="en-US"/>
              </w:rPr>
              <w:t>CPU</w:t>
            </w:r>
          </w:p>
          <w:p w14:paraId="25212579" w14:textId="77777777" w:rsidR="00553863" w:rsidRPr="00502610" w:rsidRDefault="00553863" w:rsidP="00437514">
            <w:pPr>
              <w:spacing w:after="0" w:line="240" w:lineRule="atLeast"/>
              <w:ind w:left="1027"/>
              <w:rPr>
                <w:bCs/>
              </w:rPr>
            </w:pPr>
            <w:r w:rsidRPr="00502610">
              <w:rPr>
                <w:bCs/>
              </w:rPr>
              <w:t xml:space="preserve">- </w:t>
            </w:r>
            <w:r w:rsidRPr="00502610">
              <w:rPr>
                <w:bCs/>
                <w:lang w:val="en-US"/>
              </w:rPr>
              <w:t>GPU</w:t>
            </w:r>
          </w:p>
        </w:tc>
        <w:tc>
          <w:tcPr>
            <w:tcW w:w="1332" w:type="dxa"/>
          </w:tcPr>
          <w:p w14:paraId="03A75DE4" w14:textId="77777777" w:rsidR="00553863" w:rsidRPr="00502610" w:rsidRDefault="00553863" w:rsidP="00437514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46C99984" w14:textId="77777777" w:rsidR="00553863" w:rsidRPr="00502610" w:rsidRDefault="00553863" w:rsidP="00437514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3F1344CE" w14:textId="77777777" w:rsidR="00553863" w:rsidRPr="00502610" w:rsidRDefault="00553863" w:rsidP="00437514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6143633B" w14:textId="77777777" w:rsidR="00553863" w:rsidRPr="00502610" w:rsidRDefault="00553863" w:rsidP="00437514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7142CAD0" w14:textId="77777777" w:rsidR="00553863" w:rsidRPr="00502610" w:rsidRDefault="00553863" w:rsidP="00437514">
            <w:pPr>
              <w:spacing w:after="0" w:line="240" w:lineRule="atLeast"/>
              <w:jc w:val="center"/>
              <w:rPr>
                <w:bCs/>
              </w:rPr>
            </w:pPr>
          </w:p>
        </w:tc>
      </w:tr>
      <w:tr w:rsidR="00553863" w:rsidRPr="00502610" w14:paraId="4C5A6070" w14:textId="77777777" w:rsidTr="00437514">
        <w:tc>
          <w:tcPr>
            <w:tcW w:w="3261" w:type="dxa"/>
          </w:tcPr>
          <w:p w14:paraId="786D0981" w14:textId="77777777" w:rsidR="00553863" w:rsidRPr="00502610" w:rsidRDefault="00553863" w:rsidP="00553863">
            <w:pPr>
              <w:spacing w:after="0" w:line="360" w:lineRule="auto"/>
              <w:rPr>
                <w:bCs/>
              </w:rPr>
            </w:pPr>
            <w:r w:rsidRPr="00502610">
              <w:rPr>
                <w:rFonts w:eastAsia="Calibri"/>
              </w:rPr>
              <w:t>Облака (</w:t>
            </w:r>
            <w:r w:rsidRPr="00502610">
              <w:rPr>
                <w:rFonts w:eastAsia="Calibri"/>
                <w:lang w:val="en-US"/>
              </w:rPr>
              <w:t>CPU</w:t>
            </w:r>
            <w:r w:rsidRPr="00502610">
              <w:rPr>
                <w:rFonts w:eastAsia="Calibri"/>
              </w:rPr>
              <w:t xml:space="preserve"> ядер)</w:t>
            </w:r>
          </w:p>
        </w:tc>
        <w:tc>
          <w:tcPr>
            <w:tcW w:w="1332" w:type="dxa"/>
          </w:tcPr>
          <w:p w14:paraId="0A128251" w14:textId="77777777" w:rsidR="00553863" w:rsidRPr="00502610" w:rsidRDefault="00553863" w:rsidP="00553863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031E18FF" w14:textId="77777777" w:rsidR="00553863" w:rsidRPr="00502610" w:rsidRDefault="00553863" w:rsidP="00553863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34B1B1A0" w14:textId="77777777" w:rsidR="00553863" w:rsidRPr="00502610" w:rsidRDefault="00553863" w:rsidP="00553863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1FF80971" w14:textId="77777777" w:rsidR="00553863" w:rsidRPr="00502610" w:rsidRDefault="00553863" w:rsidP="00553863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098EF504" w14:textId="77777777" w:rsidR="00553863" w:rsidRPr="00502610" w:rsidRDefault="00553863" w:rsidP="00553863">
            <w:pPr>
              <w:spacing w:after="0" w:line="360" w:lineRule="auto"/>
              <w:jc w:val="center"/>
              <w:rPr>
                <w:bCs/>
              </w:rPr>
            </w:pPr>
          </w:p>
        </w:tc>
      </w:tr>
    </w:tbl>
    <w:p w14:paraId="77758446" w14:textId="4EE7556F" w:rsidR="00553863" w:rsidRDefault="00553863" w:rsidP="00553863">
      <w:pPr>
        <w:spacing w:after="0" w:line="240" w:lineRule="atLeast"/>
        <w:jc w:val="both"/>
        <w:rPr>
          <w:bCs/>
        </w:rPr>
      </w:pPr>
    </w:p>
    <w:p w14:paraId="04596210" w14:textId="7BB14261" w:rsidR="00510AF2" w:rsidRDefault="00502610" w:rsidP="00553863">
      <w:pPr>
        <w:spacing w:after="0" w:line="240" w:lineRule="atLeast"/>
        <w:rPr>
          <w:b/>
        </w:rPr>
      </w:pPr>
      <w:r>
        <w:rPr>
          <w:b/>
        </w:rPr>
        <w:t>2.5. Участвующие страны, научные и научно-образовательные организации</w:t>
      </w:r>
    </w:p>
    <w:p w14:paraId="5A4C7581" w14:textId="77777777" w:rsidR="002F3A51" w:rsidRPr="002F3A51" w:rsidRDefault="002F3A51" w:rsidP="002F3A51">
      <w:pPr>
        <w:spacing w:after="0" w:line="240" w:lineRule="atLeast"/>
        <w:rPr>
          <w:b/>
          <w:sz w:val="20"/>
          <w:szCs w:val="20"/>
        </w:rPr>
      </w:pPr>
    </w:p>
    <w:tbl>
      <w:tblPr>
        <w:tblW w:w="9938" w:type="dxa"/>
        <w:jc w:val="center"/>
        <w:tblLayout w:type="fixed"/>
        <w:tblLook w:val="04A0" w:firstRow="1" w:lastRow="0" w:firstColumn="1" w:lastColumn="0" w:noHBand="0" w:noVBand="1"/>
      </w:tblPr>
      <w:tblGrid>
        <w:gridCol w:w="2143"/>
        <w:gridCol w:w="1927"/>
        <w:gridCol w:w="2103"/>
        <w:gridCol w:w="1619"/>
        <w:gridCol w:w="2146"/>
      </w:tblGrid>
      <w:tr w:rsidR="00510AF2" w14:paraId="3035C65A" w14:textId="77777777" w:rsidTr="00206818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3ABCB" w14:textId="34928687" w:rsidR="00510AF2" w:rsidRDefault="00502610" w:rsidP="002F3A51">
            <w:pPr>
              <w:widowControl w:val="0"/>
              <w:spacing w:before="171"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27C7D" w14:textId="77777777" w:rsidR="00510AF2" w:rsidRDefault="00502610" w:rsidP="002F3A51">
            <w:pPr>
              <w:widowControl w:val="0"/>
              <w:spacing w:before="171"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E9710" w14:textId="77777777" w:rsidR="00510AF2" w:rsidRDefault="00502610" w:rsidP="002F3A51">
            <w:pPr>
              <w:widowControl w:val="0"/>
              <w:spacing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5F782" w14:textId="77777777" w:rsidR="00510AF2" w:rsidRDefault="00502610" w:rsidP="002F3A51">
            <w:pPr>
              <w:widowControl w:val="0"/>
              <w:spacing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26FF" w14:textId="77777777" w:rsidR="00510AF2" w:rsidRDefault="00502610" w:rsidP="002F3A51">
            <w:pPr>
              <w:widowControl w:val="0"/>
              <w:spacing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соглашения</w:t>
            </w:r>
          </w:p>
        </w:tc>
      </w:tr>
      <w:tr w:rsidR="00510AF2" w14:paraId="2321306D" w14:textId="77777777" w:rsidTr="00206818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729A3" w14:textId="72A98883" w:rsidR="00510AF2" w:rsidRPr="00206818" w:rsidRDefault="00206818">
            <w:pPr>
              <w:widowControl w:val="0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ASIPP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51BDF" w14:textId="66EB54C0" w:rsidR="00510AF2" w:rsidRPr="00206818" w:rsidRDefault="00206818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Китай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B02B1" w14:textId="716068CB" w:rsidR="00510AF2" w:rsidRDefault="00206818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Хэфэй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F8D8E" w14:textId="77777777" w:rsidR="00510AF2" w:rsidRDefault="00206818">
            <w:pPr>
              <w:widowControl w:val="0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Yuntao Song</w:t>
            </w:r>
          </w:p>
          <w:p w14:paraId="4EC3217B" w14:textId="3900255D" w:rsidR="00206818" w:rsidRPr="00206818" w:rsidRDefault="00206818">
            <w:pPr>
              <w:widowControl w:val="0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Chen Gen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5C14" w14:textId="27E051B7" w:rsidR="00510AF2" w:rsidRDefault="00206818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Сотрудничество</w:t>
            </w:r>
          </w:p>
        </w:tc>
      </w:tr>
      <w:tr w:rsidR="00510AF2" w14:paraId="5AE08D40" w14:textId="77777777" w:rsidTr="00206818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B922D" w14:textId="77777777" w:rsidR="00510AF2" w:rsidRDefault="00510AF2">
            <w:pPr>
              <w:widowControl w:val="0"/>
              <w:snapToGrid w:val="0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39440" w14:textId="77777777" w:rsidR="00510AF2" w:rsidRDefault="00510AF2">
            <w:pPr>
              <w:widowControl w:val="0"/>
              <w:snapToGrid w:val="0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B352A" w14:textId="77777777" w:rsidR="00510AF2" w:rsidRDefault="00510AF2">
            <w:pPr>
              <w:widowControl w:val="0"/>
              <w:snapToGrid w:val="0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364E6" w14:textId="77777777" w:rsidR="00510AF2" w:rsidRDefault="00510AF2">
            <w:pPr>
              <w:widowControl w:val="0"/>
              <w:snapToGrid w:val="0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A0D3" w14:textId="77777777" w:rsidR="00510AF2" w:rsidRDefault="00510AF2">
            <w:pPr>
              <w:widowControl w:val="0"/>
              <w:snapToGrid w:val="0"/>
            </w:pPr>
          </w:p>
        </w:tc>
      </w:tr>
    </w:tbl>
    <w:p w14:paraId="1F814235" w14:textId="77777777" w:rsidR="00510AF2" w:rsidRDefault="00510AF2" w:rsidP="002F3A51">
      <w:pPr>
        <w:spacing w:after="0" w:line="240" w:lineRule="atLeast"/>
        <w:jc w:val="both"/>
        <w:rPr>
          <w:b/>
        </w:rPr>
      </w:pPr>
    </w:p>
    <w:p w14:paraId="3CD5A7B9" w14:textId="0562F2C2" w:rsidR="00510AF2" w:rsidRDefault="00502610" w:rsidP="002F3A51">
      <w:pPr>
        <w:spacing w:after="0" w:line="240" w:lineRule="atLeast"/>
        <w:ind w:left="426" w:hanging="426"/>
        <w:jc w:val="both"/>
        <w:rPr>
          <w:i/>
          <w:iCs/>
        </w:rPr>
      </w:pPr>
      <w:r>
        <w:rPr>
          <w:b/>
        </w:rPr>
        <w:t>2.6.</w:t>
      </w:r>
      <w:r w:rsidR="00F13556">
        <w:rPr>
          <w:b/>
          <w:lang w:val="en-US"/>
        </w:rPr>
        <w:t> </w:t>
      </w:r>
      <w:r>
        <w:rPr>
          <w:b/>
        </w:rPr>
        <w:t xml:space="preserve">Организации-соисполнители </w:t>
      </w:r>
      <w:r>
        <w:rPr>
          <w:i/>
          <w:iCs/>
        </w:rPr>
        <w:t>(те сотрудничающие организации/партнеры без финансового, инфраструктурного участия которых выполнение программы исследований невозможно. Пример — участие ОИЯИ в экспериментах LHC в CERN)</w:t>
      </w:r>
    </w:p>
    <w:p w14:paraId="4007A7EF" w14:textId="77777777" w:rsidR="002F3A51" w:rsidRDefault="002F3A51" w:rsidP="002F3A51">
      <w:pPr>
        <w:spacing w:after="0" w:line="240" w:lineRule="atLeast"/>
        <w:ind w:left="426" w:hanging="426"/>
        <w:jc w:val="both"/>
      </w:pPr>
    </w:p>
    <w:p w14:paraId="2ADE712C" w14:textId="1BE56620" w:rsidR="00972687" w:rsidRPr="004A5D78" w:rsidRDefault="00502610" w:rsidP="002F3A51">
      <w:pPr>
        <w:spacing w:after="0" w:line="240" w:lineRule="atLeast"/>
        <w:jc w:val="both"/>
        <w:rPr>
          <w:b/>
        </w:rPr>
      </w:pPr>
      <w:r>
        <w:rPr>
          <w:b/>
        </w:rPr>
        <w:t>3. Кадровое обеспечение</w:t>
      </w:r>
    </w:p>
    <w:p w14:paraId="1544DF95" w14:textId="79AA5A4E" w:rsidR="00510AF2" w:rsidRDefault="00502610" w:rsidP="002F3A51">
      <w:pPr>
        <w:spacing w:after="0" w:line="240" w:lineRule="atLeast"/>
        <w:jc w:val="both"/>
        <w:rPr>
          <w:b/>
        </w:rPr>
      </w:pPr>
      <w:r>
        <w:rPr>
          <w:b/>
        </w:rPr>
        <w:t>3.1. Кадровые потребности в течение первого года реализации</w:t>
      </w:r>
    </w:p>
    <w:p w14:paraId="175765D7" w14:textId="77777777" w:rsidR="002F3A51" w:rsidRPr="002F3A51" w:rsidRDefault="002F3A51" w:rsidP="002F3A51">
      <w:pPr>
        <w:spacing w:after="0" w:line="240" w:lineRule="atLeast"/>
        <w:jc w:val="both"/>
        <w:rPr>
          <w:b/>
          <w:sz w:val="20"/>
          <w:szCs w:val="20"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033"/>
        <w:gridCol w:w="3034"/>
        <w:gridCol w:w="3034"/>
      </w:tblGrid>
      <w:tr w:rsidR="00620419" w14:paraId="6DE3B81F" w14:textId="77777777" w:rsidTr="006204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ECCFB" w14:textId="315F95BF" w:rsidR="00620419" w:rsidRPr="00620419" w:rsidRDefault="00620419" w:rsidP="00620419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№№</w:t>
            </w:r>
            <w:r>
              <w:rPr>
                <w:b/>
              </w:rPr>
              <w:br/>
              <w:t>п/п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A2A3B" w14:textId="621C1751" w:rsidR="00620419" w:rsidRDefault="00620419" w:rsidP="00620419">
            <w:pPr>
              <w:widowControl w:val="0"/>
              <w:autoSpaceDE w:val="0"/>
              <w:jc w:val="center"/>
            </w:pPr>
            <w:r>
              <w:rPr>
                <w:b/>
              </w:rPr>
              <w:t>Категория</w:t>
            </w:r>
            <w:r>
              <w:rPr>
                <w:b/>
              </w:rPr>
              <w:br/>
              <w:t>работника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0436" w14:textId="77777777" w:rsidR="00620419" w:rsidRDefault="00620419" w:rsidP="00D054D2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/>
              </w:rPr>
              <w:t>Основной персонал, сумма FTE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538E1" w14:textId="77777777" w:rsidR="00620419" w:rsidRDefault="00620419" w:rsidP="00D054D2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/>
                <w:lang w:val="en-US"/>
              </w:rPr>
              <w:t>Ассоциированный персонал</w:t>
            </w:r>
            <w:r>
              <w:rPr>
                <w:b/>
              </w:rPr>
              <w:t>,</w:t>
            </w:r>
            <w:r>
              <w:rPr>
                <w:b/>
              </w:rPr>
              <w:br/>
            </w:r>
            <w:r>
              <w:rPr>
                <w:b/>
                <w:lang w:val="en-US"/>
              </w:rPr>
              <w:t>сумма FTE</w:t>
            </w:r>
          </w:p>
        </w:tc>
      </w:tr>
      <w:tr w:rsidR="00620419" w14:paraId="2E700540" w14:textId="77777777" w:rsidTr="00620419">
        <w:trPr>
          <w:trHeight w:val="4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B79CB" w14:textId="77777777" w:rsidR="00620419" w:rsidRDefault="00620419" w:rsidP="00D054D2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C3664" w14:textId="77777777" w:rsidR="00620419" w:rsidRDefault="00620419" w:rsidP="00D054D2">
            <w:pPr>
              <w:widowControl w:val="0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научные работники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F6567" w14:textId="52462080" w:rsidR="00620419" w:rsidRPr="008E1507" w:rsidRDefault="00CA632F" w:rsidP="00D054D2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="008E1507">
              <w:rPr>
                <w:bCs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20C6" w14:textId="53F0A74B" w:rsidR="00620419" w:rsidRPr="00CA632F" w:rsidRDefault="00CA632F" w:rsidP="00D054D2">
            <w:pPr>
              <w:widowControl w:val="0"/>
              <w:autoSpaceDE w:val="0"/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620419" w14:paraId="2A742AFD" w14:textId="77777777" w:rsidTr="00620419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6405E" w14:textId="77777777" w:rsidR="00620419" w:rsidRDefault="00620419" w:rsidP="00D054D2">
            <w:pPr>
              <w:widowControl w:val="0"/>
              <w:autoSpaceDE w:val="0"/>
              <w:snapToGrid w:val="0"/>
              <w:jc w:val="center"/>
            </w:pPr>
            <w:r>
              <w:rPr>
                <w:bCs/>
              </w:rPr>
              <w:t>2.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02101" w14:textId="77777777" w:rsidR="00620419" w:rsidRDefault="00620419" w:rsidP="00D054D2">
            <w:pPr>
              <w:widowControl w:val="0"/>
              <w:autoSpaceDE w:val="0"/>
              <w:snapToGrid w:val="0"/>
            </w:pPr>
            <w:r>
              <w:rPr>
                <w:bCs/>
              </w:rPr>
              <w:t>инженеры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EE873" w14:textId="73ED3FE1" w:rsidR="00620419" w:rsidRPr="008E1507" w:rsidRDefault="008E1507" w:rsidP="00D054D2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4962" w14:textId="77777777" w:rsidR="00620419" w:rsidRPr="001248C6" w:rsidRDefault="00620419" w:rsidP="00D054D2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20419" w14:paraId="276AC2EB" w14:textId="77777777" w:rsidTr="00620419">
        <w:trPr>
          <w:trHeight w:val="4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20573" w14:textId="77777777" w:rsidR="00620419" w:rsidRDefault="00620419" w:rsidP="00D054D2">
            <w:pPr>
              <w:widowControl w:val="0"/>
              <w:autoSpaceDE w:val="0"/>
              <w:snapToGrid w:val="0"/>
              <w:jc w:val="center"/>
            </w:pPr>
            <w:r>
              <w:rPr>
                <w:bCs/>
              </w:rPr>
              <w:t>3.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7E8F0" w14:textId="77777777" w:rsidR="00620419" w:rsidRDefault="00620419" w:rsidP="00D054D2">
            <w:pPr>
              <w:widowControl w:val="0"/>
              <w:autoSpaceDE w:val="0"/>
              <w:snapToGrid w:val="0"/>
            </w:pPr>
            <w:r>
              <w:rPr>
                <w:bCs/>
              </w:rPr>
              <w:t>специалисты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290F" w14:textId="541F89C5" w:rsidR="00620419" w:rsidRPr="00CA632F" w:rsidRDefault="00CA632F" w:rsidP="00D054D2">
            <w:pPr>
              <w:widowControl w:val="0"/>
              <w:autoSpaceDE w:val="0"/>
              <w:snapToGrid w:val="0"/>
              <w:jc w:val="center"/>
              <w:rPr>
                <w:bCs/>
                <w:strike/>
                <w:lang w:val="en-US"/>
              </w:rPr>
            </w:pPr>
            <w:r>
              <w:rPr>
                <w:bCs/>
                <w:strike/>
                <w:lang w:val="en-US"/>
              </w:rPr>
              <w:t>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4179C" w14:textId="77777777" w:rsidR="00620419" w:rsidRPr="001248C6" w:rsidRDefault="00620419" w:rsidP="00D054D2">
            <w:pPr>
              <w:widowControl w:val="0"/>
              <w:autoSpaceDE w:val="0"/>
              <w:snapToGrid w:val="0"/>
              <w:jc w:val="center"/>
              <w:rPr>
                <w:bCs/>
                <w:strike/>
              </w:rPr>
            </w:pPr>
          </w:p>
        </w:tc>
      </w:tr>
      <w:tr w:rsidR="00620419" w14:paraId="5421FE2E" w14:textId="77777777" w:rsidTr="00620419">
        <w:trPr>
          <w:trHeight w:val="4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B666E" w14:textId="08314CFA" w:rsidR="00620419" w:rsidRDefault="00620419" w:rsidP="00D054D2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3D36" w14:textId="6707E9A0" w:rsidR="00620419" w:rsidRDefault="00620419" w:rsidP="00D054D2">
            <w:pPr>
              <w:widowControl w:val="0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служащие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23C0" w14:textId="58F537E3" w:rsidR="00620419" w:rsidRPr="00CA632F" w:rsidRDefault="00CA632F" w:rsidP="00D054D2">
            <w:pPr>
              <w:widowControl w:val="0"/>
              <w:autoSpaceDE w:val="0"/>
              <w:snapToGrid w:val="0"/>
              <w:jc w:val="center"/>
              <w:rPr>
                <w:bCs/>
                <w:strike/>
                <w:lang w:val="en-US"/>
              </w:rPr>
            </w:pPr>
            <w:r>
              <w:rPr>
                <w:bCs/>
                <w:strike/>
                <w:lang w:val="en-US"/>
              </w:rPr>
              <w:t>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3C25" w14:textId="77777777" w:rsidR="00620419" w:rsidRPr="001248C6" w:rsidRDefault="00620419" w:rsidP="00D054D2">
            <w:pPr>
              <w:widowControl w:val="0"/>
              <w:autoSpaceDE w:val="0"/>
              <w:snapToGrid w:val="0"/>
              <w:jc w:val="center"/>
              <w:rPr>
                <w:bCs/>
                <w:strike/>
              </w:rPr>
            </w:pPr>
          </w:p>
        </w:tc>
      </w:tr>
      <w:tr w:rsidR="00620419" w14:paraId="2198E411" w14:textId="77777777" w:rsidTr="00620419">
        <w:trPr>
          <w:trHeight w:val="4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641F9" w14:textId="15C6C186" w:rsidR="00620419" w:rsidRDefault="00620419" w:rsidP="00D054D2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DDA8D" w14:textId="0C3339EB" w:rsidR="00620419" w:rsidRDefault="00620419" w:rsidP="00D054D2">
            <w:pPr>
              <w:widowControl w:val="0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рабочие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3F0B" w14:textId="0C8610A3" w:rsidR="00620419" w:rsidRPr="00CA632F" w:rsidRDefault="00CA632F" w:rsidP="00D054D2">
            <w:pPr>
              <w:widowControl w:val="0"/>
              <w:autoSpaceDE w:val="0"/>
              <w:snapToGrid w:val="0"/>
              <w:jc w:val="center"/>
              <w:rPr>
                <w:bCs/>
                <w:strike/>
                <w:lang w:val="en-US"/>
              </w:rPr>
            </w:pPr>
            <w:r>
              <w:rPr>
                <w:bCs/>
                <w:strike/>
                <w:lang w:val="en-US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7185" w14:textId="77777777" w:rsidR="00620419" w:rsidRPr="001248C6" w:rsidRDefault="00620419" w:rsidP="00D054D2">
            <w:pPr>
              <w:widowControl w:val="0"/>
              <w:autoSpaceDE w:val="0"/>
              <w:snapToGrid w:val="0"/>
              <w:jc w:val="center"/>
              <w:rPr>
                <w:bCs/>
                <w:strike/>
              </w:rPr>
            </w:pPr>
          </w:p>
        </w:tc>
      </w:tr>
      <w:tr w:rsidR="00620419" w14:paraId="6B91CC1A" w14:textId="77777777" w:rsidTr="00620419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485F7" w14:textId="77777777" w:rsidR="00620419" w:rsidRPr="00F82A81" w:rsidRDefault="00620419" w:rsidP="00D054D2">
            <w:pPr>
              <w:widowControl w:val="0"/>
              <w:autoSpaceDE w:val="0"/>
              <w:snapToGrid w:val="0"/>
              <w:jc w:val="center"/>
              <w:rPr>
                <w:bCs/>
                <w:strike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43158" w14:textId="77777777" w:rsidR="00620419" w:rsidRDefault="00620419" w:rsidP="00D054D2">
            <w:pPr>
              <w:widowControl w:val="0"/>
              <w:autoSpaceDE w:val="0"/>
              <w:snapToGrid w:val="0"/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C3EC" w14:textId="5B4A761A" w:rsidR="00620419" w:rsidRPr="00CA632F" w:rsidRDefault="00CA632F" w:rsidP="00D054D2">
            <w:pPr>
              <w:widowControl w:val="0"/>
              <w:autoSpaceDE w:val="0"/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A3577" w14:textId="319861C1" w:rsidR="00620419" w:rsidRPr="00CA632F" w:rsidRDefault="00CA632F" w:rsidP="00D054D2">
            <w:pPr>
              <w:widowControl w:val="0"/>
              <w:autoSpaceDE w:val="0"/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</w:tbl>
    <w:p w14:paraId="4A25593E" w14:textId="77777777" w:rsidR="002F3A51" w:rsidRDefault="002F3A51">
      <w:pPr>
        <w:spacing w:after="0" w:line="240" w:lineRule="atLeast"/>
        <w:jc w:val="both"/>
        <w:rPr>
          <w:b/>
        </w:rPr>
      </w:pPr>
    </w:p>
    <w:p w14:paraId="6AA2CC2E" w14:textId="77777777" w:rsidR="002F3A51" w:rsidRDefault="002F3A51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4893E710" w14:textId="4A8BAC32" w:rsidR="00510AF2" w:rsidRPr="004A5D78" w:rsidRDefault="00502610">
      <w:pPr>
        <w:spacing w:after="0" w:line="240" w:lineRule="atLeast"/>
        <w:jc w:val="both"/>
        <w:rPr>
          <w:b/>
        </w:rPr>
      </w:pPr>
      <w:r>
        <w:rPr>
          <w:b/>
        </w:rPr>
        <w:lastRenderedPageBreak/>
        <w:t>3.2. Доступные кадровые ресурсы</w:t>
      </w:r>
    </w:p>
    <w:p w14:paraId="6D143F8E" w14:textId="283474AA" w:rsidR="00510AF2" w:rsidRDefault="00502610" w:rsidP="002F3A51">
      <w:pPr>
        <w:spacing w:after="0" w:line="240" w:lineRule="atLeast"/>
        <w:rPr>
          <w:b/>
        </w:rPr>
      </w:pPr>
      <w:r>
        <w:rPr>
          <w:b/>
        </w:rPr>
        <w:t>3.2.1. Основной персонал ОИЯИ</w:t>
      </w:r>
    </w:p>
    <w:p w14:paraId="7F6C7532" w14:textId="77777777" w:rsidR="002F3A51" w:rsidRPr="002F3A51" w:rsidRDefault="002F3A51" w:rsidP="002F3A51">
      <w:pPr>
        <w:spacing w:after="0" w:line="240" w:lineRule="atLeast"/>
        <w:rPr>
          <w:b/>
          <w:sz w:val="20"/>
          <w:szCs w:val="20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2268"/>
        <w:gridCol w:w="1985"/>
        <w:gridCol w:w="1559"/>
        <w:gridCol w:w="1559"/>
      </w:tblGrid>
      <w:tr w:rsidR="00620419" w14:paraId="2EBCEEA2" w14:textId="77777777" w:rsidTr="00C601A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1B46" w14:textId="6E7E2FE5" w:rsidR="00620419" w:rsidRDefault="00620419" w:rsidP="002F3A51">
            <w:pPr>
              <w:widowControl w:val="0"/>
              <w:spacing w:after="0" w:line="240" w:lineRule="atLeast"/>
              <w:jc w:val="center"/>
              <w:rPr>
                <w:b/>
              </w:rPr>
            </w:pPr>
            <w:r>
              <w:rPr>
                <w:b/>
              </w:rPr>
              <w:t>№№</w:t>
            </w:r>
            <w:r>
              <w:rPr>
                <w:b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1642" w14:textId="252F3D47" w:rsidR="00620419" w:rsidRDefault="00620419" w:rsidP="002F3A51">
            <w:pPr>
              <w:widowControl w:val="0"/>
              <w:spacing w:after="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Категория работников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DBC91" w14:textId="77777777" w:rsidR="00620419" w:rsidRDefault="00620419" w:rsidP="002F3A51">
            <w:pPr>
              <w:widowControl w:val="0"/>
              <w:spacing w:after="0" w:line="240" w:lineRule="atLeast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D14E" w14:textId="77777777" w:rsidR="00620419" w:rsidRDefault="00620419" w:rsidP="002F3A51">
            <w:pPr>
              <w:widowControl w:val="0"/>
              <w:spacing w:after="0" w:line="240" w:lineRule="atLeast"/>
              <w:jc w:val="center"/>
              <w:rPr>
                <w:b/>
              </w:rPr>
            </w:pPr>
            <w:r>
              <w:rPr>
                <w:b/>
              </w:rPr>
              <w:t>Подразделение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73E1" w14:textId="011E5F5C" w:rsidR="00620419" w:rsidRDefault="00620419" w:rsidP="002F3A51">
            <w:pPr>
              <w:widowControl w:val="0"/>
              <w:spacing w:after="0" w:line="240" w:lineRule="atLeast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2505" w14:textId="60D14866" w:rsidR="00620419" w:rsidRDefault="00620419" w:rsidP="002F3A51">
            <w:pPr>
              <w:widowControl w:val="0"/>
              <w:spacing w:after="0" w:line="240" w:lineRule="atLeast"/>
              <w:jc w:val="center"/>
              <w:rPr>
                <w:b/>
              </w:rPr>
            </w:pPr>
            <w:r>
              <w:rPr>
                <w:b/>
              </w:rPr>
              <w:t>Сумма FTE</w:t>
            </w:r>
          </w:p>
        </w:tc>
      </w:tr>
      <w:tr w:rsidR="00620419" w14:paraId="6DE8D8E2" w14:textId="77777777" w:rsidTr="00C601A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E402" w14:textId="7A005C39" w:rsidR="00620419" w:rsidRDefault="00620419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9113" w14:textId="394E0C0B" w:rsidR="00620419" w:rsidRDefault="00620419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научные работники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9F453" w14:textId="77777777" w:rsidR="00620419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Карамышев О.В</w:t>
            </w:r>
          </w:p>
          <w:p w14:paraId="6E990755" w14:textId="77777777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Киян И.Н.</w:t>
            </w:r>
          </w:p>
          <w:p w14:paraId="15CAC0B9" w14:textId="0FA0CB3C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Гурский С.В.</w:t>
            </w:r>
          </w:p>
          <w:p w14:paraId="47165417" w14:textId="7EB27154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Доля С.Н.</w:t>
            </w:r>
          </w:p>
          <w:p w14:paraId="1EB2ABE3" w14:textId="541BF576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Казакова Г.Г.</w:t>
            </w:r>
          </w:p>
          <w:p w14:paraId="4FA4A222" w14:textId="7E1B958E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Карамышева Т.В.</w:t>
            </w:r>
          </w:p>
          <w:p w14:paraId="18B1C366" w14:textId="77777777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Малинин В.А.</w:t>
            </w:r>
          </w:p>
          <w:p w14:paraId="2B2F0861" w14:textId="77777777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Ляпин И.Д.</w:t>
            </w:r>
          </w:p>
          <w:p w14:paraId="3A586994" w14:textId="77777777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Попов Д. В.</w:t>
            </w:r>
          </w:p>
          <w:p w14:paraId="52C0C70A" w14:textId="3AC3A8EE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Скрипка Г.М. </w:t>
            </w:r>
          </w:p>
          <w:p w14:paraId="7F3474B2" w14:textId="1EE4A2A0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Чеснов А.Ф.</w:t>
            </w:r>
          </w:p>
          <w:p w14:paraId="57109049" w14:textId="77777777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Ширков С.Г.</w:t>
            </w:r>
          </w:p>
          <w:p w14:paraId="63B5827B" w14:textId="5F2996F4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Черников </w:t>
            </w:r>
            <w:r w:rsidR="008E1507">
              <w:rPr>
                <w:bCs/>
              </w:rPr>
              <w:t>А.</w:t>
            </w:r>
          </w:p>
          <w:p w14:paraId="39993FAC" w14:textId="4A1FE661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Новиков </w:t>
            </w:r>
            <w:r w:rsidR="008E1507">
              <w:rPr>
                <w:bCs/>
              </w:rPr>
              <w:t xml:space="preserve"> 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9AB1" w14:textId="77777777" w:rsidR="00620419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  <w:p w14:paraId="78787C12" w14:textId="77777777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  <w:p w14:paraId="17491CD4" w14:textId="77777777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  <w:p w14:paraId="0CAEA1A1" w14:textId="553CB9AB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  <w:p w14:paraId="0F7D4D9B" w14:textId="77777777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  <w:p w14:paraId="151D1ED3" w14:textId="463FEBB5" w:rsidR="00C601AB" w:rsidRDefault="00C601AB" w:rsidP="00C601A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ЛИТ</w:t>
            </w:r>
            <w:r w:rsidR="00110998">
              <w:rPr>
                <w:bCs/>
              </w:rPr>
              <w:t xml:space="preserve"> </w:t>
            </w:r>
          </w:p>
          <w:p w14:paraId="2D9E0C75" w14:textId="77777777" w:rsidR="00C601AB" w:rsidRDefault="00C601AB" w:rsidP="00C601A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  <w:p w14:paraId="2F98845B" w14:textId="77777777" w:rsidR="00C601AB" w:rsidRDefault="00C601AB" w:rsidP="00C601A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  <w:p w14:paraId="1A41BC1A" w14:textId="77777777" w:rsidR="00C601AB" w:rsidRDefault="00C601AB" w:rsidP="00C601A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  <w:p w14:paraId="7173409B" w14:textId="77777777" w:rsidR="00C601AB" w:rsidRDefault="00C601AB" w:rsidP="00C601A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  <w:p w14:paraId="050266F8" w14:textId="77777777" w:rsidR="00C601AB" w:rsidRDefault="00C601AB" w:rsidP="00C601A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  <w:p w14:paraId="21EE6704" w14:textId="77777777" w:rsidR="00C601AB" w:rsidRDefault="00C601AB" w:rsidP="00C601A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  <w:p w14:paraId="437A7C0C" w14:textId="77777777" w:rsidR="00C601AB" w:rsidRDefault="00C601AB" w:rsidP="00C601A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ЛНФ</w:t>
            </w:r>
          </w:p>
          <w:p w14:paraId="472C850C" w14:textId="0E0F55F0" w:rsidR="00C601AB" w:rsidRDefault="00C601AB" w:rsidP="00C601A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ЛФВЭ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678A" w14:textId="77777777" w:rsidR="00620419" w:rsidRDefault="00C601AB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Нач.с.№1</w:t>
            </w:r>
          </w:p>
          <w:p w14:paraId="68F21DF0" w14:textId="77777777" w:rsidR="00C601AB" w:rsidRDefault="00C601AB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Нач.с.№3</w:t>
            </w:r>
          </w:p>
          <w:p w14:paraId="4D920755" w14:textId="77777777" w:rsidR="00C601AB" w:rsidRDefault="00C601AB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Н.с.</w:t>
            </w:r>
          </w:p>
          <w:p w14:paraId="5822B042" w14:textId="77777777" w:rsidR="00C601AB" w:rsidRDefault="00C601AB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С.н.с.</w:t>
            </w:r>
          </w:p>
          <w:p w14:paraId="4018BB51" w14:textId="77777777" w:rsidR="00C601AB" w:rsidRDefault="00C601AB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Н.с.</w:t>
            </w:r>
          </w:p>
          <w:p w14:paraId="75C65931" w14:textId="77777777" w:rsidR="00C601AB" w:rsidRDefault="00C601AB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С.н.с.</w:t>
            </w:r>
          </w:p>
          <w:p w14:paraId="506D62E0" w14:textId="77777777" w:rsidR="00C601AB" w:rsidRDefault="00C601AB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Н.с</w:t>
            </w:r>
          </w:p>
          <w:p w14:paraId="282534F6" w14:textId="77777777" w:rsidR="00C601AB" w:rsidRDefault="00C601AB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М.н.с.</w:t>
            </w:r>
          </w:p>
          <w:p w14:paraId="07673ED2" w14:textId="77777777" w:rsidR="00C601AB" w:rsidRDefault="00C601AB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Н.с.</w:t>
            </w:r>
          </w:p>
          <w:p w14:paraId="5DFC2ACC" w14:textId="77777777" w:rsidR="00C601AB" w:rsidRDefault="00C601AB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Н.с.</w:t>
            </w:r>
          </w:p>
          <w:p w14:paraId="3FFD6CC9" w14:textId="77777777" w:rsidR="00C601AB" w:rsidRDefault="00C601AB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С.н.с.</w:t>
            </w:r>
          </w:p>
          <w:p w14:paraId="6C8F9F84" w14:textId="77777777" w:rsidR="00C601AB" w:rsidRDefault="00C601AB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С.н.с.</w:t>
            </w:r>
          </w:p>
          <w:p w14:paraId="268E441E" w14:textId="77777777" w:rsidR="00C601AB" w:rsidRDefault="00C601AB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С.н.с.</w:t>
            </w:r>
          </w:p>
          <w:p w14:paraId="11F8F5DA" w14:textId="493C7CEF" w:rsidR="00C601AB" w:rsidRDefault="00BF6E2D" w:rsidP="00BF6E2D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С.н.с.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8C7C" w14:textId="77777777" w:rsidR="00620419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52099E95" w14:textId="77777777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42148DE5" w14:textId="77777777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4EDEC299" w14:textId="77777777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05BB92D3" w14:textId="77777777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0CFD44AA" w14:textId="77777777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0.8</w:t>
            </w:r>
          </w:p>
          <w:p w14:paraId="42670FC6" w14:textId="77777777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5AEF1D75" w14:textId="77777777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228B9E54" w14:textId="77777777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7E3962FB" w14:textId="77777777" w:rsidR="00C601AB" w:rsidRDefault="00C601AB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1D6E329D" w14:textId="77777777" w:rsidR="00C601AB" w:rsidRDefault="001C39C8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0.5</w:t>
            </w:r>
          </w:p>
          <w:p w14:paraId="6797C256" w14:textId="77777777" w:rsidR="001C39C8" w:rsidRDefault="001C39C8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0.3</w:t>
            </w:r>
          </w:p>
          <w:p w14:paraId="10275D2E" w14:textId="77777777" w:rsidR="001C39C8" w:rsidRDefault="001C39C8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0.2</w:t>
            </w:r>
          </w:p>
          <w:p w14:paraId="16FC7388" w14:textId="0CDAC248" w:rsidR="001C39C8" w:rsidRDefault="001C39C8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0.2</w:t>
            </w:r>
          </w:p>
        </w:tc>
      </w:tr>
      <w:tr w:rsidR="00620419" w14:paraId="40A5C9E0" w14:textId="77777777" w:rsidTr="00C601A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3BFB" w14:textId="7ADEF69B" w:rsidR="00620419" w:rsidRDefault="00620419" w:rsidP="00BF6E2D">
            <w:pPr>
              <w:widowControl w:val="0"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43F3" w14:textId="28A7C452" w:rsidR="00620419" w:rsidRDefault="00620419" w:rsidP="00BF6E2D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инженеры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1A4DA" w14:textId="7E89910C" w:rsidR="00620419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Галкин Р.</w:t>
            </w:r>
          </w:p>
          <w:p w14:paraId="7E8E7F41" w14:textId="5A170A50" w:rsidR="003C6026" w:rsidRDefault="003C6026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Грасимов В.А.</w:t>
            </w:r>
          </w:p>
          <w:p w14:paraId="594C5240" w14:textId="77777777" w:rsidR="00A52278" w:rsidRDefault="00A52278" w:rsidP="00A52278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Гоншиор А.Л.</w:t>
            </w:r>
          </w:p>
          <w:p w14:paraId="6A45A986" w14:textId="25661F78" w:rsidR="00BF6E2D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Лепкина О.Е.</w:t>
            </w:r>
          </w:p>
          <w:p w14:paraId="3DB9C5D2" w14:textId="1AE6E24E" w:rsidR="00BF6E2D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Ломакина О.В.</w:t>
            </w:r>
          </w:p>
          <w:p w14:paraId="37CA10EF" w14:textId="345B367A" w:rsidR="00BF6E2D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Малыш Д.А.</w:t>
            </w:r>
          </w:p>
          <w:p w14:paraId="73DCDE62" w14:textId="2A45B9B8" w:rsidR="00BF6E2D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Петров Д.</w:t>
            </w:r>
          </w:p>
          <w:p w14:paraId="161FA331" w14:textId="04C8844F" w:rsidR="003C6026" w:rsidRDefault="003C6026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Романов В.М.</w:t>
            </w:r>
          </w:p>
          <w:p w14:paraId="1B888C7D" w14:textId="6906E329" w:rsidR="003C6026" w:rsidRDefault="003C6026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Синица А.А.</w:t>
            </w:r>
          </w:p>
          <w:p w14:paraId="4FF281B0" w14:textId="1A6E5781" w:rsidR="00BF6E2D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Федоренко С.А.</w:t>
            </w:r>
          </w:p>
          <w:p w14:paraId="489C7FD8" w14:textId="0E1918E6" w:rsidR="00BF6E2D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0103" w14:textId="77777777" w:rsidR="00BF6E2D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  <w:p w14:paraId="2F25EEF6" w14:textId="77777777" w:rsidR="00BF6E2D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  <w:p w14:paraId="5F058344" w14:textId="3F1F2527" w:rsidR="00BF6E2D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  <w:p w14:paraId="5F6ADF57" w14:textId="77777777" w:rsidR="00A52278" w:rsidRDefault="00A52278" w:rsidP="00A52278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  <w:p w14:paraId="457B17A7" w14:textId="77777777" w:rsidR="00BF6E2D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  <w:p w14:paraId="6EC9F301" w14:textId="77777777" w:rsidR="00BF6E2D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  <w:p w14:paraId="6851B993" w14:textId="77777777" w:rsidR="008E1507" w:rsidRDefault="008E1507" w:rsidP="008E1507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  <w:p w14:paraId="346BDE50" w14:textId="77777777" w:rsidR="00620419" w:rsidRDefault="003C6026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ЛЯП</w:t>
            </w:r>
          </w:p>
          <w:p w14:paraId="293C6E5E" w14:textId="77777777" w:rsidR="003C6026" w:rsidRDefault="003C6026" w:rsidP="003C6026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  <w:p w14:paraId="71A45FC6" w14:textId="77777777" w:rsidR="003C6026" w:rsidRDefault="003C6026" w:rsidP="003C6026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  <w:p w14:paraId="36E14EA5" w14:textId="4B37BD74" w:rsidR="003C6026" w:rsidRDefault="003C6026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1DCB" w14:textId="0891CC75" w:rsidR="00620419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8E1507">
              <w:rPr>
                <w:bCs/>
              </w:rPr>
              <w:t>т</w:t>
            </w:r>
            <w:r>
              <w:rPr>
                <w:bCs/>
              </w:rPr>
              <w:t>.и.</w:t>
            </w:r>
          </w:p>
          <w:p w14:paraId="08CA48D9" w14:textId="779571CE" w:rsidR="003C6026" w:rsidRDefault="003C6026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Инж.-конст.</w:t>
            </w:r>
          </w:p>
          <w:p w14:paraId="059268DF" w14:textId="12340873" w:rsidR="00A52278" w:rsidRDefault="00A52278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И.</w:t>
            </w:r>
          </w:p>
          <w:p w14:paraId="0F3C80DD" w14:textId="291429C0" w:rsidR="00BF6E2D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8E1507">
              <w:rPr>
                <w:bCs/>
              </w:rPr>
              <w:t>т</w:t>
            </w:r>
            <w:r>
              <w:rPr>
                <w:bCs/>
              </w:rPr>
              <w:t>.и.</w:t>
            </w:r>
          </w:p>
          <w:p w14:paraId="4435AF59" w14:textId="0333334D" w:rsidR="00BF6E2D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8E1507">
              <w:rPr>
                <w:bCs/>
              </w:rPr>
              <w:t>т</w:t>
            </w:r>
            <w:r>
              <w:rPr>
                <w:bCs/>
              </w:rPr>
              <w:t>.и.</w:t>
            </w:r>
          </w:p>
          <w:p w14:paraId="5C874D4B" w14:textId="77777777" w:rsidR="00BF6E2D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И.</w:t>
            </w:r>
          </w:p>
          <w:p w14:paraId="5686E7E1" w14:textId="3B3BD14A" w:rsidR="00BF6E2D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8E1507">
              <w:rPr>
                <w:bCs/>
              </w:rPr>
              <w:t>т</w:t>
            </w:r>
            <w:r>
              <w:rPr>
                <w:bCs/>
              </w:rPr>
              <w:t>.и.</w:t>
            </w:r>
          </w:p>
          <w:p w14:paraId="00D8DBA1" w14:textId="4F8036F0" w:rsidR="003C6026" w:rsidRDefault="003C6026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советник</w:t>
            </w:r>
          </w:p>
          <w:p w14:paraId="5D61A4E1" w14:textId="77777777" w:rsidR="003C6026" w:rsidRDefault="003C6026" w:rsidP="003C6026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Инж.-конст.</w:t>
            </w:r>
          </w:p>
          <w:p w14:paraId="7C92ED39" w14:textId="52781678" w:rsidR="00BF6E2D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8E1507">
              <w:rPr>
                <w:bCs/>
              </w:rPr>
              <w:t>т</w:t>
            </w:r>
            <w:r>
              <w:rPr>
                <w:bCs/>
              </w:rPr>
              <w:t>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DD45" w14:textId="77777777" w:rsidR="00620419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35B9AEE2" w14:textId="77777777" w:rsidR="00BF6E2D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25B54D45" w14:textId="77777777" w:rsidR="00BF6E2D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5E938C00" w14:textId="77777777" w:rsidR="00BF6E2D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3E7E3FB4" w14:textId="77777777" w:rsidR="00BF6E2D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3B93BEC8" w14:textId="77777777" w:rsidR="00BF6E2D" w:rsidRDefault="00BF6E2D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051DC0C6" w14:textId="77777777" w:rsidR="003C6026" w:rsidRDefault="003C6026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0.5</w:t>
            </w:r>
          </w:p>
          <w:p w14:paraId="1D810B87" w14:textId="77777777" w:rsidR="003C6026" w:rsidRDefault="003C6026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2BA3A961" w14:textId="7AA3FEC0" w:rsidR="003C6026" w:rsidRDefault="003C6026" w:rsidP="00BF6E2D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C6026" w14:paraId="1AE9D5E9" w14:textId="77777777" w:rsidTr="00C601A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0DED" w14:textId="56A79AE8" w:rsidR="003C6026" w:rsidRDefault="003C6026" w:rsidP="003C6026">
            <w:pPr>
              <w:widowControl w:val="0"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75D6" w14:textId="2DC0F3E3" w:rsidR="003C6026" w:rsidRDefault="003C6026" w:rsidP="003C6026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специалисты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35E28" w14:textId="77777777" w:rsidR="003C6026" w:rsidRDefault="003C6026" w:rsidP="003C6026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Смирнов И.А.</w:t>
            </w:r>
          </w:p>
          <w:p w14:paraId="7E3B55F3" w14:textId="4847C3BD" w:rsidR="003C6026" w:rsidRDefault="003C6026" w:rsidP="003C6026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Евсеева И.В.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5E48" w14:textId="77777777" w:rsidR="003C6026" w:rsidRDefault="003C6026" w:rsidP="003C6026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  <w:p w14:paraId="455D48DB" w14:textId="7691E498" w:rsidR="003C6026" w:rsidRDefault="003C6026" w:rsidP="003C6026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F6C1" w14:textId="771BF1E2" w:rsidR="003C6026" w:rsidRDefault="003C6026" w:rsidP="003C6026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Техник</w:t>
            </w:r>
          </w:p>
          <w:p w14:paraId="26C0E3E2" w14:textId="4C2DA598" w:rsidR="003C6026" w:rsidRDefault="003C6026" w:rsidP="003C6026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0038" w14:textId="77777777" w:rsidR="003C6026" w:rsidRDefault="003C6026" w:rsidP="003C6026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50F32546" w14:textId="25E956E9" w:rsidR="003C6026" w:rsidRDefault="003C6026" w:rsidP="003C6026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C6026" w14:paraId="47F94319" w14:textId="77777777" w:rsidTr="00C601A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5F3B" w14:textId="76EEA732" w:rsidR="003C6026" w:rsidRDefault="003C6026" w:rsidP="003C6026">
            <w:pPr>
              <w:widowControl w:val="0"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F934" w14:textId="19781B5C" w:rsidR="003C6026" w:rsidRDefault="003C6026" w:rsidP="003C6026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рабочие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80427" w14:textId="034A4FF4" w:rsidR="003C6026" w:rsidRDefault="003C6026" w:rsidP="003C6026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Рогозин Д.В.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11DA" w14:textId="01C04DEE" w:rsidR="003C6026" w:rsidRDefault="003C6026" w:rsidP="003C6026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НЭОНУ ЛЯП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AF31" w14:textId="2A909ADD" w:rsidR="003C6026" w:rsidRDefault="003C6026" w:rsidP="003C6026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99DC" w14:textId="25236DE8" w:rsidR="003C6026" w:rsidRPr="00BF6E2D" w:rsidRDefault="003C6026" w:rsidP="003C6026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C6026" w14:paraId="044EDDF0" w14:textId="77777777" w:rsidTr="00C601A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AA41" w14:textId="2662FEB1" w:rsidR="003C6026" w:rsidRDefault="003C6026" w:rsidP="003C6026">
            <w:pPr>
              <w:widowControl w:val="0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ED13" w14:textId="355826DD" w:rsidR="003C6026" w:rsidRDefault="003C6026" w:rsidP="003C6026">
            <w:pPr>
              <w:widowControl w:val="0"/>
              <w:spacing w:after="0" w:line="360" w:lineRule="auto"/>
              <w:jc w:val="both"/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6C751" w14:textId="77777777" w:rsidR="003C6026" w:rsidRDefault="003C6026" w:rsidP="003C6026">
            <w:pPr>
              <w:widowControl w:val="0"/>
              <w:snapToGrid w:val="0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7154" w14:textId="77777777" w:rsidR="003C6026" w:rsidRDefault="003C6026" w:rsidP="003C6026">
            <w:pPr>
              <w:widowControl w:val="0"/>
              <w:snapToGrid w:val="0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6394" w14:textId="77777777" w:rsidR="003C6026" w:rsidRDefault="003C6026" w:rsidP="003C6026">
            <w:pPr>
              <w:widowControl w:val="0"/>
              <w:snapToGrid w:val="0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0A38" w14:textId="77777777" w:rsidR="003C6026" w:rsidRDefault="003C6026" w:rsidP="003C6026">
            <w:pPr>
              <w:widowControl w:val="0"/>
              <w:snapToGrid w:val="0"/>
              <w:spacing w:after="0" w:line="360" w:lineRule="auto"/>
              <w:jc w:val="both"/>
              <w:rPr>
                <w:b/>
              </w:rPr>
            </w:pPr>
          </w:p>
        </w:tc>
      </w:tr>
    </w:tbl>
    <w:p w14:paraId="60A500A0" w14:textId="77777777" w:rsidR="00510AF2" w:rsidRDefault="00510AF2">
      <w:pPr>
        <w:spacing w:after="0" w:line="240" w:lineRule="atLeast"/>
        <w:jc w:val="both"/>
        <w:rPr>
          <w:b/>
        </w:rPr>
      </w:pPr>
    </w:p>
    <w:p w14:paraId="3515DC0F" w14:textId="77777777" w:rsidR="00510AF2" w:rsidRDefault="00502610">
      <w:pPr>
        <w:spacing w:after="0" w:line="240" w:lineRule="atLeast"/>
        <w:jc w:val="both"/>
        <w:rPr>
          <w:b/>
        </w:rPr>
      </w:pPr>
      <w:r>
        <w:rPr>
          <w:b/>
        </w:rPr>
        <w:t>3.2.2. Ассоциированный персонал ОИЯИ</w:t>
      </w:r>
    </w:p>
    <w:p w14:paraId="22A7EE70" w14:textId="77777777" w:rsidR="00510AF2" w:rsidRDefault="00510AF2">
      <w:pPr>
        <w:spacing w:after="0" w:line="240" w:lineRule="atLeast"/>
        <w:jc w:val="both"/>
        <w:rPr>
          <w:sz w:val="16"/>
          <w:szCs w:val="16"/>
        </w:rPr>
      </w:pPr>
    </w:p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3686"/>
        <w:gridCol w:w="2583"/>
      </w:tblGrid>
      <w:tr w:rsidR="00285F90" w14:paraId="5E40CE91" w14:textId="77777777" w:rsidTr="00433C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4B28" w14:textId="2573726F" w:rsidR="00285F90" w:rsidRDefault="00285F90" w:rsidP="007D4D9B">
            <w:pPr>
              <w:widowControl w:val="0"/>
              <w:spacing w:line="240" w:lineRule="atLeast"/>
              <w:jc w:val="center"/>
              <w:rPr>
                <w:b/>
              </w:rPr>
            </w:pPr>
            <w:bookmarkStart w:id="6" w:name="_Hlk126579434"/>
            <w:r>
              <w:rPr>
                <w:b/>
              </w:rPr>
              <w:lastRenderedPageBreak/>
              <w:t>№№</w:t>
            </w:r>
            <w:r>
              <w:rPr>
                <w:b/>
              </w:rPr>
              <w:br/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0100" w14:textId="0A2BC940" w:rsidR="00285F90" w:rsidRDefault="00285F90" w:rsidP="007D4D9B">
            <w:pPr>
              <w:widowControl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2D53" w14:textId="77777777" w:rsidR="00285F90" w:rsidRDefault="00285F90" w:rsidP="007D4D9B">
            <w:pPr>
              <w:widowControl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Организация-партнер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9834" w14:textId="77777777" w:rsidR="00285F90" w:rsidRDefault="00285F90" w:rsidP="007D4D9B">
            <w:pPr>
              <w:widowControl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Сумма FTE</w:t>
            </w:r>
          </w:p>
        </w:tc>
      </w:tr>
      <w:tr w:rsidR="00285F90" w14:paraId="501C3CCF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D5EE" w14:textId="58F9DC59" w:rsidR="00285F90" w:rsidRDefault="00285F90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BD5D" w14:textId="45CE5A74" w:rsidR="00285F90" w:rsidRDefault="00285F90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научные работники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6CEF" w14:textId="77777777" w:rsidR="00285F90" w:rsidRDefault="00285F90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BFA0" w14:textId="77777777" w:rsidR="00285F90" w:rsidRDefault="00285F90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</w:p>
        </w:tc>
      </w:tr>
      <w:tr w:rsidR="00285F90" w14:paraId="68DC2E48" w14:textId="77777777" w:rsidTr="00285F90">
        <w:trPr>
          <w:trHeight w:val="3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824D" w14:textId="04871BE0" w:rsidR="00285F90" w:rsidRDefault="00285F90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A950" w14:textId="5FD1EB4B" w:rsidR="00285F90" w:rsidRDefault="00285F90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инженеры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5347" w14:textId="77777777" w:rsidR="00285F90" w:rsidRDefault="00285F90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B63D" w14:textId="77777777" w:rsidR="00285F90" w:rsidRDefault="00285F90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</w:p>
        </w:tc>
      </w:tr>
      <w:tr w:rsidR="00285F90" w14:paraId="1C9870BC" w14:textId="77777777" w:rsidTr="00285F90">
        <w:trPr>
          <w:trHeight w:val="36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EE53" w14:textId="4E45162C" w:rsidR="00285F90" w:rsidRDefault="00285F90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5E1D" w14:textId="135F8696" w:rsidR="00285F90" w:rsidRDefault="00285F90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специалисты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7633" w14:textId="77777777" w:rsidR="00285F90" w:rsidRDefault="00285F90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3914" w14:textId="77777777" w:rsidR="00285F90" w:rsidRDefault="00285F90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</w:p>
        </w:tc>
      </w:tr>
      <w:tr w:rsidR="00285F90" w14:paraId="0CA36719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B1CE" w14:textId="4B707FDC" w:rsidR="00285F90" w:rsidRDefault="00285F90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A62E" w14:textId="6855CB14" w:rsidR="00285F90" w:rsidRDefault="00285F90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рабочие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E9F0" w14:textId="77777777" w:rsidR="00285F90" w:rsidRDefault="00285F90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4AA4" w14:textId="77777777" w:rsidR="00285F90" w:rsidRDefault="00285F90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  <w:lang w:val="en-US"/>
              </w:rPr>
            </w:pPr>
          </w:p>
        </w:tc>
      </w:tr>
      <w:tr w:rsidR="00620419" w14:paraId="03581A9B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C991" w14:textId="77777777" w:rsidR="00620419" w:rsidRDefault="00620419" w:rsidP="007D4D9B">
            <w:pPr>
              <w:widowControl w:val="0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E4C0" w14:textId="051E0920" w:rsidR="00620419" w:rsidRDefault="00620419" w:rsidP="007D4D9B">
            <w:pPr>
              <w:widowControl w:val="0"/>
              <w:spacing w:after="0" w:line="360" w:lineRule="auto"/>
              <w:jc w:val="both"/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7C35" w14:textId="77777777" w:rsidR="00620419" w:rsidRDefault="00620419" w:rsidP="007D4D9B">
            <w:pPr>
              <w:widowControl w:val="0"/>
              <w:snapToGrid w:val="0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CACF" w14:textId="77777777" w:rsidR="00620419" w:rsidRDefault="00620419" w:rsidP="007D4D9B">
            <w:pPr>
              <w:widowControl w:val="0"/>
              <w:snapToGrid w:val="0"/>
              <w:spacing w:after="0" w:line="360" w:lineRule="auto"/>
              <w:jc w:val="both"/>
              <w:rPr>
                <w:b/>
              </w:rPr>
            </w:pPr>
          </w:p>
        </w:tc>
      </w:tr>
      <w:bookmarkEnd w:id="6"/>
    </w:tbl>
    <w:p w14:paraId="0B280525" w14:textId="77777777" w:rsidR="00AB1E88" w:rsidRDefault="00AB1E88" w:rsidP="001B048C">
      <w:pPr>
        <w:spacing w:after="0" w:line="240" w:lineRule="atLeast"/>
        <w:jc w:val="both"/>
      </w:pPr>
    </w:p>
    <w:p w14:paraId="7A7490B4" w14:textId="6B59DA72" w:rsidR="00433C97" w:rsidRDefault="00502610" w:rsidP="001B048C">
      <w:pPr>
        <w:spacing w:after="0" w:line="240" w:lineRule="atLeast"/>
        <w:jc w:val="both"/>
        <w:rPr>
          <w:b/>
        </w:rPr>
      </w:pPr>
      <w:r>
        <w:rPr>
          <w:b/>
        </w:rPr>
        <w:t>4. Финансовое обеспечение</w:t>
      </w:r>
    </w:p>
    <w:p w14:paraId="2B7CD992" w14:textId="7C9A5843" w:rsidR="00510AF2" w:rsidRDefault="00502610">
      <w:pPr>
        <w:spacing w:after="0" w:line="240" w:lineRule="atLeast"/>
        <w:jc w:val="both"/>
        <w:rPr>
          <w:b/>
        </w:rPr>
      </w:pPr>
      <w:r>
        <w:rPr>
          <w:b/>
        </w:rPr>
        <w:t>4.1. Полная сметная стоимость проекта</w:t>
      </w:r>
      <w:r w:rsidR="00790F09">
        <w:rPr>
          <w:b/>
        </w:rPr>
        <w:t> </w:t>
      </w:r>
      <w:r>
        <w:rPr>
          <w:b/>
        </w:rPr>
        <w:t>/ подпроекта КИП</w:t>
      </w:r>
    </w:p>
    <w:p w14:paraId="6FB37041" w14:textId="77777777" w:rsidR="00510AF2" w:rsidRDefault="00502610" w:rsidP="00285F90">
      <w:pPr>
        <w:spacing w:after="0" w:line="240" w:lineRule="atLeast"/>
        <w:ind w:left="426"/>
        <w:jc w:val="both"/>
      </w:pPr>
      <w:r>
        <w:t xml:space="preserve">Прогноз полной сметной стоимости (указать суммарно за весь срок, за исключением ФЗП).  </w:t>
      </w:r>
    </w:p>
    <w:p w14:paraId="51E672FC" w14:textId="77777777" w:rsidR="00510AF2" w:rsidRDefault="00502610" w:rsidP="00285F90">
      <w:pPr>
        <w:spacing w:after="0" w:line="240" w:lineRule="atLeast"/>
        <w:ind w:left="426"/>
        <w:jc w:val="both"/>
      </w:pPr>
      <w:r>
        <w:t>Детализация приводится в отдельной форме.</w:t>
      </w:r>
    </w:p>
    <w:p w14:paraId="10D613AD" w14:textId="08EAB3B5" w:rsidR="00510AF2" w:rsidRPr="00BE3F8B" w:rsidRDefault="00CA632F">
      <w:pPr>
        <w:spacing w:after="0" w:line="240" w:lineRule="exact"/>
        <w:jc w:val="both"/>
      </w:pPr>
      <w:r w:rsidRPr="00BE3F8B">
        <w:t>500 000$</w:t>
      </w:r>
    </w:p>
    <w:p w14:paraId="7FBD9D6C" w14:textId="77777777" w:rsidR="00510AF2" w:rsidRDefault="00502610">
      <w:pPr>
        <w:spacing w:after="0" w:line="240" w:lineRule="exact"/>
        <w:jc w:val="both"/>
        <w:rPr>
          <w:b/>
        </w:rPr>
      </w:pPr>
      <w:r>
        <w:rPr>
          <w:b/>
        </w:rPr>
        <w:t xml:space="preserve">4.2. Внебюджетные источники финансирования </w:t>
      </w:r>
    </w:p>
    <w:p w14:paraId="69F2C92E" w14:textId="221CD516" w:rsidR="001B048C" w:rsidRDefault="00502610" w:rsidP="001B048C">
      <w:pPr>
        <w:spacing w:after="0" w:line="240" w:lineRule="exact"/>
        <w:ind w:left="426"/>
        <w:jc w:val="both"/>
      </w:pPr>
      <w:r>
        <w:t xml:space="preserve">Предполагаемое финансирование со стороны соисполнителей/заказчиков </w:t>
      </w:r>
      <w:r w:rsidR="00790F09">
        <w:t>—</w:t>
      </w:r>
      <w:r>
        <w:t xml:space="preserve"> общий объем.</w:t>
      </w:r>
    </w:p>
    <w:p w14:paraId="14FD6C63" w14:textId="77777777" w:rsidR="001A6CD7" w:rsidRDefault="001A6CD7" w:rsidP="001B048C">
      <w:pPr>
        <w:spacing w:after="0" w:line="240" w:lineRule="atLeast"/>
        <w:jc w:val="both"/>
        <w:rPr>
          <w:b/>
          <w:bCs/>
        </w:rPr>
      </w:pPr>
    </w:p>
    <w:p w14:paraId="1900C635" w14:textId="377EC2A1" w:rsidR="00510AF2" w:rsidRPr="00C3422B" w:rsidRDefault="00502610" w:rsidP="001B048C">
      <w:pPr>
        <w:spacing w:after="0" w:line="240" w:lineRule="atLeast"/>
        <w:jc w:val="both"/>
      </w:pPr>
      <w:r>
        <w:rPr>
          <w:b/>
          <w:bCs/>
        </w:rPr>
        <w:t xml:space="preserve">Руководитель проекта </w:t>
      </w:r>
      <w:r w:rsidR="00C3422B" w:rsidRPr="00C3422B">
        <w:rPr>
          <w:b/>
          <w:bCs/>
        </w:rPr>
        <w:t>/</w:t>
      </w:r>
      <w:r w:rsidR="00C3422B">
        <w:rPr>
          <w:b/>
          <w:bCs/>
        </w:rPr>
        <w:t xml:space="preserve"> </w:t>
      </w:r>
      <w:r>
        <w:rPr>
          <w:b/>
          <w:bCs/>
        </w:rPr>
        <w:t xml:space="preserve">подпроекта КИП </w:t>
      </w:r>
      <w:r>
        <w:t>_________/_</w:t>
      </w:r>
      <w:r w:rsidR="00790F09">
        <w:t>_____</w:t>
      </w:r>
      <w:r>
        <w:t>___________</w:t>
      </w:r>
      <w:r w:rsidR="00790F09" w:rsidRPr="00C3422B">
        <w:t>/</w:t>
      </w:r>
    </w:p>
    <w:p w14:paraId="06B5F33F" w14:textId="2FAF1CFE" w:rsidR="001C5211" w:rsidRDefault="001C5211" w:rsidP="001B048C">
      <w:pPr>
        <w:spacing w:after="0" w:line="240" w:lineRule="atLeast"/>
        <w:jc w:val="both"/>
      </w:pPr>
    </w:p>
    <w:p w14:paraId="2F8252C5" w14:textId="77777777" w:rsidR="0070641E" w:rsidRPr="00790F09" w:rsidRDefault="0070641E" w:rsidP="001B048C">
      <w:pPr>
        <w:spacing w:after="0" w:line="240" w:lineRule="atLeast"/>
        <w:jc w:val="both"/>
      </w:pPr>
    </w:p>
    <w:p w14:paraId="0D356B71" w14:textId="1961EE57" w:rsidR="00510AF2" w:rsidRDefault="00502610" w:rsidP="001B048C">
      <w:pPr>
        <w:spacing w:after="0" w:line="240" w:lineRule="atLeast"/>
        <w:jc w:val="both"/>
      </w:pPr>
      <w:r>
        <w:t xml:space="preserve">Дата представления проекта </w:t>
      </w:r>
      <w:r w:rsidR="00C3422B" w:rsidRPr="00C3422B">
        <w:t xml:space="preserve">/ </w:t>
      </w:r>
      <w:r>
        <w:t>подпроекта КИП в ДНОД _________</w:t>
      </w:r>
    </w:p>
    <w:p w14:paraId="55677623" w14:textId="4696813F" w:rsidR="00510AF2" w:rsidRDefault="00502610" w:rsidP="001B048C">
      <w:pPr>
        <w:spacing w:after="0" w:line="240" w:lineRule="atLeast"/>
        <w:jc w:val="both"/>
      </w:pPr>
      <w:r>
        <w:t xml:space="preserve">Дата решения НТС </w:t>
      </w:r>
      <w:r w:rsidR="00790F09">
        <w:t>Л</w:t>
      </w:r>
      <w:r>
        <w:t>аборатории _________</w:t>
      </w:r>
      <w:r w:rsidR="00790F09">
        <w:t>,</w:t>
      </w:r>
      <w:r>
        <w:t xml:space="preserve"> номер документа _________</w:t>
      </w:r>
    </w:p>
    <w:p w14:paraId="7D2BFD5E" w14:textId="4F58B699" w:rsidR="00510AF2" w:rsidRDefault="00502610">
      <w:pPr>
        <w:spacing w:after="0" w:line="360" w:lineRule="auto"/>
        <w:jc w:val="both"/>
      </w:pPr>
      <w:r>
        <w:t xml:space="preserve">Год начала проекта </w:t>
      </w:r>
      <w:r w:rsidR="00C3422B" w:rsidRPr="00444809">
        <w:t xml:space="preserve">/ </w:t>
      </w:r>
      <w:r>
        <w:t>подпроекта КИП ________________</w:t>
      </w:r>
    </w:p>
    <w:p w14:paraId="1BA40B7E" w14:textId="3FC65C77" w:rsidR="00510AF2" w:rsidRDefault="00502610">
      <w:pPr>
        <w:spacing w:after="0" w:line="360" w:lineRule="auto"/>
        <w:jc w:val="both"/>
      </w:pPr>
      <w:r>
        <w:t>(для продлеваемых проектов) –– год начала работ по проекту ___</w:t>
      </w:r>
      <w:r w:rsidR="00790F09">
        <w:t>___</w:t>
      </w:r>
      <w:r>
        <w:t>____</w:t>
      </w:r>
    </w:p>
    <w:p w14:paraId="65B62C2C" w14:textId="69322607" w:rsidR="00B97C98" w:rsidRPr="00B97C98" w:rsidRDefault="00B97C98" w:rsidP="00B97C98">
      <w:pPr>
        <w:spacing w:after="0" w:line="240" w:lineRule="auto"/>
        <w:ind w:firstLine="708"/>
        <w:jc w:val="center"/>
        <w:rPr>
          <w:b/>
          <w:bCs/>
        </w:rPr>
      </w:pPr>
      <w:r w:rsidRPr="00B97C98">
        <w:rPr>
          <w:b/>
          <w:bCs/>
        </w:rPr>
        <w:t xml:space="preserve">Предлагаемый план-график и необходимые ресурсы для осуществления </w:t>
      </w:r>
      <w:r w:rsidRPr="00B97C98">
        <w:rPr>
          <w:b/>
          <w:bCs/>
        </w:rPr>
        <w:br/>
        <w:t>Проекта / Подпроекта КИП</w:t>
      </w:r>
    </w:p>
    <w:tbl>
      <w:tblPr>
        <w:tblW w:w="9907" w:type="dxa"/>
        <w:tblLayout w:type="fixed"/>
        <w:tblLook w:val="01E0" w:firstRow="1" w:lastRow="1" w:firstColumn="1" w:lastColumn="1" w:noHBand="0" w:noVBand="0"/>
      </w:tblPr>
      <w:tblGrid>
        <w:gridCol w:w="670"/>
        <w:gridCol w:w="601"/>
        <w:gridCol w:w="3686"/>
        <w:gridCol w:w="1560"/>
        <w:gridCol w:w="678"/>
        <w:gridCol w:w="678"/>
        <w:gridCol w:w="678"/>
        <w:gridCol w:w="678"/>
        <w:gridCol w:w="678"/>
      </w:tblGrid>
      <w:tr w:rsidR="00510AF2" w:rsidRPr="00715D5B" w14:paraId="44139439" w14:textId="77777777" w:rsidTr="00715D5B">
        <w:trPr>
          <w:trHeight w:val="753"/>
        </w:trPr>
        <w:tc>
          <w:tcPr>
            <w:tcW w:w="49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9727" w14:textId="77777777" w:rsidR="00510AF2" w:rsidRPr="00715D5B" w:rsidRDefault="00502610">
            <w:pPr>
              <w:widowControl w:val="0"/>
              <w:spacing w:after="0"/>
              <w:jc w:val="center"/>
              <w:rPr>
                <w:rFonts w:eastAsia="Calibri"/>
                <w:b/>
                <w:bCs/>
                <w:color w:val="000000"/>
              </w:rPr>
            </w:pPr>
            <w:r w:rsidRPr="00715D5B">
              <w:rPr>
                <w:rFonts w:eastAsia="Calibri"/>
                <w:b/>
                <w:bCs/>
                <w:color w:val="000000"/>
              </w:rPr>
              <w:t xml:space="preserve">Наименования затрат, ресурсов, </w:t>
            </w:r>
          </w:p>
          <w:p w14:paraId="2438A18A" w14:textId="77777777" w:rsidR="00510AF2" w:rsidRPr="00715D5B" w:rsidRDefault="00502610">
            <w:pPr>
              <w:widowControl w:val="0"/>
              <w:spacing w:after="0"/>
              <w:jc w:val="center"/>
              <w:rPr>
                <w:rFonts w:eastAsia="Calibri"/>
                <w:b/>
                <w:bCs/>
                <w:color w:val="000000"/>
              </w:rPr>
            </w:pPr>
            <w:r w:rsidRPr="00715D5B">
              <w:rPr>
                <w:rFonts w:eastAsia="Calibri"/>
                <w:b/>
                <w:bCs/>
                <w:color w:val="000000"/>
              </w:rPr>
              <w:t>источников финансирования</w:t>
            </w:r>
            <w:bookmarkStart w:id="7" w:name="_Hlk125558409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31137C" w14:textId="3A94F31D" w:rsidR="00510AF2" w:rsidRPr="00715D5B" w:rsidRDefault="00502610" w:rsidP="00715D5B">
            <w:pPr>
              <w:widowControl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715D5B">
              <w:rPr>
                <w:rFonts w:eastAsia="Calibri"/>
                <w:b/>
                <w:bCs/>
                <w:color w:val="000000"/>
              </w:rPr>
              <w:t>Стоимость (тыс. долл.)</w:t>
            </w:r>
            <w:r w:rsidR="00715D5B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715D5B">
              <w:rPr>
                <w:rFonts w:eastAsia="Calibri"/>
                <w:b/>
                <w:bCs/>
                <w:color w:val="000000"/>
              </w:rPr>
              <w:t>потребности в ресурсах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6433" w14:textId="77777777" w:rsidR="00510AF2" w:rsidRPr="00715D5B" w:rsidRDefault="00502610">
            <w:pPr>
              <w:widowControl w:val="0"/>
              <w:spacing w:after="0" w:line="240" w:lineRule="atLeast"/>
              <w:jc w:val="center"/>
              <w:rPr>
                <w:rFonts w:eastAsia="Calibri"/>
                <w:b/>
                <w:bCs/>
                <w:color w:val="000000"/>
              </w:rPr>
            </w:pPr>
            <w:r w:rsidRPr="00715D5B">
              <w:rPr>
                <w:rFonts w:eastAsia="Calibri"/>
                <w:b/>
                <w:bCs/>
                <w:color w:val="000000"/>
              </w:rPr>
              <w:t xml:space="preserve">Стоимость, </w:t>
            </w:r>
          </w:p>
          <w:p w14:paraId="5CA1BE6F" w14:textId="6A5079A9" w:rsidR="00510AF2" w:rsidRPr="00715D5B" w:rsidRDefault="00502610">
            <w:pPr>
              <w:widowControl w:val="0"/>
              <w:spacing w:after="0" w:line="240" w:lineRule="atLeast"/>
              <w:jc w:val="center"/>
              <w:rPr>
                <w:rFonts w:eastAsia="Calibri"/>
                <w:b/>
                <w:bCs/>
                <w:color w:val="000000"/>
              </w:rPr>
            </w:pPr>
            <w:r w:rsidRPr="00715D5B">
              <w:rPr>
                <w:rFonts w:eastAsia="Calibri"/>
                <w:b/>
                <w:bCs/>
                <w:color w:val="000000"/>
              </w:rPr>
              <w:t>распределение по годам</w:t>
            </w:r>
          </w:p>
        </w:tc>
      </w:tr>
      <w:tr w:rsidR="00510AF2" w:rsidRPr="00715D5B" w14:paraId="00D2547E" w14:textId="77777777" w:rsidTr="00715D5B">
        <w:trPr>
          <w:trHeight w:val="209"/>
        </w:trPr>
        <w:tc>
          <w:tcPr>
            <w:tcW w:w="49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17C3" w14:textId="77777777" w:rsidR="00510AF2" w:rsidRPr="00715D5B" w:rsidRDefault="00510AF2">
            <w:pPr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717F" w14:textId="77777777" w:rsidR="00510AF2" w:rsidRPr="00715D5B" w:rsidRDefault="00510AF2">
            <w:pPr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174A" w14:textId="77777777" w:rsidR="00510AF2" w:rsidRPr="00715D5B" w:rsidRDefault="00502610" w:rsidP="007D4D9B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  <w:r w:rsidRPr="00715D5B">
              <w:rPr>
                <w:rFonts w:eastAsia="Calibri"/>
                <w:color w:val="000000"/>
              </w:rPr>
              <w:t>1 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38FE" w14:textId="77777777" w:rsidR="00510AF2" w:rsidRPr="00715D5B" w:rsidRDefault="00502610" w:rsidP="007D4D9B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  <w:r w:rsidRPr="00715D5B">
              <w:rPr>
                <w:rFonts w:eastAsia="Calibri"/>
                <w:color w:val="000000"/>
              </w:rPr>
              <w:t>2 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2A37" w14:textId="77777777" w:rsidR="00510AF2" w:rsidRPr="00715D5B" w:rsidRDefault="00502610" w:rsidP="007D4D9B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  <w:r w:rsidRPr="00715D5B">
              <w:rPr>
                <w:rFonts w:eastAsia="Calibri"/>
                <w:color w:val="000000"/>
              </w:rPr>
              <w:t>3 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2D77" w14:textId="77777777" w:rsidR="00510AF2" w:rsidRPr="00715D5B" w:rsidRDefault="00502610" w:rsidP="007D4D9B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  <w:r w:rsidRPr="00715D5B">
              <w:rPr>
                <w:rFonts w:eastAsia="Calibri"/>
                <w:color w:val="000000"/>
              </w:rPr>
              <w:t>4 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EB86" w14:textId="77777777" w:rsidR="00510AF2" w:rsidRPr="00715D5B" w:rsidRDefault="00502610" w:rsidP="007D4D9B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  <w:r w:rsidRPr="00715D5B">
              <w:rPr>
                <w:rFonts w:eastAsia="Calibri"/>
                <w:color w:val="000000"/>
              </w:rPr>
              <w:t>5 год</w:t>
            </w:r>
          </w:p>
        </w:tc>
      </w:tr>
      <w:tr w:rsidR="00510AF2" w:rsidRPr="00715D5B" w14:paraId="5CD69BC6" w14:textId="77777777" w:rsidTr="004A5D78">
        <w:trPr>
          <w:trHeight w:val="388"/>
        </w:trPr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0CF7" w14:textId="77777777" w:rsidR="00510AF2" w:rsidRPr="00715D5B" w:rsidRDefault="00510AF2">
            <w:pPr>
              <w:widowControl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1322" w14:textId="77777777" w:rsidR="00510AF2" w:rsidRPr="00715D5B" w:rsidRDefault="00502610">
            <w:pPr>
              <w:widowControl w:val="0"/>
              <w:rPr>
                <w:bCs/>
                <w:color w:val="000000"/>
              </w:rPr>
            </w:pPr>
            <w:r w:rsidRPr="00715D5B">
              <w:rPr>
                <w:bCs/>
                <w:color w:val="000000"/>
              </w:rPr>
              <w:t>Международное сотрудничество (МНТС)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0D58E" w14:textId="38019BF0" w:rsidR="00510AF2" w:rsidRPr="00CA632F" w:rsidRDefault="00CA632F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94C8" w14:textId="3463958A" w:rsidR="00510AF2" w:rsidRPr="00715D5B" w:rsidRDefault="00926E68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A195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C4AC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B18E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81D5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715D5B" w14:paraId="01CE1923" w14:textId="77777777" w:rsidTr="004A5D78">
        <w:trPr>
          <w:trHeight w:val="407"/>
        </w:trPr>
        <w:tc>
          <w:tcPr>
            <w:tcW w:w="1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22DB24" w14:textId="77777777" w:rsidR="00510AF2" w:rsidRPr="00715D5B" w:rsidRDefault="00510AF2">
            <w:pPr>
              <w:widowControl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DB03F" w14:textId="77777777" w:rsidR="00510AF2" w:rsidRPr="00715D5B" w:rsidRDefault="00502610">
            <w:pPr>
              <w:widowControl w:val="0"/>
              <w:rPr>
                <w:bCs/>
                <w:color w:val="000000"/>
              </w:rPr>
            </w:pPr>
            <w:r w:rsidRPr="00715D5B">
              <w:rPr>
                <w:bCs/>
                <w:color w:val="000000"/>
              </w:rPr>
              <w:t xml:space="preserve">Материалы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3542" w14:textId="154185E1" w:rsidR="00510AF2" w:rsidRPr="00CA632F" w:rsidRDefault="00926E68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</w:rPr>
              <w:t>4</w:t>
            </w:r>
            <w:r w:rsidR="00CA632F">
              <w:rPr>
                <w:rFonts w:eastAsia="Calibri"/>
                <w:color w:val="000000"/>
                <w:lang w:val="en-US"/>
              </w:rPr>
              <w:t>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AECAF" w14:textId="28B2E473" w:rsidR="00510AF2" w:rsidRPr="00715D5B" w:rsidRDefault="00926E68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C8E6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D26F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AC9E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D707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715D5B" w14:paraId="4C4BD3A6" w14:textId="77777777" w:rsidTr="004A5D78">
        <w:trPr>
          <w:trHeight w:val="171"/>
        </w:trPr>
        <w:tc>
          <w:tcPr>
            <w:tcW w:w="1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71547" w14:textId="77777777" w:rsidR="00510AF2" w:rsidRPr="00715D5B" w:rsidRDefault="00510AF2">
            <w:pPr>
              <w:widowControl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6516" w14:textId="77777777" w:rsidR="005D087E" w:rsidRDefault="00502610" w:rsidP="005D087E">
            <w:pPr>
              <w:widowControl w:val="0"/>
              <w:spacing w:after="0" w:line="240" w:lineRule="atLeast"/>
              <w:rPr>
                <w:bCs/>
                <w:color w:val="000000"/>
              </w:rPr>
            </w:pPr>
            <w:r w:rsidRPr="00715D5B">
              <w:rPr>
                <w:bCs/>
                <w:color w:val="000000"/>
              </w:rPr>
              <w:t xml:space="preserve">Оборудование и услуги сторонних организаций </w:t>
            </w:r>
          </w:p>
          <w:p w14:paraId="56E81C29" w14:textId="72B1A8C4" w:rsidR="00510AF2" w:rsidRPr="00715D5B" w:rsidRDefault="00502610" w:rsidP="005D087E">
            <w:pPr>
              <w:widowControl w:val="0"/>
              <w:spacing w:after="0" w:line="240" w:lineRule="atLeast"/>
              <w:rPr>
                <w:bCs/>
                <w:color w:val="000000"/>
              </w:rPr>
            </w:pPr>
            <w:r w:rsidRPr="00715D5B">
              <w:rPr>
                <w:bCs/>
                <w:color w:val="000000"/>
              </w:rPr>
              <w:t>(пуско-наладочные работы)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39CC" w14:textId="2CD4344F" w:rsidR="00510AF2" w:rsidRPr="003C6026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05F9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0A83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EA07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EF59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1D3F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715D5B" w14:paraId="1F8039E5" w14:textId="77777777" w:rsidTr="004A5D78">
        <w:trPr>
          <w:trHeight w:val="171"/>
        </w:trPr>
        <w:tc>
          <w:tcPr>
            <w:tcW w:w="1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37860" w14:textId="77777777" w:rsidR="00510AF2" w:rsidRPr="00715D5B" w:rsidRDefault="00510AF2">
            <w:pPr>
              <w:widowControl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B205" w14:textId="77777777" w:rsidR="00510AF2" w:rsidRPr="00715D5B" w:rsidRDefault="00502610">
            <w:pPr>
              <w:widowControl w:val="0"/>
              <w:rPr>
                <w:bCs/>
                <w:color w:val="000000"/>
                <w:shd w:val="clear" w:color="auto" w:fill="FFFFFF"/>
              </w:rPr>
            </w:pPr>
            <w:r w:rsidRPr="00715D5B">
              <w:rPr>
                <w:bCs/>
                <w:color w:val="000000"/>
                <w:shd w:val="clear" w:color="auto" w:fill="FFFFFF"/>
              </w:rPr>
              <w:t>Пуско-наладочные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5E08" w14:textId="21BFD249" w:rsidR="00510AF2" w:rsidRPr="00715D5B" w:rsidRDefault="00926E68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282F" w14:textId="0AE892E4" w:rsidR="00510AF2" w:rsidRPr="00715D5B" w:rsidRDefault="00926E68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4D4C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1541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44BD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F6AD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715D5B" w14:paraId="41BD94C0" w14:textId="77777777" w:rsidTr="004A5D78">
        <w:trPr>
          <w:trHeight w:val="171"/>
        </w:trPr>
        <w:tc>
          <w:tcPr>
            <w:tcW w:w="1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39C12A" w14:textId="77777777" w:rsidR="00510AF2" w:rsidRPr="00715D5B" w:rsidRDefault="00510AF2">
            <w:pPr>
              <w:widowControl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19DC" w14:textId="77777777" w:rsidR="00510AF2" w:rsidRPr="00715D5B" w:rsidRDefault="00502610">
            <w:pPr>
              <w:widowControl w:val="0"/>
              <w:rPr>
                <w:bCs/>
                <w:color w:val="000000"/>
              </w:rPr>
            </w:pPr>
            <w:r w:rsidRPr="00715D5B">
              <w:rPr>
                <w:bCs/>
                <w:color w:val="000000"/>
              </w:rPr>
              <w:t xml:space="preserve">Услуги научно-исследовательских организаций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F035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C838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D134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8EF5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2963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B9BE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715D5B" w14:paraId="719E2B27" w14:textId="77777777" w:rsidTr="004A5D78">
        <w:trPr>
          <w:trHeight w:val="362"/>
        </w:trPr>
        <w:tc>
          <w:tcPr>
            <w:tcW w:w="1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0064CA" w14:textId="77777777" w:rsidR="00510AF2" w:rsidRPr="00715D5B" w:rsidRDefault="00510AF2">
            <w:pPr>
              <w:widowControl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76776" w14:textId="77777777" w:rsidR="00510AF2" w:rsidRPr="00715D5B" w:rsidRDefault="00502610">
            <w:pPr>
              <w:widowControl w:val="0"/>
              <w:rPr>
                <w:rFonts w:eastAsia="Calibri"/>
                <w:color w:val="000000"/>
              </w:rPr>
            </w:pPr>
            <w:r w:rsidRPr="00715D5B">
              <w:rPr>
                <w:rFonts w:eastAsia="Calibri"/>
                <w:color w:val="000000"/>
              </w:rPr>
              <w:t>Приобретение программного обеспечения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8D7AF" w14:textId="462920E2" w:rsidR="00510AF2" w:rsidRPr="00CA632F" w:rsidRDefault="00CA632F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28CC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D3E2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3A4D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7476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C090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715D5B" w14:paraId="5E1743EB" w14:textId="77777777" w:rsidTr="004A5D78">
        <w:trPr>
          <w:trHeight w:val="380"/>
        </w:trPr>
        <w:tc>
          <w:tcPr>
            <w:tcW w:w="1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A6503" w14:textId="77777777" w:rsidR="00510AF2" w:rsidRPr="00715D5B" w:rsidRDefault="00510AF2">
            <w:pPr>
              <w:widowControl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0905" w14:textId="77777777" w:rsidR="00510AF2" w:rsidRPr="00715D5B" w:rsidRDefault="00502610">
            <w:pPr>
              <w:widowControl w:val="0"/>
              <w:rPr>
                <w:rFonts w:eastAsia="Calibri"/>
                <w:color w:val="000000"/>
              </w:rPr>
            </w:pPr>
            <w:r w:rsidRPr="00715D5B">
              <w:rPr>
                <w:rFonts w:eastAsia="Calibri"/>
                <w:color w:val="000000"/>
              </w:rPr>
              <w:t>Проектирование/строительство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D1FD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DA8F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7F56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C27C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EA63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9B8D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715D5B" w14:paraId="41BF7F81" w14:textId="77777777" w:rsidTr="004A5D78">
        <w:trPr>
          <w:trHeight w:val="437"/>
        </w:trPr>
        <w:tc>
          <w:tcPr>
            <w:tcW w:w="1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6417" w14:textId="77777777" w:rsidR="00510AF2" w:rsidRPr="00715D5B" w:rsidRDefault="00510AF2">
            <w:pPr>
              <w:widowControl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9867" w14:textId="77777777" w:rsidR="00510AF2" w:rsidRPr="00715D5B" w:rsidRDefault="00502610">
            <w:pPr>
              <w:widowControl w:val="0"/>
            </w:pPr>
            <w:r w:rsidRPr="00715D5B">
              <w:rPr>
                <w:bCs/>
                <w:color w:val="000000"/>
              </w:rPr>
              <w:t>Сервисные расходы (</w:t>
            </w:r>
            <w:r w:rsidRPr="00715D5B">
              <w:rPr>
                <w:rFonts w:eastAsia="Calibri"/>
                <w:i/>
                <w:color w:val="000000"/>
              </w:rPr>
              <w:t xml:space="preserve">планируются в случае прямой </w:t>
            </w:r>
            <w:r w:rsidRPr="00715D5B">
              <w:rPr>
                <w:rFonts w:eastAsia="Calibri"/>
                <w:i/>
                <w:color w:val="000000"/>
              </w:rPr>
              <w:lastRenderedPageBreak/>
              <w:t>принадлежности к проекту)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7D4A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F3980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D77D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B725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ECD06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3D11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715D5B" w14:paraId="37E5875C" w14:textId="77777777" w:rsidTr="004A5D78">
        <w:trPr>
          <w:cantSplit/>
          <w:trHeight w:val="304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6A8B58E5" w14:textId="77777777" w:rsidR="00510AF2" w:rsidRPr="00715D5B" w:rsidRDefault="00502610" w:rsidP="00715D5B">
            <w:pPr>
              <w:widowControl w:val="0"/>
              <w:spacing w:after="0" w:line="220" w:lineRule="exact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  <w:r w:rsidRPr="00715D5B">
              <w:rPr>
                <w:rFonts w:eastAsia="Calibri"/>
                <w:b/>
                <w:bCs/>
                <w:color w:val="000000"/>
              </w:rPr>
              <w:t>Необходимые ресурсы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7EDE2BA5" w14:textId="77777777" w:rsidR="00510AF2" w:rsidRPr="00715D5B" w:rsidRDefault="00502610" w:rsidP="00715D5B">
            <w:pPr>
              <w:widowControl w:val="0"/>
              <w:spacing w:after="0" w:line="220" w:lineRule="exact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  <w:r w:rsidRPr="00715D5B">
              <w:rPr>
                <w:rFonts w:eastAsia="Calibri"/>
                <w:b/>
                <w:bCs/>
                <w:color w:val="000000"/>
              </w:rPr>
              <w:t>Нормо-час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4CB5" w14:textId="77777777" w:rsidR="00510AF2" w:rsidRPr="00715D5B" w:rsidRDefault="00502610">
            <w:pPr>
              <w:widowControl w:val="0"/>
              <w:ind w:left="175"/>
              <w:rPr>
                <w:rFonts w:eastAsia="Calibri"/>
                <w:color w:val="000000"/>
              </w:rPr>
            </w:pPr>
            <w:r w:rsidRPr="00715D5B">
              <w:rPr>
                <w:rFonts w:eastAsia="Calibri"/>
                <w:color w:val="000000"/>
              </w:rPr>
              <w:t>Ресурсы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87A8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11F3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498E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A1DA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1D28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7621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715D5B" w14:paraId="01CAAD0C" w14:textId="77777777" w:rsidTr="004A5D78">
        <w:trPr>
          <w:cantSplit/>
          <w:trHeight w:val="279"/>
        </w:trPr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7B86B72D" w14:textId="77777777" w:rsidR="00510AF2" w:rsidRPr="00715D5B" w:rsidRDefault="00510AF2" w:rsidP="00715D5B">
            <w:pPr>
              <w:widowControl w:val="0"/>
              <w:spacing w:after="0" w:line="220" w:lineRule="exact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7A2E229E" w14:textId="77777777" w:rsidR="00510AF2" w:rsidRPr="00715D5B" w:rsidRDefault="00510AF2" w:rsidP="00715D5B">
            <w:pPr>
              <w:widowControl w:val="0"/>
              <w:spacing w:after="0" w:line="220" w:lineRule="exact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0F8B" w14:textId="7A03B5E0" w:rsidR="00510AF2" w:rsidRPr="00715D5B" w:rsidRDefault="00502610">
            <w:pPr>
              <w:pStyle w:val="a8"/>
              <w:widowControl w:val="0"/>
              <w:numPr>
                <w:ilvl w:val="0"/>
                <w:numId w:val="2"/>
              </w:numPr>
              <w:spacing w:after="0"/>
            </w:pPr>
            <w:r w:rsidRPr="00715D5B">
              <w:rPr>
                <w:color w:val="000000"/>
              </w:rPr>
              <w:t xml:space="preserve">сумма </w:t>
            </w:r>
            <w:r w:rsidRPr="00715D5B">
              <w:rPr>
                <w:color w:val="000000"/>
                <w:lang w:val="en-US"/>
              </w:rPr>
              <w:t>FTE</w:t>
            </w:r>
            <w:r w:rsidR="001B048C">
              <w:rPr>
                <w:color w:val="000000"/>
              </w:rPr>
              <w:t>,</w:t>
            </w:r>
            <w:r w:rsidRPr="00715D5B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22FC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EF11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50FE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1F6BD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A207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B991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715D5B" w14:paraId="6C0C8A7F" w14:textId="77777777" w:rsidTr="004A5D78">
        <w:trPr>
          <w:cantSplit/>
          <w:trHeight w:val="309"/>
        </w:trPr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575D4FC5" w14:textId="77777777" w:rsidR="00510AF2" w:rsidRPr="00715D5B" w:rsidRDefault="00510AF2" w:rsidP="00715D5B">
            <w:pPr>
              <w:widowControl w:val="0"/>
              <w:spacing w:after="0" w:line="220" w:lineRule="exact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31CA0B11" w14:textId="77777777" w:rsidR="00510AF2" w:rsidRPr="00715D5B" w:rsidRDefault="00510AF2" w:rsidP="00715D5B">
            <w:pPr>
              <w:widowControl w:val="0"/>
              <w:spacing w:after="0" w:line="220" w:lineRule="exact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5522" w14:textId="7B654144" w:rsidR="00510AF2" w:rsidRPr="00715D5B" w:rsidRDefault="00502610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rPr>
                <w:color w:val="000000"/>
              </w:rPr>
            </w:pPr>
            <w:r w:rsidRPr="00715D5B">
              <w:rPr>
                <w:color w:val="000000"/>
              </w:rPr>
              <w:t>ускорителя/установки</w:t>
            </w:r>
            <w:r w:rsidR="001B048C">
              <w:rPr>
                <w:color w:val="000000"/>
              </w:rPr>
              <w:t>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B78B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32032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6E9B1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08BE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018A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04E5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715D5B" w14:paraId="588FD96F" w14:textId="77777777" w:rsidTr="004A5D78">
        <w:trPr>
          <w:cantSplit/>
          <w:trHeight w:val="311"/>
        </w:trPr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382A2B04" w14:textId="77777777" w:rsidR="00510AF2" w:rsidRPr="00715D5B" w:rsidRDefault="00510AF2" w:rsidP="00715D5B">
            <w:pPr>
              <w:widowControl w:val="0"/>
              <w:spacing w:after="0" w:line="220" w:lineRule="exact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44C0FC1D" w14:textId="77777777" w:rsidR="00510AF2" w:rsidRPr="00715D5B" w:rsidRDefault="00510AF2" w:rsidP="00715D5B">
            <w:pPr>
              <w:widowControl w:val="0"/>
              <w:spacing w:after="0" w:line="220" w:lineRule="exact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BF33" w14:textId="1841A8E2" w:rsidR="00510AF2" w:rsidRPr="00715D5B" w:rsidRDefault="00502610">
            <w:pPr>
              <w:pStyle w:val="a8"/>
              <w:widowControl w:val="0"/>
              <w:numPr>
                <w:ilvl w:val="0"/>
                <w:numId w:val="2"/>
              </w:numPr>
              <w:spacing w:after="0"/>
            </w:pPr>
            <w:r w:rsidRPr="00715D5B">
              <w:rPr>
                <w:color w:val="000000"/>
              </w:rPr>
              <w:t>реактора</w:t>
            </w:r>
            <w:r w:rsidR="00F74AB7">
              <w:rPr>
                <w:color w:val="000000"/>
              </w:rPr>
              <w:t>,…..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D91F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730C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65B5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59C23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93DA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E151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715D5B" w14:paraId="2AAA52E5" w14:textId="77777777" w:rsidTr="004A5D78">
        <w:trPr>
          <w:cantSplit/>
          <w:trHeight w:val="183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120FEDB9" w14:textId="77777777" w:rsidR="00510AF2" w:rsidRPr="00715D5B" w:rsidRDefault="00502610" w:rsidP="00715D5B">
            <w:pPr>
              <w:widowControl w:val="0"/>
              <w:spacing w:after="0" w:line="220" w:lineRule="exact"/>
              <w:ind w:left="113" w:right="-108"/>
              <w:jc w:val="center"/>
              <w:rPr>
                <w:rFonts w:eastAsia="Calibri"/>
                <w:b/>
                <w:bCs/>
                <w:color w:val="000000"/>
              </w:rPr>
            </w:pPr>
            <w:r w:rsidRPr="00715D5B">
              <w:rPr>
                <w:rFonts w:eastAsia="Calibri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081F7E7E" w14:textId="09D2EF01" w:rsidR="00510AF2" w:rsidRPr="00715D5B" w:rsidRDefault="00502610" w:rsidP="00EB59C6">
            <w:pPr>
              <w:widowControl w:val="0"/>
              <w:spacing w:after="0" w:line="240" w:lineRule="atLeast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  <w:r w:rsidRPr="00715D5B">
              <w:rPr>
                <w:rFonts w:eastAsia="Calibri"/>
                <w:b/>
                <w:bCs/>
                <w:color w:val="000000"/>
              </w:rPr>
              <w:t>Бюджетные средства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68A9" w14:textId="77777777" w:rsidR="00510AF2" w:rsidRPr="00715D5B" w:rsidRDefault="00502610" w:rsidP="00EB59C6">
            <w:pPr>
              <w:widowControl w:val="0"/>
              <w:spacing w:after="0" w:line="240" w:lineRule="atLeast"/>
              <w:ind w:left="175"/>
            </w:pPr>
            <w:r w:rsidRPr="00715D5B">
              <w:rPr>
                <w:rFonts w:eastAsia="Calibri"/>
                <w:color w:val="000000"/>
              </w:rPr>
              <w:t xml:space="preserve">Бюджет ОИЯИ </w:t>
            </w:r>
            <w:r w:rsidRPr="00715D5B">
              <w:rPr>
                <w:rFonts w:eastAsia="Calibri"/>
                <w:i/>
                <w:color w:val="000000"/>
              </w:rPr>
              <w:t>(статьи бюджета)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00C6" w14:textId="661A80C3" w:rsidR="00510AF2" w:rsidRPr="00715D5B" w:rsidRDefault="00926E68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7C8D" w14:textId="45EB12BA" w:rsidR="00510AF2" w:rsidRPr="00715D5B" w:rsidRDefault="00926E68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1825" w14:textId="77777777" w:rsidR="00510AF2" w:rsidRPr="00715D5B" w:rsidRDefault="00510AF2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2500" w14:textId="77777777" w:rsidR="00510AF2" w:rsidRPr="00715D5B" w:rsidRDefault="00510AF2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3782" w14:textId="77777777" w:rsidR="00510AF2" w:rsidRPr="00715D5B" w:rsidRDefault="00510AF2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4D24" w14:textId="77777777" w:rsidR="00510AF2" w:rsidRPr="00715D5B" w:rsidRDefault="00510AF2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715D5B" w14:paraId="7A5DE8AF" w14:textId="77777777" w:rsidTr="004A5D78">
        <w:trPr>
          <w:cantSplit/>
          <w:trHeight w:val="1992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3AD58F" w14:textId="77777777" w:rsidR="00510AF2" w:rsidRPr="00715D5B" w:rsidRDefault="00510AF2" w:rsidP="00715D5B">
            <w:pPr>
              <w:widowControl w:val="0"/>
              <w:spacing w:after="0" w:line="220" w:lineRule="exac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631FBBE5" w14:textId="2C82DD2F" w:rsidR="00510AF2" w:rsidRPr="00715D5B" w:rsidRDefault="00502610" w:rsidP="00EB59C6">
            <w:pPr>
              <w:widowControl w:val="0"/>
              <w:spacing w:after="0" w:line="240" w:lineRule="atLeast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  <w:r w:rsidRPr="00715D5B">
              <w:rPr>
                <w:rFonts w:eastAsia="Calibri"/>
                <w:b/>
                <w:bCs/>
                <w:color w:val="000000"/>
              </w:rPr>
              <w:t>Внебюджет (доп.</w:t>
            </w:r>
            <w:r w:rsidR="00715D5B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715D5B">
              <w:rPr>
                <w:rFonts w:eastAsia="Calibri"/>
                <w:b/>
                <w:bCs/>
                <w:color w:val="000000"/>
              </w:rPr>
              <w:t>смета)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1E13" w14:textId="34F04018" w:rsidR="00510AF2" w:rsidRDefault="00502610" w:rsidP="00EB59C6">
            <w:pPr>
              <w:widowControl w:val="0"/>
              <w:spacing w:after="0" w:line="240" w:lineRule="atLeast"/>
              <w:ind w:left="175"/>
              <w:rPr>
                <w:rFonts w:eastAsia="Calibri"/>
              </w:rPr>
            </w:pPr>
            <w:r w:rsidRPr="00715D5B">
              <w:rPr>
                <w:rFonts w:eastAsia="Calibri"/>
              </w:rPr>
              <w:t xml:space="preserve">Вклады соисполнителей </w:t>
            </w:r>
          </w:p>
          <w:p w14:paraId="7FD7AD4F" w14:textId="77777777" w:rsidR="00EB59C6" w:rsidRPr="00EB59C6" w:rsidRDefault="00EB59C6" w:rsidP="00EB59C6">
            <w:pPr>
              <w:widowControl w:val="0"/>
              <w:spacing w:after="0" w:line="240" w:lineRule="atLeast"/>
              <w:ind w:left="175"/>
              <w:rPr>
                <w:strike/>
                <w:sz w:val="16"/>
                <w:szCs w:val="16"/>
              </w:rPr>
            </w:pPr>
          </w:p>
          <w:p w14:paraId="4226AF98" w14:textId="76C78BB7" w:rsidR="00510AF2" w:rsidRDefault="00502610" w:rsidP="00EB59C6">
            <w:pPr>
              <w:widowControl w:val="0"/>
              <w:spacing w:after="0" w:line="240" w:lineRule="atLeast"/>
              <w:ind w:left="175"/>
              <w:rPr>
                <w:rFonts w:eastAsia="Calibri"/>
              </w:rPr>
            </w:pPr>
            <w:r w:rsidRPr="00715D5B">
              <w:rPr>
                <w:rFonts w:eastAsia="Calibri"/>
                <w:color w:val="000000"/>
              </w:rPr>
              <w:t xml:space="preserve">Средства по договорам </w:t>
            </w:r>
            <w:r w:rsidR="00715D5B">
              <w:rPr>
                <w:rFonts w:eastAsia="Calibri"/>
                <w:color w:val="000000"/>
              </w:rPr>
              <w:br/>
            </w:r>
            <w:r w:rsidRPr="00715D5B">
              <w:rPr>
                <w:rFonts w:eastAsia="Calibri"/>
              </w:rPr>
              <w:t>с заказчиками</w:t>
            </w:r>
          </w:p>
          <w:p w14:paraId="6047D919" w14:textId="77777777" w:rsidR="00EB59C6" w:rsidRPr="00EB59C6" w:rsidRDefault="00EB59C6" w:rsidP="00EB59C6">
            <w:pPr>
              <w:widowControl w:val="0"/>
              <w:spacing w:after="0" w:line="240" w:lineRule="atLeast"/>
              <w:ind w:left="175"/>
              <w:rPr>
                <w:sz w:val="16"/>
                <w:szCs w:val="16"/>
              </w:rPr>
            </w:pPr>
          </w:p>
          <w:p w14:paraId="612B3B40" w14:textId="77777777" w:rsidR="00510AF2" w:rsidRPr="00715D5B" w:rsidRDefault="00502610" w:rsidP="00EB59C6">
            <w:pPr>
              <w:widowControl w:val="0"/>
              <w:spacing w:after="0" w:line="240" w:lineRule="atLeast"/>
              <w:ind w:left="175"/>
              <w:rPr>
                <w:rFonts w:eastAsia="Calibri"/>
                <w:color w:val="000000"/>
              </w:rPr>
            </w:pPr>
            <w:r w:rsidRPr="00715D5B">
              <w:rPr>
                <w:rFonts w:eastAsia="Calibri"/>
                <w:color w:val="000000"/>
              </w:rPr>
              <w:t xml:space="preserve">Другие источники финансирования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E8B4" w14:textId="77777777" w:rsidR="00510AF2" w:rsidRPr="00715D5B" w:rsidRDefault="00510AF2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3529" w14:textId="77777777" w:rsidR="00510AF2" w:rsidRPr="00715D5B" w:rsidRDefault="00510AF2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0B5C" w14:textId="77777777" w:rsidR="00510AF2" w:rsidRPr="00715D5B" w:rsidRDefault="00510AF2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C9B5F" w14:textId="77777777" w:rsidR="00510AF2" w:rsidRPr="00715D5B" w:rsidRDefault="00510AF2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</w:p>
        </w:tc>
        <w:bookmarkEnd w:id="7"/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58E9" w14:textId="77777777" w:rsidR="00510AF2" w:rsidRPr="00715D5B" w:rsidRDefault="00510AF2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D4D5" w14:textId="77777777" w:rsidR="00510AF2" w:rsidRPr="00715D5B" w:rsidRDefault="00510AF2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</w:p>
        </w:tc>
      </w:tr>
    </w:tbl>
    <w:p w14:paraId="4B567BDE" w14:textId="3AF3235D" w:rsidR="00510AF2" w:rsidRDefault="00B97C98">
      <w:pPr>
        <w:jc w:val="both"/>
        <w:rPr>
          <w:color w:val="000000"/>
        </w:rPr>
      </w:pPr>
      <w:r>
        <w:rPr>
          <w:color w:val="000000"/>
        </w:rPr>
        <w:br/>
      </w:r>
      <w:r w:rsidR="00502610">
        <w:rPr>
          <w:color w:val="000000"/>
        </w:rPr>
        <w:t xml:space="preserve">Руководитель проекта </w:t>
      </w:r>
      <w:r w:rsidR="00626932">
        <w:rPr>
          <w:color w:val="000000"/>
          <w:lang w:val="en-US"/>
        </w:rPr>
        <w:t xml:space="preserve">/ </w:t>
      </w:r>
      <w:r w:rsidR="00502610">
        <w:rPr>
          <w:color w:val="000000"/>
        </w:rPr>
        <w:t>подпроекта КИП</w:t>
      </w:r>
      <w:r w:rsidR="00715D5B">
        <w:rPr>
          <w:color w:val="000000"/>
        </w:rPr>
        <w:t xml:space="preserve"> </w:t>
      </w:r>
      <w:r w:rsidR="00502610">
        <w:rPr>
          <w:color w:val="000000"/>
        </w:rPr>
        <w:t>_________/________________</w:t>
      </w:r>
      <w:r w:rsidR="00502610" w:rsidRPr="00715D5B">
        <w:rPr>
          <w:color w:val="000000"/>
        </w:rPr>
        <w:t>/</w:t>
      </w:r>
    </w:p>
    <w:p w14:paraId="4FDAC8B1" w14:textId="77777777" w:rsidR="00510AF2" w:rsidRDefault="00502610">
      <w:pPr>
        <w:jc w:val="both"/>
      </w:pPr>
      <w:r>
        <w:rPr>
          <w:color w:val="000000"/>
        </w:rPr>
        <w:t>Экономист Лаборатории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_________/________________</w:t>
      </w:r>
      <w:r w:rsidRPr="00715D5B">
        <w:rPr>
          <w:color w:val="000000"/>
        </w:rPr>
        <w:t>/</w:t>
      </w:r>
    </w:p>
    <w:p w14:paraId="10241414" w14:textId="77777777" w:rsidR="001A6CD7" w:rsidRDefault="001A6CD7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483943B7" w14:textId="582EA2B0" w:rsidR="00510AF2" w:rsidRDefault="00502610" w:rsidP="00F6712C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ЛИСТ СОГЛАСОВАНИЙ ПРОЕКТА / ПОДПРОЕКТА КИП</w:t>
      </w:r>
    </w:p>
    <w:p w14:paraId="641ED373" w14:textId="77777777" w:rsidR="00F6712C" w:rsidRDefault="00F6712C">
      <w:pPr>
        <w:spacing w:line="360" w:lineRule="auto"/>
        <w:jc w:val="center"/>
      </w:pPr>
    </w:p>
    <w:p w14:paraId="57E79F91" w14:textId="34A2C9A7" w:rsidR="00510AF2" w:rsidRDefault="00502610">
      <w:pPr>
        <w:spacing w:line="360" w:lineRule="auto"/>
        <w:jc w:val="center"/>
      </w:pPr>
      <w:r>
        <w:t>НАИМЕНОВАНИЕ ПРОЕКТА / ПОДПРОЕКТА КИП</w:t>
      </w:r>
    </w:p>
    <w:p w14:paraId="6BE16094" w14:textId="77777777" w:rsidR="00510AF2" w:rsidRDefault="00502610">
      <w:pPr>
        <w:spacing w:line="360" w:lineRule="auto"/>
        <w:jc w:val="center"/>
      </w:pPr>
      <w:r>
        <w:t>УСЛОВНОЕ ОБОЗНАЧЕНИЕ ПРОЕКТА / ПОДПРОЕКТА КИП</w:t>
      </w:r>
    </w:p>
    <w:p w14:paraId="404304FA" w14:textId="77777777" w:rsidR="00510AF2" w:rsidRDefault="00502610">
      <w:pPr>
        <w:spacing w:line="360" w:lineRule="auto"/>
        <w:jc w:val="center"/>
      </w:pPr>
      <w:r>
        <w:t>ШИФР ПРОЕКТА / ПОДПРОЕКТА КИП</w:t>
      </w:r>
    </w:p>
    <w:p w14:paraId="6622C45C" w14:textId="77777777" w:rsidR="00510AF2" w:rsidRDefault="00502610">
      <w:pPr>
        <w:spacing w:line="360" w:lineRule="auto"/>
        <w:jc w:val="center"/>
      </w:pPr>
      <w:r>
        <w:t>ШИФР ТЕМЫ / КИП</w:t>
      </w:r>
    </w:p>
    <w:p w14:paraId="5ED3D995" w14:textId="77777777" w:rsidR="00510AF2" w:rsidRDefault="00502610">
      <w:pPr>
        <w:spacing w:line="360" w:lineRule="auto"/>
        <w:jc w:val="center"/>
      </w:pPr>
      <w:r>
        <w:t>ФИО РУКОВОДИТЕЛЯ ПРОЕКТА / ПОДПРОЕКТА КИП</w:t>
      </w:r>
    </w:p>
    <w:tbl>
      <w:tblPr>
        <w:tblW w:w="9673" w:type="dxa"/>
        <w:tblLayout w:type="fixed"/>
        <w:tblLook w:val="01E0" w:firstRow="1" w:lastRow="1" w:firstColumn="1" w:lastColumn="1" w:noHBand="0" w:noVBand="0"/>
      </w:tblPr>
      <w:tblGrid>
        <w:gridCol w:w="4522"/>
        <w:gridCol w:w="1572"/>
        <w:gridCol w:w="1984"/>
        <w:gridCol w:w="1330"/>
        <w:gridCol w:w="265"/>
      </w:tblGrid>
      <w:tr w:rsidR="00510AF2" w14:paraId="089FB935" w14:textId="77777777">
        <w:tc>
          <w:tcPr>
            <w:tcW w:w="4522" w:type="dxa"/>
          </w:tcPr>
          <w:p w14:paraId="7B66AD44" w14:textId="77777777" w:rsidR="00510AF2" w:rsidRDefault="00510AF2" w:rsidP="00620419">
            <w:pPr>
              <w:spacing w:after="0" w:line="240" w:lineRule="auto"/>
            </w:pPr>
          </w:p>
        </w:tc>
        <w:tc>
          <w:tcPr>
            <w:tcW w:w="1572" w:type="dxa"/>
          </w:tcPr>
          <w:p w14:paraId="2D11F0CE" w14:textId="77777777" w:rsidR="00510AF2" w:rsidRDefault="00510AF2">
            <w:pPr>
              <w:widowControl w:val="0"/>
              <w:jc w:val="both"/>
            </w:pPr>
          </w:p>
        </w:tc>
        <w:tc>
          <w:tcPr>
            <w:tcW w:w="1984" w:type="dxa"/>
          </w:tcPr>
          <w:p w14:paraId="244FE647" w14:textId="77777777" w:rsidR="00510AF2" w:rsidRPr="00715D5B" w:rsidRDefault="00510AF2">
            <w:pPr>
              <w:widowControl w:val="0"/>
              <w:jc w:val="both"/>
            </w:pPr>
          </w:p>
        </w:tc>
        <w:tc>
          <w:tcPr>
            <w:tcW w:w="1595" w:type="dxa"/>
            <w:gridSpan w:val="2"/>
          </w:tcPr>
          <w:p w14:paraId="28420AA9" w14:textId="77777777" w:rsidR="00510AF2" w:rsidRDefault="00510AF2">
            <w:pPr>
              <w:widowControl w:val="0"/>
              <w:jc w:val="both"/>
            </w:pPr>
          </w:p>
        </w:tc>
      </w:tr>
      <w:tr w:rsidR="00510AF2" w14:paraId="151C72F4" w14:textId="77777777">
        <w:tc>
          <w:tcPr>
            <w:tcW w:w="4522" w:type="dxa"/>
          </w:tcPr>
          <w:p w14:paraId="7290E87D" w14:textId="77777777" w:rsidR="00510AF2" w:rsidRDefault="00502610">
            <w:pPr>
              <w:widowControl w:val="0"/>
              <w:spacing w:after="0"/>
            </w:pPr>
            <w:r>
              <w:t>СОГЛАСОВАНО</w:t>
            </w:r>
          </w:p>
        </w:tc>
        <w:tc>
          <w:tcPr>
            <w:tcW w:w="1572" w:type="dxa"/>
          </w:tcPr>
          <w:p w14:paraId="3C33F321" w14:textId="77777777" w:rsidR="00510AF2" w:rsidRDefault="00510AF2">
            <w:pPr>
              <w:widowControl w:val="0"/>
              <w:jc w:val="center"/>
            </w:pPr>
          </w:p>
        </w:tc>
        <w:tc>
          <w:tcPr>
            <w:tcW w:w="1984" w:type="dxa"/>
          </w:tcPr>
          <w:p w14:paraId="30030C3C" w14:textId="77777777" w:rsidR="00510AF2" w:rsidRDefault="00510AF2">
            <w:pPr>
              <w:widowControl w:val="0"/>
              <w:jc w:val="center"/>
            </w:pPr>
          </w:p>
        </w:tc>
        <w:tc>
          <w:tcPr>
            <w:tcW w:w="1595" w:type="dxa"/>
            <w:gridSpan w:val="2"/>
          </w:tcPr>
          <w:p w14:paraId="7FF92C11" w14:textId="77777777" w:rsidR="00510AF2" w:rsidRDefault="00510AF2">
            <w:pPr>
              <w:widowControl w:val="0"/>
              <w:jc w:val="center"/>
            </w:pPr>
          </w:p>
        </w:tc>
      </w:tr>
      <w:tr w:rsidR="00510AF2" w14:paraId="3EF66A7F" w14:textId="77777777">
        <w:tc>
          <w:tcPr>
            <w:tcW w:w="4522" w:type="dxa"/>
          </w:tcPr>
          <w:p w14:paraId="7F72A7F8" w14:textId="54EFCFEE" w:rsidR="00510AF2" w:rsidRDefault="00502610" w:rsidP="001B048C">
            <w:pPr>
              <w:widowControl w:val="0"/>
              <w:spacing w:after="0" w:line="240" w:lineRule="atLeast"/>
            </w:pPr>
            <w:bookmarkStart w:id="8" w:name="_Hlk126079368"/>
            <w:bookmarkEnd w:id="8"/>
            <w:r>
              <w:t xml:space="preserve">ВИЦЕ-ДИРЕКТОР </w:t>
            </w:r>
            <w:r w:rsidR="000013C6">
              <w:t>ИНСТИТУТА</w:t>
            </w:r>
          </w:p>
        </w:tc>
        <w:tc>
          <w:tcPr>
            <w:tcW w:w="1572" w:type="dxa"/>
          </w:tcPr>
          <w:p w14:paraId="6CA2D12C" w14:textId="77777777" w:rsidR="00510AF2" w:rsidRDefault="00502610" w:rsidP="001B048C">
            <w:pPr>
              <w:widowControl w:val="0"/>
              <w:spacing w:after="0" w:line="240" w:lineRule="atLeast"/>
            </w:pPr>
            <w:r>
              <w:rPr>
                <w:lang w:val="en-US"/>
              </w:rPr>
              <w:t>_______</w:t>
            </w:r>
            <w:r>
              <w:t>____</w:t>
            </w:r>
          </w:p>
          <w:p w14:paraId="3D3F7D65" w14:textId="2B866B53" w:rsidR="00510AF2" w:rsidRDefault="00EE53CD" w:rsidP="00EE53CD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14:paraId="47BA61A2" w14:textId="77777777" w:rsidR="00510AF2" w:rsidRDefault="00510AF2" w:rsidP="001B048C">
            <w:pPr>
              <w:widowControl w:val="0"/>
              <w:spacing w:after="0" w:line="240" w:lineRule="atLeast"/>
            </w:pPr>
          </w:p>
        </w:tc>
        <w:tc>
          <w:tcPr>
            <w:tcW w:w="1984" w:type="dxa"/>
          </w:tcPr>
          <w:p w14:paraId="54406ACD" w14:textId="3B8D3D9A" w:rsidR="00510AF2" w:rsidRPr="00EE53CD" w:rsidRDefault="00502610" w:rsidP="001B048C">
            <w:pPr>
              <w:widowControl w:val="0"/>
              <w:spacing w:after="0" w:line="240" w:lineRule="atLeast"/>
              <w:jc w:val="center"/>
              <w:rPr>
                <w:lang w:val="en-US"/>
              </w:rPr>
            </w:pPr>
            <w:r>
              <w:t>_________</w:t>
            </w:r>
          </w:p>
          <w:p w14:paraId="0796E110" w14:textId="72C17AFA" w:rsidR="00EE53CD" w:rsidRPr="00EE53CD" w:rsidRDefault="00EE53CD" w:rsidP="001B048C">
            <w:pPr>
              <w:widowControl w:val="0"/>
              <w:spacing w:after="0" w:line="240" w:lineRule="atLeast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 w14:paraId="464E2A57" w14:textId="19F3272C" w:rsidR="00510AF2" w:rsidRDefault="00510AF2" w:rsidP="00EE53CD">
            <w:pPr>
              <w:widowControl w:val="0"/>
              <w:spacing w:after="0" w:line="240" w:lineRule="atLeast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14:paraId="3FBB2CB6" w14:textId="77777777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0AAF2B8B" w14:textId="77777777" w:rsidR="00510AF2" w:rsidRDefault="00502610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14:paraId="7D263CC6" w14:textId="77777777" w:rsidR="00510AF2" w:rsidRDefault="00510AF2">
            <w:pPr>
              <w:widowControl w:val="0"/>
            </w:pPr>
            <w:bookmarkStart w:id="9" w:name="_Hlk126079368_Copy_1"/>
            <w:bookmarkEnd w:id="9"/>
          </w:p>
        </w:tc>
      </w:tr>
      <w:tr w:rsidR="00510AF2" w14:paraId="0B4D5C25" w14:textId="77777777">
        <w:tc>
          <w:tcPr>
            <w:tcW w:w="4522" w:type="dxa"/>
          </w:tcPr>
          <w:p w14:paraId="0E6059A4" w14:textId="6A57155A" w:rsidR="00510AF2" w:rsidRDefault="00502610" w:rsidP="001B048C">
            <w:pPr>
              <w:widowControl w:val="0"/>
              <w:spacing w:after="0" w:line="240" w:lineRule="atLeast"/>
            </w:pPr>
            <w:r>
              <w:t>ГЛАВНЫЙ УЧЕНЫЙ СЕКРЕТАРЬ</w:t>
            </w:r>
            <w:r w:rsidR="007E4B45">
              <w:t xml:space="preserve"> ИНСТИТУТА</w:t>
            </w:r>
          </w:p>
        </w:tc>
        <w:tc>
          <w:tcPr>
            <w:tcW w:w="1572" w:type="dxa"/>
          </w:tcPr>
          <w:p w14:paraId="7294A58C" w14:textId="551FDB1F" w:rsidR="004A5D78" w:rsidRDefault="004A5D78" w:rsidP="001B048C">
            <w:pPr>
              <w:widowControl w:val="0"/>
              <w:spacing w:after="0" w:line="240" w:lineRule="atLeast"/>
              <w:rPr>
                <w:lang w:val="en-US"/>
              </w:rPr>
            </w:pPr>
          </w:p>
          <w:p w14:paraId="215B9157" w14:textId="7E9699BB" w:rsidR="00510AF2" w:rsidRDefault="00502610" w:rsidP="001B048C">
            <w:pPr>
              <w:widowControl w:val="0"/>
              <w:spacing w:after="0" w:line="240" w:lineRule="atLeast"/>
            </w:pPr>
            <w:r>
              <w:rPr>
                <w:lang w:val="en-US"/>
              </w:rPr>
              <w:t>______</w:t>
            </w:r>
            <w:r>
              <w:t>____</w:t>
            </w:r>
          </w:p>
          <w:p w14:paraId="44154380" w14:textId="727C5FE7" w:rsidR="00510AF2" w:rsidRDefault="009F3D52" w:rsidP="009F3D52">
            <w:pPr>
              <w:widowControl w:val="0"/>
              <w:spacing w:after="0" w:line="240" w:lineRule="atLeast"/>
              <w:jc w:val="center"/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984" w:type="dxa"/>
          </w:tcPr>
          <w:p w14:paraId="516970F9" w14:textId="422605DC" w:rsidR="004A5D78" w:rsidRDefault="004A5D78" w:rsidP="001B048C">
            <w:pPr>
              <w:widowControl w:val="0"/>
              <w:spacing w:after="0" w:line="240" w:lineRule="atLeast"/>
              <w:jc w:val="center"/>
            </w:pPr>
          </w:p>
          <w:p w14:paraId="7ECB6AE0" w14:textId="4B9FED8F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</w:t>
            </w:r>
          </w:p>
          <w:p w14:paraId="2A8A2F26" w14:textId="77777777" w:rsidR="009F3D52" w:rsidRPr="00EE53CD" w:rsidRDefault="009F3D52" w:rsidP="009F3D52">
            <w:pPr>
              <w:widowControl w:val="0"/>
              <w:spacing w:after="0" w:line="240" w:lineRule="atLeast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 w14:paraId="5CD00A5C" w14:textId="2C077663" w:rsidR="00510AF2" w:rsidRDefault="00510AF2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14:paraId="530EDBD5" w14:textId="77777777" w:rsidR="00B97C98" w:rsidRDefault="00B97C98" w:rsidP="001B048C">
            <w:pPr>
              <w:widowControl w:val="0"/>
              <w:spacing w:after="0" w:line="240" w:lineRule="atLeast"/>
              <w:jc w:val="center"/>
            </w:pPr>
          </w:p>
          <w:p w14:paraId="342A5658" w14:textId="1CA07756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</w:t>
            </w:r>
          </w:p>
          <w:p w14:paraId="573F4F86" w14:textId="77777777" w:rsidR="00510AF2" w:rsidRDefault="00502610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14:paraId="32DAB48D" w14:textId="77777777" w:rsidR="00510AF2" w:rsidRDefault="00510AF2">
            <w:pPr>
              <w:widowControl w:val="0"/>
            </w:pPr>
          </w:p>
        </w:tc>
      </w:tr>
      <w:tr w:rsidR="00510AF2" w14:paraId="5948E929" w14:textId="77777777">
        <w:tc>
          <w:tcPr>
            <w:tcW w:w="4522" w:type="dxa"/>
          </w:tcPr>
          <w:p w14:paraId="31D49F87" w14:textId="77777777" w:rsidR="00510AF2" w:rsidRDefault="00502610" w:rsidP="001B048C">
            <w:pPr>
              <w:widowControl w:val="0"/>
              <w:spacing w:after="0" w:line="240" w:lineRule="atLeast"/>
            </w:pPr>
            <w:r>
              <w:t>ГЛАВНЫЙ ИНЖЕНЕР</w:t>
            </w:r>
          </w:p>
        </w:tc>
        <w:tc>
          <w:tcPr>
            <w:tcW w:w="1572" w:type="dxa"/>
          </w:tcPr>
          <w:p w14:paraId="44F8DEB3" w14:textId="77777777" w:rsidR="00510AF2" w:rsidRDefault="00502610" w:rsidP="001B048C">
            <w:pPr>
              <w:widowControl w:val="0"/>
              <w:spacing w:after="0" w:line="240" w:lineRule="atLeast"/>
            </w:pPr>
            <w:r>
              <w:rPr>
                <w:lang w:val="en-US"/>
              </w:rPr>
              <w:t>_______</w:t>
            </w:r>
            <w:r>
              <w:t>____</w:t>
            </w:r>
          </w:p>
          <w:p w14:paraId="1A845F02" w14:textId="26AF7671" w:rsidR="00510AF2" w:rsidRDefault="009F3D52" w:rsidP="009F3D52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14:paraId="633D8B5E" w14:textId="77777777" w:rsidR="00510AF2" w:rsidRDefault="00510AF2" w:rsidP="001B048C">
            <w:pPr>
              <w:widowControl w:val="0"/>
              <w:spacing w:after="0" w:line="240" w:lineRule="atLeast"/>
              <w:jc w:val="center"/>
            </w:pPr>
          </w:p>
        </w:tc>
        <w:tc>
          <w:tcPr>
            <w:tcW w:w="1984" w:type="dxa"/>
          </w:tcPr>
          <w:p w14:paraId="4B188577" w14:textId="77777777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4C619CCF" w14:textId="77777777" w:rsidR="009F3D52" w:rsidRPr="00EE53CD" w:rsidRDefault="009F3D52" w:rsidP="009F3D52">
            <w:pPr>
              <w:widowControl w:val="0"/>
              <w:spacing w:after="0" w:line="240" w:lineRule="atLeast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 w14:paraId="06C50ACA" w14:textId="22ABF053" w:rsidR="00510AF2" w:rsidRDefault="00510AF2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14:paraId="503B91B7" w14:textId="77777777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18520B60" w14:textId="77777777" w:rsidR="00510AF2" w:rsidRDefault="00502610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14:paraId="1E8B18F3" w14:textId="77777777" w:rsidR="00510AF2" w:rsidRDefault="00510AF2">
            <w:pPr>
              <w:widowControl w:val="0"/>
            </w:pPr>
          </w:p>
        </w:tc>
      </w:tr>
      <w:tr w:rsidR="00510AF2" w14:paraId="173AA07B" w14:textId="77777777">
        <w:tc>
          <w:tcPr>
            <w:tcW w:w="4522" w:type="dxa"/>
          </w:tcPr>
          <w:p w14:paraId="5D259D4A" w14:textId="77777777" w:rsidR="00510AF2" w:rsidRDefault="00502610" w:rsidP="001B048C">
            <w:pPr>
              <w:widowControl w:val="0"/>
              <w:spacing w:after="0" w:line="240" w:lineRule="atLeast"/>
            </w:pPr>
            <w:r>
              <w:t>ДИРЕКТОР ЛАБОРАТОРИИ</w:t>
            </w:r>
          </w:p>
        </w:tc>
        <w:tc>
          <w:tcPr>
            <w:tcW w:w="1572" w:type="dxa"/>
          </w:tcPr>
          <w:p w14:paraId="07100018" w14:textId="77777777" w:rsidR="00510AF2" w:rsidRDefault="00502610" w:rsidP="001B048C">
            <w:pPr>
              <w:widowControl w:val="0"/>
              <w:spacing w:after="0" w:line="240" w:lineRule="atLeast"/>
            </w:pPr>
            <w:r>
              <w:rPr>
                <w:lang w:val="en-US"/>
              </w:rPr>
              <w:t>_______</w:t>
            </w:r>
            <w:r>
              <w:t>____</w:t>
            </w:r>
          </w:p>
          <w:p w14:paraId="0BE054E4" w14:textId="10E32048" w:rsidR="00510AF2" w:rsidRDefault="009F3D52" w:rsidP="009F3D52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14:paraId="38255CD6" w14:textId="77777777" w:rsidR="00510AF2" w:rsidRDefault="00510AF2" w:rsidP="001B048C">
            <w:pPr>
              <w:widowControl w:val="0"/>
              <w:spacing w:after="0" w:line="240" w:lineRule="atLeast"/>
              <w:jc w:val="center"/>
            </w:pPr>
          </w:p>
        </w:tc>
        <w:tc>
          <w:tcPr>
            <w:tcW w:w="1984" w:type="dxa"/>
          </w:tcPr>
          <w:p w14:paraId="0C674574" w14:textId="77777777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57C99168" w14:textId="77777777" w:rsidR="009F3D52" w:rsidRPr="00EE53CD" w:rsidRDefault="009F3D52" w:rsidP="009F3D52">
            <w:pPr>
              <w:widowControl w:val="0"/>
              <w:spacing w:after="0" w:line="240" w:lineRule="atLeast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 w14:paraId="70E02018" w14:textId="78741F68" w:rsidR="00510AF2" w:rsidRDefault="00510AF2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14:paraId="613C3852" w14:textId="77777777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5E498884" w14:textId="77777777" w:rsidR="00510AF2" w:rsidRDefault="00502610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14:paraId="46070AEB" w14:textId="77777777" w:rsidR="00510AF2" w:rsidRDefault="00510AF2">
            <w:pPr>
              <w:widowControl w:val="0"/>
            </w:pPr>
          </w:p>
        </w:tc>
      </w:tr>
      <w:tr w:rsidR="00510AF2" w14:paraId="4BE7A2C2" w14:textId="77777777">
        <w:tc>
          <w:tcPr>
            <w:tcW w:w="4522" w:type="dxa"/>
          </w:tcPr>
          <w:p w14:paraId="3F2B509F" w14:textId="77777777" w:rsidR="00510AF2" w:rsidRDefault="00502610" w:rsidP="001B048C">
            <w:pPr>
              <w:widowControl w:val="0"/>
              <w:spacing w:after="0" w:line="240" w:lineRule="atLeast"/>
            </w:pPr>
            <w:r>
              <w:t>ГЛАВНЫЙ ИНЖЕНЕР ЛАБОРАТОРИИ</w:t>
            </w:r>
          </w:p>
        </w:tc>
        <w:tc>
          <w:tcPr>
            <w:tcW w:w="1572" w:type="dxa"/>
          </w:tcPr>
          <w:p w14:paraId="7BC0B79A" w14:textId="77777777" w:rsidR="00510AF2" w:rsidRDefault="00502610" w:rsidP="001B048C">
            <w:pPr>
              <w:widowControl w:val="0"/>
              <w:spacing w:after="0" w:line="240" w:lineRule="atLeast"/>
            </w:pPr>
            <w:r>
              <w:rPr>
                <w:lang w:val="en-US"/>
              </w:rPr>
              <w:t>_______</w:t>
            </w:r>
            <w:r>
              <w:t>____</w:t>
            </w:r>
          </w:p>
          <w:p w14:paraId="2B5098F7" w14:textId="3EF97DB5" w:rsidR="00510AF2" w:rsidRDefault="009F3D52" w:rsidP="009F3D52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14:paraId="4E0905AF" w14:textId="77777777" w:rsidR="00510AF2" w:rsidRDefault="00510AF2" w:rsidP="001B048C">
            <w:pPr>
              <w:widowControl w:val="0"/>
              <w:spacing w:after="0" w:line="240" w:lineRule="atLeast"/>
              <w:jc w:val="center"/>
            </w:pPr>
          </w:p>
        </w:tc>
        <w:tc>
          <w:tcPr>
            <w:tcW w:w="1984" w:type="dxa"/>
          </w:tcPr>
          <w:p w14:paraId="4B2BEF21" w14:textId="77777777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6ADC254F" w14:textId="77777777" w:rsidR="009F3D52" w:rsidRPr="00EE53CD" w:rsidRDefault="009F3D52" w:rsidP="009F3D52">
            <w:pPr>
              <w:widowControl w:val="0"/>
              <w:spacing w:after="0" w:line="240" w:lineRule="atLeast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 w14:paraId="6F8195AF" w14:textId="47C47CE0" w:rsidR="00510AF2" w:rsidRDefault="00510AF2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14:paraId="59584C77" w14:textId="77777777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2B7A4EAB" w14:textId="77777777" w:rsidR="00510AF2" w:rsidRDefault="00502610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14:paraId="0E28BD02" w14:textId="77777777" w:rsidR="00510AF2" w:rsidRDefault="00510AF2">
            <w:pPr>
              <w:widowControl w:val="0"/>
            </w:pPr>
          </w:p>
        </w:tc>
      </w:tr>
      <w:tr w:rsidR="00510AF2" w14:paraId="7F237361" w14:textId="77777777">
        <w:tc>
          <w:tcPr>
            <w:tcW w:w="4522" w:type="dxa"/>
          </w:tcPr>
          <w:p w14:paraId="105BCCB0" w14:textId="77777777" w:rsidR="00510AF2" w:rsidRDefault="00502610" w:rsidP="001B048C">
            <w:pPr>
              <w:widowControl w:val="0"/>
              <w:spacing w:after="0" w:line="240" w:lineRule="atLeast"/>
            </w:pPr>
            <w:r>
              <w:t>УЧЕНЫЙ СЕКРЕТАРЬ ЛАБОРАТОРИИ</w:t>
            </w:r>
          </w:p>
          <w:p w14:paraId="193AD78B" w14:textId="77777777" w:rsidR="00EB59C6" w:rsidRDefault="00EB59C6" w:rsidP="001B048C">
            <w:pPr>
              <w:widowControl w:val="0"/>
              <w:spacing w:after="0" w:line="240" w:lineRule="atLeast"/>
            </w:pPr>
          </w:p>
          <w:p w14:paraId="1A2CB290" w14:textId="77777777" w:rsidR="00EB59C6" w:rsidRDefault="00EB59C6" w:rsidP="001B048C">
            <w:pPr>
              <w:widowControl w:val="0"/>
              <w:spacing w:after="0" w:line="240" w:lineRule="atLeast"/>
            </w:pPr>
          </w:p>
          <w:p w14:paraId="2CC8381B" w14:textId="016BA885" w:rsidR="00510AF2" w:rsidRDefault="00502610" w:rsidP="001B048C">
            <w:pPr>
              <w:widowControl w:val="0"/>
              <w:spacing w:after="0" w:line="240" w:lineRule="atLeast"/>
            </w:pPr>
            <w:r>
              <w:t>РУКОВОДИТЕЛЬ ТЕМЫ / КИП</w:t>
            </w:r>
          </w:p>
        </w:tc>
        <w:tc>
          <w:tcPr>
            <w:tcW w:w="1572" w:type="dxa"/>
          </w:tcPr>
          <w:p w14:paraId="181D382E" w14:textId="77777777" w:rsidR="00510AF2" w:rsidRDefault="00502610" w:rsidP="001B048C">
            <w:pPr>
              <w:widowControl w:val="0"/>
              <w:spacing w:after="0" w:line="240" w:lineRule="atLeast"/>
            </w:pPr>
            <w:r>
              <w:rPr>
                <w:lang w:val="en-US"/>
              </w:rPr>
              <w:t>_______</w:t>
            </w:r>
            <w:r>
              <w:t>____</w:t>
            </w:r>
          </w:p>
          <w:p w14:paraId="3401046B" w14:textId="045853B0" w:rsidR="00510AF2" w:rsidRDefault="009F3D52" w:rsidP="009F3D52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14:paraId="26135031" w14:textId="77777777" w:rsidR="00510AF2" w:rsidRDefault="00510AF2" w:rsidP="001B048C">
            <w:pPr>
              <w:widowControl w:val="0"/>
              <w:spacing w:after="0" w:line="240" w:lineRule="atLeast"/>
            </w:pPr>
          </w:p>
          <w:p w14:paraId="4DF8410A" w14:textId="77777777" w:rsidR="00510AF2" w:rsidRDefault="00502610" w:rsidP="001B048C">
            <w:pPr>
              <w:widowControl w:val="0"/>
              <w:spacing w:after="0" w:line="240" w:lineRule="atLeast"/>
            </w:pPr>
            <w:r>
              <w:rPr>
                <w:lang w:val="en-US"/>
              </w:rPr>
              <w:t>______</w:t>
            </w:r>
            <w:r>
              <w:t>_____</w:t>
            </w:r>
          </w:p>
          <w:p w14:paraId="47E40349" w14:textId="4A70AA54" w:rsidR="00510AF2" w:rsidRDefault="009F3D52" w:rsidP="009F3D52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14:paraId="115EDB84" w14:textId="77777777" w:rsidR="00510AF2" w:rsidRDefault="00510AF2" w:rsidP="001B048C">
            <w:pPr>
              <w:widowControl w:val="0"/>
              <w:spacing w:after="0" w:line="240" w:lineRule="atLeast"/>
              <w:jc w:val="center"/>
            </w:pPr>
          </w:p>
        </w:tc>
        <w:tc>
          <w:tcPr>
            <w:tcW w:w="1984" w:type="dxa"/>
          </w:tcPr>
          <w:p w14:paraId="7F18222D" w14:textId="77777777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5BE426A3" w14:textId="7AC10B27" w:rsidR="00510AF2" w:rsidRPr="009F3D52" w:rsidRDefault="009F3D52" w:rsidP="009F3D52">
            <w:pPr>
              <w:widowControl w:val="0"/>
              <w:spacing w:after="0" w:line="240" w:lineRule="atLeast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 w14:paraId="33A4CE5E" w14:textId="77777777" w:rsidR="001F51AF" w:rsidRDefault="001F51AF" w:rsidP="009F3D52">
            <w:pPr>
              <w:widowControl w:val="0"/>
              <w:spacing w:after="0" w:line="240" w:lineRule="atLeast"/>
            </w:pPr>
          </w:p>
          <w:p w14:paraId="5AAB12A8" w14:textId="0D3B3675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5AD5DA97" w14:textId="77777777" w:rsidR="009F3D52" w:rsidRPr="00EE53CD" w:rsidRDefault="009F3D52" w:rsidP="009F3D52">
            <w:pPr>
              <w:widowControl w:val="0"/>
              <w:spacing w:after="0" w:line="240" w:lineRule="atLeast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 w14:paraId="73AEADC3" w14:textId="77777777" w:rsidR="001F51AF" w:rsidRDefault="001F51AF" w:rsidP="001B048C">
            <w:pPr>
              <w:widowControl w:val="0"/>
              <w:spacing w:after="0" w:line="240" w:lineRule="atLeast"/>
              <w:jc w:val="center"/>
            </w:pPr>
          </w:p>
          <w:p w14:paraId="6FF78FE5" w14:textId="7703B2CB" w:rsidR="00510AF2" w:rsidRDefault="00510AF2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14:paraId="07582E5E" w14:textId="77777777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5CF78E75" w14:textId="77777777" w:rsidR="00510AF2" w:rsidRDefault="00502610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 w14:paraId="4DFDFE8C" w14:textId="77777777" w:rsidR="001F51AF" w:rsidRDefault="001F51AF" w:rsidP="001B048C">
            <w:pPr>
              <w:widowControl w:val="0"/>
              <w:spacing w:after="0" w:line="240" w:lineRule="atLeast"/>
              <w:jc w:val="center"/>
            </w:pPr>
          </w:p>
          <w:p w14:paraId="20211531" w14:textId="6DA7809D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3036C7DA" w14:textId="77777777" w:rsidR="00510AF2" w:rsidRDefault="00502610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14:paraId="409DC1E0" w14:textId="77777777" w:rsidR="00510AF2" w:rsidRDefault="00510AF2">
            <w:pPr>
              <w:widowControl w:val="0"/>
            </w:pPr>
          </w:p>
        </w:tc>
      </w:tr>
      <w:tr w:rsidR="00510AF2" w14:paraId="5C67B6B0" w14:textId="77777777">
        <w:tc>
          <w:tcPr>
            <w:tcW w:w="4522" w:type="dxa"/>
          </w:tcPr>
          <w:p w14:paraId="0E0E5B9C" w14:textId="77777777" w:rsidR="00510AF2" w:rsidRDefault="00502610" w:rsidP="001B048C">
            <w:pPr>
              <w:widowControl w:val="0"/>
              <w:spacing w:after="0" w:line="240" w:lineRule="atLeast"/>
            </w:pPr>
            <w:r>
              <w:t>РУКОВОДИТЕЛЬ ПРОЕКТА / ПОДПРОЕКТА КИП</w:t>
            </w:r>
          </w:p>
        </w:tc>
        <w:tc>
          <w:tcPr>
            <w:tcW w:w="1572" w:type="dxa"/>
          </w:tcPr>
          <w:p w14:paraId="4CC225E2" w14:textId="77777777" w:rsidR="004A5D78" w:rsidRDefault="004A5D78" w:rsidP="001B048C">
            <w:pPr>
              <w:widowControl w:val="0"/>
              <w:spacing w:after="0" w:line="240" w:lineRule="atLeast"/>
              <w:rPr>
                <w:lang w:val="en-US"/>
              </w:rPr>
            </w:pPr>
          </w:p>
          <w:p w14:paraId="57DD1D74" w14:textId="7A488FD0" w:rsidR="00510AF2" w:rsidRDefault="00502610" w:rsidP="001B048C">
            <w:pPr>
              <w:widowControl w:val="0"/>
              <w:spacing w:after="0" w:line="240" w:lineRule="atLeast"/>
            </w:pPr>
            <w:r>
              <w:rPr>
                <w:lang w:val="en-US"/>
              </w:rPr>
              <w:t>_______</w:t>
            </w:r>
            <w:r>
              <w:t>____</w:t>
            </w:r>
          </w:p>
          <w:p w14:paraId="58BFC44E" w14:textId="528C138D" w:rsidR="00510AF2" w:rsidRDefault="009F3D52" w:rsidP="009F3D52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14:paraId="4FDAC405" w14:textId="77777777" w:rsidR="00510AF2" w:rsidRDefault="00510AF2" w:rsidP="001B048C">
            <w:pPr>
              <w:widowControl w:val="0"/>
              <w:spacing w:after="0" w:line="240" w:lineRule="atLeast"/>
              <w:jc w:val="center"/>
            </w:pPr>
          </w:p>
        </w:tc>
        <w:tc>
          <w:tcPr>
            <w:tcW w:w="1984" w:type="dxa"/>
          </w:tcPr>
          <w:p w14:paraId="1F58741F" w14:textId="772EB757" w:rsidR="004A5D78" w:rsidRDefault="004A5D78" w:rsidP="001B048C">
            <w:pPr>
              <w:widowControl w:val="0"/>
              <w:spacing w:after="0" w:line="240" w:lineRule="atLeast"/>
              <w:jc w:val="center"/>
            </w:pPr>
          </w:p>
          <w:p w14:paraId="169ECBEF" w14:textId="4F342ABD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</w:t>
            </w:r>
          </w:p>
          <w:p w14:paraId="592FC3C5" w14:textId="77777777" w:rsidR="009F3D52" w:rsidRPr="00EE53CD" w:rsidRDefault="009F3D52" w:rsidP="009F3D52">
            <w:pPr>
              <w:widowControl w:val="0"/>
              <w:spacing w:after="0" w:line="240" w:lineRule="atLeast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 w14:paraId="65025AAD" w14:textId="7D57888B" w:rsidR="00510AF2" w:rsidRDefault="00510AF2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14:paraId="7BF8D52C" w14:textId="77777777" w:rsidR="004A5D78" w:rsidRDefault="004A5D78" w:rsidP="001B048C">
            <w:pPr>
              <w:widowControl w:val="0"/>
              <w:spacing w:after="0" w:line="240" w:lineRule="atLeast"/>
              <w:jc w:val="center"/>
            </w:pPr>
          </w:p>
          <w:p w14:paraId="265D8A4C" w14:textId="1F6B8C7A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6D8F4B37" w14:textId="77777777" w:rsidR="00510AF2" w:rsidRDefault="00502610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14:paraId="2D45735E" w14:textId="77777777" w:rsidR="00510AF2" w:rsidRDefault="00510AF2">
            <w:pPr>
              <w:widowControl w:val="0"/>
            </w:pPr>
          </w:p>
        </w:tc>
      </w:tr>
      <w:tr w:rsidR="00510AF2" w14:paraId="37BF7656" w14:textId="77777777">
        <w:tc>
          <w:tcPr>
            <w:tcW w:w="4522" w:type="dxa"/>
          </w:tcPr>
          <w:p w14:paraId="11D85A1A" w14:textId="77777777" w:rsidR="00510AF2" w:rsidRDefault="00510AF2">
            <w:pPr>
              <w:widowControl w:val="0"/>
            </w:pPr>
          </w:p>
        </w:tc>
        <w:tc>
          <w:tcPr>
            <w:tcW w:w="1572" w:type="dxa"/>
          </w:tcPr>
          <w:p w14:paraId="34055AF5" w14:textId="77777777" w:rsidR="00510AF2" w:rsidRDefault="00510AF2">
            <w:pPr>
              <w:widowControl w:val="0"/>
              <w:jc w:val="center"/>
            </w:pPr>
          </w:p>
        </w:tc>
        <w:tc>
          <w:tcPr>
            <w:tcW w:w="1984" w:type="dxa"/>
          </w:tcPr>
          <w:p w14:paraId="4C7F35BB" w14:textId="77777777" w:rsidR="00510AF2" w:rsidRDefault="00510AF2">
            <w:pPr>
              <w:widowControl w:val="0"/>
              <w:jc w:val="center"/>
            </w:pPr>
          </w:p>
        </w:tc>
        <w:tc>
          <w:tcPr>
            <w:tcW w:w="1330" w:type="dxa"/>
          </w:tcPr>
          <w:p w14:paraId="473D20C6" w14:textId="77777777" w:rsidR="00510AF2" w:rsidRDefault="00510AF2">
            <w:pPr>
              <w:widowControl w:val="0"/>
              <w:jc w:val="center"/>
            </w:pPr>
          </w:p>
        </w:tc>
        <w:tc>
          <w:tcPr>
            <w:tcW w:w="265" w:type="dxa"/>
          </w:tcPr>
          <w:p w14:paraId="0F1F1D9B" w14:textId="77777777" w:rsidR="00510AF2" w:rsidRDefault="00510AF2">
            <w:pPr>
              <w:widowControl w:val="0"/>
            </w:pPr>
          </w:p>
        </w:tc>
      </w:tr>
    </w:tbl>
    <w:p w14:paraId="073E03C7" w14:textId="77777777" w:rsidR="004A5D78" w:rsidRDefault="004A5D78">
      <w:pPr>
        <w:jc w:val="right"/>
        <w:rPr>
          <w:b/>
          <w:bCs/>
        </w:rPr>
      </w:pPr>
    </w:p>
    <w:p w14:paraId="7BEC1E22" w14:textId="77777777" w:rsidR="004A5D78" w:rsidRDefault="004A5D78">
      <w:pPr>
        <w:jc w:val="right"/>
        <w:rPr>
          <w:b/>
          <w:bCs/>
        </w:rPr>
      </w:pPr>
    </w:p>
    <w:tbl>
      <w:tblPr>
        <w:tblW w:w="9673" w:type="dxa"/>
        <w:tblLayout w:type="fixed"/>
        <w:tblLook w:val="01E0" w:firstRow="1" w:lastRow="1" w:firstColumn="1" w:lastColumn="1" w:noHBand="0" w:noVBand="0"/>
      </w:tblPr>
      <w:tblGrid>
        <w:gridCol w:w="4522"/>
        <w:gridCol w:w="1572"/>
        <w:gridCol w:w="1984"/>
        <w:gridCol w:w="1595"/>
      </w:tblGrid>
      <w:tr w:rsidR="004A5D78" w14:paraId="58453CBA" w14:textId="77777777" w:rsidTr="00437514">
        <w:tc>
          <w:tcPr>
            <w:tcW w:w="4522" w:type="dxa"/>
          </w:tcPr>
          <w:p w14:paraId="7048A195" w14:textId="77777777" w:rsidR="004A5D78" w:rsidRDefault="004A5D78" w:rsidP="00437514">
            <w:pPr>
              <w:widowControl w:val="0"/>
            </w:pPr>
            <w:r>
              <w:t>ОДОБРЕН ПКК ПО НАПРАВЛЕНИЮ</w:t>
            </w:r>
          </w:p>
        </w:tc>
        <w:tc>
          <w:tcPr>
            <w:tcW w:w="1572" w:type="dxa"/>
          </w:tcPr>
          <w:p w14:paraId="538949BF" w14:textId="77777777" w:rsidR="004A5D78" w:rsidRDefault="004A5D78" w:rsidP="00437514">
            <w:pPr>
              <w:widowControl w:val="0"/>
              <w:spacing w:after="0"/>
            </w:pPr>
            <w:r>
              <w:rPr>
                <w:lang w:val="en-US"/>
              </w:rPr>
              <w:t>______</w:t>
            </w:r>
            <w:r>
              <w:t>_____</w:t>
            </w:r>
          </w:p>
          <w:p w14:paraId="54DF0BC9" w14:textId="428670EC" w:rsidR="004A5D78" w:rsidRDefault="009F3D52" w:rsidP="009F3D52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14:paraId="0BD41156" w14:textId="77777777" w:rsidR="004A5D78" w:rsidRDefault="004A5D78" w:rsidP="00437514">
            <w:pPr>
              <w:widowControl w:val="0"/>
              <w:jc w:val="center"/>
            </w:pPr>
          </w:p>
        </w:tc>
        <w:tc>
          <w:tcPr>
            <w:tcW w:w="1984" w:type="dxa"/>
          </w:tcPr>
          <w:p w14:paraId="16A21063" w14:textId="77777777" w:rsidR="004A5D78" w:rsidRDefault="004A5D78" w:rsidP="009F3D52">
            <w:pPr>
              <w:widowControl w:val="0"/>
              <w:spacing w:after="0"/>
              <w:ind w:firstLine="322"/>
            </w:pPr>
            <w:r>
              <w:t>_________</w:t>
            </w:r>
          </w:p>
          <w:p w14:paraId="020D452D" w14:textId="77777777" w:rsidR="009F3D52" w:rsidRPr="00EE53CD" w:rsidRDefault="009F3D52" w:rsidP="009F3D52">
            <w:pPr>
              <w:widowControl w:val="0"/>
              <w:spacing w:after="0" w:line="240" w:lineRule="atLeast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 w14:paraId="625B58EA" w14:textId="27D074F4" w:rsidR="004A5D78" w:rsidRDefault="004A5D78" w:rsidP="009F3D5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</w:tcPr>
          <w:p w14:paraId="6366F86B" w14:textId="77777777" w:rsidR="004A5D78" w:rsidRDefault="004A5D78" w:rsidP="009F3D52">
            <w:pPr>
              <w:widowControl w:val="0"/>
              <w:spacing w:after="0"/>
            </w:pPr>
            <w:r>
              <w:t>_________</w:t>
            </w:r>
          </w:p>
          <w:p w14:paraId="00550248" w14:textId="77777777" w:rsidR="004A5D78" w:rsidRDefault="004A5D78" w:rsidP="0043751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14:paraId="417DA792" w14:textId="35A4EBC0" w:rsidR="00510AF2" w:rsidRDefault="00502610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4.</w:t>
      </w:r>
    </w:p>
    <w:p w14:paraId="0C92631D" w14:textId="3D431832" w:rsidR="00510AF2" w:rsidRDefault="00502610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Форма отчета по проекту </w:t>
      </w:r>
      <w:r w:rsidR="00626932" w:rsidRPr="00626932">
        <w:rPr>
          <w:b/>
          <w:bCs/>
          <w:i/>
          <w:iCs/>
        </w:rPr>
        <w:t xml:space="preserve">/ </w:t>
      </w:r>
      <w:r>
        <w:rPr>
          <w:b/>
          <w:bCs/>
          <w:i/>
          <w:iCs/>
        </w:rPr>
        <w:t>подпроекту КИП</w:t>
      </w:r>
    </w:p>
    <w:p w14:paraId="66F0F632" w14:textId="77777777" w:rsidR="00510AF2" w:rsidRDefault="00510AF2">
      <w:pPr>
        <w:pStyle w:val="a8"/>
        <w:spacing w:after="0" w:line="360" w:lineRule="auto"/>
        <w:ind w:left="0"/>
        <w:rPr>
          <w:b/>
          <w:bCs/>
        </w:rPr>
      </w:pPr>
    </w:p>
    <w:p w14:paraId="48499818" w14:textId="37D29827" w:rsidR="00424278" w:rsidRDefault="00502610" w:rsidP="00424278">
      <w:pPr>
        <w:pStyle w:val="a8"/>
        <w:spacing w:after="0" w:line="240" w:lineRule="atLeast"/>
        <w:ind w:left="0"/>
        <w:rPr>
          <w:b/>
          <w:bCs/>
        </w:rPr>
      </w:pPr>
      <w:r>
        <w:rPr>
          <w:b/>
          <w:bCs/>
        </w:rPr>
        <w:t xml:space="preserve">1. Общие сведения по проекту </w:t>
      </w:r>
      <w:r w:rsidR="004B4039" w:rsidRPr="004B4039">
        <w:rPr>
          <w:b/>
          <w:bCs/>
        </w:rPr>
        <w:t xml:space="preserve">/ </w:t>
      </w:r>
      <w:r>
        <w:rPr>
          <w:b/>
          <w:bCs/>
        </w:rPr>
        <w:t>подпроекту КИП</w:t>
      </w:r>
    </w:p>
    <w:p w14:paraId="4521D1E0" w14:textId="376565D9" w:rsidR="00510AF2" w:rsidRDefault="00502610" w:rsidP="00424278">
      <w:pPr>
        <w:pStyle w:val="a8"/>
        <w:spacing w:after="0" w:line="240" w:lineRule="atLeast"/>
        <w:ind w:left="0"/>
        <w:rPr>
          <w:b/>
          <w:bCs/>
        </w:rPr>
      </w:pPr>
      <w:r>
        <w:rPr>
          <w:b/>
          <w:bCs/>
        </w:rPr>
        <w:t>1.1. Научное направление</w:t>
      </w:r>
    </w:p>
    <w:p w14:paraId="62EA98F6" w14:textId="77777777" w:rsidR="00424278" w:rsidRDefault="00424278" w:rsidP="00424278">
      <w:pPr>
        <w:pStyle w:val="a8"/>
        <w:spacing w:after="0" w:line="240" w:lineRule="atLeast"/>
        <w:ind w:left="0"/>
        <w:rPr>
          <w:b/>
          <w:bCs/>
        </w:rPr>
      </w:pPr>
    </w:p>
    <w:p w14:paraId="26A6ED20" w14:textId="2AC276EA" w:rsidR="00424278" w:rsidRDefault="00502610" w:rsidP="00424278">
      <w:pPr>
        <w:pStyle w:val="a8"/>
        <w:spacing w:after="0" w:line="240" w:lineRule="atLeast"/>
        <w:ind w:left="0"/>
        <w:rPr>
          <w:b/>
          <w:bCs/>
        </w:rPr>
      </w:pPr>
      <w:r>
        <w:rPr>
          <w:b/>
          <w:bCs/>
        </w:rPr>
        <w:t xml:space="preserve">1.2. Наименование проекта </w:t>
      </w:r>
      <w:r w:rsidR="004B4039" w:rsidRPr="004B4039">
        <w:rPr>
          <w:b/>
          <w:bCs/>
        </w:rPr>
        <w:t xml:space="preserve">/ </w:t>
      </w:r>
      <w:r>
        <w:rPr>
          <w:b/>
          <w:bCs/>
        </w:rPr>
        <w:t>подпроекта КИП</w:t>
      </w:r>
      <w:r>
        <w:rPr>
          <w:b/>
          <w:bCs/>
        </w:rPr>
        <w:br/>
      </w:r>
    </w:p>
    <w:p w14:paraId="3D7D65ED" w14:textId="0D1C1D51" w:rsidR="00510AF2" w:rsidRDefault="00502610" w:rsidP="00424278">
      <w:pPr>
        <w:pStyle w:val="a8"/>
        <w:spacing w:after="0" w:line="240" w:lineRule="atLeast"/>
        <w:ind w:left="0"/>
        <w:rPr>
          <w:b/>
          <w:bCs/>
        </w:rPr>
      </w:pPr>
      <w:r>
        <w:rPr>
          <w:b/>
          <w:bCs/>
        </w:rPr>
        <w:t xml:space="preserve">1.3. Шифр проекта </w:t>
      </w:r>
      <w:r w:rsidR="004B4039" w:rsidRPr="004B4039">
        <w:rPr>
          <w:b/>
          <w:bCs/>
        </w:rPr>
        <w:t xml:space="preserve">/ </w:t>
      </w:r>
      <w:r>
        <w:rPr>
          <w:b/>
          <w:bCs/>
        </w:rPr>
        <w:t>подпроекта КИП</w:t>
      </w:r>
    </w:p>
    <w:p w14:paraId="0EBC0FFD" w14:textId="77777777" w:rsidR="00510AF2" w:rsidRDefault="00502610" w:rsidP="00424278">
      <w:pPr>
        <w:pStyle w:val="a8"/>
        <w:spacing w:after="0" w:line="240" w:lineRule="atLeast"/>
        <w:ind w:left="426"/>
        <w:rPr>
          <w:b/>
          <w:bCs/>
        </w:rPr>
      </w:pPr>
      <w:r>
        <w:rPr>
          <w:b/>
          <w:bCs/>
          <w:i/>
          <w:iCs/>
        </w:rPr>
        <w:t>Пример (04-4-1140-1-2024/2027)</w:t>
      </w:r>
    </w:p>
    <w:p w14:paraId="774B35B2" w14:textId="77777777" w:rsidR="00424278" w:rsidRDefault="00424278" w:rsidP="00424278">
      <w:pPr>
        <w:pStyle w:val="a8"/>
        <w:spacing w:after="0" w:line="240" w:lineRule="atLeast"/>
        <w:ind w:left="0"/>
        <w:rPr>
          <w:b/>
          <w:bCs/>
        </w:rPr>
      </w:pPr>
    </w:p>
    <w:p w14:paraId="5FBE1D0C" w14:textId="6CE3B95E" w:rsidR="00510AF2" w:rsidRDefault="00502610" w:rsidP="00424278">
      <w:pPr>
        <w:pStyle w:val="a8"/>
        <w:spacing w:after="0" w:line="240" w:lineRule="atLeast"/>
        <w:ind w:left="0"/>
        <w:rPr>
          <w:i/>
          <w:iCs/>
        </w:rPr>
      </w:pPr>
      <w:r>
        <w:rPr>
          <w:b/>
          <w:bCs/>
        </w:rPr>
        <w:t>1.4. Шифр темы / КИП</w:t>
      </w:r>
    </w:p>
    <w:p w14:paraId="1B6D41C8" w14:textId="458D39EE" w:rsidR="00510AF2" w:rsidRDefault="00502610" w:rsidP="00424278">
      <w:pPr>
        <w:pStyle w:val="a8"/>
        <w:spacing w:after="0" w:line="240" w:lineRule="atLeast"/>
        <w:ind w:left="426"/>
        <w:rPr>
          <w:b/>
          <w:bCs/>
        </w:rPr>
      </w:pPr>
      <w:r>
        <w:rPr>
          <w:b/>
          <w:bCs/>
          <w:i/>
          <w:iCs/>
        </w:rPr>
        <w:t xml:space="preserve">Пример (тема </w:t>
      </w:r>
      <w:r>
        <w:rPr>
          <w:b/>
          <w:bCs/>
          <w:i/>
          <w:iCs/>
          <w:color w:val="000000"/>
          <w:shd w:val="clear" w:color="auto" w:fill="FFFFFF"/>
        </w:rPr>
        <w:t>04-4-1140-2024, КИП 0</w:t>
      </w:r>
      <w:r w:rsidR="005F72CA">
        <w:rPr>
          <w:b/>
          <w:bCs/>
          <w:i/>
          <w:iCs/>
          <w:color w:val="000000"/>
          <w:shd w:val="clear" w:color="auto" w:fill="FFFFFF"/>
        </w:rPr>
        <w:t>2</w:t>
      </w:r>
      <w:r>
        <w:rPr>
          <w:b/>
          <w:bCs/>
          <w:i/>
          <w:iCs/>
          <w:color w:val="000000"/>
          <w:shd w:val="clear" w:color="auto" w:fill="FFFFFF"/>
        </w:rPr>
        <w:t>-</w:t>
      </w:r>
      <w:r w:rsidR="005F72CA">
        <w:rPr>
          <w:b/>
          <w:bCs/>
          <w:i/>
          <w:iCs/>
          <w:color w:val="000000"/>
          <w:shd w:val="clear" w:color="auto" w:fill="FFFFFF"/>
        </w:rPr>
        <w:t>0</w:t>
      </w:r>
      <w:r>
        <w:rPr>
          <w:b/>
          <w:bCs/>
          <w:i/>
          <w:iCs/>
          <w:color w:val="000000"/>
          <w:shd w:val="clear" w:color="auto" w:fill="FFFFFF"/>
        </w:rPr>
        <w:t>-1</w:t>
      </w:r>
      <w:r w:rsidR="005F72CA">
        <w:rPr>
          <w:b/>
          <w:bCs/>
          <w:i/>
          <w:iCs/>
          <w:color w:val="000000"/>
          <w:shd w:val="clear" w:color="auto" w:fill="FFFFFF"/>
        </w:rPr>
        <w:t>065</w:t>
      </w:r>
      <w:r>
        <w:rPr>
          <w:b/>
          <w:bCs/>
          <w:i/>
          <w:iCs/>
          <w:color w:val="000000"/>
          <w:shd w:val="clear" w:color="auto" w:fill="FFFFFF"/>
        </w:rPr>
        <w:t>-20</w:t>
      </w:r>
      <w:r w:rsidR="005F72CA">
        <w:rPr>
          <w:b/>
          <w:bCs/>
          <w:i/>
          <w:iCs/>
          <w:color w:val="000000"/>
          <w:shd w:val="clear" w:color="auto" w:fill="FFFFFF"/>
        </w:rPr>
        <w:t>07</w:t>
      </w:r>
      <w:r>
        <w:rPr>
          <w:b/>
          <w:bCs/>
          <w:i/>
          <w:iCs/>
          <w:color w:val="000000"/>
          <w:shd w:val="clear" w:color="auto" w:fill="FFFFFF"/>
        </w:rPr>
        <w:t>)</w:t>
      </w:r>
    </w:p>
    <w:p w14:paraId="13425DF5" w14:textId="77777777" w:rsidR="00424278" w:rsidRDefault="00424278" w:rsidP="00424278">
      <w:pPr>
        <w:spacing w:after="0" w:line="240" w:lineRule="atLeast"/>
        <w:rPr>
          <w:b/>
          <w:bCs/>
        </w:rPr>
      </w:pPr>
    </w:p>
    <w:p w14:paraId="49816920" w14:textId="21792C20" w:rsidR="00510AF2" w:rsidRDefault="00502610" w:rsidP="00424278">
      <w:pPr>
        <w:spacing w:after="0" w:line="240" w:lineRule="atLeast"/>
        <w:rPr>
          <w:b/>
          <w:bCs/>
        </w:rPr>
      </w:pPr>
      <w:r>
        <w:rPr>
          <w:b/>
          <w:bCs/>
        </w:rPr>
        <w:t>1.5.</w:t>
      </w:r>
      <w:r>
        <w:rPr>
          <w:b/>
          <w:bCs/>
          <w:color w:val="C9211E"/>
        </w:rPr>
        <w:t xml:space="preserve"> </w:t>
      </w:r>
      <w:r>
        <w:rPr>
          <w:b/>
          <w:bCs/>
          <w:color w:val="000000"/>
        </w:rPr>
        <w:t>Фактический срок реализации проекта</w:t>
      </w:r>
      <w:r w:rsidR="00CB346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/ подпроекта КИП</w:t>
      </w:r>
    </w:p>
    <w:p w14:paraId="51A9F1D5" w14:textId="77777777" w:rsidR="00424278" w:rsidRDefault="00424278" w:rsidP="00424278">
      <w:pPr>
        <w:spacing w:after="0" w:line="240" w:lineRule="atLeast"/>
        <w:rPr>
          <w:b/>
          <w:bCs/>
        </w:rPr>
      </w:pPr>
    </w:p>
    <w:p w14:paraId="04AAD7CE" w14:textId="0A05F448" w:rsidR="00510AF2" w:rsidRDefault="00502610" w:rsidP="00424278">
      <w:pPr>
        <w:spacing w:after="0" w:line="240" w:lineRule="atLeast"/>
        <w:rPr>
          <w:b/>
          <w:bCs/>
        </w:rPr>
      </w:pPr>
      <w:r>
        <w:rPr>
          <w:b/>
          <w:bCs/>
        </w:rPr>
        <w:t>1.6. Руководитель(ли) проекта</w:t>
      </w:r>
      <w:r w:rsidR="00CB3469">
        <w:rPr>
          <w:b/>
          <w:bCs/>
        </w:rPr>
        <w:t xml:space="preserve"> </w:t>
      </w:r>
      <w:r>
        <w:rPr>
          <w:b/>
          <w:bCs/>
        </w:rPr>
        <w:t>/ подпроекта КИП</w:t>
      </w:r>
    </w:p>
    <w:p w14:paraId="022BD474" w14:textId="77777777" w:rsidR="00424278" w:rsidRDefault="00424278" w:rsidP="00424278">
      <w:pPr>
        <w:spacing w:after="0" w:line="240" w:lineRule="atLeast"/>
        <w:rPr>
          <w:b/>
          <w:bCs/>
        </w:rPr>
      </w:pPr>
    </w:p>
    <w:p w14:paraId="27E416A9" w14:textId="3F3C03C8" w:rsidR="00424278" w:rsidRDefault="00502610" w:rsidP="00424278">
      <w:pPr>
        <w:spacing w:after="0" w:line="240" w:lineRule="atLeast"/>
        <w:rPr>
          <w:b/>
          <w:bCs/>
        </w:rPr>
      </w:pPr>
      <w:r>
        <w:rPr>
          <w:b/>
          <w:bCs/>
        </w:rPr>
        <w:t>2. Научный отчет</w:t>
      </w:r>
    </w:p>
    <w:p w14:paraId="1AD4EC05" w14:textId="6682181E" w:rsidR="00510AF2" w:rsidRDefault="00502610" w:rsidP="00424278">
      <w:pPr>
        <w:spacing w:after="0" w:line="240" w:lineRule="atLeast"/>
        <w:rPr>
          <w:b/>
          <w:bCs/>
        </w:rPr>
      </w:pPr>
      <w:r>
        <w:rPr>
          <w:b/>
          <w:bCs/>
        </w:rPr>
        <w:t>2.1. Аннотация</w:t>
      </w:r>
    </w:p>
    <w:p w14:paraId="41715FEE" w14:textId="77777777" w:rsidR="00424278" w:rsidRDefault="00424278" w:rsidP="00424278">
      <w:pPr>
        <w:spacing w:after="0" w:line="240" w:lineRule="atLeast"/>
        <w:rPr>
          <w:b/>
          <w:bCs/>
        </w:rPr>
      </w:pPr>
    </w:p>
    <w:p w14:paraId="756F3A87" w14:textId="7446211E" w:rsidR="00510AF2" w:rsidRDefault="00502610" w:rsidP="00424278">
      <w:pPr>
        <w:spacing w:after="0" w:line="240" w:lineRule="atLeast"/>
        <w:rPr>
          <w:b/>
          <w:bCs/>
        </w:rPr>
      </w:pPr>
      <w:r>
        <w:rPr>
          <w:b/>
          <w:bCs/>
        </w:rPr>
        <w:t>2.2. Развернутый научный отчет</w:t>
      </w:r>
    </w:p>
    <w:p w14:paraId="228B8845" w14:textId="001D9452" w:rsidR="00424278" w:rsidRDefault="00C72683" w:rsidP="00C72683">
      <w:pPr>
        <w:pStyle w:val="a8"/>
        <w:spacing w:after="0" w:line="240" w:lineRule="atLeast"/>
        <w:ind w:left="0" w:firstLine="284"/>
        <w:contextualSpacing w:val="0"/>
        <w:rPr>
          <w:b/>
          <w:bCs/>
        </w:rPr>
      </w:pPr>
      <w:r w:rsidRPr="00A91EF6">
        <w:rPr>
          <w:color w:val="000000"/>
        </w:rPr>
        <w:t xml:space="preserve">Проведен анализ карт полей </w:t>
      </w:r>
      <w:r>
        <w:rPr>
          <w:color w:val="000000"/>
        </w:rPr>
        <w:t xml:space="preserve">последней модификации </w:t>
      </w:r>
      <w:r w:rsidRPr="00A91EF6">
        <w:rPr>
          <w:color w:val="000000"/>
        </w:rPr>
        <w:t xml:space="preserve">изохронного циклотрона </w:t>
      </w:r>
      <w:r>
        <w:rPr>
          <w:color w:val="000000"/>
          <w:lang w:val="en-US"/>
        </w:rPr>
        <w:t>M</w:t>
      </w:r>
      <w:r w:rsidRPr="00A91EF6">
        <w:rPr>
          <w:color w:val="000000"/>
          <w:lang w:val="en-US"/>
        </w:rPr>
        <w:t>SC</w:t>
      </w:r>
      <w:r w:rsidRPr="00A91EF6">
        <w:rPr>
          <w:color w:val="000000"/>
        </w:rPr>
        <w:t>230 для протонной терапии и медико-биологических исследований.</w:t>
      </w:r>
      <w:r w:rsidRPr="00A60C9B">
        <w:rPr>
          <w:color w:val="000000"/>
        </w:rPr>
        <w:t xml:space="preserve"> В программе CORD, оформленной в виде исполняемых модулей (Executable Notebook) Live Editor Matlab, объединены методы и алгоритмы для точного и эффективного анализа электромагнитного поля циклотрона. Код CORD осуществляет анализ динамики частиц на основе комбинации анализа карты магнитного поля с анализом карты электрического поля.</w:t>
      </w:r>
      <w:r>
        <w:rPr>
          <w:color w:val="000000"/>
        </w:rPr>
        <w:t xml:space="preserve"> </w:t>
      </w:r>
      <w:r w:rsidRPr="00A60C9B">
        <w:t>В первой части программы осуществляется поиск замкнутых орбит и расчет фокусирующих характеристик магнитного поля. Во второй части - анализ динамических характеристик поля магнита дополнен учетом электромагнитного поля ускоряющей системы, а также расчетом интегрального фазового сдвига и рядом полезных характеристик, таких как, количество оборотов и шаг орбиты в зависимости от радиуса.</w:t>
      </w:r>
    </w:p>
    <w:p w14:paraId="054AA9A8" w14:textId="788C9723" w:rsidR="00510AF2" w:rsidRPr="00790F09" w:rsidRDefault="00502610" w:rsidP="00424278">
      <w:pPr>
        <w:pStyle w:val="a8"/>
        <w:spacing w:after="0" w:line="240" w:lineRule="atLeast"/>
        <w:ind w:left="425" w:hanging="425"/>
        <w:contextualSpacing w:val="0"/>
        <w:rPr>
          <w:i/>
          <w:iCs/>
          <w:color w:val="000000"/>
        </w:rPr>
      </w:pPr>
      <w:r>
        <w:rPr>
          <w:b/>
          <w:bCs/>
        </w:rPr>
        <w:t>2.3. Статус и стадия (</w:t>
      </w:r>
      <w:r>
        <w:rPr>
          <w:b/>
          <w:bCs/>
          <w:lang w:val="en-US"/>
        </w:rPr>
        <w:t>TDR</w:t>
      </w:r>
      <w:r>
        <w:rPr>
          <w:b/>
          <w:bCs/>
        </w:rPr>
        <w:t>, С</w:t>
      </w:r>
      <w:r>
        <w:rPr>
          <w:b/>
          <w:bCs/>
          <w:lang w:val="en-US"/>
        </w:rPr>
        <w:t>DR</w:t>
      </w:r>
      <w:r>
        <w:rPr>
          <w:b/>
          <w:bCs/>
        </w:rPr>
        <w:t xml:space="preserve">, </w:t>
      </w:r>
      <w:r>
        <w:rPr>
          <w:b/>
          <w:bCs/>
          <w:lang w:val="en-US"/>
        </w:rPr>
        <w:t>ongoing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project</w:t>
      </w:r>
      <w:r>
        <w:rPr>
          <w:b/>
          <w:bCs/>
        </w:rPr>
        <w:t xml:space="preserve">) реализации проекта </w:t>
      </w:r>
      <w:r w:rsidR="004B4039" w:rsidRPr="004B4039">
        <w:rPr>
          <w:b/>
          <w:bCs/>
        </w:rPr>
        <w:t xml:space="preserve">/ </w:t>
      </w:r>
      <w:r>
        <w:rPr>
          <w:b/>
          <w:bCs/>
        </w:rPr>
        <w:t xml:space="preserve">подпроекта </w:t>
      </w:r>
      <w:r w:rsidR="00626932">
        <w:rPr>
          <w:b/>
          <w:bCs/>
        </w:rPr>
        <w:t>КИП</w:t>
      </w:r>
      <w:r w:rsidR="00790F09">
        <w:rPr>
          <w:b/>
          <w:bCs/>
        </w:rPr>
        <w:br/>
      </w:r>
      <w:r w:rsidRPr="00626932">
        <w:t xml:space="preserve">(включая процент реализации заявленных этапов по проекту </w:t>
      </w:r>
      <w:r w:rsidR="004B4039" w:rsidRPr="00626932">
        <w:t xml:space="preserve">/ </w:t>
      </w:r>
      <w:r w:rsidRPr="00626932">
        <w:t>подпроекту КИП</w:t>
      </w:r>
      <w:r>
        <w:rPr>
          <w:b/>
          <w:bCs/>
        </w:rPr>
        <w:t xml:space="preserve"> </w:t>
      </w:r>
      <w:r w:rsidR="00790F09">
        <w:rPr>
          <w:b/>
          <w:bCs/>
        </w:rPr>
        <w:br/>
      </w:r>
      <w:r>
        <w:rPr>
          <w:i/>
          <w:iCs/>
          <w:color w:val="000000"/>
        </w:rPr>
        <w:t>(если применимо)</w:t>
      </w:r>
      <w:r w:rsidR="00626932">
        <w:rPr>
          <w:i/>
          <w:iCs/>
          <w:color w:val="000000"/>
        </w:rPr>
        <w:t>)</w:t>
      </w:r>
    </w:p>
    <w:p w14:paraId="7E391362" w14:textId="77777777" w:rsidR="00424278" w:rsidRDefault="00424278" w:rsidP="00424278">
      <w:pPr>
        <w:pStyle w:val="a8"/>
        <w:suppressAutoHyphens/>
        <w:spacing w:after="0" w:line="240" w:lineRule="atLeast"/>
        <w:ind w:left="0"/>
        <w:rPr>
          <w:b/>
          <w:bCs/>
        </w:rPr>
      </w:pPr>
    </w:p>
    <w:p w14:paraId="1C5B4369" w14:textId="5DF795C2" w:rsidR="00510AF2" w:rsidRDefault="00502610" w:rsidP="00424278">
      <w:pPr>
        <w:pStyle w:val="a8"/>
        <w:suppressAutoHyphens/>
        <w:spacing w:after="0" w:line="240" w:lineRule="atLeast"/>
        <w:ind w:left="0"/>
        <w:rPr>
          <w:b/>
          <w:bCs/>
        </w:rPr>
      </w:pPr>
      <w:r>
        <w:rPr>
          <w:b/>
          <w:bCs/>
        </w:rPr>
        <w:t>2.4. Результаты сопутствующей деятельности</w:t>
      </w:r>
    </w:p>
    <w:p w14:paraId="7435E184" w14:textId="7A3F9CDF" w:rsidR="00510AF2" w:rsidRDefault="00502610" w:rsidP="00424278">
      <w:pPr>
        <w:pStyle w:val="a8"/>
        <w:suppressAutoHyphens/>
        <w:spacing w:after="0" w:line="240" w:lineRule="atLeast"/>
        <w:ind w:left="0"/>
      </w:pPr>
      <w:r>
        <w:t xml:space="preserve">2.4.1. Научно-образовательная деятельность. </w:t>
      </w:r>
      <w:bookmarkStart w:id="10" w:name="_Hlk1255546811"/>
      <w:r>
        <w:t>Список защищенных диссертаций</w:t>
      </w:r>
      <w:bookmarkEnd w:id="10"/>
      <w:r>
        <w:t>.</w:t>
      </w:r>
    </w:p>
    <w:p w14:paraId="52198501" w14:textId="77777777" w:rsidR="00510AF2" w:rsidRDefault="00502610" w:rsidP="00424278">
      <w:pPr>
        <w:pStyle w:val="a8"/>
        <w:suppressAutoHyphens/>
        <w:spacing w:after="0" w:line="240" w:lineRule="atLeast"/>
        <w:ind w:left="0"/>
      </w:pPr>
      <w:r>
        <w:t>2.4.2. Полученные гранты (стипендии) ОИЯИ.</w:t>
      </w:r>
    </w:p>
    <w:p w14:paraId="3810618A" w14:textId="77777777" w:rsidR="00510AF2" w:rsidRDefault="00502610" w:rsidP="00424278">
      <w:pPr>
        <w:pStyle w:val="a8"/>
        <w:suppressAutoHyphens/>
        <w:spacing w:after="0" w:line="240" w:lineRule="atLeast"/>
        <w:ind w:left="0"/>
      </w:pPr>
      <w:r>
        <w:t>2.4.3. Награды и премии.</w:t>
      </w:r>
    </w:p>
    <w:p w14:paraId="677AAD5E" w14:textId="77777777" w:rsidR="00510AF2" w:rsidRDefault="00502610" w:rsidP="00424278">
      <w:pPr>
        <w:pStyle w:val="a8"/>
        <w:suppressAutoHyphens/>
        <w:spacing w:after="0" w:line="240" w:lineRule="atLeast"/>
        <w:ind w:left="567" w:hanging="567"/>
      </w:pPr>
      <w:r>
        <w:t>2.4.4. Иные результаты (экспертная, научно-организационная, научно-популяризационная деятельность).</w:t>
      </w:r>
    </w:p>
    <w:p w14:paraId="3B108321" w14:textId="0383654E" w:rsidR="00424278" w:rsidRDefault="00424278">
      <w:pPr>
        <w:spacing w:after="0" w:line="240" w:lineRule="exact"/>
        <w:rPr>
          <w:b/>
          <w:bCs/>
        </w:rPr>
      </w:pPr>
    </w:p>
    <w:p w14:paraId="5AC7BDD1" w14:textId="6EA9839F" w:rsidR="00510AF2" w:rsidRDefault="00502610">
      <w:pPr>
        <w:spacing w:after="0" w:line="240" w:lineRule="exact"/>
      </w:pPr>
      <w:r>
        <w:rPr>
          <w:b/>
          <w:bCs/>
        </w:rPr>
        <w:t>3. Международное научно-техническое сотрудничество</w:t>
      </w:r>
      <w:r>
        <w:t>.</w:t>
      </w:r>
    </w:p>
    <w:p w14:paraId="3BC9EC98" w14:textId="5A970CF4" w:rsidR="00510AF2" w:rsidRDefault="00502610" w:rsidP="00424278">
      <w:pPr>
        <w:spacing w:after="0" w:line="240" w:lineRule="exact"/>
        <w:ind w:left="284"/>
        <w:rPr>
          <w:bCs/>
        </w:rPr>
      </w:pPr>
      <w:r>
        <w:rPr>
          <w:bCs/>
        </w:rPr>
        <w:t xml:space="preserve">Фактически участвующие страны, институты и организации </w:t>
      </w:r>
    </w:p>
    <w:p w14:paraId="6FD8C32E" w14:textId="77777777" w:rsidR="00424278" w:rsidRDefault="00424278">
      <w:pPr>
        <w:spacing w:after="0" w:line="240" w:lineRule="exact"/>
        <w:rPr>
          <w:bCs/>
        </w:rPr>
      </w:pPr>
    </w:p>
    <w:tbl>
      <w:tblPr>
        <w:tblW w:w="9938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1988"/>
        <w:gridCol w:w="1987"/>
        <w:gridCol w:w="1988"/>
        <w:gridCol w:w="1988"/>
      </w:tblGrid>
      <w:tr w:rsidR="00510AF2" w14:paraId="0D9FEB09" w14:textId="77777777" w:rsidTr="00F9402E">
        <w:trPr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4D7FF" w14:textId="77777777" w:rsidR="00510AF2" w:rsidRDefault="00502610" w:rsidP="001404FE">
            <w:pPr>
              <w:widowControl w:val="0"/>
              <w:spacing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F23E8" w14:textId="77777777" w:rsidR="00510AF2" w:rsidRDefault="00502610" w:rsidP="001404FE">
            <w:pPr>
              <w:widowControl w:val="0"/>
              <w:spacing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1660E" w14:textId="77777777" w:rsidR="00510AF2" w:rsidRDefault="00502610" w:rsidP="001404FE">
            <w:pPr>
              <w:widowControl w:val="0"/>
              <w:spacing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4FAB5" w14:textId="77777777" w:rsidR="00510AF2" w:rsidRDefault="00502610" w:rsidP="001404FE">
            <w:pPr>
              <w:widowControl w:val="0"/>
              <w:spacing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C082" w14:textId="77777777" w:rsidR="00510AF2" w:rsidRDefault="00502610" w:rsidP="001404FE">
            <w:pPr>
              <w:widowControl w:val="0"/>
              <w:spacing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соглашения</w:t>
            </w:r>
          </w:p>
        </w:tc>
      </w:tr>
      <w:tr w:rsidR="00510AF2" w14:paraId="56EED041" w14:textId="77777777" w:rsidTr="00F9402E">
        <w:trPr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86766" w14:textId="77777777" w:rsidR="00510AF2" w:rsidRDefault="00510AF2" w:rsidP="001404FE">
            <w:pPr>
              <w:widowControl w:val="0"/>
              <w:snapToGrid w:val="0"/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39790" w14:textId="77777777" w:rsidR="00510AF2" w:rsidRDefault="00510AF2" w:rsidP="001404FE">
            <w:pPr>
              <w:widowControl w:val="0"/>
              <w:snapToGrid w:val="0"/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A2B2F" w14:textId="77777777" w:rsidR="00510AF2" w:rsidRDefault="00510AF2" w:rsidP="001404FE">
            <w:pPr>
              <w:widowControl w:val="0"/>
              <w:snapToGrid w:val="0"/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76291" w14:textId="77777777" w:rsidR="00510AF2" w:rsidRDefault="00510AF2" w:rsidP="001404FE">
            <w:pPr>
              <w:widowControl w:val="0"/>
              <w:snapToGrid w:val="0"/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533C" w14:textId="77777777" w:rsidR="00510AF2" w:rsidRDefault="00510AF2" w:rsidP="001404FE">
            <w:pPr>
              <w:widowControl w:val="0"/>
              <w:snapToGrid w:val="0"/>
              <w:spacing w:after="0" w:line="240" w:lineRule="atLeast"/>
              <w:rPr>
                <w:b/>
                <w:bCs/>
              </w:rPr>
            </w:pPr>
          </w:p>
        </w:tc>
      </w:tr>
    </w:tbl>
    <w:p w14:paraId="09CDE7DC" w14:textId="59E86378" w:rsidR="00510AF2" w:rsidRPr="00EA3412" w:rsidRDefault="00502610" w:rsidP="00EA3412">
      <w:pPr>
        <w:pStyle w:val="a8"/>
        <w:suppressAutoHyphens/>
        <w:spacing w:after="0"/>
        <w:ind w:left="284" w:hanging="284"/>
        <w:rPr>
          <w:b/>
          <w:bCs/>
        </w:rPr>
      </w:pPr>
      <w:r>
        <w:rPr>
          <w:b/>
          <w:bCs/>
        </w:rPr>
        <w:t>4. План/факт анализ использованных ресурсов: кадровых (в т.ч. ассоциированный персонал), финансовых, информационно-вычислительных, инфраструктурных</w:t>
      </w:r>
    </w:p>
    <w:p w14:paraId="3B44A7C8" w14:textId="5C085CD9" w:rsidR="00510AF2" w:rsidRDefault="00502610">
      <w:r>
        <w:rPr>
          <w:b/>
          <w:bCs/>
        </w:rPr>
        <w:lastRenderedPageBreak/>
        <w:t xml:space="preserve">4.1. Кадровые ресурсы </w:t>
      </w:r>
      <w:r>
        <w:t>(фактически на время подачи отчета)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2864"/>
        <w:gridCol w:w="2835"/>
        <w:gridCol w:w="3402"/>
      </w:tblGrid>
      <w:tr w:rsidR="00F9402E" w14:paraId="360C48FB" w14:textId="77777777" w:rsidTr="00B82ED5">
        <w:trPr>
          <w:trHeight w:val="78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F9A72" w14:textId="7963ED5C" w:rsidR="00F9402E" w:rsidRDefault="00F9402E" w:rsidP="00B82ED5">
            <w:pPr>
              <w:widowControl w:val="0"/>
              <w:autoSpaceDE w:val="0"/>
            </w:pPr>
            <w:r>
              <w:rPr>
                <w:b/>
              </w:rPr>
              <w:t>№№</w:t>
            </w:r>
            <w:r w:rsidR="00B82ED5">
              <w:rPr>
                <w:b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6F67D" w14:textId="570F9B44" w:rsidR="00F9402E" w:rsidRDefault="00F9402E" w:rsidP="00B82ED5">
            <w:pPr>
              <w:widowControl w:val="0"/>
              <w:autoSpaceDE w:val="0"/>
              <w:jc w:val="center"/>
            </w:pPr>
            <w:r>
              <w:rPr>
                <w:b/>
              </w:rPr>
              <w:t>Категория</w:t>
            </w:r>
            <w:r w:rsidR="00B82ED5">
              <w:rPr>
                <w:b/>
              </w:rPr>
              <w:t xml:space="preserve"> </w:t>
            </w:r>
            <w:r>
              <w:rPr>
                <w:b/>
              </w:rPr>
              <w:t>работника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ED2F" w14:textId="77777777" w:rsidR="00F9402E" w:rsidRDefault="00F9402E" w:rsidP="00D054D2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/>
              </w:rPr>
              <w:t>Основной персонал, сумма FTE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DA66" w14:textId="77777777" w:rsidR="00F9402E" w:rsidRDefault="00F9402E" w:rsidP="00D054D2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/>
                <w:lang w:val="en-US"/>
              </w:rPr>
              <w:t>Ассоциированный персонал</w:t>
            </w:r>
            <w:r>
              <w:rPr>
                <w:b/>
              </w:rPr>
              <w:t>,</w:t>
            </w:r>
            <w:r>
              <w:rPr>
                <w:b/>
              </w:rPr>
              <w:br/>
            </w:r>
            <w:r>
              <w:rPr>
                <w:b/>
                <w:lang w:val="en-US"/>
              </w:rPr>
              <w:t>сумма FTE</w:t>
            </w:r>
          </w:p>
        </w:tc>
      </w:tr>
      <w:tr w:rsidR="00F9402E" w14:paraId="56412AE2" w14:textId="77777777" w:rsidTr="00B82ED5">
        <w:trPr>
          <w:trHeight w:val="44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89B6E" w14:textId="77777777" w:rsidR="00F9402E" w:rsidRDefault="00F9402E" w:rsidP="00D054D2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F810F" w14:textId="77777777" w:rsidR="00F9402E" w:rsidRDefault="00F9402E" w:rsidP="00D054D2">
            <w:pPr>
              <w:widowControl w:val="0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научные работники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6FBD6" w14:textId="77777777" w:rsidR="00F9402E" w:rsidRPr="001248C6" w:rsidRDefault="00F9402E" w:rsidP="00D054D2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7FCFD" w14:textId="77777777" w:rsidR="00F9402E" w:rsidRPr="001248C6" w:rsidRDefault="00F9402E" w:rsidP="00D054D2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F9402E" w14:paraId="7E5B33DB" w14:textId="77777777" w:rsidTr="00B82ED5">
        <w:trPr>
          <w:trHeight w:val="43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70A0D" w14:textId="77777777" w:rsidR="00F9402E" w:rsidRDefault="00F9402E" w:rsidP="00D054D2">
            <w:pPr>
              <w:widowControl w:val="0"/>
              <w:autoSpaceDE w:val="0"/>
              <w:snapToGrid w:val="0"/>
              <w:jc w:val="center"/>
            </w:pPr>
            <w:r>
              <w:rPr>
                <w:bCs/>
              </w:rPr>
              <w:t>2.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9686C" w14:textId="77777777" w:rsidR="00F9402E" w:rsidRDefault="00F9402E" w:rsidP="00D054D2">
            <w:pPr>
              <w:widowControl w:val="0"/>
              <w:autoSpaceDE w:val="0"/>
              <w:snapToGrid w:val="0"/>
            </w:pPr>
            <w:r>
              <w:rPr>
                <w:bCs/>
              </w:rPr>
              <w:t>инженеры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A696" w14:textId="77777777" w:rsidR="00F9402E" w:rsidRPr="001248C6" w:rsidRDefault="00F9402E" w:rsidP="00D054D2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C0E6" w14:textId="77777777" w:rsidR="00F9402E" w:rsidRPr="001248C6" w:rsidRDefault="00F9402E" w:rsidP="00D054D2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F9402E" w14:paraId="51C49C0B" w14:textId="77777777" w:rsidTr="00B82ED5">
        <w:trPr>
          <w:trHeight w:val="4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65F4" w14:textId="77777777" w:rsidR="00F9402E" w:rsidRDefault="00F9402E" w:rsidP="00D054D2">
            <w:pPr>
              <w:widowControl w:val="0"/>
              <w:autoSpaceDE w:val="0"/>
              <w:snapToGrid w:val="0"/>
              <w:jc w:val="center"/>
            </w:pPr>
            <w:r>
              <w:rPr>
                <w:bCs/>
              </w:rPr>
              <w:t>3.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0EBD3" w14:textId="77777777" w:rsidR="00F9402E" w:rsidRDefault="00F9402E" w:rsidP="00D054D2">
            <w:pPr>
              <w:widowControl w:val="0"/>
              <w:autoSpaceDE w:val="0"/>
              <w:snapToGrid w:val="0"/>
            </w:pPr>
            <w:r>
              <w:rPr>
                <w:bCs/>
              </w:rPr>
              <w:t>специалисты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3E19B" w14:textId="77777777" w:rsidR="00F9402E" w:rsidRPr="001248C6" w:rsidRDefault="00F9402E" w:rsidP="00D054D2">
            <w:pPr>
              <w:widowControl w:val="0"/>
              <w:autoSpaceDE w:val="0"/>
              <w:snapToGrid w:val="0"/>
              <w:jc w:val="center"/>
              <w:rPr>
                <w:bCs/>
                <w:strike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DCFD" w14:textId="77777777" w:rsidR="00F9402E" w:rsidRPr="001248C6" w:rsidRDefault="00F9402E" w:rsidP="00D054D2">
            <w:pPr>
              <w:widowControl w:val="0"/>
              <w:autoSpaceDE w:val="0"/>
              <w:snapToGrid w:val="0"/>
              <w:jc w:val="center"/>
              <w:rPr>
                <w:bCs/>
                <w:strike/>
              </w:rPr>
            </w:pPr>
          </w:p>
        </w:tc>
      </w:tr>
      <w:tr w:rsidR="00F9402E" w14:paraId="3181C125" w14:textId="77777777" w:rsidTr="00B82ED5">
        <w:trPr>
          <w:trHeight w:val="41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2C6E" w14:textId="77777777" w:rsidR="00F9402E" w:rsidRPr="00F82A81" w:rsidRDefault="00F9402E" w:rsidP="00D054D2">
            <w:pPr>
              <w:widowControl w:val="0"/>
              <w:autoSpaceDE w:val="0"/>
              <w:snapToGrid w:val="0"/>
              <w:jc w:val="center"/>
              <w:rPr>
                <w:bCs/>
                <w:strike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C8161" w14:textId="77777777" w:rsidR="00F9402E" w:rsidRDefault="00F9402E" w:rsidP="00D054D2">
            <w:pPr>
              <w:widowControl w:val="0"/>
              <w:autoSpaceDE w:val="0"/>
              <w:snapToGrid w:val="0"/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452D" w14:textId="77777777" w:rsidR="00F9402E" w:rsidRPr="00B15BD5" w:rsidRDefault="00F9402E" w:rsidP="00D054D2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8826" w14:textId="77777777" w:rsidR="00F9402E" w:rsidRPr="00B15BD5" w:rsidRDefault="00F9402E" w:rsidP="00D054D2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</w:tr>
    </w:tbl>
    <w:p w14:paraId="71B9AF6E" w14:textId="77777777" w:rsidR="00510AF2" w:rsidRPr="00B82ED5" w:rsidRDefault="00502610" w:rsidP="00B82ED5">
      <w:pPr>
        <w:spacing w:before="160"/>
        <w:rPr>
          <w:b/>
          <w:bCs/>
          <w:sz w:val="28"/>
          <w:szCs w:val="28"/>
        </w:rPr>
      </w:pPr>
      <w:r w:rsidRPr="00B82ED5">
        <w:rPr>
          <w:b/>
          <w:bCs/>
        </w:rPr>
        <w:t>4.2. Фактическая сметная стоимость проекта / подпроекта КИП</w:t>
      </w:r>
    </w:p>
    <w:tbl>
      <w:tblPr>
        <w:tblW w:w="991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4"/>
        <w:gridCol w:w="709"/>
        <w:gridCol w:w="3827"/>
        <w:gridCol w:w="1559"/>
        <w:gridCol w:w="623"/>
        <w:gridCol w:w="624"/>
        <w:gridCol w:w="624"/>
        <w:gridCol w:w="624"/>
        <w:gridCol w:w="624"/>
      </w:tblGrid>
      <w:tr w:rsidR="00510AF2" w:rsidRPr="00B82ED5" w14:paraId="7D2A1CEE" w14:textId="77777777" w:rsidTr="00056C55">
        <w:trPr>
          <w:trHeight w:val="807"/>
        </w:trPr>
        <w:tc>
          <w:tcPr>
            <w:tcW w:w="5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8BF5E9" w14:textId="77777777" w:rsidR="00510AF2" w:rsidRPr="00B82ED5" w:rsidRDefault="0050261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82ED5">
              <w:rPr>
                <w:rFonts w:eastAsia="Calibri"/>
                <w:b/>
                <w:bCs/>
                <w:color w:val="000000"/>
              </w:rPr>
              <w:t>Наименования затрат, ресурсов, источников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A8D184" w14:textId="0572B0FC" w:rsidR="00510AF2" w:rsidRPr="00B82ED5" w:rsidRDefault="00502610" w:rsidP="00B82ED5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82ED5">
              <w:rPr>
                <w:rFonts w:eastAsia="Calibri"/>
                <w:b/>
                <w:bCs/>
                <w:color w:val="000000"/>
              </w:rPr>
              <w:t>Стоимость (тыс. долл.)</w:t>
            </w:r>
            <w:r w:rsidR="00B82ED5" w:rsidRPr="00B82ED5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B82ED5">
              <w:rPr>
                <w:rFonts w:eastAsia="Calibri"/>
                <w:b/>
                <w:bCs/>
                <w:color w:val="000000"/>
              </w:rPr>
              <w:t xml:space="preserve">потребности </w:t>
            </w:r>
            <w:r w:rsidR="00056C55">
              <w:rPr>
                <w:rFonts w:eastAsia="Calibri"/>
                <w:b/>
                <w:bCs/>
                <w:color w:val="000000"/>
              </w:rPr>
              <w:br/>
            </w:r>
            <w:r w:rsidRPr="00B82ED5">
              <w:rPr>
                <w:rFonts w:eastAsia="Calibri"/>
                <w:b/>
                <w:bCs/>
                <w:color w:val="000000"/>
              </w:rPr>
              <w:t>в ресурсах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7A76BE" w14:textId="77777777" w:rsidR="00510AF2" w:rsidRPr="00B82ED5" w:rsidRDefault="0050261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82ED5">
              <w:rPr>
                <w:rFonts w:eastAsia="Calibri"/>
                <w:b/>
                <w:bCs/>
                <w:color w:val="000000"/>
              </w:rPr>
              <w:t>Предложение лаборатории       по распределению финансирования и ресурсов</w:t>
            </w:r>
          </w:p>
        </w:tc>
      </w:tr>
      <w:tr w:rsidR="00510AF2" w:rsidRPr="00B82ED5" w14:paraId="3EAA3022" w14:textId="77777777" w:rsidTr="00056C55">
        <w:trPr>
          <w:trHeight w:val="527"/>
        </w:trPr>
        <w:tc>
          <w:tcPr>
            <w:tcW w:w="5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A4C25B" w14:textId="77777777" w:rsidR="00510AF2" w:rsidRPr="00B82ED5" w:rsidRDefault="00510AF2">
            <w:pPr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C10C79" w14:textId="77777777" w:rsidR="00510AF2" w:rsidRPr="00B82ED5" w:rsidRDefault="00510AF2">
            <w:pPr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0881FA" w14:textId="77777777" w:rsidR="00510AF2" w:rsidRPr="00B82ED5" w:rsidRDefault="00502610">
            <w:pPr>
              <w:widowControl w:val="0"/>
              <w:jc w:val="center"/>
              <w:rPr>
                <w:color w:val="000000"/>
              </w:rPr>
            </w:pPr>
            <w:r w:rsidRPr="00B82ED5">
              <w:rPr>
                <w:rFonts w:eastAsia="Calibri"/>
                <w:color w:val="000000"/>
              </w:rPr>
              <w:t>1 год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6F561F" w14:textId="77777777" w:rsidR="00510AF2" w:rsidRPr="00B82ED5" w:rsidRDefault="00502610">
            <w:pPr>
              <w:widowControl w:val="0"/>
              <w:jc w:val="center"/>
              <w:rPr>
                <w:color w:val="000000"/>
              </w:rPr>
            </w:pPr>
            <w:r w:rsidRPr="00B82ED5">
              <w:rPr>
                <w:rFonts w:eastAsia="Calibri"/>
                <w:color w:val="000000"/>
              </w:rPr>
              <w:t>2 год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47B84E" w14:textId="77777777" w:rsidR="00510AF2" w:rsidRPr="00B82ED5" w:rsidRDefault="00502610">
            <w:pPr>
              <w:widowControl w:val="0"/>
              <w:jc w:val="center"/>
              <w:rPr>
                <w:color w:val="000000"/>
              </w:rPr>
            </w:pPr>
            <w:r w:rsidRPr="00B82ED5">
              <w:rPr>
                <w:rFonts w:eastAsia="Calibri"/>
                <w:color w:val="000000"/>
              </w:rPr>
              <w:t>3 год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766865" w14:textId="77777777" w:rsidR="00510AF2" w:rsidRPr="00B82ED5" w:rsidRDefault="00502610">
            <w:pPr>
              <w:widowControl w:val="0"/>
              <w:jc w:val="center"/>
              <w:rPr>
                <w:color w:val="000000"/>
              </w:rPr>
            </w:pPr>
            <w:r w:rsidRPr="00B82ED5">
              <w:rPr>
                <w:rFonts w:eastAsia="Calibri"/>
                <w:color w:val="000000"/>
              </w:rPr>
              <w:t>4 год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8FBF48" w14:textId="77777777" w:rsidR="00510AF2" w:rsidRPr="00B82ED5" w:rsidRDefault="00502610">
            <w:pPr>
              <w:widowControl w:val="0"/>
              <w:jc w:val="center"/>
              <w:rPr>
                <w:color w:val="000000"/>
              </w:rPr>
            </w:pPr>
            <w:r w:rsidRPr="00B82ED5">
              <w:rPr>
                <w:rFonts w:eastAsia="Calibri"/>
                <w:color w:val="000000"/>
              </w:rPr>
              <w:t>5 год</w:t>
            </w:r>
          </w:p>
        </w:tc>
      </w:tr>
      <w:tr w:rsidR="00510AF2" w:rsidRPr="00056C55" w14:paraId="76957466" w14:textId="77777777" w:rsidTr="00056C55">
        <w:trPr>
          <w:trHeight w:val="388"/>
        </w:trPr>
        <w:tc>
          <w:tcPr>
            <w:tcW w:w="141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2054F50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0C06410" w14:textId="77777777" w:rsidR="00510AF2" w:rsidRPr="00056C55" w:rsidRDefault="00502610" w:rsidP="00056C55">
            <w:pPr>
              <w:widowControl w:val="0"/>
              <w:spacing w:beforeLines="20" w:before="48" w:afterLines="20" w:after="48" w:line="240" w:lineRule="atLeast"/>
              <w:rPr>
                <w:color w:val="000000"/>
              </w:rPr>
            </w:pPr>
            <w:r w:rsidRPr="00056C55">
              <w:rPr>
                <w:bCs/>
                <w:color w:val="000000"/>
              </w:rPr>
              <w:t>Международное сотрудничество (МНТС)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FCB95E7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0427B76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1872EB8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A17FBF2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529481C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BC02D44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056C55" w14:paraId="67E8457A" w14:textId="77777777" w:rsidTr="00056C55">
        <w:trPr>
          <w:trHeight w:val="407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E9F6011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335657D" w14:textId="77777777" w:rsidR="00510AF2" w:rsidRPr="00056C55" w:rsidRDefault="00502610" w:rsidP="00056C55">
            <w:pPr>
              <w:widowControl w:val="0"/>
              <w:spacing w:beforeLines="20" w:before="48" w:afterLines="20" w:after="48" w:line="240" w:lineRule="atLeast"/>
              <w:rPr>
                <w:color w:val="000000"/>
              </w:rPr>
            </w:pPr>
            <w:r w:rsidRPr="00056C55">
              <w:rPr>
                <w:bCs/>
                <w:color w:val="000000"/>
              </w:rPr>
              <w:t xml:space="preserve">Материалы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28322CF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BDB3419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36A4ED6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05F6AF1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7967B7C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630C3F61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056C55" w14:paraId="41C2E002" w14:textId="77777777" w:rsidTr="00056C55">
        <w:trPr>
          <w:trHeight w:val="171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4BE3FF9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1A90774" w14:textId="77777777" w:rsidR="00510AF2" w:rsidRPr="00056C55" w:rsidRDefault="00502610" w:rsidP="00056C55">
            <w:pPr>
              <w:widowControl w:val="0"/>
              <w:spacing w:beforeLines="20" w:before="48" w:afterLines="20" w:after="48" w:line="240" w:lineRule="atLeast"/>
              <w:rPr>
                <w:color w:val="000000"/>
              </w:rPr>
            </w:pPr>
            <w:r w:rsidRPr="00056C55">
              <w:rPr>
                <w:bCs/>
                <w:color w:val="000000"/>
              </w:rPr>
              <w:t xml:space="preserve">Оборудование и услуги сторонних организаций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6C8FB85E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60A0D613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5416E59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A32FED6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61671B8D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B98D8D2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056C55" w14:paraId="6815E00B" w14:textId="77777777" w:rsidTr="00056C55">
        <w:trPr>
          <w:trHeight w:val="171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6C187FE5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2EF65DD" w14:textId="77777777" w:rsidR="00510AF2" w:rsidRPr="00056C55" w:rsidRDefault="00502610" w:rsidP="00056C55">
            <w:pPr>
              <w:widowControl w:val="0"/>
              <w:spacing w:beforeLines="20" w:before="48" w:afterLines="20" w:after="48" w:line="240" w:lineRule="atLeast"/>
              <w:rPr>
                <w:bCs/>
                <w:color w:val="000000"/>
                <w:shd w:val="clear" w:color="auto" w:fill="FFFFFF"/>
              </w:rPr>
            </w:pPr>
            <w:r w:rsidRPr="00056C55">
              <w:rPr>
                <w:bCs/>
                <w:color w:val="000000"/>
                <w:shd w:val="clear" w:color="auto" w:fill="FFFFFF"/>
              </w:rPr>
              <w:t>Пуско-наладочные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5237187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BC72243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17A2322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5A28B13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7BE0277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6F71494C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056C55" w14:paraId="408E2A6A" w14:textId="77777777" w:rsidTr="00056C55">
        <w:trPr>
          <w:trHeight w:val="527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A40F484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8F142B9" w14:textId="77777777" w:rsidR="00510AF2" w:rsidRPr="00056C55" w:rsidRDefault="00502610" w:rsidP="00056C55">
            <w:pPr>
              <w:widowControl w:val="0"/>
              <w:spacing w:beforeLines="20" w:before="48" w:afterLines="20" w:after="48" w:line="240" w:lineRule="atLeast"/>
              <w:rPr>
                <w:color w:val="000000"/>
              </w:rPr>
            </w:pPr>
            <w:r w:rsidRPr="00056C55">
              <w:rPr>
                <w:bCs/>
                <w:color w:val="000000"/>
              </w:rPr>
              <w:t xml:space="preserve">Услуги научно-исследовательских организаций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A9973B8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6BF942BE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4825840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7807860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696CEA6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62826CA0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056C55" w14:paraId="26E8BC1A" w14:textId="77777777" w:rsidTr="00056C55">
        <w:trPr>
          <w:trHeight w:val="362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8FDFAC1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2897436" w14:textId="77777777" w:rsidR="00510AF2" w:rsidRPr="00056C55" w:rsidRDefault="00502610" w:rsidP="00056C55">
            <w:pPr>
              <w:widowControl w:val="0"/>
              <w:spacing w:beforeLines="20" w:before="48" w:afterLines="20" w:after="48" w:line="240" w:lineRule="atLeast"/>
              <w:rPr>
                <w:color w:val="000000"/>
              </w:rPr>
            </w:pPr>
            <w:r w:rsidRPr="00056C55">
              <w:rPr>
                <w:rFonts w:eastAsia="Calibri"/>
                <w:color w:val="000000"/>
              </w:rPr>
              <w:t>Приобретение программного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E3C1B00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2E4B19B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A7E62A5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D9B3DE4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7A22787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2D31565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056C55" w14:paraId="3CBEC7D9" w14:textId="77777777" w:rsidTr="00056C55">
        <w:trPr>
          <w:trHeight w:val="380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9850763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F7947EB" w14:textId="77777777" w:rsidR="00510AF2" w:rsidRPr="00056C55" w:rsidRDefault="00502610" w:rsidP="00056C55">
            <w:pPr>
              <w:widowControl w:val="0"/>
              <w:spacing w:beforeLines="20" w:before="48" w:afterLines="20" w:after="48" w:line="240" w:lineRule="atLeast"/>
              <w:rPr>
                <w:color w:val="000000"/>
              </w:rPr>
            </w:pPr>
            <w:r w:rsidRPr="00056C55">
              <w:rPr>
                <w:rFonts w:eastAsia="Calibri"/>
                <w:color w:val="000000"/>
              </w:rPr>
              <w:t>Проектирование/строительство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AC8CBE0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442317B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A71251C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1A96C74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BB26A57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6A68166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056C55" w14:paraId="5BC38C0A" w14:textId="77777777" w:rsidTr="00EA3412">
        <w:trPr>
          <w:trHeight w:val="437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7E05A698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39D52276" w14:textId="77777777" w:rsidR="00510AF2" w:rsidRPr="00056C55" w:rsidRDefault="00502610" w:rsidP="00056C55">
            <w:pPr>
              <w:widowControl w:val="0"/>
              <w:spacing w:beforeLines="20" w:before="48" w:afterLines="20" w:after="48" w:line="240" w:lineRule="atLeast"/>
              <w:rPr>
                <w:color w:val="000000"/>
              </w:rPr>
            </w:pPr>
            <w:r w:rsidRPr="00056C55">
              <w:rPr>
                <w:bCs/>
                <w:color w:val="000000"/>
              </w:rPr>
              <w:t>Сервисные расходы (</w:t>
            </w:r>
            <w:r w:rsidRPr="00056C55">
              <w:rPr>
                <w:rFonts w:eastAsia="Calibri"/>
                <w:i/>
                <w:color w:val="000000"/>
              </w:rPr>
              <w:t>планируются в случае прямой принадлежности к проекту)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097CB7B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A65F385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543BF3E1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B07F248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AE66B15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14A6BD94" w14:textId="77777777" w:rsidR="00510AF2" w:rsidRPr="00056C55" w:rsidRDefault="00510AF2" w:rsidP="00056C55">
            <w:pPr>
              <w:widowControl w:val="0"/>
              <w:spacing w:beforeLines="20" w:before="48" w:afterLines="20" w:after="48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B82ED5" w14:paraId="75D49D7D" w14:textId="77777777" w:rsidTr="00EA3412">
        <w:trPr>
          <w:cantSplit/>
          <w:trHeight w:val="304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77E03B17" w14:textId="77777777" w:rsidR="00510AF2" w:rsidRPr="00B82ED5" w:rsidRDefault="00502610" w:rsidP="00056C55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 w:rsidRPr="00B82ED5">
              <w:rPr>
                <w:rFonts w:eastAsia="Calibri"/>
                <w:b/>
                <w:bCs/>
                <w:color w:val="000000"/>
              </w:rPr>
              <w:t>Необходимые ресурсы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7047CAED" w14:textId="77777777" w:rsidR="00510AF2" w:rsidRPr="00B82ED5" w:rsidRDefault="00502610" w:rsidP="00056C55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 w:rsidRPr="00B82ED5">
              <w:rPr>
                <w:rFonts w:eastAsia="Calibri"/>
                <w:b/>
                <w:bCs/>
                <w:color w:val="000000"/>
              </w:rPr>
              <w:t>Нормо-час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40E3C1" w14:textId="77777777" w:rsidR="00510AF2" w:rsidRPr="00B82ED5" w:rsidRDefault="00502610">
            <w:pPr>
              <w:widowControl w:val="0"/>
              <w:ind w:left="175"/>
              <w:rPr>
                <w:color w:val="000000"/>
              </w:rPr>
            </w:pPr>
            <w:r w:rsidRPr="00B82ED5">
              <w:rPr>
                <w:rFonts w:eastAsia="Calibri"/>
                <w:color w:val="000000"/>
              </w:rPr>
              <w:t>Ресурсы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6E2E1F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EC07EB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F8A61A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090438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F3AAD7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EDD36C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B82ED5" w14:paraId="249B3485" w14:textId="77777777" w:rsidTr="00EA3412">
        <w:trPr>
          <w:cantSplit/>
          <w:trHeight w:val="279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78AABAA5" w14:textId="77777777" w:rsidR="00510AF2" w:rsidRPr="00B82ED5" w:rsidRDefault="00510AF2" w:rsidP="00056C55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48C73E0F" w14:textId="77777777" w:rsidR="00510AF2" w:rsidRPr="00B82ED5" w:rsidRDefault="00510AF2" w:rsidP="00056C55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A49181" w14:textId="012A5F19" w:rsidR="00510AF2" w:rsidRPr="00B82ED5" w:rsidRDefault="00502610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rPr>
                <w:color w:val="000000"/>
              </w:rPr>
            </w:pPr>
            <w:r w:rsidRPr="00B82ED5">
              <w:rPr>
                <w:color w:val="000000"/>
              </w:rPr>
              <w:t xml:space="preserve">Сумма </w:t>
            </w:r>
            <w:r w:rsidRPr="00B82ED5">
              <w:rPr>
                <w:color w:val="000000"/>
                <w:lang w:val="en-US"/>
              </w:rPr>
              <w:t>FTE</w:t>
            </w:r>
            <w:r w:rsidR="00C62A71">
              <w:rPr>
                <w:color w:val="000000"/>
              </w:rPr>
              <w:t>,</w:t>
            </w:r>
            <w:r w:rsidRPr="00B82ED5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6EC35A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492417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FA82BC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765438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89ADCE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DD79ED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B82ED5" w14:paraId="394763DC" w14:textId="77777777" w:rsidTr="00EA3412">
        <w:trPr>
          <w:cantSplit/>
          <w:trHeight w:val="309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713A875D" w14:textId="77777777" w:rsidR="00510AF2" w:rsidRPr="00B82ED5" w:rsidRDefault="00510AF2" w:rsidP="00056C55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6D67EBB3" w14:textId="77777777" w:rsidR="00510AF2" w:rsidRPr="00B82ED5" w:rsidRDefault="00510AF2" w:rsidP="00056C55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CA280A" w14:textId="518EE6DF" w:rsidR="00510AF2" w:rsidRPr="00B82ED5" w:rsidRDefault="00502610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rPr>
                <w:color w:val="000000"/>
                <w:lang w:val="en-US"/>
              </w:rPr>
            </w:pPr>
            <w:r w:rsidRPr="00B82ED5">
              <w:rPr>
                <w:color w:val="000000"/>
              </w:rPr>
              <w:t>ускорителя/установки</w:t>
            </w:r>
            <w:r w:rsidR="00C62A71">
              <w:rPr>
                <w:color w:val="000000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6EE4C5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4B2AF0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BB1D12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56F3E3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D715B9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690DE8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B82ED5" w14:paraId="1E949E6C" w14:textId="77777777" w:rsidTr="00EA3412">
        <w:trPr>
          <w:cantSplit/>
          <w:trHeight w:val="514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02CEBBF4" w14:textId="77777777" w:rsidR="00510AF2" w:rsidRPr="00B82ED5" w:rsidRDefault="00510AF2" w:rsidP="00056C55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500D28A0" w14:textId="77777777" w:rsidR="00510AF2" w:rsidRPr="00B82ED5" w:rsidRDefault="00510AF2" w:rsidP="00056C55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DC69AE" w14:textId="3CB04D21" w:rsidR="00510AF2" w:rsidRPr="00B82ED5" w:rsidRDefault="00502610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rPr>
                <w:color w:val="000000"/>
                <w:lang w:val="en-US"/>
              </w:rPr>
            </w:pPr>
            <w:r w:rsidRPr="00B82ED5">
              <w:rPr>
                <w:color w:val="000000"/>
              </w:rPr>
              <w:t>реактора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CF03BD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CF4718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E750F7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19E746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CA5693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681FB0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B82ED5" w14:paraId="400A2BAB" w14:textId="77777777" w:rsidTr="00EA3412">
        <w:trPr>
          <w:cantSplit/>
          <w:trHeight w:val="151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3929C6C6" w14:textId="77777777" w:rsidR="00510AF2" w:rsidRPr="00B82ED5" w:rsidRDefault="00502610" w:rsidP="00056C55">
            <w:pPr>
              <w:widowControl w:val="0"/>
              <w:spacing w:after="0" w:line="240" w:lineRule="auto"/>
              <w:ind w:left="113" w:right="-108"/>
              <w:jc w:val="center"/>
              <w:rPr>
                <w:b/>
                <w:bCs/>
                <w:color w:val="000000"/>
              </w:rPr>
            </w:pPr>
            <w:r w:rsidRPr="00B82ED5">
              <w:rPr>
                <w:rFonts w:eastAsia="Calibri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12BB67C9" w14:textId="77777777" w:rsidR="00510AF2" w:rsidRPr="00B82ED5" w:rsidRDefault="00502610" w:rsidP="00056C55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 w:rsidRPr="00B82ED5">
              <w:rPr>
                <w:rFonts w:eastAsia="Calibri"/>
                <w:b/>
                <w:bCs/>
                <w:color w:val="000000"/>
              </w:rPr>
              <w:t>Бюджетные средства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A682A8" w14:textId="77777777" w:rsidR="004B4039" w:rsidRDefault="00502610" w:rsidP="004B4039">
            <w:pPr>
              <w:widowControl w:val="0"/>
              <w:spacing w:after="0" w:line="240" w:lineRule="atLeast"/>
              <w:ind w:left="176"/>
              <w:rPr>
                <w:rFonts w:eastAsia="Calibri"/>
                <w:color w:val="000000"/>
              </w:rPr>
            </w:pPr>
            <w:r w:rsidRPr="00B82ED5">
              <w:rPr>
                <w:rFonts w:eastAsia="Calibri"/>
                <w:color w:val="000000"/>
              </w:rPr>
              <w:t xml:space="preserve">Бюджет ОИЯИ </w:t>
            </w:r>
          </w:p>
          <w:p w14:paraId="3A8932EE" w14:textId="75721BEE" w:rsidR="00510AF2" w:rsidRPr="00B82ED5" w:rsidRDefault="00502610" w:rsidP="004B4039">
            <w:pPr>
              <w:widowControl w:val="0"/>
              <w:spacing w:after="0" w:line="240" w:lineRule="atLeast"/>
              <w:ind w:left="176"/>
              <w:rPr>
                <w:color w:val="000000"/>
              </w:rPr>
            </w:pPr>
            <w:r w:rsidRPr="00B82ED5">
              <w:rPr>
                <w:rFonts w:eastAsia="Calibri"/>
                <w:i/>
                <w:color w:val="000000"/>
              </w:rPr>
              <w:t>(статьи бюджета)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73B50B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F54601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8B7A7F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E6FD5A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924DC6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BE63DF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B82ED5" w14:paraId="677443BC" w14:textId="77777777" w:rsidTr="00056C55">
        <w:trPr>
          <w:cantSplit/>
          <w:trHeight w:val="1553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3A1ECE" w14:textId="77777777" w:rsidR="00510AF2" w:rsidRPr="00B82ED5" w:rsidRDefault="00510AF2" w:rsidP="00056C55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207C5EF5" w14:textId="77777777" w:rsidR="004B4039" w:rsidRDefault="00502610" w:rsidP="00056C55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  <w:r w:rsidRPr="00B82ED5">
              <w:rPr>
                <w:rFonts w:eastAsia="Calibri"/>
                <w:b/>
                <w:bCs/>
                <w:color w:val="000000"/>
              </w:rPr>
              <w:t xml:space="preserve">Внебюджет </w:t>
            </w:r>
          </w:p>
          <w:p w14:paraId="0DBC9CF4" w14:textId="158B6A5E" w:rsidR="00510AF2" w:rsidRPr="00B82ED5" w:rsidRDefault="00502610" w:rsidP="00056C55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 w:rsidRPr="00B82ED5">
              <w:rPr>
                <w:rFonts w:eastAsia="Calibri"/>
                <w:b/>
                <w:bCs/>
                <w:color w:val="000000"/>
              </w:rPr>
              <w:t>(доп.</w:t>
            </w:r>
            <w:r w:rsidR="004B4039">
              <w:rPr>
                <w:rFonts w:eastAsia="Calibri"/>
                <w:b/>
                <w:bCs/>
                <w:color w:val="000000"/>
                <w:lang w:val="en-US"/>
              </w:rPr>
              <w:t xml:space="preserve"> </w:t>
            </w:r>
            <w:r w:rsidRPr="00B82ED5">
              <w:rPr>
                <w:rFonts w:eastAsia="Calibri"/>
                <w:b/>
                <w:bCs/>
                <w:color w:val="000000"/>
              </w:rPr>
              <w:t>смета)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DE077F" w14:textId="77777777" w:rsidR="00510AF2" w:rsidRPr="00B82ED5" w:rsidRDefault="00502610">
            <w:pPr>
              <w:widowControl w:val="0"/>
              <w:ind w:left="175"/>
              <w:rPr>
                <w:color w:val="000000"/>
              </w:rPr>
            </w:pPr>
            <w:r w:rsidRPr="00B82ED5">
              <w:rPr>
                <w:rFonts w:eastAsia="Calibri"/>
                <w:color w:val="000000"/>
              </w:rPr>
              <w:t xml:space="preserve">Вклады соисполнителей </w:t>
            </w:r>
          </w:p>
          <w:p w14:paraId="1BAA60D9" w14:textId="77777777" w:rsidR="004B4039" w:rsidRDefault="00502610" w:rsidP="004B4039">
            <w:pPr>
              <w:widowControl w:val="0"/>
              <w:spacing w:after="0" w:line="240" w:lineRule="atLeast"/>
              <w:ind w:left="176"/>
              <w:rPr>
                <w:rFonts w:eastAsia="Calibri"/>
                <w:color w:val="000000"/>
              </w:rPr>
            </w:pPr>
            <w:r w:rsidRPr="00B82ED5">
              <w:rPr>
                <w:rFonts w:eastAsia="Calibri"/>
                <w:color w:val="000000"/>
              </w:rPr>
              <w:t xml:space="preserve">Средства по договорам </w:t>
            </w:r>
          </w:p>
          <w:p w14:paraId="3BD25839" w14:textId="70801196" w:rsidR="00510AF2" w:rsidRDefault="00502610" w:rsidP="004B4039">
            <w:pPr>
              <w:widowControl w:val="0"/>
              <w:spacing w:after="0" w:line="240" w:lineRule="atLeast"/>
              <w:ind w:left="176"/>
              <w:rPr>
                <w:rFonts w:eastAsia="Calibri"/>
                <w:color w:val="000000"/>
              </w:rPr>
            </w:pPr>
            <w:r w:rsidRPr="00B82ED5">
              <w:rPr>
                <w:rFonts w:eastAsia="Calibri"/>
                <w:color w:val="000000"/>
              </w:rPr>
              <w:t>с заказчиками</w:t>
            </w:r>
          </w:p>
          <w:p w14:paraId="7C2F8AFE" w14:textId="77777777" w:rsidR="004B4039" w:rsidRPr="00B82ED5" w:rsidRDefault="004B4039" w:rsidP="004B4039">
            <w:pPr>
              <w:widowControl w:val="0"/>
              <w:spacing w:after="0" w:line="240" w:lineRule="atLeast"/>
              <w:ind w:left="176"/>
              <w:rPr>
                <w:color w:val="000000"/>
              </w:rPr>
            </w:pPr>
          </w:p>
          <w:p w14:paraId="0F8F4852" w14:textId="77777777" w:rsidR="00510AF2" w:rsidRPr="00B82ED5" w:rsidRDefault="00502610">
            <w:pPr>
              <w:widowControl w:val="0"/>
              <w:ind w:left="175"/>
              <w:rPr>
                <w:color w:val="000000"/>
              </w:rPr>
            </w:pPr>
            <w:r w:rsidRPr="00B82ED5">
              <w:rPr>
                <w:rFonts w:eastAsia="Calibri"/>
                <w:color w:val="000000"/>
              </w:rPr>
              <w:t xml:space="preserve">Другие источники финансирования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D61B74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E7E451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2ED397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780B5D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58E1E1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DE33C2" w14:textId="77777777" w:rsidR="00510AF2" w:rsidRPr="00B82ED5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</w:tbl>
    <w:p w14:paraId="1FD4B695" w14:textId="6D3F22A4" w:rsidR="00AB1E88" w:rsidRDefault="00AB1E88">
      <w:pPr>
        <w:pStyle w:val="a8"/>
        <w:ind w:left="0"/>
        <w:rPr>
          <w:b/>
          <w:bCs/>
        </w:rPr>
      </w:pPr>
    </w:p>
    <w:p w14:paraId="686B1760" w14:textId="44D94917" w:rsidR="00056C55" w:rsidRPr="00502610" w:rsidRDefault="00502610" w:rsidP="00056C55">
      <w:pPr>
        <w:pStyle w:val="a8"/>
        <w:ind w:left="0"/>
        <w:rPr>
          <w:bCs/>
        </w:rPr>
      </w:pPr>
      <w:r>
        <w:rPr>
          <w:b/>
          <w:bCs/>
        </w:rPr>
        <w:t>4.3. Другие ресурсы</w:t>
      </w: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3261"/>
        <w:gridCol w:w="1332"/>
        <w:gridCol w:w="1332"/>
        <w:gridCol w:w="1333"/>
        <w:gridCol w:w="1332"/>
        <w:gridCol w:w="1333"/>
      </w:tblGrid>
      <w:tr w:rsidR="00056C55" w:rsidRPr="00502610" w14:paraId="77EBD01B" w14:textId="77777777" w:rsidTr="00D054D2">
        <w:trPr>
          <w:trHeight w:val="381"/>
        </w:trPr>
        <w:tc>
          <w:tcPr>
            <w:tcW w:w="3261" w:type="dxa"/>
            <w:vMerge w:val="restart"/>
          </w:tcPr>
          <w:p w14:paraId="6F6CBD7A" w14:textId="77777777" w:rsidR="00056C55" w:rsidRPr="00502610" w:rsidRDefault="00056C55" w:rsidP="00D054D2">
            <w:pPr>
              <w:spacing w:line="360" w:lineRule="auto"/>
              <w:jc w:val="center"/>
              <w:rPr>
                <w:b/>
                <w:sz w:val="8"/>
                <w:szCs w:val="8"/>
              </w:rPr>
            </w:pPr>
          </w:p>
          <w:p w14:paraId="39ADD7F9" w14:textId="77777777" w:rsidR="00056C55" w:rsidRPr="00502610" w:rsidRDefault="00056C55" w:rsidP="00D054D2">
            <w:pPr>
              <w:spacing w:line="360" w:lineRule="auto"/>
              <w:jc w:val="center"/>
              <w:rPr>
                <w:b/>
              </w:rPr>
            </w:pPr>
            <w:r w:rsidRPr="00502610">
              <w:rPr>
                <w:b/>
              </w:rPr>
              <w:t>Вычислительные ресурсы</w:t>
            </w:r>
          </w:p>
        </w:tc>
        <w:tc>
          <w:tcPr>
            <w:tcW w:w="6662" w:type="dxa"/>
            <w:gridSpan w:val="5"/>
          </w:tcPr>
          <w:p w14:paraId="5D433F9A" w14:textId="77777777" w:rsidR="00056C55" w:rsidRPr="00502610" w:rsidRDefault="00056C55" w:rsidP="00553863">
            <w:pPr>
              <w:spacing w:before="120" w:after="0" w:line="240" w:lineRule="atLeast"/>
              <w:jc w:val="center"/>
              <w:rPr>
                <w:b/>
              </w:rPr>
            </w:pPr>
            <w:r w:rsidRPr="00502610">
              <w:rPr>
                <w:b/>
              </w:rPr>
              <w:t>Распределение по годам</w:t>
            </w:r>
          </w:p>
        </w:tc>
      </w:tr>
      <w:tr w:rsidR="00056C55" w:rsidRPr="00502610" w14:paraId="3015434F" w14:textId="77777777" w:rsidTr="00553863">
        <w:tc>
          <w:tcPr>
            <w:tcW w:w="3261" w:type="dxa"/>
            <w:vMerge/>
          </w:tcPr>
          <w:p w14:paraId="2C9BA1DB" w14:textId="77777777" w:rsidR="00056C55" w:rsidRPr="00502610" w:rsidRDefault="00056C55" w:rsidP="00D054D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699D26BF" w14:textId="77777777" w:rsidR="00056C55" w:rsidRPr="00434ABD" w:rsidRDefault="00056C55" w:rsidP="00553863">
            <w:pPr>
              <w:spacing w:after="0" w:line="240" w:lineRule="atLeast"/>
              <w:jc w:val="center"/>
              <w:rPr>
                <w:bCs/>
              </w:rPr>
            </w:pPr>
            <w:r w:rsidRPr="00434ABD">
              <w:rPr>
                <w:bCs/>
              </w:rPr>
              <w:t>1 год</w:t>
            </w:r>
          </w:p>
        </w:tc>
        <w:tc>
          <w:tcPr>
            <w:tcW w:w="1332" w:type="dxa"/>
            <w:vAlign w:val="center"/>
          </w:tcPr>
          <w:p w14:paraId="4CE46592" w14:textId="77777777" w:rsidR="00056C55" w:rsidRPr="00434ABD" w:rsidRDefault="00056C55" w:rsidP="00553863">
            <w:pPr>
              <w:spacing w:after="0" w:line="240" w:lineRule="atLeast"/>
              <w:jc w:val="center"/>
              <w:rPr>
                <w:bCs/>
              </w:rPr>
            </w:pPr>
            <w:r w:rsidRPr="00434ABD">
              <w:rPr>
                <w:bCs/>
              </w:rPr>
              <w:t>2 год</w:t>
            </w:r>
          </w:p>
        </w:tc>
        <w:tc>
          <w:tcPr>
            <w:tcW w:w="1333" w:type="dxa"/>
            <w:vAlign w:val="center"/>
          </w:tcPr>
          <w:p w14:paraId="7119795D" w14:textId="77777777" w:rsidR="00056C55" w:rsidRPr="00434ABD" w:rsidRDefault="00056C55" w:rsidP="00553863">
            <w:pPr>
              <w:spacing w:after="0" w:line="240" w:lineRule="atLeast"/>
              <w:jc w:val="center"/>
              <w:rPr>
                <w:bCs/>
              </w:rPr>
            </w:pPr>
            <w:r w:rsidRPr="00434ABD">
              <w:rPr>
                <w:bCs/>
              </w:rPr>
              <w:t>3 год</w:t>
            </w:r>
          </w:p>
        </w:tc>
        <w:tc>
          <w:tcPr>
            <w:tcW w:w="1332" w:type="dxa"/>
            <w:vAlign w:val="center"/>
          </w:tcPr>
          <w:p w14:paraId="7951D121" w14:textId="77777777" w:rsidR="00056C55" w:rsidRPr="00434ABD" w:rsidRDefault="00056C55" w:rsidP="00553863">
            <w:pPr>
              <w:spacing w:after="0" w:line="240" w:lineRule="atLeast"/>
              <w:jc w:val="center"/>
              <w:rPr>
                <w:bCs/>
              </w:rPr>
            </w:pPr>
            <w:r w:rsidRPr="00434ABD">
              <w:rPr>
                <w:bCs/>
              </w:rPr>
              <w:t>4 год</w:t>
            </w:r>
          </w:p>
        </w:tc>
        <w:tc>
          <w:tcPr>
            <w:tcW w:w="1333" w:type="dxa"/>
            <w:vAlign w:val="center"/>
          </w:tcPr>
          <w:p w14:paraId="52D0D201" w14:textId="77777777" w:rsidR="00056C55" w:rsidRPr="00434ABD" w:rsidRDefault="00056C55" w:rsidP="00553863">
            <w:pPr>
              <w:spacing w:after="0" w:line="240" w:lineRule="atLeast"/>
              <w:jc w:val="center"/>
              <w:rPr>
                <w:bCs/>
              </w:rPr>
            </w:pPr>
            <w:r w:rsidRPr="00434ABD">
              <w:rPr>
                <w:bCs/>
              </w:rPr>
              <w:t>5 год</w:t>
            </w:r>
          </w:p>
        </w:tc>
      </w:tr>
      <w:tr w:rsidR="00056C55" w:rsidRPr="00502610" w14:paraId="54D0F454" w14:textId="77777777" w:rsidTr="00D054D2">
        <w:tc>
          <w:tcPr>
            <w:tcW w:w="3261" w:type="dxa"/>
          </w:tcPr>
          <w:p w14:paraId="3AC40A76" w14:textId="77777777" w:rsidR="00056C55" w:rsidRPr="00502610" w:rsidRDefault="00056C55" w:rsidP="00553863">
            <w:pPr>
              <w:spacing w:after="0" w:line="240" w:lineRule="atLeast"/>
              <w:rPr>
                <w:bCs/>
              </w:rPr>
            </w:pPr>
            <w:r w:rsidRPr="00502610">
              <w:rPr>
                <w:bCs/>
              </w:rPr>
              <w:t>Хранение данных (ТБ)</w:t>
            </w:r>
          </w:p>
          <w:p w14:paraId="0DD225C4" w14:textId="77777777" w:rsidR="00056C55" w:rsidRPr="00502610" w:rsidRDefault="00056C55" w:rsidP="00553863">
            <w:pPr>
              <w:spacing w:after="0" w:line="240" w:lineRule="atLeast"/>
              <w:ind w:left="1027"/>
              <w:rPr>
                <w:bCs/>
              </w:rPr>
            </w:pPr>
            <w:r w:rsidRPr="00502610">
              <w:rPr>
                <w:bCs/>
              </w:rPr>
              <w:t xml:space="preserve">- </w:t>
            </w:r>
            <w:r w:rsidRPr="00502610">
              <w:rPr>
                <w:bCs/>
                <w:lang w:val="en-US"/>
              </w:rPr>
              <w:t>EOS</w:t>
            </w:r>
          </w:p>
          <w:p w14:paraId="51FF7BF6" w14:textId="77777777" w:rsidR="00056C55" w:rsidRPr="00502610" w:rsidRDefault="00056C55" w:rsidP="00553863">
            <w:pPr>
              <w:spacing w:after="0" w:line="240" w:lineRule="atLeast"/>
              <w:ind w:left="1027"/>
              <w:rPr>
                <w:bCs/>
              </w:rPr>
            </w:pPr>
            <w:r w:rsidRPr="00502610">
              <w:rPr>
                <w:bCs/>
              </w:rPr>
              <w:t>- Ленты</w:t>
            </w:r>
          </w:p>
        </w:tc>
        <w:tc>
          <w:tcPr>
            <w:tcW w:w="1332" w:type="dxa"/>
          </w:tcPr>
          <w:p w14:paraId="51436934" w14:textId="77777777" w:rsidR="00056C55" w:rsidRPr="00502610" w:rsidRDefault="00056C55" w:rsidP="00553863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2227CBC1" w14:textId="77777777" w:rsidR="00056C55" w:rsidRPr="00502610" w:rsidRDefault="00056C55" w:rsidP="00553863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6BC0791C" w14:textId="77777777" w:rsidR="00056C55" w:rsidRPr="00502610" w:rsidRDefault="00056C55" w:rsidP="00553863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51F32ABF" w14:textId="77777777" w:rsidR="00056C55" w:rsidRPr="00502610" w:rsidRDefault="00056C55" w:rsidP="00553863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78BBB9B9" w14:textId="77777777" w:rsidR="00056C55" w:rsidRPr="00502610" w:rsidRDefault="00056C55" w:rsidP="00553863">
            <w:pPr>
              <w:spacing w:after="0" w:line="240" w:lineRule="atLeast"/>
              <w:jc w:val="center"/>
              <w:rPr>
                <w:bCs/>
              </w:rPr>
            </w:pPr>
          </w:p>
        </w:tc>
      </w:tr>
      <w:tr w:rsidR="00056C55" w:rsidRPr="00502610" w14:paraId="7B67AEFD" w14:textId="77777777" w:rsidTr="00D054D2">
        <w:tc>
          <w:tcPr>
            <w:tcW w:w="3261" w:type="dxa"/>
          </w:tcPr>
          <w:p w14:paraId="6F3A19BF" w14:textId="77777777" w:rsidR="00056C55" w:rsidRPr="00502610" w:rsidRDefault="00056C55" w:rsidP="00D054D2">
            <w:pPr>
              <w:spacing w:after="0" w:line="360" w:lineRule="auto"/>
              <w:rPr>
                <w:bCs/>
              </w:rPr>
            </w:pPr>
            <w:r w:rsidRPr="00502610">
              <w:rPr>
                <w:rFonts w:eastAsia="Calibri"/>
                <w:lang w:val="en-US"/>
              </w:rPr>
              <w:t>Tier</w:t>
            </w:r>
            <w:r w:rsidRPr="00502610">
              <w:rPr>
                <w:rFonts w:eastAsia="Calibri"/>
              </w:rPr>
              <w:t xml:space="preserve"> 1 (ядро-час)</w:t>
            </w:r>
          </w:p>
        </w:tc>
        <w:tc>
          <w:tcPr>
            <w:tcW w:w="1332" w:type="dxa"/>
          </w:tcPr>
          <w:p w14:paraId="22FAAF6C" w14:textId="77777777" w:rsidR="00056C55" w:rsidRPr="00502610" w:rsidRDefault="00056C55" w:rsidP="00D054D2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06287F9B" w14:textId="77777777" w:rsidR="00056C55" w:rsidRPr="00502610" w:rsidRDefault="00056C55" w:rsidP="00D054D2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5AB407B7" w14:textId="77777777" w:rsidR="00056C55" w:rsidRPr="00502610" w:rsidRDefault="00056C55" w:rsidP="00D054D2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4798F057" w14:textId="77777777" w:rsidR="00056C55" w:rsidRPr="00502610" w:rsidRDefault="00056C55" w:rsidP="00D054D2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514912EB" w14:textId="77777777" w:rsidR="00056C55" w:rsidRPr="00502610" w:rsidRDefault="00056C55" w:rsidP="00D054D2">
            <w:pPr>
              <w:spacing w:after="0" w:line="360" w:lineRule="auto"/>
              <w:jc w:val="center"/>
              <w:rPr>
                <w:bCs/>
              </w:rPr>
            </w:pPr>
          </w:p>
        </w:tc>
      </w:tr>
      <w:tr w:rsidR="00056C55" w:rsidRPr="00502610" w14:paraId="2C4C6C59" w14:textId="77777777" w:rsidTr="00D054D2">
        <w:tc>
          <w:tcPr>
            <w:tcW w:w="3261" w:type="dxa"/>
          </w:tcPr>
          <w:p w14:paraId="53B11625" w14:textId="77777777" w:rsidR="00056C55" w:rsidRPr="00502610" w:rsidRDefault="00056C55" w:rsidP="00D054D2">
            <w:pPr>
              <w:spacing w:after="0" w:line="360" w:lineRule="auto"/>
              <w:rPr>
                <w:bCs/>
              </w:rPr>
            </w:pPr>
            <w:r w:rsidRPr="00502610">
              <w:rPr>
                <w:rFonts w:eastAsia="Calibri"/>
                <w:lang w:val="en-US"/>
              </w:rPr>
              <w:t>Tier</w:t>
            </w:r>
            <w:r w:rsidRPr="00502610">
              <w:rPr>
                <w:rFonts w:eastAsia="Calibri"/>
              </w:rPr>
              <w:t xml:space="preserve"> 2 (ядро-час)</w:t>
            </w:r>
          </w:p>
        </w:tc>
        <w:tc>
          <w:tcPr>
            <w:tcW w:w="1332" w:type="dxa"/>
          </w:tcPr>
          <w:p w14:paraId="4BAB7B8F" w14:textId="77777777" w:rsidR="00056C55" w:rsidRPr="00502610" w:rsidRDefault="00056C55" w:rsidP="00D054D2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0CAFE8EE" w14:textId="77777777" w:rsidR="00056C55" w:rsidRPr="00502610" w:rsidRDefault="00056C55" w:rsidP="00D054D2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5387ACFB" w14:textId="77777777" w:rsidR="00056C55" w:rsidRPr="00502610" w:rsidRDefault="00056C55" w:rsidP="00D054D2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1703EDB5" w14:textId="77777777" w:rsidR="00056C55" w:rsidRPr="00502610" w:rsidRDefault="00056C55" w:rsidP="00D054D2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0CC2E80A" w14:textId="77777777" w:rsidR="00056C55" w:rsidRPr="00502610" w:rsidRDefault="00056C55" w:rsidP="00D054D2">
            <w:pPr>
              <w:spacing w:after="0" w:line="360" w:lineRule="auto"/>
              <w:jc w:val="center"/>
              <w:rPr>
                <w:bCs/>
              </w:rPr>
            </w:pPr>
          </w:p>
        </w:tc>
      </w:tr>
      <w:tr w:rsidR="00056C55" w:rsidRPr="00502610" w14:paraId="7B9EB7B0" w14:textId="77777777" w:rsidTr="00D054D2">
        <w:tc>
          <w:tcPr>
            <w:tcW w:w="3261" w:type="dxa"/>
          </w:tcPr>
          <w:p w14:paraId="0AE56C53" w14:textId="77777777" w:rsidR="00056C55" w:rsidRPr="00502610" w:rsidRDefault="00056C55" w:rsidP="00553863">
            <w:pPr>
              <w:spacing w:after="0" w:line="240" w:lineRule="atLeast"/>
              <w:rPr>
                <w:rFonts w:eastAsia="Calibri"/>
              </w:rPr>
            </w:pPr>
            <w:r w:rsidRPr="00502610">
              <w:rPr>
                <w:rFonts w:eastAsia="Calibri"/>
              </w:rPr>
              <w:t>СК «Говорун» (ядро-час)</w:t>
            </w:r>
          </w:p>
          <w:p w14:paraId="1E796566" w14:textId="77777777" w:rsidR="00056C55" w:rsidRPr="00502610" w:rsidRDefault="00056C55" w:rsidP="00553863">
            <w:pPr>
              <w:spacing w:after="0" w:line="240" w:lineRule="atLeast"/>
              <w:ind w:left="1027"/>
              <w:rPr>
                <w:bCs/>
              </w:rPr>
            </w:pPr>
            <w:r w:rsidRPr="00502610">
              <w:rPr>
                <w:bCs/>
              </w:rPr>
              <w:t xml:space="preserve">- </w:t>
            </w:r>
            <w:r w:rsidRPr="00502610">
              <w:rPr>
                <w:bCs/>
                <w:lang w:val="en-US"/>
              </w:rPr>
              <w:t>CPU</w:t>
            </w:r>
          </w:p>
          <w:p w14:paraId="3233CB34" w14:textId="77777777" w:rsidR="00056C55" w:rsidRPr="00502610" w:rsidRDefault="00056C55" w:rsidP="00553863">
            <w:pPr>
              <w:spacing w:after="0" w:line="240" w:lineRule="atLeast"/>
              <w:ind w:left="1027"/>
              <w:rPr>
                <w:bCs/>
              </w:rPr>
            </w:pPr>
            <w:r w:rsidRPr="00502610">
              <w:rPr>
                <w:bCs/>
              </w:rPr>
              <w:t xml:space="preserve">- </w:t>
            </w:r>
            <w:r w:rsidRPr="00502610">
              <w:rPr>
                <w:bCs/>
                <w:lang w:val="en-US"/>
              </w:rPr>
              <w:t>GPU</w:t>
            </w:r>
          </w:p>
        </w:tc>
        <w:tc>
          <w:tcPr>
            <w:tcW w:w="1332" w:type="dxa"/>
          </w:tcPr>
          <w:p w14:paraId="080758DE" w14:textId="77777777" w:rsidR="00056C55" w:rsidRPr="00502610" w:rsidRDefault="00056C55" w:rsidP="00553863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1CE9015C" w14:textId="77777777" w:rsidR="00056C55" w:rsidRPr="00502610" w:rsidRDefault="00056C55" w:rsidP="00553863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31E5EF8E" w14:textId="77777777" w:rsidR="00056C55" w:rsidRPr="00502610" w:rsidRDefault="00056C55" w:rsidP="00553863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5D23D8DA" w14:textId="77777777" w:rsidR="00056C55" w:rsidRPr="00502610" w:rsidRDefault="00056C55" w:rsidP="00553863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4342FADD" w14:textId="77777777" w:rsidR="00056C55" w:rsidRPr="00502610" w:rsidRDefault="00056C55" w:rsidP="00553863">
            <w:pPr>
              <w:spacing w:after="0" w:line="240" w:lineRule="atLeast"/>
              <w:jc w:val="center"/>
              <w:rPr>
                <w:bCs/>
              </w:rPr>
            </w:pPr>
          </w:p>
        </w:tc>
      </w:tr>
      <w:tr w:rsidR="00056C55" w:rsidRPr="00502610" w14:paraId="0D4676F3" w14:textId="77777777" w:rsidTr="00D054D2">
        <w:tc>
          <w:tcPr>
            <w:tcW w:w="3261" w:type="dxa"/>
          </w:tcPr>
          <w:p w14:paraId="12F9DF1D" w14:textId="77777777" w:rsidR="00056C55" w:rsidRPr="00502610" w:rsidRDefault="00056C55" w:rsidP="00553863">
            <w:pPr>
              <w:spacing w:after="0" w:line="360" w:lineRule="auto"/>
              <w:rPr>
                <w:bCs/>
              </w:rPr>
            </w:pPr>
            <w:r w:rsidRPr="00502610">
              <w:rPr>
                <w:rFonts w:eastAsia="Calibri"/>
              </w:rPr>
              <w:t>Облака (</w:t>
            </w:r>
            <w:r w:rsidRPr="00502610">
              <w:rPr>
                <w:rFonts w:eastAsia="Calibri"/>
                <w:lang w:val="en-US"/>
              </w:rPr>
              <w:t>CPU</w:t>
            </w:r>
            <w:r w:rsidRPr="00502610">
              <w:rPr>
                <w:rFonts w:eastAsia="Calibri"/>
              </w:rPr>
              <w:t xml:space="preserve"> ядер)</w:t>
            </w:r>
          </w:p>
        </w:tc>
        <w:tc>
          <w:tcPr>
            <w:tcW w:w="1332" w:type="dxa"/>
          </w:tcPr>
          <w:p w14:paraId="16F11EE6" w14:textId="77777777" w:rsidR="00056C55" w:rsidRPr="00502610" w:rsidRDefault="00056C55" w:rsidP="00553863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3B3B1C58" w14:textId="77777777" w:rsidR="00056C55" w:rsidRPr="00502610" w:rsidRDefault="00056C55" w:rsidP="00553863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65BB3E0C" w14:textId="77777777" w:rsidR="00056C55" w:rsidRPr="00502610" w:rsidRDefault="00056C55" w:rsidP="00553863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5B4849A5" w14:textId="77777777" w:rsidR="00056C55" w:rsidRPr="00502610" w:rsidRDefault="00056C55" w:rsidP="00553863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7F3E1F5F" w14:textId="77777777" w:rsidR="00056C55" w:rsidRPr="00502610" w:rsidRDefault="00056C55" w:rsidP="00553863">
            <w:pPr>
              <w:spacing w:after="0" w:line="360" w:lineRule="auto"/>
              <w:jc w:val="center"/>
              <w:rPr>
                <w:bCs/>
              </w:rPr>
            </w:pPr>
          </w:p>
        </w:tc>
      </w:tr>
    </w:tbl>
    <w:p w14:paraId="634E106E" w14:textId="77777777" w:rsidR="00056C55" w:rsidRDefault="00056C55" w:rsidP="00056C55">
      <w:pPr>
        <w:spacing w:after="0" w:line="240" w:lineRule="atLeast"/>
        <w:jc w:val="both"/>
      </w:pPr>
    </w:p>
    <w:p w14:paraId="00BA9FB8" w14:textId="77777777" w:rsidR="00510AF2" w:rsidRDefault="00502610">
      <w:pPr>
        <w:pStyle w:val="a8"/>
        <w:suppressAutoHyphens/>
        <w:ind w:left="0"/>
        <w:rPr>
          <w:b/>
          <w:bCs/>
        </w:rPr>
      </w:pPr>
      <w:r>
        <w:rPr>
          <w:b/>
          <w:bCs/>
        </w:rPr>
        <w:t>5. Заключение</w:t>
      </w:r>
    </w:p>
    <w:p w14:paraId="128DFCA9" w14:textId="77777777" w:rsidR="00510AF2" w:rsidRDefault="00510AF2">
      <w:pPr>
        <w:pStyle w:val="a8"/>
        <w:suppressAutoHyphens/>
      </w:pPr>
    </w:p>
    <w:p w14:paraId="6C229651" w14:textId="77777777" w:rsidR="00510AF2" w:rsidRDefault="00502610">
      <w:pPr>
        <w:pStyle w:val="a8"/>
        <w:ind w:left="0"/>
        <w:rPr>
          <w:b/>
          <w:bCs/>
        </w:rPr>
      </w:pPr>
      <w:r>
        <w:rPr>
          <w:b/>
          <w:bCs/>
        </w:rPr>
        <w:t>6. Предлагаемые рецензенты</w:t>
      </w:r>
    </w:p>
    <w:p w14:paraId="05ED8C3D" w14:textId="77777777" w:rsidR="00510AF2" w:rsidRDefault="00510AF2">
      <w:pPr>
        <w:pStyle w:val="a8"/>
        <w:ind w:left="426"/>
        <w:rPr>
          <w:b/>
          <w:bCs/>
        </w:rPr>
      </w:pPr>
    </w:p>
    <w:p w14:paraId="5EBFA0F3" w14:textId="487194A9" w:rsidR="00510AF2" w:rsidRDefault="00510AF2">
      <w:pPr>
        <w:pStyle w:val="a8"/>
        <w:ind w:left="0"/>
        <w:rPr>
          <w:b/>
          <w:bCs/>
        </w:rPr>
      </w:pPr>
    </w:p>
    <w:p w14:paraId="4860E000" w14:textId="77777777" w:rsidR="00553863" w:rsidRDefault="00553863">
      <w:pPr>
        <w:pStyle w:val="a8"/>
        <w:ind w:left="0"/>
        <w:rPr>
          <w:b/>
          <w:bCs/>
        </w:rPr>
      </w:pPr>
    </w:p>
    <w:p w14:paraId="0C5E2526" w14:textId="77777777" w:rsidR="00510AF2" w:rsidRDefault="00502610">
      <w:pPr>
        <w:spacing w:line="312" w:lineRule="auto"/>
        <w:rPr>
          <w:b/>
          <w:sz w:val="22"/>
        </w:rPr>
      </w:pPr>
      <w:r>
        <w:rPr>
          <w:b/>
          <w:sz w:val="22"/>
        </w:rPr>
        <w:t>Руководитель темы / КИП</w:t>
      </w:r>
    </w:p>
    <w:p w14:paraId="12C3D1F0" w14:textId="0F5A3D8B" w:rsidR="00510AF2" w:rsidRDefault="00502610" w:rsidP="00553863">
      <w:pPr>
        <w:spacing w:line="240" w:lineRule="atLeast"/>
        <w:rPr>
          <w:b/>
          <w:sz w:val="22"/>
        </w:rPr>
      </w:pP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>/</w:t>
      </w:r>
      <w:r>
        <w:rPr>
          <w:b/>
          <w:sz w:val="22"/>
          <w:u w:val="single"/>
        </w:rPr>
        <w:tab/>
      </w:r>
      <w:r w:rsidR="00056C55">
        <w:rPr>
          <w:b/>
          <w:sz w:val="22"/>
          <w:u w:val="single"/>
        </w:rPr>
        <w:tab/>
      </w:r>
      <w:r w:rsidR="00056C55">
        <w:rPr>
          <w:b/>
          <w:sz w:val="22"/>
          <w:u w:val="single"/>
        </w:rPr>
        <w:tab/>
      </w:r>
      <w:r>
        <w:rPr>
          <w:b/>
          <w:sz w:val="22"/>
          <w:u w:val="single"/>
        </w:rPr>
        <w:t>/</w:t>
      </w:r>
      <w:r>
        <w:br/>
      </w:r>
      <w:r>
        <w:rPr>
          <w:b/>
          <w:sz w:val="22"/>
        </w:rPr>
        <w:t>“</w:t>
      </w:r>
      <w:r>
        <w:rPr>
          <w:b/>
          <w:sz w:val="22"/>
          <w:u w:val="single"/>
        </w:rPr>
        <w:tab/>
      </w:r>
      <w:r>
        <w:rPr>
          <w:b/>
          <w:sz w:val="22"/>
        </w:rPr>
        <w:t>“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 xml:space="preserve"> </w:t>
      </w:r>
      <w:r>
        <w:rPr>
          <w:b/>
          <w:sz w:val="22"/>
        </w:rPr>
        <w:t>202_г.</w:t>
      </w:r>
    </w:p>
    <w:p w14:paraId="7D59A153" w14:textId="77777777" w:rsidR="00510AF2" w:rsidRDefault="00510AF2" w:rsidP="00553863">
      <w:pPr>
        <w:spacing w:line="240" w:lineRule="atLeast"/>
        <w:rPr>
          <w:b/>
          <w:sz w:val="22"/>
        </w:rPr>
      </w:pPr>
    </w:p>
    <w:p w14:paraId="728EF5BE" w14:textId="4A97C54A" w:rsidR="00510AF2" w:rsidRDefault="00502610" w:rsidP="00553863">
      <w:pPr>
        <w:spacing w:line="240" w:lineRule="atLeast"/>
        <w:rPr>
          <w:b/>
          <w:sz w:val="22"/>
        </w:rPr>
      </w:pPr>
      <w:r>
        <w:rPr>
          <w:b/>
          <w:sz w:val="22"/>
        </w:rPr>
        <w:t>Руководитель проекта (шифр проекта) / подпроекта КИП</w:t>
      </w:r>
    </w:p>
    <w:p w14:paraId="71767F51" w14:textId="2B2AECC3" w:rsidR="00510AF2" w:rsidRPr="00A75D4B" w:rsidRDefault="00502610" w:rsidP="00553863">
      <w:pPr>
        <w:spacing w:line="240" w:lineRule="atLeast"/>
        <w:rPr>
          <w:b/>
          <w:sz w:val="22"/>
          <w:lang w:val="en-US"/>
        </w:rPr>
      </w:pP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 w:rsidRPr="00A75D4B">
        <w:rPr>
          <w:b/>
          <w:sz w:val="22"/>
          <w:u w:val="single"/>
          <w:lang w:val="en-US"/>
        </w:rPr>
        <w:t>/</w:t>
      </w:r>
      <w:r w:rsidRPr="00A75D4B">
        <w:rPr>
          <w:b/>
          <w:sz w:val="22"/>
          <w:u w:val="single"/>
          <w:lang w:val="en-US"/>
        </w:rPr>
        <w:tab/>
      </w:r>
      <w:r w:rsidR="00056C55" w:rsidRPr="00A75D4B">
        <w:rPr>
          <w:b/>
          <w:sz w:val="22"/>
          <w:u w:val="single"/>
          <w:lang w:val="en-US"/>
        </w:rPr>
        <w:tab/>
      </w:r>
      <w:r w:rsidR="00056C55" w:rsidRPr="00A75D4B">
        <w:rPr>
          <w:b/>
          <w:sz w:val="22"/>
          <w:u w:val="single"/>
          <w:lang w:val="en-US"/>
        </w:rPr>
        <w:tab/>
      </w:r>
      <w:r w:rsidRPr="00A75D4B">
        <w:rPr>
          <w:b/>
          <w:sz w:val="22"/>
          <w:u w:val="single"/>
          <w:lang w:val="en-US"/>
        </w:rPr>
        <w:t>/</w:t>
      </w:r>
      <w:r w:rsidRPr="00A75D4B">
        <w:rPr>
          <w:lang w:val="en-US"/>
        </w:rPr>
        <w:br/>
      </w:r>
      <w:r w:rsidRPr="00A75D4B">
        <w:rPr>
          <w:b/>
          <w:sz w:val="22"/>
          <w:lang w:val="en-US"/>
        </w:rPr>
        <w:t>“</w:t>
      </w:r>
      <w:r w:rsidRPr="00A75D4B">
        <w:rPr>
          <w:b/>
          <w:sz w:val="22"/>
          <w:u w:val="single"/>
          <w:lang w:val="en-US"/>
        </w:rPr>
        <w:tab/>
      </w:r>
      <w:r w:rsidRPr="00A75D4B">
        <w:rPr>
          <w:b/>
          <w:sz w:val="22"/>
          <w:lang w:val="en-US"/>
        </w:rPr>
        <w:t>“</w:t>
      </w:r>
      <w:r w:rsidRPr="00A75D4B">
        <w:rPr>
          <w:b/>
          <w:sz w:val="22"/>
          <w:u w:val="single"/>
          <w:lang w:val="en-US"/>
        </w:rPr>
        <w:tab/>
      </w:r>
      <w:r w:rsidRPr="00A75D4B">
        <w:rPr>
          <w:b/>
          <w:sz w:val="22"/>
          <w:u w:val="single"/>
          <w:lang w:val="en-US"/>
        </w:rPr>
        <w:tab/>
      </w:r>
      <w:r w:rsidRPr="00A75D4B">
        <w:rPr>
          <w:b/>
          <w:sz w:val="22"/>
          <w:u w:val="single"/>
          <w:lang w:val="en-US"/>
        </w:rPr>
        <w:tab/>
        <w:t xml:space="preserve"> </w:t>
      </w:r>
      <w:r w:rsidRPr="00A75D4B">
        <w:rPr>
          <w:b/>
          <w:sz w:val="22"/>
          <w:lang w:val="en-US"/>
        </w:rPr>
        <w:t>202_</w:t>
      </w:r>
      <w:r>
        <w:rPr>
          <w:b/>
          <w:sz w:val="22"/>
        </w:rPr>
        <w:t>г</w:t>
      </w:r>
      <w:r w:rsidRPr="00A75D4B">
        <w:rPr>
          <w:b/>
          <w:sz w:val="22"/>
          <w:lang w:val="en-US"/>
        </w:rPr>
        <w:t>.</w:t>
      </w:r>
    </w:p>
    <w:p w14:paraId="69FF4C05" w14:textId="77777777" w:rsidR="00510AF2" w:rsidRPr="00A75D4B" w:rsidRDefault="00510AF2" w:rsidP="00553863">
      <w:pPr>
        <w:spacing w:line="240" w:lineRule="atLeast"/>
        <w:rPr>
          <w:lang w:val="en-US"/>
        </w:rPr>
      </w:pPr>
    </w:p>
    <w:p w14:paraId="021456ED" w14:textId="7429C2FD" w:rsidR="00510AF2" w:rsidRPr="00A75D4B" w:rsidRDefault="00502610" w:rsidP="00553863">
      <w:pPr>
        <w:spacing w:line="240" w:lineRule="atLeast"/>
        <w:rPr>
          <w:b/>
          <w:sz w:val="22"/>
          <w:lang w:val="en-US"/>
        </w:rPr>
      </w:pPr>
      <w:r>
        <w:rPr>
          <w:b/>
          <w:sz w:val="22"/>
        </w:rPr>
        <w:t>Экономист</w:t>
      </w:r>
      <w:r w:rsidRPr="00A75D4B">
        <w:rPr>
          <w:b/>
          <w:sz w:val="22"/>
          <w:lang w:val="en-US"/>
        </w:rPr>
        <w:t xml:space="preserve"> </w:t>
      </w:r>
      <w:r w:rsidR="00C62A71">
        <w:rPr>
          <w:b/>
          <w:sz w:val="22"/>
        </w:rPr>
        <w:t>Л</w:t>
      </w:r>
      <w:r>
        <w:rPr>
          <w:b/>
          <w:sz w:val="22"/>
        </w:rPr>
        <w:t>аборатории</w:t>
      </w:r>
    </w:p>
    <w:p w14:paraId="61578648" w14:textId="583DAE72" w:rsidR="00510AF2" w:rsidRPr="00A75D4B" w:rsidRDefault="00502610">
      <w:pPr>
        <w:spacing w:line="312" w:lineRule="auto"/>
        <w:rPr>
          <w:b/>
          <w:sz w:val="22"/>
          <w:lang w:val="en-US"/>
        </w:rPr>
      </w:pPr>
      <w:r w:rsidRPr="00A75D4B">
        <w:rPr>
          <w:b/>
          <w:sz w:val="22"/>
          <w:u w:val="single"/>
          <w:lang w:val="en-US"/>
        </w:rPr>
        <w:tab/>
      </w:r>
      <w:r w:rsidRPr="00A75D4B">
        <w:rPr>
          <w:b/>
          <w:sz w:val="22"/>
          <w:u w:val="single"/>
          <w:lang w:val="en-US"/>
        </w:rPr>
        <w:tab/>
        <w:t>/</w:t>
      </w:r>
      <w:r w:rsidRPr="00A75D4B">
        <w:rPr>
          <w:b/>
          <w:sz w:val="22"/>
          <w:u w:val="single"/>
          <w:lang w:val="en-US"/>
        </w:rPr>
        <w:tab/>
      </w:r>
      <w:r w:rsidR="00056C55" w:rsidRPr="00A75D4B">
        <w:rPr>
          <w:b/>
          <w:sz w:val="22"/>
          <w:u w:val="single"/>
          <w:lang w:val="en-US"/>
        </w:rPr>
        <w:tab/>
      </w:r>
      <w:r w:rsidR="00056C55">
        <w:rPr>
          <w:b/>
          <w:sz w:val="22"/>
          <w:u w:val="single"/>
          <w:lang w:val="en-US"/>
        </w:rPr>
        <w:tab/>
      </w:r>
      <w:r w:rsidRPr="00A75D4B">
        <w:rPr>
          <w:b/>
          <w:sz w:val="22"/>
          <w:u w:val="single"/>
          <w:lang w:val="en-US"/>
        </w:rPr>
        <w:t>/</w:t>
      </w:r>
      <w:r w:rsidRPr="00A75D4B">
        <w:rPr>
          <w:b/>
          <w:sz w:val="22"/>
          <w:u w:val="single"/>
          <w:lang w:val="en-US"/>
        </w:rPr>
        <w:br/>
      </w:r>
      <w:r w:rsidRPr="00A75D4B">
        <w:rPr>
          <w:b/>
          <w:sz w:val="22"/>
          <w:lang w:val="en-US"/>
        </w:rPr>
        <w:t>“</w:t>
      </w:r>
      <w:r w:rsidRPr="00A75D4B">
        <w:rPr>
          <w:b/>
          <w:sz w:val="22"/>
          <w:u w:val="single"/>
          <w:lang w:val="en-US"/>
        </w:rPr>
        <w:tab/>
      </w:r>
      <w:r w:rsidRPr="00A75D4B">
        <w:rPr>
          <w:b/>
          <w:sz w:val="22"/>
          <w:lang w:val="en-US"/>
        </w:rPr>
        <w:t>“</w:t>
      </w:r>
      <w:r w:rsidRPr="00A75D4B">
        <w:rPr>
          <w:b/>
          <w:sz w:val="22"/>
          <w:u w:val="single"/>
          <w:lang w:val="en-US"/>
        </w:rPr>
        <w:tab/>
      </w:r>
      <w:r w:rsidRPr="00A75D4B">
        <w:rPr>
          <w:b/>
          <w:sz w:val="22"/>
          <w:u w:val="single"/>
          <w:lang w:val="en-US"/>
        </w:rPr>
        <w:tab/>
      </w:r>
      <w:r w:rsidRPr="00A75D4B">
        <w:rPr>
          <w:b/>
          <w:sz w:val="22"/>
          <w:u w:val="single"/>
          <w:lang w:val="en-US"/>
        </w:rPr>
        <w:tab/>
        <w:t xml:space="preserve"> </w:t>
      </w:r>
      <w:r w:rsidRPr="00A75D4B">
        <w:rPr>
          <w:b/>
          <w:sz w:val="22"/>
          <w:lang w:val="en-US"/>
        </w:rPr>
        <w:t xml:space="preserve">202_ </w:t>
      </w:r>
      <w:r>
        <w:rPr>
          <w:b/>
          <w:sz w:val="22"/>
        </w:rPr>
        <w:t>г</w:t>
      </w:r>
      <w:r w:rsidRPr="00A75D4B">
        <w:rPr>
          <w:b/>
          <w:sz w:val="22"/>
          <w:lang w:val="en-US"/>
        </w:rPr>
        <w:t>.</w:t>
      </w:r>
      <w:r w:rsidRPr="00A75D4B">
        <w:rPr>
          <w:b/>
          <w:sz w:val="22"/>
          <w:lang w:val="en-US"/>
        </w:rPr>
        <w:tab/>
      </w:r>
    </w:p>
    <w:p w14:paraId="56CE0080" w14:textId="5E55E212" w:rsidR="00D83C26" w:rsidRPr="00D83C26" w:rsidRDefault="00D83C26" w:rsidP="00D83C26">
      <w:pPr>
        <w:tabs>
          <w:tab w:val="num" w:pos="993"/>
        </w:tabs>
        <w:spacing w:line="360" w:lineRule="auto"/>
        <w:ind w:firstLine="284"/>
        <w:jc w:val="both"/>
        <w:rPr>
          <w:sz w:val="28"/>
          <w:szCs w:val="28"/>
          <w:lang w:val="en-US"/>
        </w:rPr>
      </w:pPr>
      <w:r w:rsidRPr="00906568">
        <w:rPr>
          <w:sz w:val="28"/>
          <w:szCs w:val="28"/>
          <w:lang w:val="en-GB"/>
        </w:rPr>
        <w:t>Based on the experience of creating S</w:t>
      </w:r>
      <w:r>
        <w:rPr>
          <w:sz w:val="28"/>
          <w:szCs w:val="28"/>
          <w:lang w:val="en-GB"/>
        </w:rPr>
        <w:t>C</w:t>
      </w:r>
      <w:r w:rsidRPr="00906568">
        <w:rPr>
          <w:sz w:val="28"/>
          <w:szCs w:val="28"/>
          <w:lang w:val="en-GB"/>
        </w:rPr>
        <w:t>200</w:t>
      </w:r>
      <w:r w:rsidRPr="00F36AFF">
        <w:rPr>
          <w:sz w:val="28"/>
          <w:szCs w:val="28"/>
          <w:lang w:val="en-GB"/>
        </w:rPr>
        <w:t xml:space="preserve"> cyclotron </w:t>
      </w:r>
      <w:r w:rsidR="007A3683">
        <w:rPr>
          <w:sz w:val="28"/>
          <w:szCs w:val="28"/>
          <w:lang w:val="en-US"/>
        </w:rPr>
        <w:t xml:space="preserve">which </w:t>
      </w:r>
      <w:r w:rsidRPr="00F36AFF">
        <w:rPr>
          <w:sz w:val="28"/>
          <w:szCs w:val="28"/>
          <w:lang w:val="en-GB"/>
        </w:rPr>
        <w:t>was</w:t>
      </w:r>
      <w:r>
        <w:rPr>
          <w:sz w:val="28"/>
          <w:szCs w:val="28"/>
          <w:lang w:val="en-GB"/>
        </w:rPr>
        <w:t xml:space="preserve"> successfully</w:t>
      </w:r>
      <w:r w:rsidRPr="00F36AFF">
        <w:rPr>
          <w:sz w:val="28"/>
          <w:szCs w:val="28"/>
          <w:lang w:val="en-GB"/>
        </w:rPr>
        <w:t xml:space="preserve"> commissioned in Hefei</w:t>
      </w:r>
      <w:r>
        <w:rPr>
          <w:sz w:val="28"/>
          <w:szCs w:val="28"/>
          <w:lang w:val="en-GB"/>
        </w:rPr>
        <w:t xml:space="preserve"> in 2021</w:t>
      </w:r>
      <w:r w:rsidRPr="00F36AFF">
        <w:rPr>
          <w:sz w:val="28"/>
          <w:szCs w:val="28"/>
          <w:lang w:val="en-GB"/>
        </w:rPr>
        <w:t xml:space="preserve">. The current of the </w:t>
      </w:r>
      <w:r>
        <w:rPr>
          <w:sz w:val="28"/>
          <w:szCs w:val="28"/>
          <w:lang w:val="en-GB"/>
        </w:rPr>
        <w:t>extracted</w:t>
      </w:r>
      <w:r w:rsidRPr="00F36AFF">
        <w:rPr>
          <w:sz w:val="28"/>
          <w:szCs w:val="28"/>
          <w:lang w:val="en-GB"/>
        </w:rPr>
        <w:t xml:space="preserve"> beam was </w:t>
      </w:r>
      <w:r>
        <w:rPr>
          <w:sz w:val="28"/>
          <w:szCs w:val="28"/>
          <w:lang w:val="en-GB"/>
        </w:rPr>
        <w:t>about 10</w:t>
      </w:r>
      <w:r w:rsidRPr="00F36AFF">
        <w:rPr>
          <w:sz w:val="28"/>
          <w:szCs w:val="28"/>
          <w:lang w:val="en-GB"/>
        </w:rPr>
        <w:t xml:space="preserve"> nA.</w:t>
      </w:r>
      <w:r>
        <w:rPr>
          <w:sz w:val="28"/>
          <w:szCs w:val="28"/>
          <w:lang w:val="en-GB"/>
        </w:rPr>
        <w:t xml:space="preserve"> </w:t>
      </w:r>
      <w:r w:rsidRPr="00D83C26">
        <w:rPr>
          <w:sz w:val="28"/>
          <w:szCs w:val="28"/>
          <w:lang w:val="en-US"/>
        </w:rPr>
        <w:t xml:space="preserve">The successful start-up of the cyclotron proved the correctness of the calculations of all </w:t>
      </w:r>
      <w:r w:rsidRPr="00D83C26">
        <w:rPr>
          <w:sz w:val="28"/>
          <w:szCs w:val="28"/>
          <w:lang w:val="en-US"/>
        </w:rPr>
        <w:lastRenderedPageBreak/>
        <w:t>cyclotron systems developed by</w:t>
      </w:r>
      <w:r w:rsidRPr="00D83C26">
        <w:rPr>
          <w:sz w:val="28"/>
          <w:szCs w:val="28"/>
          <w:lang w:val="en-GB"/>
        </w:rPr>
        <w:t xml:space="preserve"> the </w:t>
      </w:r>
      <w:r w:rsidR="007A3683">
        <w:rPr>
          <w:sz w:val="28"/>
          <w:szCs w:val="28"/>
          <w:lang w:val="en-GB"/>
        </w:rPr>
        <w:t xml:space="preserve">department of new accelerator design of the new accelerator was proposed. </w:t>
      </w:r>
      <w:r w:rsidRPr="00D83C26">
        <w:rPr>
          <w:sz w:val="28"/>
          <w:szCs w:val="28"/>
          <w:lang w:val="en-GB"/>
        </w:rPr>
        <w:t xml:space="preserve"> </w:t>
      </w:r>
      <w:r w:rsidR="007A3683">
        <w:rPr>
          <w:sz w:val="28"/>
          <w:szCs w:val="28"/>
          <w:lang w:val="en-GB"/>
        </w:rPr>
        <w:t>I</w:t>
      </w:r>
      <w:r w:rsidRPr="00D83C26">
        <w:rPr>
          <w:sz w:val="28"/>
          <w:szCs w:val="28"/>
          <w:lang w:val="en-GB"/>
        </w:rPr>
        <w:t xml:space="preserve">t is inexpedient to create an isochronous cyclotron with a high magnetic field, because in this case the main advantage of the cyclotron - high beam intensity and ease of installation and operation - is lost. </w:t>
      </w:r>
    </w:p>
    <w:p w14:paraId="37F61E5E" w14:textId="77777777" w:rsidR="00D83C26" w:rsidRPr="00342569" w:rsidRDefault="00D83C26" w:rsidP="00D83C26">
      <w:pPr>
        <w:pStyle w:val="a8"/>
        <w:spacing w:line="360" w:lineRule="auto"/>
        <w:ind w:left="0" w:firstLine="284"/>
        <w:jc w:val="both"/>
        <w:rPr>
          <w:sz w:val="28"/>
          <w:szCs w:val="28"/>
          <w:lang w:val="en-GB"/>
        </w:rPr>
      </w:pPr>
      <w:r w:rsidRPr="00342569">
        <w:rPr>
          <w:sz w:val="28"/>
          <w:szCs w:val="28"/>
          <w:lang w:val="en-GB"/>
        </w:rPr>
        <w:t>With the advent of the new irradiation method Flash, the need for high-current accelerator increased, which led to the development of a new project MSC230 with low magnetic field</w:t>
      </w:r>
      <w:r>
        <w:rPr>
          <w:sz w:val="28"/>
          <w:szCs w:val="28"/>
          <w:lang w:val="en-GB"/>
        </w:rPr>
        <w:t xml:space="preserve"> 1.7 T in the center</w:t>
      </w:r>
      <w:r w:rsidRPr="00342569">
        <w:rPr>
          <w:sz w:val="28"/>
          <w:szCs w:val="28"/>
          <w:lang w:val="en-GB"/>
        </w:rPr>
        <w:t xml:space="preserve">. </w:t>
      </w:r>
      <w:r w:rsidRPr="00015A04">
        <w:rPr>
          <w:sz w:val="28"/>
          <w:szCs w:val="28"/>
          <w:lang w:val="en-GB"/>
        </w:rPr>
        <w:t xml:space="preserve">The MSC230 cyclotron project has been developed, with key </w:t>
      </w:r>
      <w:r>
        <w:rPr>
          <w:sz w:val="28"/>
          <w:szCs w:val="28"/>
          <w:lang w:val="en-GB"/>
        </w:rPr>
        <w:t xml:space="preserve">technical </w:t>
      </w:r>
      <w:r w:rsidRPr="00015A04">
        <w:rPr>
          <w:sz w:val="28"/>
          <w:szCs w:val="28"/>
          <w:lang w:val="en-GB"/>
        </w:rPr>
        <w:t xml:space="preserve">solutions based on the experience of successfully operating </w:t>
      </w:r>
      <w:r>
        <w:rPr>
          <w:sz w:val="28"/>
          <w:szCs w:val="28"/>
          <w:lang w:val="en-GB"/>
        </w:rPr>
        <w:t>accelerators</w:t>
      </w:r>
      <w:r w:rsidRPr="00015A04">
        <w:rPr>
          <w:sz w:val="28"/>
          <w:szCs w:val="28"/>
          <w:lang w:val="en-GB"/>
        </w:rPr>
        <w:t xml:space="preserve"> (Varian, C235)</w:t>
      </w:r>
      <w:r w:rsidRPr="00342569">
        <w:rPr>
          <w:sz w:val="28"/>
          <w:szCs w:val="28"/>
          <w:lang w:val="en-GB"/>
        </w:rPr>
        <w:t xml:space="preserve">. </w:t>
      </w:r>
    </w:p>
    <w:p w14:paraId="77F7DD41" w14:textId="77777777" w:rsidR="00D83C26" w:rsidRDefault="00D83C26" w:rsidP="00D83C26">
      <w:pPr>
        <w:pStyle w:val="a8"/>
        <w:spacing w:line="360" w:lineRule="auto"/>
        <w:ind w:left="0" w:firstLine="284"/>
        <w:jc w:val="both"/>
        <w:rPr>
          <w:sz w:val="28"/>
          <w:szCs w:val="28"/>
          <w:lang w:val="en-GB"/>
        </w:rPr>
      </w:pPr>
      <w:r w:rsidRPr="00434B6E">
        <w:rPr>
          <w:sz w:val="28"/>
          <w:szCs w:val="28"/>
          <w:lang w:val="en-GB"/>
        </w:rPr>
        <w:t>As a result, the cyclotron is able to provide the maximum possible current in this class of accelerators, as it has a record acceleration rate with minimal power consumption of both magnetic and accelerating systems.</w:t>
      </w:r>
    </w:p>
    <w:p w14:paraId="7AEFF009" w14:textId="77777777" w:rsidR="00D83C26" w:rsidRPr="00F36AFF" w:rsidRDefault="00D83C26" w:rsidP="00D83C26">
      <w:pPr>
        <w:pStyle w:val="a8"/>
        <w:spacing w:line="360" w:lineRule="auto"/>
        <w:ind w:left="0" w:firstLine="284"/>
        <w:jc w:val="both"/>
        <w:rPr>
          <w:sz w:val="28"/>
          <w:szCs w:val="28"/>
          <w:lang w:val="en-GB"/>
        </w:rPr>
      </w:pPr>
      <w:r w:rsidRPr="00F36AFF">
        <w:rPr>
          <w:sz w:val="28"/>
          <w:szCs w:val="28"/>
          <w:lang w:val="en-GB"/>
        </w:rPr>
        <w:t>Technical design and manufacturing of the main cyclotron systems are about to begin in the Efremov Institute of Electrophysical Apparatus, St.</w:t>
      </w:r>
      <w:r>
        <w:rPr>
          <w:sz w:val="28"/>
          <w:szCs w:val="28"/>
          <w:lang w:val="en-GB"/>
        </w:rPr>
        <w:t>-</w:t>
      </w:r>
      <w:r w:rsidRPr="00F36AFF">
        <w:rPr>
          <w:sz w:val="28"/>
          <w:szCs w:val="28"/>
          <w:lang w:val="en-GB"/>
        </w:rPr>
        <w:t xml:space="preserve">Petersburg. </w:t>
      </w:r>
    </w:p>
    <w:p w14:paraId="2CB48158" w14:textId="77777777" w:rsidR="00D83C26" w:rsidRPr="00D83C26" w:rsidRDefault="00D83C26" w:rsidP="00D83C26">
      <w:pPr>
        <w:spacing w:line="312" w:lineRule="auto"/>
      </w:pPr>
      <w:r w:rsidRPr="00D83C26">
        <w:t xml:space="preserve">Основываясь на опыте создания </w:t>
      </w:r>
      <w:r w:rsidRPr="00D83C26">
        <w:rPr>
          <w:lang w:val="en-GB"/>
        </w:rPr>
        <w:t>SC</w:t>
      </w:r>
      <w:r w:rsidRPr="00D83C26">
        <w:t>200, циклотрон был успешно введен в эксплуатацию в Хэфэй в 2021 году. Ток выводимого пучка составил около 10 нА. Успешный пуск циклотрона подтвердил правильность расчетов всех разработанных циклотронных систем, автор пришел к выводу о нецелесообразности создания изохронного циклотрона с сильным магнитным полем, т. циклотрон - высокая интенсивность пучка и простота монтажа и эксплуатации - теряется.</w:t>
      </w:r>
    </w:p>
    <w:p w14:paraId="23D2C817" w14:textId="77777777" w:rsidR="00D83C26" w:rsidRPr="00D83C26" w:rsidRDefault="00D83C26" w:rsidP="00D83C26">
      <w:pPr>
        <w:spacing w:line="312" w:lineRule="auto"/>
      </w:pPr>
      <w:r w:rsidRPr="00D83C26">
        <w:t xml:space="preserve">С появлением нового метода облучения </w:t>
      </w:r>
      <w:r w:rsidRPr="00D83C26">
        <w:rPr>
          <w:lang w:val="en-GB"/>
        </w:rPr>
        <w:t>Flash</w:t>
      </w:r>
      <w:r w:rsidRPr="00D83C26">
        <w:t xml:space="preserve"> потребность в сильноточных ускорителях возросла, что привело к разработке нового проекта </w:t>
      </w:r>
      <w:r w:rsidRPr="00D83C26">
        <w:rPr>
          <w:lang w:val="en-GB"/>
        </w:rPr>
        <w:t>MSC</w:t>
      </w:r>
      <w:r w:rsidRPr="00D83C26">
        <w:t xml:space="preserve">230 с малым магнитным полем 1,7 Тл в центре. Разработан проект циклотрона </w:t>
      </w:r>
      <w:r w:rsidRPr="00D83C26">
        <w:rPr>
          <w:lang w:val="en-GB"/>
        </w:rPr>
        <w:t>MSC</w:t>
      </w:r>
      <w:r w:rsidRPr="00D83C26">
        <w:t>230, основные технические решения которого основаны на опыте успешно работающих ускорителей (</w:t>
      </w:r>
      <w:r w:rsidRPr="00D83C26">
        <w:rPr>
          <w:lang w:val="en-GB"/>
        </w:rPr>
        <w:t>Varian</w:t>
      </w:r>
      <w:r w:rsidRPr="00D83C26">
        <w:t xml:space="preserve">, </w:t>
      </w:r>
      <w:r w:rsidRPr="00D83C26">
        <w:rPr>
          <w:lang w:val="en-GB"/>
        </w:rPr>
        <w:t>C</w:t>
      </w:r>
      <w:r w:rsidRPr="00D83C26">
        <w:t>235).</w:t>
      </w:r>
    </w:p>
    <w:p w14:paraId="6852D9E4" w14:textId="77777777" w:rsidR="00D83C26" w:rsidRPr="00D83C26" w:rsidRDefault="00D83C26" w:rsidP="00D83C26">
      <w:pPr>
        <w:spacing w:line="312" w:lineRule="auto"/>
      </w:pPr>
      <w:r w:rsidRPr="00D83C26">
        <w:t>В результате циклотрон способен обеспечить максимально возможный ток в этом классе ускорителей, так как имеет рекордную скорость ускорения при минимальном энергопотреблении как магнитной, так и ускорительной систем.</w:t>
      </w:r>
    </w:p>
    <w:p w14:paraId="515A4300" w14:textId="4D7E013B" w:rsidR="00D83C26" w:rsidRPr="00D83C26" w:rsidRDefault="00D83C26" w:rsidP="00D83C26">
      <w:pPr>
        <w:spacing w:line="312" w:lineRule="auto"/>
      </w:pPr>
      <w:r w:rsidRPr="00D83C26">
        <w:t>В Институте электрофизической аппаратуры им. Ефремова в Санкт-Петербурге должны начаться техническое проектирование и изготовление основных систем циклотрона.</w:t>
      </w:r>
    </w:p>
    <w:sectPr w:rsidR="00D83C26" w:rsidRPr="00D83C26" w:rsidSect="00127675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swiss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B51DE"/>
    <w:multiLevelType w:val="multilevel"/>
    <w:tmpl w:val="F0F0DBD2"/>
    <w:lvl w:ilvl="0">
      <w:start w:val="1"/>
      <w:numFmt w:val="bullet"/>
      <w:lvlText w:val=""/>
      <w:lvlJc w:val="left"/>
      <w:pPr>
        <w:tabs>
          <w:tab w:val="num" w:pos="924"/>
        </w:tabs>
        <w:ind w:left="0" w:firstLine="567"/>
      </w:pPr>
      <w:rPr>
        <w:rFonts w:ascii="Symbol" w:hAnsi="Symbol" w:cs="Symbol" w:hint="default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33523C"/>
    <w:multiLevelType w:val="multilevel"/>
    <w:tmpl w:val="08A8928A"/>
    <w:lvl w:ilvl="0">
      <w:start w:val="1"/>
      <w:numFmt w:val="bullet"/>
      <w:lvlText w:val=""/>
      <w:lvlJc w:val="left"/>
      <w:pPr>
        <w:tabs>
          <w:tab w:val="num" w:pos="924"/>
        </w:tabs>
        <w:ind w:left="0" w:firstLine="567"/>
      </w:pPr>
      <w:rPr>
        <w:rFonts w:ascii="Symbol" w:hAnsi="Symbol" w:cs="Symbol" w:hint="default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6D0C18"/>
    <w:multiLevelType w:val="multilevel"/>
    <w:tmpl w:val="4020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96C6AED"/>
    <w:multiLevelType w:val="multilevel"/>
    <w:tmpl w:val="9D08A6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13E2074"/>
    <w:multiLevelType w:val="hybridMultilevel"/>
    <w:tmpl w:val="54EAED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F2"/>
    <w:rsid w:val="000013C6"/>
    <w:rsid w:val="00054545"/>
    <w:rsid w:val="00056C55"/>
    <w:rsid w:val="000B1D50"/>
    <w:rsid w:val="00110998"/>
    <w:rsid w:val="00127675"/>
    <w:rsid w:val="001404FE"/>
    <w:rsid w:val="00140ED8"/>
    <w:rsid w:val="00170719"/>
    <w:rsid w:val="001837DB"/>
    <w:rsid w:val="00192B24"/>
    <w:rsid w:val="001A6CD7"/>
    <w:rsid w:val="001B048C"/>
    <w:rsid w:val="001C39C8"/>
    <w:rsid w:val="001C5211"/>
    <w:rsid w:val="001F51AF"/>
    <w:rsid w:val="001F7989"/>
    <w:rsid w:val="00206818"/>
    <w:rsid w:val="00207267"/>
    <w:rsid w:val="00232D45"/>
    <w:rsid w:val="00251987"/>
    <w:rsid w:val="00274721"/>
    <w:rsid w:val="002822AE"/>
    <w:rsid w:val="00285F90"/>
    <w:rsid w:val="002B378E"/>
    <w:rsid w:val="002F3A51"/>
    <w:rsid w:val="002F7E91"/>
    <w:rsid w:val="00302B73"/>
    <w:rsid w:val="00305858"/>
    <w:rsid w:val="003456BC"/>
    <w:rsid w:val="00363306"/>
    <w:rsid w:val="003744FB"/>
    <w:rsid w:val="003C6026"/>
    <w:rsid w:val="003E17DC"/>
    <w:rsid w:val="003E5DA2"/>
    <w:rsid w:val="003F1D7E"/>
    <w:rsid w:val="003F749C"/>
    <w:rsid w:val="00415259"/>
    <w:rsid w:val="00424278"/>
    <w:rsid w:val="00433C97"/>
    <w:rsid w:val="00434ABD"/>
    <w:rsid w:val="00437514"/>
    <w:rsid w:val="00443D8D"/>
    <w:rsid w:val="00444809"/>
    <w:rsid w:val="004875A0"/>
    <w:rsid w:val="004A1518"/>
    <w:rsid w:val="004A5D78"/>
    <w:rsid w:val="004B4039"/>
    <w:rsid w:val="004B5FAA"/>
    <w:rsid w:val="004C6986"/>
    <w:rsid w:val="00502610"/>
    <w:rsid w:val="00510AF2"/>
    <w:rsid w:val="00553863"/>
    <w:rsid w:val="0056763D"/>
    <w:rsid w:val="00597D8C"/>
    <w:rsid w:val="005A464D"/>
    <w:rsid w:val="005D087E"/>
    <w:rsid w:val="005E11D6"/>
    <w:rsid w:val="005F2208"/>
    <w:rsid w:val="005F72CA"/>
    <w:rsid w:val="00620419"/>
    <w:rsid w:val="00626932"/>
    <w:rsid w:val="006A7C03"/>
    <w:rsid w:val="006D4259"/>
    <w:rsid w:val="006E1093"/>
    <w:rsid w:val="00706296"/>
    <w:rsid w:val="0070641E"/>
    <w:rsid w:val="00715D5B"/>
    <w:rsid w:val="00763F50"/>
    <w:rsid w:val="00790F09"/>
    <w:rsid w:val="007A3683"/>
    <w:rsid w:val="007B571E"/>
    <w:rsid w:val="007D4D9B"/>
    <w:rsid w:val="007E4B45"/>
    <w:rsid w:val="008143AA"/>
    <w:rsid w:val="008568C8"/>
    <w:rsid w:val="00890B6B"/>
    <w:rsid w:val="008E1507"/>
    <w:rsid w:val="008F363F"/>
    <w:rsid w:val="00900386"/>
    <w:rsid w:val="00905F48"/>
    <w:rsid w:val="00926E68"/>
    <w:rsid w:val="009566BE"/>
    <w:rsid w:val="00972687"/>
    <w:rsid w:val="009A333F"/>
    <w:rsid w:val="009F3D52"/>
    <w:rsid w:val="00A00F84"/>
    <w:rsid w:val="00A4637A"/>
    <w:rsid w:val="00A52278"/>
    <w:rsid w:val="00A75D4B"/>
    <w:rsid w:val="00AB1E88"/>
    <w:rsid w:val="00AC0A1C"/>
    <w:rsid w:val="00AD30BF"/>
    <w:rsid w:val="00B17A39"/>
    <w:rsid w:val="00B82ED5"/>
    <w:rsid w:val="00B906DC"/>
    <w:rsid w:val="00B97C98"/>
    <w:rsid w:val="00BC328B"/>
    <w:rsid w:val="00BC5C61"/>
    <w:rsid w:val="00BE3F8B"/>
    <w:rsid w:val="00BE5D32"/>
    <w:rsid w:val="00BF0F59"/>
    <w:rsid w:val="00BF6E2D"/>
    <w:rsid w:val="00C3422B"/>
    <w:rsid w:val="00C439B9"/>
    <w:rsid w:val="00C601AB"/>
    <w:rsid w:val="00C62A71"/>
    <w:rsid w:val="00C72683"/>
    <w:rsid w:val="00CA632F"/>
    <w:rsid w:val="00CB3469"/>
    <w:rsid w:val="00CD2173"/>
    <w:rsid w:val="00D054D2"/>
    <w:rsid w:val="00D12954"/>
    <w:rsid w:val="00D15BA9"/>
    <w:rsid w:val="00D429D3"/>
    <w:rsid w:val="00D72396"/>
    <w:rsid w:val="00D77D16"/>
    <w:rsid w:val="00D83C26"/>
    <w:rsid w:val="00DA55EC"/>
    <w:rsid w:val="00E36017"/>
    <w:rsid w:val="00E41343"/>
    <w:rsid w:val="00E570F8"/>
    <w:rsid w:val="00E92E69"/>
    <w:rsid w:val="00E93431"/>
    <w:rsid w:val="00EA3412"/>
    <w:rsid w:val="00EB59C6"/>
    <w:rsid w:val="00EE53CD"/>
    <w:rsid w:val="00F1187A"/>
    <w:rsid w:val="00F13556"/>
    <w:rsid w:val="00F15B87"/>
    <w:rsid w:val="00F6712C"/>
    <w:rsid w:val="00F74AB7"/>
    <w:rsid w:val="00F939DC"/>
    <w:rsid w:val="00F9402E"/>
    <w:rsid w:val="00FC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B8E9"/>
  <w15:docId w15:val="{9327AC43-ED38-4342-A69B-7FDBACD7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707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B7AC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Roboto" w:hAnsi="Liberation Sans" w:cs="Roboto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Calibri" w:hAnsi="Calib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ascii="Calibri" w:hAnsi="Calibri"/>
    </w:rPr>
  </w:style>
  <w:style w:type="paragraph" w:styleId="a8">
    <w:name w:val="List Paragraph"/>
    <w:basedOn w:val="a"/>
    <w:uiPriority w:val="34"/>
    <w:qFormat/>
    <w:pPr>
      <w:suppressAutoHyphens w:val="0"/>
      <w:spacing w:line="252" w:lineRule="auto"/>
      <w:ind w:left="720"/>
      <w:contextualSpacing/>
    </w:pPr>
    <w:rPr>
      <w:rFonts w:eastAsia="Calibri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4">
    <w:name w:val="Balloon Text"/>
    <w:basedOn w:val="a"/>
    <w:link w:val="a3"/>
    <w:uiPriority w:val="99"/>
    <w:semiHidden/>
    <w:unhideWhenUsed/>
    <w:qFormat/>
    <w:rsid w:val="00AB7AC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B1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CaptionMultiLine">
    <w:name w:val="Figure Caption Multi Line"/>
    <w:basedOn w:val="a"/>
    <w:next w:val="aa"/>
    <w:rsid w:val="00F15B87"/>
    <w:pPr>
      <w:suppressAutoHyphens w:val="0"/>
      <w:spacing w:before="60" w:after="120" w:line="240" w:lineRule="auto"/>
      <w:jc w:val="center"/>
    </w:pPr>
    <w:rPr>
      <w:rFonts w:eastAsia="Times New Roman"/>
      <w:sz w:val="20"/>
      <w:szCs w:val="20"/>
      <w:lang w:val="en-GB"/>
    </w:rPr>
  </w:style>
  <w:style w:type="paragraph" w:customStyle="1" w:styleId="JBodyTextIndent">
    <w:name w:val="J_Body Text Indent"/>
    <w:basedOn w:val="aa"/>
    <w:link w:val="JBodyTextIndentChar"/>
    <w:qFormat/>
    <w:rsid w:val="00F15B87"/>
    <w:pPr>
      <w:suppressAutoHyphens w:val="0"/>
      <w:spacing w:after="0" w:line="240" w:lineRule="auto"/>
      <w:ind w:left="0" w:firstLine="187"/>
      <w:jc w:val="both"/>
    </w:pPr>
    <w:rPr>
      <w:rFonts w:eastAsia="Times New Roman"/>
      <w:kern w:val="16"/>
      <w:sz w:val="20"/>
      <w:szCs w:val="20"/>
      <w:lang w:val="en-GB"/>
    </w:rPr>
  </w:style>
  <w:style w:type="character" w:customStyle="1" w:styleId="JBodyTextIndentChar">
    <w:name w:val="J_Body Text Indent Char"/>
    <w:link w:val="JBodyTextIndent"/>
    <w:rsid w:val="00F15B87"/>
    <w:rPr>
      <w:rFonts w:eastAsia="Times New Roman"/>
      <w:kern w:val="16"/>
      <w:sz w:val="20"/>
      <w:szCs w:val="20"/>
      <w:lang w:val="en-GB"/>
    </w:rPr>
  </w:style>
  <w:style w:type="paragraph" w:customStyle="1" w:styleId="JACoWFigCaptionMultiLine">
    <w:name w:val="JACoW_Fig_Caption Multi Line"/>
    <w:basedOn w:val="a"/>
    <w:qFormat/>
    <w:rsid w:val="00F15B87"/>
    <w:pPr>
      <w:suppressAutoHyphens w:val="0"/>
      <w:spacing w:before="60" w:after="120" w:line="240" w:lineRule="auto"/>
      <w:jc w:val="both"/>
    </w:pPr>
    <w:rPr>
      <w:rFonts w:eastAsia="Times New Roman"/>
      <w:sz w:val="20"/>
      <w:lang w:val="en-GB"/>
    </w:rPr>
  </w:style>
  <w:style w:type="paragraph" w:customStyle="1" w:styleId="JACoWTableContextText">
    <w:name w:val="JACoW_Table_Context_Text"/>
    <w:basedOn w:val="a"/>
    <w:qFormat/>
    <w:rsid w:val="00F15B87"/>
    <w:pPr>
      <w:suppressAutoHyphens w:val="0"/>
      <w:spacing w:before="60" w:after="60" w:line="240" w:lineRule="auto"/>
      <w:jc w:val="both"/>
    </w:pPr>
    <w:rPr>
      <w:rFonts w:eastAsia="Times New Roman"/>
      <w:kern w:val="16"/>
      <w:sz w:val="20"/>
      <w:szCs w:val="20"/>
      <w:lang w:val="en-GB"/>
    </w:rPr>
  </w:style>
  <w:style w:type="paragraph" w:styleId="aa">
    <w:name w:val="Body Text Indent"/>
    <w:basedOn w:val="a"/>
    <w:link w:val="ab"/>
    <w:uiPriority w:val="99"/>
    <w:semiHidden/>
    <w:unhideWhenUsed/>
    <w:rsid w:val="00F15B8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15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2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853C4-2010-477B-A634-2620109A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3770</Words>
  <Characters>21489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Marin</dc:creator>
  <dc:description/>
  <cp:lastModifiedBy>Galina Karamysheva</cp:lastModifiedBy>
  <cp:revision>17</cp:revision>
  <cp:lastPrinted>2023-03-09T13:22:00Z</cp:lastPrinted>
  <dcterms:created xsi:type="dcterms:W3CDTF">2023-03-12T15:58:00Z</dcterms:created>
  <dcterms:modified xsi:type="dcterms:W3CDTF">2023-03-20T07:17:00Z</dcterms:modified>
  <dc:language>en-US</dc:language>
</cp:coreProperties>
</file>