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85C3" w14:textId="77777777" w:rsidR="002658E2" w:rsidRPr="002658E2" w:rsidRDefault="002658E2" w:rsidP="002658E2">
      <w:pPr>
        <w:rPr>
          <w:lang w:val="ru-RU"/>
        </w:rPr>
      </w:pPr>
      <w:r>
        <w:rPr>
          <w:b/>
        </w:rPr>
        <w:tab/>
      </w:r>
      <w:r>
        <w:rPr>
          <w:b/>
        </w:rPr>
        <w:tab/>
      </w:r>
      <w:r>
        <w:rPr>
          <w:b/>
        </w:rPr>
        <w:tab/>
      </w:r>
      <w:r>
        <w:rPr>
          <w:b/>
        </w:rPr>
        <w:tab/>
      </w:r>
      <w:r>
        <w:rPr>
          <w:b/>
        </w:rPr>
        <w:tab/>
      </w:r>
      <w:r>
        <w:rPr>
          <w:b/>
        </w:rPr>
        <w:tab/>
      </w:r>
      <w:r>
        <w:rPr>
          <w:b/>
        </w:rPr>
        <w:tab/>
      </w:r>
      <w:r>
        <w:rPr>
          <w:b/>
        </w:rPr>
        <w:tab/>
      </w:r>
      <w:r>
        <w:rPr>
          <w:b/>
        </w:rPr>
        <w:tab/>
      </w:r>
      <w:r w:rsidRPr="002658E2">
        <w:rPr>
          <w:b/>
          <w:lang w:val="ru-RU"/>
        </w:rPr>
        <w:t>УТВЕРЖДАЮ</w:t>
      </w:r>
    </w:p>
    <w:p w14:paraId="3A307F54" w14:textId="77777777" w:rsidR="002658E2" w:rsidRPr="002658E2" w:rsidRDefault="002658E2" w:rsidP="002658E2">
      <w:pPr>
        <w:rPr>
          <w:lang w:val="ru-RU"/>
        </w:rPr>
      </w:pP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t xml:space="preserve">Директор Лаборатории </w:t>
      </w:r>
    </w:p>
    <w:p w14:paraId="71918C29" w14:textId="77777777" w:rsidR="002658E2" w:rsidRPr="002658E2" w:rsidRDefault="002658E2" w:rsidP="002658E2">
      <w:pPr>
        <w:rPr>
          <w:lang w:val="ru-RU"/>
        </w:rPr>
      </w:pP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u w:val="single"/>
          <w:lang w:val="ru-RU"/>
        </w:rPr>
        <w:tab/>
      </w:r>
      <w:r w:rsidRPr="002658E2">
        <w:rPr>
          <w:b/>
          <w:u w:val="single"/>
          <w:lang w:val="ru-RU"/>
        </w:rPr>
        <w:tab/>
        <w:t>/</w:t>
      </w:r>
      <w:r w:rsidRPr="002658E2">
        <w:rPr>
          <w:b/>
          <w:u w:val="single"/>
          <w:lang w:val="ru-RU"/>
        </w:rPr>
        <w:tab/>
      </w:r>
      <w:r w:rsidRPr="002658E2">
        <w:rPr>
          <w:b/>
          <w:u w:val="single"/>
          <w:lang w:val="ru-RU"/>
        </w:rPr>
        <w:tab/>
      </w:r>
      <w:r w:rsidRPr="002658E2">
        <w:rPr>
          <w:b/>
          <w:u w:val="single"/>
          <w:lang w:val="ru-RU"/>
        </w:rPr>
        <w:tab/>
        <w:t>/</w:t>
      </w:r>
    </w:p>
    <w:p w14:paraId="77BAE825" w14:textId="77777777" w:rsidR="002658E2" w:rsidRPr="002658E2" w:rsidRDefault="002658E2" w:rsidP="002658E2">
      <w:pPr>
        <w:rPr>
          <w:lang w:val="ru-RU"/>
        </w:rPr>
      </w:pP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r>
      <w:r w:rsidRPr="002658E2">
        <w:rPr>
          <w:b/>
          <w:lang w:val="ru-RU"/>
        </w:rPr>
        <w:tab/>
        <w:t>“</w:t>
      </w:r>
      <w:r w:rsidRPr="002658E2">
        <w:rPr>
          <w:b/>
          <w:u w:val="single"/>
          <w:lang w:val="ru-RU"/>
        </w:rPr>
        <w:tab/>
      </w:r>
      <w:r w:rsidRPr="002658E2">
        <w:rPr>
          <w:b/>
          <w:lang w:val="ru-RU"/>
        </w:rPr>
        <w:t>“</w:t>
      </w:r>
      <w:r w:rsidRPr="002658E2">
        <w:rPr>
          <w:b/>
          <w:u w:val="single"/>
          <w:lang w:val="ru-RU"/>
        </w:rPr>
        <w:tab/>
      </w:r>
      <w:r w:rsidRPr="002658E2">
        <w:rPr>
          <w:b/>
          <w:u w:val="single"/>
          <w:lang w:val="ru-RU"/>
        </w:rPr>
        <w:tab/>
      </w:r>
      <w:r w:rsidRPr="002658E2">
        <w:rPr>
          <w:b/>
          <w:u w:val="single"/>
          <w:lang w:val="ru-RU"/>
        </w:rPr>
        <w:tab/>
      </w:r>
      <w:r w:rsidRPr="002658E2">
        <w:rPr>
          <w:b/>
          <w:lang w:val="ru-RU"/>
        </w:rPr>
        <w:t xml:space="preserve"> 202</w:t>
      </w:r>
      <w:r w:rsidRPr="00E67ED2">
        <w:rPr>
          <w:b/>
          <w:u w:val="single"/>
          <w:lang w:val="ru-RU"/>
        </w:rPr>
        <w:t xml:space="preserve">      </w:t>
      </w:r>
      <w:r w:rsidRPr="002658E2">
        <w:rPr>
          <w:b/>
          <w:lang w:val="ru-RU"/>
        </w:rPr>
        <w:t xml:space="preserve"> г.</w:t>
      </w:r>
    </w:p>
    <w:p w14:paraId="5868B8F8" w14:textId="77777777" w:rsidR="002658E2" w:rsidRPr="002658E2" w:rsidRDefault="002658E2" w:rsidP="002658E2">
      <w:pPr>
        <w:rPr>
          <w:b/>
          <w:lang w:val="ru-RU"/>
        </w:rPr>
      </w:pPr>
    </w:p>
    <w:p w14:paraId="448CE0BA" w14:textId="77777777" w:rsidR="002658E2" w:rsidRPr="002658E2" w:rsidRDefault="002658E2" w:rsidP="002658E2">
      <w:pPr>
        <w:rPr>
          <w:b/>
          <w:lang w:val="ru-RU"/>
        </w:rPr>
      </w:pPr>
    </w:p>
    <w:p w14:paraId="6B962938" w14:textId="77777777" w:rsidR="002658E2" w:rsidRPr="002658E2" w:rsidRDefault="002658E2" w:rsidP="002658E2">
      <w:pPr>
        <w:ind w:left="720"/>
        <w:jc w:val="center"/>
        <w:rPr>
          <w:lang w:val="ru-RU"/>
        </w:rPr>
      </w:pPr>
      <w:r w:rsidRPr="002658E2">
        <w:rPr>
          <w:b/>
          <w:lang w:val="ru-RU"/>
        </w:rPr>
        <w:t>ОТЧЕТ ПО ТЕМЕ / КРУПНОМУ ИНФРАСТРУКТУРНОМУ ПРОЕКТУ</w:t>
      </w:r>
    </w:p>
    <w:p w14:paraId="7AB82786" w14:textId="77777777" w:rsidR="002658E2" w:rsidRPr="002658E2" w:rsidRDefault="002658E2" w:rsidP="002658E2">
      <w:pPr>
        <w:ind w:left="720"/>
        <w:jc w:val="center"/>
        <w:rPr>
          <w:lang w:val="ru-RU"/>
        </w:rPr>
      </w:pPr>
      <w:r w:rsidRPr="002658E2">
        <w:rPr>
          <w:b/>
          <w:lang w:val="ru-RU"/>
        </w:rPr>
        <w:t>ПО НАПРАВЛЕНИЮ ИССЛЕДОВАНИЙ</w:t>
      </w:r>
    </w:p>
    <w:p w14:paraId="05D14C53" w14:textId="77777777" w:rsidR="002658E2" w:rsidRPr="002658E2" w:rsidRDefault="002658E2" w:rsidP="002658E2">
      <w:pPr>
        <w:ind w:firstLine="708"/>
        <w:jc w:val="center"/>
        <w:rPr>
          <w:lang w:val="ru-RU"/>
        </w:rPr>
      </w:pPr>
      <w:r w:rsidRPr="002658E2">
        <w:rPr>
          <w:b/>
          <w:lang w:val="ru-RU"/>
        </w:rPr>
        <w:t>В ПРОБЛЕМНО-ТЕМАТИЧЕСКОМ ПЛАНЕ ОИЯИ</w:t>
      </w:r>
    </w:p>
    <w:p w14:paraId="4969BD61" w14:textId="77777777" w:rsidR="002658E2" w:rsidRPr="002658E2" w:rsidRDefault="002658E2" w:rsidP="002658E2">
      <w:pPr>
        <w:ind w:left="720"/>
        <w:jc w:val="center"/>
        <w:rPr>
          <w:b/>
          <w:lang w:val="ru-RU"/>
        </w:rPr>
      </w:pPr>
    </w:p>
    <w:p w14:paraId="78931909" w14:textId="77777777" w:rsidR="002658E2" w:rsidRDefault="002658E2" w:rsidP="002658E2">
      <w:pPr>
        <w:spacing w:line="240" w:lineRule="atLeast"/>
        <w:rPr>
          <w:b/>
          <w:lang w:val="ru-RU"/>
        </w:rPr>
      </w:pPr>
      <w:r w:rsidRPr="002658E2">
        <w:rPr>
          <w:b/>
          <w:lang w:val="ru-RU"/>
        </w:rPr>
        <w:t>1. Общие сведения о теме / КИП</w:t>
      </w:r>
    </w:p>
    <w:p w14:paraId="7A69F75E" w14:textId="77777777" w:rsidR="00AA3858" w:rsidRPr="002658E2" w:rsidRDefault="00AA3858" w:rsidP="002658E2">
      <w:pPr>
        <w:spacing w:line="240" w:lineRule="atLeast"/>
        <w:rPr>
          <w:lang w:val="ru-RU"/>
        </w:rPr>
      </w:pPr>
    </w:p>
    <w:p w14:paraId="3E347691" w14:textId="77777777" w:rsidR="002658E2" w:rsidRPr="002658E2" w:rsidRDefault="002658E2" w:rsidP="002658E2">
      <w:pPr>
        <w:spacing w:line="240" w:lineRule="atLeast"/>
        <w:rPr>
          <w:lang w:val="ru-RU"/>
        </w:rPr>
      </w:pPr>
      <w:r w:rsidRPr="002658E2">
        <w:rPr>
          <w:b/>
          <w:lang w:val="ru-RU"/>
        </w:rPr>
        <w:t>1.1. Шифр темы / КИП</w:t>
      </w:r>
    </w:p>
    <w:p w14:paraId="7DB55BBC" w14:textId="31671FA5" w:rsidR="002658E2" w:rsidRDefault="00AA3858" w:rsidP="002658E2">
      <w:pPr>
        <w:spacing w:line="240" w:lineRule="atLeast"/>
        <w:rPr>
          <w:lang w:val="ru-RU"/>
        </w:rPr>
      </w:pPr>
      <w:r w:rsidRPr="002658E2">
        <w:rPr>
          <w:lang w:val="ru-RU"/>
        </w:rPr>
        <w:t>02-0-1081-2009/2024</w:t>
      </w:r>
    </w:p>
    <w:p w14:paraId="0DB1B6A6" w14:textId="77777777" w:rsidR="00AA3858" w:rsidRPr="002658E2" w:rsidRDefault="00AA3858" w:rsidP="002658E2">
      <w:pPr>
        <w:spacing w:line="240" w:lineRule="atLeast"/>
        <w:rPr>
          <w:lang w:val="ru-RU"/>
        </w:rPr>
      </w:pPr>
    </w:p>
    <w:p w14:paraId="318D2AF1" w14:textId="77777777" w:rsidR="002658E2" w:rsidRPr="002658E2" w:rsidRDefault="002658E2" w:rsidP="002658E2">
      <w:pPr>
        <w:spacing w:line="240" w:lineRule="atLeast"/>
        <w:rPr>
          <w:lang w:val="ru-RU"/>
        </w:rPr>
      </w:pPr>
      <w:r w:rsidRPr="002658E2">
        <w:rPr>
          <w:b/>
          <w:lang w:val="ru-RU"/>
        </w:rPr>
        <w:t>1.2. Лаборатория</w:t>
      </w:r>
      <w:r w:rsidRPr="002658E2">
        <w:rPr>
          <w:lang w:val="ru-RU"/>
        </w:rPr>
        <w:t xml:space="preserve"> </w:t>
      </w:r>
    </w:p>
    <w:p w14:paraId="0FB52BE8" w14:textId="110DB7F1" w:rsidR="002658E2" w:rsidRDefault="00AA3858" w:rsidP="002658E2">
      <w:pPr>
        <w:spacing w:line="240" w:lineRule="atLeast"/>
        <w:rPr>
          <w:lang w:val="ru-RU"/>
        </w:rPr>
      </w:pPr>
      <w:r>
        <w:rPr>
          <w:lang w:val="ru-RU"/>
        </w:rPr>
        <w:t>ЛЯП, ЛФВЭ, ЛТФ, ЛИТ, ЛНФ</w:t>
      </w:r>
    </w:p>
    <w:p w14:paraId="4CE1B0CA" w14:textId="77777777" w:rsidR="00AA3858" w:rsidRPr="002658E2" w:rsidRDefault="00AA3858" w:rsidP="002658E2">
      <w:pPr>
        <w:spacing w:line="240" w:lineRule="atLeast"/>
        <w:rPr>
          <w:lang w:val="ru-RU"/>
        </w:rPr>
      </w:pPr>
    </w:p>
    <w:p w14:paraId="2DC3D50D" w14:textId="5D868E17" w:rsidR="00AA3858" w:rsidRPr="00AA3858" w:rsidRDefault="002658E2" w:rsidP="00AA3858">
      <w:pPr>
        <w:spacing w:line="240" w:lineRule="atLeast"/>
        <w:rPr>
          <w:lang w:val="ru-RU"/>
        </w:rPr>
      </w:pPr>
      <w:r w:rsidRPr="002658E2">
        <w:rPr>
          <w:b/>
          <w:lang w:val="ru-RU"/>
        </w:rPr>
        <w:t xml:space="preserve">1.3. Научное направление </w:t>
      </w:r>
    </w:p>
    <w:p w14:paraId="3296FC12" w14:textId="5C1E1CBE" w:rsidR="002658E2" w:rsidRDefault="00AA3858" w:rsidP="00AA3858">
      <w:pPr>
        <w:spacing w:line="240" w:lineRule="atLeast"/>
        <w:rPr>
          <w:bCs/>
          <w:lang w:val="ru-RU"/>
        </w:rPr>
      </w:pPr>
      <w:r w:rsidRPr="00AA3858">
        <w:rPr>
          <w:bCs/>
          <w:lang w:val="ru-RU"/>
        </w:rPr>
        <w:t>Физика</w:t>
      </w:r>
      <w:r>
        <w:rPr>
          <w:bCs/>
          <w:lang w:val="ru-RU"/>
        </w:rPr>
        <w:t xml:space="preserve"> </w:t>
      </w:r>
      <w:r w:rsidRPr="00AA3858">
        <w:rPr>
          <w:bCs/>
          <w:lang w:val="ru-RU"/>
        </w:rPr>
        <w:t>элементарных</w:t>
      </w:r>
      <w:r>
        <w:rPr>
          <w:bCs/>
          <w:lang w:val="ru-RU"/>
        </w:rPr>
        <w:t xml:space="preserve"> </w:t>
      </w:r>
      <w:r w:rsidRPr="00AA3858">
        <w:rPr>
          <w:bCs/>
          <w:lang w:val="ru-RU"/>
        </w:rPr>
        <w:t>частиц</w:t>
      </w:r>
      <w:r>
        <w:rPr>
          <w:bCs/>
          <w:lang w:val="ru-RU"/>
        </w:rPr>
        <w:t xml:space="preserve"> </w:t>
      </w:r>
      <w:r w:rsidRPr="00AA3858">
        <w:rPr>
          <w:bCs/>
          <w:lang w:val="ru-RU"/>
        </w:rPr>
        <w:t>и</w:t>
      </w:r>
      <w:r>
        <w:rPr>
          <w:bCs/>
          <w:lang w:val="ru-RU"/>
        </w:rPr>
        <w:t xml:space="preserve"> </w:t>
      </w:r>
      <w:r w:rsidRPr="00AA3858">
        <w:rPr>
          <w:bCs/>
          <w:lang w:val="ru-RU"/>
        </w:rPr>
        <w:t>релятивистская</w:t>
      </w:r>
      <w:r>
        <w:rPr>
          <w:bCs/>
          <w:lang w:val="ru-RU"/>
        </w:rPr>
        <w:t xml:space="preserve"> </w:t>
      </w:r>
      <w:r w:rsidRPr="00AA3858">
        <w:rPr>
          <w:bCs/>
          <w:lang w:val="ru-RU"/>
        </w:rPr>
        <w:t>ядерная</w:t>
      </w:r>
      <w:r>
        <w:rPr>
          <w:bCs/>
          <w:lang w:val="ru-RU"/>
        </w:rPr>
        <w:t xml:space="preserve"> </w:t>
      </w:r>
      <w:r w:rsidRPr="00AA3858">
        <w:rPr>
          <w:bCs/>
          <w:lang w:val="ru-RU"/>
        </w:rPr>
        <w:t>физика</w:t>
      </w:r>
      <w:r>
        <w:rPr>
          <w:bCs/>
          <w:lang w:val="ru-RU"/>
        </w:rPr>
        <w:t xml:space="preserve"> </w:t>
      </w:r>
    </w:p>
    <w:p w14:paraId="2C5A50EF" w14:textId="77777777" w:rsidR="00AA3858" w:rsidRPr="00AA3858" w:rsidRDefault="00AA3858" w:rsidP="00AA3858">
      <w:pPr>
        <w:spacing w:line="240" w:lineRule="atLeast"/>
        <w:rPr>
          <w:bCs/>
          <w:lang w:val="ru-RU"/>
        </w:rPr>
      </w:pPr>
    </w:p>
    <w:p w14:paraId="6551160E" w14:textId="77777777" w:rsidR="002658E2" w:rsidRPr="002658E2" w:rsidRDefault="002658E2" w:rsidP="002658E2">
      <w:pPr>
        <w:spacing w:line="240" w:lineRule="atLeast"/>
        <w:rPr>
          <w:lang w:val="ru-RU"/>
        </w:rPr>
      </w:pPr>
      <w:r w:rsidRPr="002658E2">
        <w:rPr>
          <w:b/>
          <w:lang w:val="ru-RU"/>
        </w:rPr>
        <w:t>1.4. Наименование темы / КИП</w:t>
      </w:r>
    </w:p>
    <w:p w14:paraId="72C7F6EB" w14:textId="1716387F" w:rsidR="002658E2" w:rsidRDefault="002658E2" w:rsidP="002658E2">
      <w:pPr>
        <w:spacing w:line="240" w:lineRule="atLeast"/>
        <w:rPr>
          <w:lang w:val="ru-RU"/>
        </w:rPr>
      </w:pPr>
      <w:r w:rsidRPr="002658E2">
        <w:rPr>
          <w:lang w:val="ru-RU"/>
        </w:rPr>
        <w:t>ATLAS.</w:t>
      </w:r>
      <w:r w:rsidR="00AA3858">
        <w:rPr>
          <w:lang w:val="ru-RU"/>
        </w:rPr>
        <w:t xml:space="preserve"> </w:t>
      </w:r>
      <w:r w:rsidRPr="002658E2">
        <w:rPr>
          <w:lang w:val="ru-RU"/>
        </w:rPr>
        <w:t>Модернизация установки и физические исследования на LHC</w:t>
      </w:r>
    </w:p>
    <w:p w14:paraId="60E14D47" w14:textId="77777777" w:rsidR="00AA3858" w:rsidRPr="002658E2" w:rsidRDefault="00AA3858" w:rsidP="002658E2">
      <w:pPr>
        <w:spacing w:line="240" w:lineRule="atLeast"/>
        <w:rPr>
          <w:lang w:val="ru-RU"/>
        </w:rPr>
      </w:pPr>
    </w:p>
    <w:p w14:paraId="7C587B6C" w14:textId="77777777" w:rsidR="002658E2" w:rsidRPr="002658E2" w:rsidRDefault="002658E2" w:rsidP="002658E2">
      <w:pPr>
        <w:spacing w:line="240" w:lineRule="atLeast"/>
        <w:rPr>
          <w:lang w:val="ru-RU"/>
        </w:rPr>
      </w:pPr>
      <w:r w:rsidRPr="002658E2">
        <w:rPr>
          <w:b/>
          <w:lang w:val="ru-RU"/>
        </w:rPr>
        <w:t>1.5. Руководитель темы / КИП</w:t>
      </w:r>
    </w:p>
    <w:p w14:paraId="2E379A8F" w14:textId="0814B787" w:rsidR="00AA3858" w:rsidRPr="00AA3858" w:rsidRDefault="00AA3858" w:rsidP="00AA3858">
      <w:pPr>
        <w:spacing w:line="240" w:lineRule="atLeast"/>
        <w:rPr>
          <w:lang w:val="ru-RU"/>
        </w:rPr>
      </w:pPr>
      <w:r w:rsidRPr="00AA3858">
        <w:rPr>
          <w:lang w:val="ru-RU"/>
        </w:rPr>
        <w:t>Бедняков В.А.</w:t>
      </w:r>
    </w:p>
    <w:p w14:paraId="0357412F" w14:textId="77777777" w:rsidR="00AA3858" w:rsidRDefault="00AA3858" w:rsidP="00AA3858">
      <w:pPr>
        <w:spacing w:line="240" w:lineRule="atLeast"/>
        <w:rPr>
          <w:lang w:val="ru-RU"/>
        </w:rPr>
      </w:pPr>
      <w:r w:rsidRPr="00AA3858">
        <w:rPr>
          <w:lang w:val="ru-RU"/>
        </w:rPr>
        <w:t xml:space="preserve">Заместители: </w:t>
      </w:r>
    </w:p>
    <w:p w14:paraId="6B56E6FE" w14:textId="77777777" w:rsidR="00AA3858" w:rsidRDefault="00AA3858" w:rsidP="00AA3858">
      <w:pPr>
        <w:spacing w:line="240" w:lineRule="atLeast"/>
        <w:rPr>
          <w:lang w:val="ru-RU"/>
        </w:rPr>
      </w:pPr>
      <w:r w:rsidRPr="00AA3858">
        <w:rPr>
          <w:lang w:val="ru-RU"/>
        </w:rPr>
        <w:t>Храмов Е.В.</w:t>
      </w:r>
      <w:r>
        <w:rPr>
          <w:lang w:val="ru-RU"/>
        </w:rPr>
        <w:t xml:space="preserve">, </w:t>
      </w:r>
    </w:p>
    <w:p w14:paraId="6983C75B" w14:textId="2FDED2F6" w:rsidR="002658E2" w:rsidRDefault="00AA3858" w:rsidP="00AA3858">
      <w:pPr>
        <w:spacing w:line="240" w:lineRule="atLeast"/>
        <w:rPr>
          <w:lang w:val="ru-RU"/>
        </w:rPr>
      </w:pPr>
      <w:proofErr w:type="spellStart"/>
      <w:r w:rsidRPr="00AA3858">
        <w:rPr>
          <w:lang w:val="ru-RU"/>
        </w:rPr>
        <w:t>Чеплаков</w:t>
      </w:r>
      <w:proofErr w:type="spellEnd"/>
      <w:r w:rsidRPr="00AA3858">
        <w:rPr>
          <w:lang w:val="ru-RU"/>
        </w:rPr>
        <w:t xml:space="preserve"> А.П</w:t>
      </w:r>
      <w:r>
        <w:rPr>
          <w:lang w:val="ru-RU"/>
        </w:rPr>
        <w:t>.</w:t>
      </w:r>
    </w:p>
    <w:p w14:paraId="4D32C5E5" w14:textId="77777777" w:rsidR="00AA3858" w:rsidRPr="002658E2" w:rsidRDefault="00AA3858" w:rsidP="00AA3858">
      <w:pPr>
        <w:spacing w:line="240" w:lineRule="atLeast"/>
        <w:rPr>
          <w:lang w:val="ru-RU"/>
        </w:rPr>
      </w:pPr>
    </w:p>
    <w:p w14:paraId="7F83E843" w14:textId="77777777" w:rsidR="002658E2" w:rsidRPr="002658E2" w:rsidRDefault="002658E2" w:rsidP="002658E2">
      <w:pPr>
        <w:spacing w:line="240" w:lineRule="atLeast"/>
        <w:rPr>
          <w:lang w:val="ru-RU"/>
        </w:rPr>
      </w:pPr>
      <w:r w:rsidRPr="002658E2">
        <w:rPr>
          <w:b/>
          <w:lang w:val="ru-RU"/>
        </w:rPr>
        <w:t xml:space="preserve">1.6. Проекты в теме / </w:t>
      </w:r>
      <w:proofErr w:type="spellStart"/>
      <w:r w:rsidRPr="002658E2">
        <w:rPr>
          <w:b/>
          <w:lang w:val="ru-RU"/>
        </w:rPr>
        <w:t>подпроекты</w:t>
      </w:r>
      <w:proofErr w:type="spellEnd"/>
      <w:r w:rsidRPr="002658E2">
        <w:rPr>
          <w:b/>
          <w:lang w:val="ru-RU"/>
        </w:rPr>
        <w:t xml:space="preserve"> КИП</w:t>
      </w:r>
    </w:p>
    <w:p w14:paraId="02725C5D" w14:textId="2B9C04B1" w:rsidR="002658E2" w:rsidRDefault="00AA3858" w:rsidP="00AA3858">
      <w:pPr>
        <w:spacing w:line="240" w:lineRule="atLeast"/>
        <w:rPr>
          <w:lang w:val="ru-RU"/>
        </w:rPr>
      </w:pPr>
      <w:r w:rsidRPr="00AA3858">
        <w:rPr>
          <w:lang w:val="ru-RU"/>
        </w:rPr>
        <w:t>ATLAS. Физические исследования</w:t>
      </w:r>
      <w:r>
        <w:rPr>
          <w:lang w:val="ru-RU"/>
        </w:rPr>
        <w:t xml:space="preserve"> </w:t>
      </w:r>
      <w:r w:rsidRPr="00AA3858">
        <w:rPr>
          <w:lang w:val="ru-RU"/>
        </w:rPr>
        <w:t>на LHC</w:t>
      </w:r>
    </w:p>
    <w:p w14:paraId="5CB217E8" w14:textId="77777777" w:rsidR="00AA3858" w:rsidRDefault="00AA3858" w:rsidP="002658E2">
      <w:pPr>
        <w:spacing w:line="240" w:lineRule="atLeast"/>
        <w:rPr>
          <w:lang w:val="ru-RU"/>
        </w:rPr>
      </w:pPr>
      <w:r w:rsidRPr="00AA3858">
        <w:rPr>
          <w:lang w:val="ru-RU"/>
        </w:rPr>
        <w:t>Модернизация детектора ATLAS</w:t>
      </w:r>
    </w:p>
    <w:p w14:paraId="1EAAA9B3" w14:textId="77777777" w:rsidR="00AA3858" w:rsidRDefault="00AA3858" w:rsidP="002658E2">
      <w:pPr>
        <w:spacing w:line="240" w:lineRule="atLeast"/>
        <w:rPr>
          <w:lang w:val="ru-RU"/>
        </w:rPr>
      </w:pPr>
    </w:p>
    <w:p w14:paraId="784DFF5F" w14:textId="59924D73" w:rsidR="002658E2" w:rsidRPr="002658E2" w:rsidRDefault="002658E2" w:rsidP="002658E2">
      <w:pPr>
        <w:spacing w:line="240" w:lineRule="atLeast"/>
        <w:rPr>
          <w:lang w:val="ru-RU"/>
        </w:rPr>
      </w:pPr>
      <w:r w:rsidRPr="002658E2">
        <w:rPr>
          <w:b/>
          <w:bCs/>
          <w:lang w:val="ru-RU"/>
        </w:rPr>
        <w:t>2. Научный отчет об исполнении темы / КИП</w:t>
      </w:r>
    </w:p>
    <w:p w14:paraId="5868361A" w14:textId="5455A674" w:rsidR="00B46CE3" w:rsidRPr="002B6F62" w:rsidRDefault="00B46CE3">
      <w:pPr>
        <w:rPr>
          <w:b/>
          <w:bCs/>
          <w:color w:val="auto"/>
          <w:lang w:val="ru-RU"/>
        </w:rPr>
      </w:pPr>
      <w:r w:rsidRPr="002B6F62">
        <w:rPr>
          <w:b/>
          <w:bCs/>
          <w:color w:val="auto"/>
          <w:lang w:val="ru-RU"/>
        </w:rPr>
        <w:t>Аннотация</w:t>
      </w:r>
    </w:p>
    <w:p w14:paraId="32FC3C87" w14:textId="71E6EB4F" w:rsidR="006F4A2B" w:rsidRPr="006F4A2B" w:rsidRDefault="002B6F62" w:rsidP="006F4A2B">
      <w:pPr>
        <w:rPr>
          <w:lang w:val="ru-RU"/>
        </w:rPr>
      </w:pPr>
      <w:r>
        <w:rPr>
          <w:lang w:val="ru-RU"/>
        </w:rPr>
        <w:tab/>
      </w:r>
      <w:r w:rsidR="006F4A2B" w:rsidRPr="006F4A2B">
        <w:rPr>
          <w:lang w:val="ru-RU"/>
        </w:rPr>
        <w:t xml:space="preserve">Главная цель международного эксперимента ATLAS – это изучение протон-протонных взаимодействий при рекордных энергиях коллайдера LHC (от 7 до 14 ТэВ). В частности, с помощью установки ATLAS уже ведется тщательная проверка современной Стандартной модели физики частиц, определяются границы ее применимости, ищутся ответы на ключевые вопросы современного этапа развития физики и астрофизики, такие, например, как </w:t>
      </w:r>
      <w:r w:rsidR="006F4A2B" w:rsidRPr="006F4A2B">
        <w:rPr>
          <w:lang w:val="ru-RU"/>
        </w:rPr>
        <w:lastRenderedPageBreak/>
        <w:t xml:space="preserve">происхождение масс у элементарных частиц, природа темной материи во Вселенной, наличие дополнительных пространственных измерений и </w:t>
      </w:r>
      <w:r w:rsidR="00081D20">
        <w:rPr>
          <w:lang w:val="ru-RU"/>
        </w:rPr>
        <w:t>другие.</w:t>
      </w:r>
    </w:p>
    <w:p w14:paraId="11AAC875" w14:textId="7B984C7F" w:rsidR="006F4A2B" w:rsidRPr="006F4A2B" w:rsidRDefault="002B6F62" w:rsidP="006F4A2B">
      <w:pPr>
        <w:rPr>
          <w:lang w:val="ru-RU"/>
        </w:rPr>
      </w:pPr>
      <w:r>
        <w:rPr>
          <w:lang w:val="ru-RU"/>
        </w:rPr>
        <w:tab/>
      </w:r>
      <w:r w:rsidR="006F4A2B" w:rsidRPr="006F4A2B">
        <w:rPr>
          <w:lang w:val="ru-RU"/>
        </w:rPr>
        <w:t xml:space="preserve">На основе многопланового и всестороннего исследования процессов рассеяния протонов будут получены совершенно новые и уникальные экспериментальные данные. Анализ этих данных даст возможность решить ряд наиболее фундаментальных физических проблем. Сотрудники ОИЯИ в рамках данного проекта примут участие в </w:t>
      </w:r>
      <w:r w:rsidR="00081D20">
        <w:rPr>
          <w:lang w:val="ru-RU"/>
        </w:rPr>
        <w:t xml:space="preserve">их </w:t>
      </w:r>
      <w:r w:rsidR="006F4A2B" w:rsidRPr="006F4A2B">
        <w:rPr>
          <w:lang w:val="ru-RU"/>
        </w:rPr>
        <w:t>решении.</w:t>
      </w:r>
    </w:p>
    <w:p w14:paraId="5FD8F9EF" w14:textId="1FF5E017" w:rsidR="006F4A2B" w:rsidRPr="006F4A2B" w:rsidRDefault="002B6F62" w:rsidP="006F4A2B">
      <w:pPr>
        <w:rPr>
          <w:lang w:val="ru-RU"/>
        </w:rPr>
      </w:pPr>
      <w:r>
        <w:rPr>
          <w:lang w:val="ru-RU"/>
        </w:rPr>
        <w:tab/>
      </w:r>
      <w:r w:rsidR="006F4A2B" w:rsidRPr="006F4A2B">
        <w:rPr>
          <w:lang w:val="ru-RU"/>
        </w:rPr>
        <w:t>Планируется получить совершенно новые данные и опубликовать статьи по всем физическим задачам, за которые отвечают сотрудники ОИЯИ</w:t>
      </w:r>
      <w:r w:rsidR="00081D20">
        <w:rPr>
          <w:lang w:val="ru-RU"/>
        </w:rPr>
        <w:t xml:space="preserve">, включая </w:t>
      </w:r>
      <w:r w:rsidR="00081D20" w:rsidRPr="006F4A2B">
        <w:rPr>
          <w:lang w:val="ru-RU"/>
        </w:rPr>
        <w:t>отмеченны</w:t>
      </w:r>
      <w:r w:rsidR="00081D20">
        <w:rPr>
          <w:lang w:val="ru-RU"/>
        </w:rPr>
        <w:t>е</w:t>
      </w:r>
      <w:r w:rsidR="00081D20" w:rsidRPr="006F4A2B">
        <w:rPr>
          <w:lang w:val="ru-RU"/>
        </w:rPr>
        <w:t xml:space="preserve"> выше</w:t>
      </w:r>
      <w:r w:rsidR="006F4A2B" w:rsidRPr="006F4A2B">
        <w:rPr>
          <w:lang w:val="ru-RU"/>
        </w:rPr>
        <w:t>. Наиболее важные из них – исследование структуры протона и спектра адронных состояний и проверка Стандартной модели физики частиц при энергиях LHC, поиск и исследование проявлений суперсимметрии, поиск свидетельств существования новых частиц и новых взаимодействий. Помимо этого</w:t>
      </w:r>
      <w:r w:rsidR="00081D20">
        <w:rPr>
          <w:lang w:val="ru-RU"/>
        </w:rPr>
        <w:t>,</w:t>
      </w:r>
      <w:r w:rsidR="006F4A2B" w:rsidRPr="006F4A2B">
        <w:rPr>
          <w:lang w:val="ru-RU"/>
        </w:rPr>
        <w:t xml:space="preserve"> сотрудники ОИЯИ получат новые результаты, которые позволят уточнить свойства уже известных элементарных частиц, таких как W- и Z-бозоны, топ-кварк, тяжелые барионы и други</w:t>
      </w:r>
      <w:r w:rsidR="00081D20">
        <w:rPr>
          <w:lang w:val="ru-RU"/>
        </w:rPr>
        <w:t>х</w:t>
      </w:r>
      <w:r w:rsidR="006F4A2B" w:rsidRPr="006F4A2B">
        <w:rPr>
          <w:lang w:val="ru-RU"/>
        </w:rPr>
        <w:t>.</w:t>
      </w:r>
    </w:p>
    <w:p w14:paraId="21F91FF7" w14:textId="36A295A4" w:rsidR="006F4A2B" w:rsidRPr="006F4A2B" w:rsidRDefault="002B6F62" w:rsidP="006F4A2B">
      <w:pPr>
        <w:rPr>
          <w:lang w:val="ru-RU"/>
        </w:rPr>
      </w:pPr>
      <w:r>
        <w:rPr>
          <w:lang w:val="ru-RU"/>
        </w:rPr>
        <w:tab/>
      </w:r>
      <w:r w:rsidR="006F4A2B" w:rsidRPr="006F4A2B">
        <w:rPr>
          <w:lang w:val="ru-RU"/>
        </w:rPr>
        <w:t>На этапе работ по данному проекту в 2020–2022гг было опубликовано с решающим участием сотрудников ОИЯИ 19 работ и сделано более 17 выступлений на различных конференциях и митингах, не считая рабочих совещаний в рамках коллаборации ATLAS.</w:t>
      </w:r>
    </w:p>
    <w:p w14:paraId="1DAC613B" w14:textId="6B4436EE" w:rsidR="00B46CE3" w:rsidRDefault="00B46CE3" w:rsidP="006F4A2B">
      <w:pPr>
        <w:rPr>
          <w:lang w:val="ru-RU"/>
        </w:rPr>
      </w:pPr>
    </w:p>
    <w:p w14:paraId="19BE92EA" w14:textId="064D8DE2" w:rsidR="006F4A2B" w:rsidRPr="007D4FD4" w:rsidRDefault="006F4A2B" w:rsidP="006F4A2B">
      <w:pPr>
        <w:rPr>
          <w:b/>
          <w:bCs/>
          <w:lang w:val="ru-RU"/>
        </w:rPr>
      </w:pPr>
      <w:r w:rsidRPr="006F4A2B">
        <w:rPr>
          <w:b/>
          <w:bCs/>
          <w:lang w:val="ru-RU"/>
        </w:rPr>
        <w:t>Введение</w:t>
      </w:r>
    </w:p>
    <w:p w14:paraId="280F0DAC" w14:textId="54CAD893" w:rsidR="006F4A2B" w:rsidRPr="006F4A2B" w:rsidRDefault="002B6F62" w:rsidP="006F4A2B">
      <w:pPr>
        <w:rPr>
          <w:lang w:val="ru-RU"/>
        </w:rPr>
      </w:pPr>
      <w:r>
        <w:rPr>
          <w:lang w:val="ru-RU"/>
        </w:rPr>
        <w:tab/>
      </w:r>
      <w:r w:rsidR="006F4A2B" w:rsidRPr="006F4A2B">
        <w:rPr>
          <w:lang w:val="ru-RU"/>
        </w:rPr>
        <w:t xml:space="preserve">Международная коллаборация ATLAS была создана более 30 лет назад для проведения многоцелевого эксперимента нового поколения по изучению фундаментальных свойств вещества в протон-протонных столкновениях при энергии </w:t>
      </w:r>
      <w:r w:rsidR="00155B1D">
        <w:rPr>
          <w:lang w:val="ru-RU"/>
        </w:rPr>
        <w:t xml:space="preserve">в </w:t>
      </w:r>
      <w:r w:rsidR="006F4A2B" w:rsidRPr="006F4A2B">
        <w:rPr>
          <w:lang w:val="ru-RU"/>
        </w:rPr>
        <w:t>центр</w:t>
      </w:r>
      <w:r w:rsidR="00155B1D">
        <w:rPr>
          <w:lang w:val="ru-RU"/>
        </w:rPr>
        <w:t>е</w:t>
      </w:r>
      <w:r w:rsidR="006F4A2B" w:rsidRPr="006F4A2B">
        <w:rPr>
          <w:lang w:val="ru-RU"/>
        </w:rPr>
        <w:t xml:space="preserve"> масс 14 ТэВ на Большом адронном коллайдере (</w:t>
      </w:r>
      <w:r w:rsidR="00155B1D">
        <w:t>LHC</w:t>
      </w:r>
      <w:r w:rsidR="006F4A2B" w:rsidRPr="006F4A2B">
        <w:rPr>
          <w:lang w:val="ru-RU"/>
        </w:rPr>
        <w:t xml:space="preserve">). На сегодняшний день в Коллаборацию входят 2929 авторов и </w:t>
      </w:r>
      <w:r w:rsidR="006F4A2B">
        <w:rPr>
          <w:lang w:val="ru-RU"/>
        </w:rPr>
        <w:t xml:space="preserve">около </w:t>
      </w:r>
      <w:r w:rsidR="006F4A2B" w:rsidRPr="006F4A2B">
        <w:rPr>
          <w:lang w:val="ru-RU"/>
        </w:rPr>
        <w:t>5900 участников из 182 институтов в 42 странах. В течение этих 30 лет были спроектированы, построены, введены в эксплуатацию очень сложные детекторные системы ATLAS, которые успешно использовались для исследования множества физических явлений, включая долгожданное открытие бозона Хиггса в 2012 году.</w:t>
      </w:r>
    </w:p>
    <w:p w14:paraId="648C3F06" w14:textId="69D2B2A6" w:rsidR="006F4A2B" w:rsidRPr="006F4A2B" w:rsidRDefault="002B6F62" w:rsidP="006F4A2B">
      <w:pPr>
        <w:rPr>
          <w:lang w:val="ru-RU"/>
        </w:rPr>
      </w:pPr>
      <w:r>
        <w:rPr>
          <w:lang w:val="ru-RU"/>
        </w:rPr>
        <w:tab/>
      </w:r>
      <w:r w:rsidR="006F4A2B" w:rsidRPr="006F4A2B">
        <w:rPr>
          <w:lang w:val="ru-RU"/>
        </w:rPr>
        <w:t>Вклад ОИЯИ в это достижение выглядит весьма заметным на фоне других институтов. Следует отметить, что в ОИЯИ в полном соответствии с обязательствами, возложенными на И</w:t>
      </w:r>
      <w:r w:rsidR="00155B1D">
        <w:rPr>
          <w:lang w:val="ru-RU"/>
        </w:rPr>
        <w:t>нститут</w:t>
      </w:r>
      <w:r w:rsidR="006F4A2B" w:rsidRPr="006F4A2B">
        <w:rPr>
          <w:lang w:val="ru-RU"/>
        </w:rPr>
        <w:t xml:space="preserve"> коллаборацией ATLAS, были проведены следующие очень важные работы:</w:t>
      </w:r>
    </w:p>
    <w:p w14:paraId="735AA437" w14:textId="33B5D8C7" w:rsidR="006F4A2B" w:rsidRPr="006F4A2B" w:rsidRDefault="006F4A2B" w:rsidP="00E43C68">
      <w:pPr>
        <w:ind w:left="567"/>
        <w:rPr>
          <w:lang w:val="ru-RU"/>
        </w:rPr>
      </w:pPr>
      <w:r w:rsidRPr="006F4A2B">
        <w:rPr>
          <w:lang w:val="ru-RU"/>
        </w:rPr>
        <w:t>1. Проектирование, изготовление и ввод в эксплуатацию детекторных модулей для мюонного спектрометра, жидко</w:t>
      </w:r>
      <w:r w:rsidR="00155B1D">
        <w:rPr>
          <w:lang w:val="ru-RU"/>
        </w:rPr>
        <w:t>-</w:t>
      </w:r>
      <w:r w:rsidRPr="006F4A2B">
        <w:rPr>
          <w:lang w:val="ru-RU"/>
        </w:rPr>
        <w:t>аргон</w:t>
      </w:r>
      <w:r w:rsidR="00155B1D">
        <w:rPr>
          <w:lang w:val="ru-RU"/>
        </w:rPr>
        <w:t>ового</w:t>
      </w:r>
      <w:r w:rsidRPr="006F4A2B">
        <w:rPr>
          <w:lang w:val="ru-RU"/>
        </w:rPr>
        <w:t xml:space="preserve"> и тайловых калориметров, а также для внутреннего трекера.</w:t>
      </w:r>
    </w:p>
    <w:p w14:paraId="775AC66A" w14:textId="77777777" w:rsidR="006F4A2B" w:rsidRPr="006F4A2B" w:rsidRDefault="006F4A2B" w:rsidP="00E43C68">
      <w:pPr>
        <w:ind w:left="567"/>
        <w:rPr>
          <w:lang w:val="ru-RU"/>
        </w:rPr>
      </w:pPr>
      <w:r w:rsidRPr="006F4A2B">
        <w:rPr>
          <w:lang w:val="ru-RU"/>
        </w:rPr>
        <w:lastRenderedPageBreak/>
        <w:t>2. Калибровка калориметров ATLAS и подготовка к набору данных.</w:t>
      </w:r>
    </w:p>
    <w:p w14:paraId="707ADB33" w14:textId="77777777" w:rsidR="006F4A2B" w:rsidRPr="006F4A2B" w:rsidRDefault="006F4A2B" w:rsidP="00E43C68">
      <w:pPr>
        <w:ind w:left="567"/>
        <w:rPr>
          <w:lang w:val="ru-RU"/>
        </w:rPr>
      </w:pPr>
      <w:r w:rsidRPr="006F4A2B">
        <w:rPr>
          <w:lang w:val="ru-RU"/>
        </w:rPr>
        <w:t>3. Участие в разработке ATLAS Trigger DAQ (TDAQ).</w:t>
      </w:r>
    </w:p>
    <w:p w14:paraId="343815C2" w14:textId="77777777" w:rsidR="006F4A2B" w:rsidRPr="006F4A2B" w:rsidRDefault="006F4A2B" w:rsidP="00E43C68">
      <w:pPr>
        <w:ind w:left="567"/>
        <w:rPr>
          <w:lang w:val="ru-RU"/>
        </w:rPr>
      </w:pPr>
      <w:r w:rsidRPr="006F4A2B">
        <w:rPr>
          <w:lang w:val="ru-RU"/>
        </w:rPr>
        <w:t>4. Создание в ОИЯИ сети ATLAS GRID (одной из лучших в России).</w:t>
      </w:r>
    </w:p>
    <w:p w14:paraId="66A79269" w14:textId="77777777" w:rsidR="006F4A2B" w:rsidRPr="006F4A2B" w:rsidRDefault="006F4A2B" w:rsidP="00E43C68">
      <w:pPr>
        <w:ind w:left="567"/>
        <w:rPr>
          <w:lang w:val="ru-RU"/>
        </w:rPr>
      </w:pPr>
      <w:r w:rsidRPr="006F4A2B">
        <w:rPr>
          <w:lang w:val="ru-RU"/>
        </w:rPr>
        <w:t>5. Моделирование и оптимизация магнитной системы ATLAS.</w:t>
      </w:r>
    </w:p>
    <w:p w14:paraId="4CCF7315" w14:textId="45A8A54E" w:rsidR="006F4A2B" w:rsidRPr="007D4FD4" w:rsidRDefault="006F4A2B" w:rsidP="00E43C68">
      <w:pPr>
        <w:ind w:left="567"/>
        <w:rPr>
          <w:lang w:val="ru-RU"/>
        </w:rPr>
      </w:pPr>
      <w:r w:rsidRPr="006F4A2B">
        <w:rPr>
          <w:lang w:val="ru-RU"/>
        </w:rPr>
        <w:t>6. Проектирование, изготовление и сборка элементов магнитной системы ATLAS.</w:t>
      </w:r>
    </w:p>
    <w:p w14:paraId="448184B7" w14:textId="45B6FB39" w:rsidR="00E43C68" w:rsidRPr="00E43C68" w:rsidRDefault="002B6F62" w:rsidP="00E43C68">
      <w:pPr>
        <w:rPr>
          <w:lang w:val="ru-RU"/>
        </w:rPr>
      </w:pPr>
      <w:r>
        <w:rPr>
          <w:lang w:val="ru-RU"/>
        </w:rPr>
        <w:tab/>
      </w:r>
      <w:r w:rsidR="00E43C68" w:rsidRPr="00E43C68">
        <w:rPr>
          <w:lang w:val="ru-RU"/>
        </w:rPr>
        <w:t>Примечательно, что только Италия, США, ЦЕРН и ОИЯИ внесли свой вклад во все основные подсистемы (TileCal, Muon, LAr, ID, TDAQ) детектора ATLAS. В 2009 г. руководители проекта ATLAS ОИЯИ прямо заявили (при утверждении первой части проекта), что выдающийся вклад ОИЯИ в проектирование, строительство, монтаж и ввод в эксплуатацию детекторных систем ATLAS не</w:t>
      </w:r>
      <w:r w:rsidR="00155147">
        <w:rPr>
          <w:lang w:val="ru-RU"/>
        </w:rPr>
        <w:t>льзя переоценить.</w:t>
      </w:r>
      <w:r w:rsidR="00E43C68" w:rsidRPr="00E43C68">
        <w:rPr>
          <w:lang w:val="ru-RU"/>
        </w:rPr>
        <w:t xml:space="preserve"> Поэтому в 2020-2022гг. основной целью руководства </w:t>
      </w:r>
      <w:r w:rsidR="00155147">
        <w:rPr>
          <w:lang w:val="ru-RU"/>
        </w:rPr>
        <w:t xml:space="preserve">группы </w:t>
      </w:r>
      <w:r w:rsidR="00E43C68" w:rsidRPr="00E43C68">
        <w:rPr>
          <w:lang w:val="ru-RU"/>
        </w:rPr>
        <w:t xml:space="preserve">ATLAS </w:t>
      </w:r>
      <w:r w:rsidR="00155147">
        <w:rPr>
          <w:lang w:val="ru-RU"/>
        </w:rPr>
        <w:t xml:space="preserve">в </w:t>
      </w:r>
      <w:r w:rsidR="00155147" w:rsidRPr="00E43C68">
        <w:rPr>
          <w:lang w:val="ru-RU"/>
        </w:rPr>
        <w:t xml:space="preserve">ОИЯИ </w:t>
      </w:r>
      <w:r w:rsidR="00E43C68" w:rsidRPr="00E43C68">
        <w:rPr>
          <w:lang w:val="ru-RU"/>
        </w:rPr>
        <w:t>было преобразование вышеупомянутых достижений ОИЯИ в интересные физические результаты, полученные учеными ОИЯИ (или при их важном вкладе). Несмотря на ряд сложностей, эта цель была успешно достигнута. Готовится к публикации расширенный отчет о вкладе команды ОИЯИ ATLAS в работу ATLAS и физические результаты за 2020-2022гг.</w:t>
      </w:r>
    </w:p>
    <w:p w14:paraId="4629A869" w14:textId="722D1322" w:rsidR="00E43C68" w:rsidRDefault="002B6F62" w:rsidP="00E43C68">
      <w:pPr>
        <w:rPr>
          <w:lang w:val="ru-RU"/>
        </w:rPr>
      </w:pPr>
      <w:r>
        <w:rPr>
          <w:lang w:val="ru-RU"/>
        </w:rPr>
        <w:tab/>
      </w:r>
      <w:r w:rsidR="00155147">
        <w:rPr>
          <w:lang w:val="ru-RU"/>
        </w:rPr>
        <w:t>В</w:t>
      </w:r>
      <w:r w:rsidR="00E43C68" w:rsidRPr="00E43C68">
        <w:rPr>
          <w:lang w:val="ru-RU"/>
        </w:rPr>
        <w:t xml:space="preserve"> течение </w:t>
      </w:r>
      <w:r w:rsidR="00155147">
        <w:rPr>
          <w:lang w:val="ru-RU"/>
        </w:rPr>
        <w:t>прошедших</w:t>
      </w:r>
      <w:r w:rsidR="00E43C68" w:rsidRPr="00E43C68">
        <w:rPr>
          <w:lang w:val="ru-RU"/>
        </w:rPr>
        <w:t xml:space="preserve"> 3 лет в рамках проекта команда ОИЯИ активно участвовала в подготовке физических результатов ATLAS, включая </w:t>
      </w:r>
      <w:r w:rsidR="00E777AD">
        <w:rPr>
          <w:lang w:val="ru-RU"/>
        </w:rPr>
        <w:t>на</w:t>
      </w:r>
      <w:r w:rsidR="00E43C68" w:rsidRPr="00E43C68">
        <w:rPr>
          <w:lang w:val="ru-RU"/>
        </w:rPr>
        <w:t xml:space="preserve">бор </w:t>
      </w:r>
      <w:r w:rsidR="00E777AD">
        <w:rPr>
          <w:lang w:val="ru-RU"/>
        </w:rPr>
        <w:t>и</w:t>
      </w:r>
      <w:r w:rsidR="00E43C68" w:rsidRPr="00E43C68">
        <w:rPr>
          <w:lang w:val="ru-RU"/>
        </w:rPr>
        <w:t xml:space="preserve"> подготовку данных, моделирование методом Монте-Карло и анализ данных. Группа принимала соответствующее участие в обязательных общих эксплуатационных задачах ATLAS, включая смены в диспетчерских ЦЕРН-ATLAS и ОИЯИ-удаленный-ATLAS, работу экспертов по вызову, контроль качества данных (удаленно) и т</w:t>
      </w:r>
      <w:r w:rsidR="00E777AD">
        <w:rPr>
          <w:lang w:val="ru-RU"/>
        </w:rPr>
        <w:t>ак</w:t>
      </w:r>
      <w:r w:rsidR="00E43C68" w:rsidRPr="00E43C68">
        <w:rPr>
          <w:lang w:val="ru-RU"/>
        </w:rPr>
        <w:t xml:space="preserve"> д</w:t>
      </w:r>
      <w:r w:rsidR="00E777AD">
        <w:rPr>
          <w:lang w:val="ru-RU"/>
        </w:rPr>
        <w:t>алее</w:t>
      </w:r>
      <w:r w:rsidR="00E43C68" w:rsidRPr="00E43C68">
        <w:rPr>
          <w:lang w:val="ru-RU"/>
        </w:rPr>
        <w:t>. Стандартное техническое обслуживание и эксплуатаци</w:t>
      </w:r>
      <w:r w:rsidR="00E777AD">
        <w:rPr>
          <w:lang w:val="ru-RU"/>
        </w:rPr>
        <w:t>ю</w:t>
      </w:r>
      <w:r w:rsidR="00E43C68" w:rsidRPr="00E43C68">
        <w:rPr>
          <w:lang w:val="ru-RU"/>
        </w:rPr>
        <w:t xml:space="preserve"> ATLAS (M&amp;O) в эти годы о</w:t>
      </w:r>
      <w:r w:rsidR="00E777AD">
        <w:rPr>
          <w:lang w:val="ru-RU"/>
        </w:rPr>
        <w:t>существля</w:t>
      </w:r>
      <w:r w:rsidR="00E43C68" w:rsidRPr="00E43C68">
        <w:rPr>
          <w:lang w:val="ru-RU"/>
        </w:rPr>
        <w:t xml:space="preserve">ли </w:t>
      </w:r>
      <w:r w:rsidR="00E777AD">
        <w:rPr>
          <w:lang w:val="ru-RU"/>
        </w:rPr>
        <w:t xml:space="preserve">наши </w:t>
      </w:r>
      <w:r w:rsidR="00E43C68" w:rsidRPr="00E43C68">
        <w:rPr>
          <w:lang w:val="ru-RU"/>
        </w:rPr>
        <w:t>специалисты. ОИЯИ модернизировал вычислительные средства Grid LHC ОИЯИ и предоставил вычислительные ресурсы, которые позволили успешно использовать фрагмент Tier-2 ATLAS Grid на базе ОИЯИ. Команда ОИЯИ также определила объем своего участия в общей программе модернизации ATLAS для HL-LHC.</w:t>
      </w:r>
    </w:p>
    <w:p w14:paraId="24F15E3A" w14:textId="10A22E55" w:rsidR="00E43C68" w:rsidRDefault="002B6F62" w:rsidP="00E43C68">
      <w:pPr>
        <w:rPr>
          <w:lang w:val="ru-RU"/>
        </w:rPr>
      </w:pPr>
      <w:r>
        <w:rPr>
          <w:lang w:val="ru-RU"/>
        </w:rPr>
        <w:tab/>
      </w:r>
      <w:r w:rsidR="00E43C68" w:rsidRPr="00E43C68">
        <w:rPr>
          <w:lang w:val="ru-RU"/>
        </w:rPr>
        <w:t>Кроме того, в ходе реализации проекта ATLAS в ОИЯИ в 2009-2022гг. руководство ATLAS ОИЯИ провело его внутреннюю реорганизацию. Причина заключалась в общем переходе от конструкции, сборки и ввода в эксплуатацию подсистем детектора ATLAS (</w:t>
      </w:r>
      <w:r w:rsidR="00E777AD">
        <w:rPr>
          <w:lang w:val="ru-RU"/>
        </w:rPr>
        <w:t>тайл-</w:t>
      </w:r>
      <w:r w:rsidR="00E43C68" w:rsidRPr="00E43C68">
        <w:rPr>
          <w:lang w:val="ru-RU"/>
        </w:rPr>
        <w:t xml:space="preserve"> и LAr-калориметры, мюонные системы, внутренние TRT-детекторы и д</w:t>
      </w:r>
      <w:r w:rsidR="00E777AD">
        <w:rPr>
          <w:lang w:val="ru-RU"/>
        </w:rPr>
        <w:t>ругие</w:t>
      </w:r>
      <w:r w:rsidR="00E43C68" w:rsidRPr="00E43C68">
        <w:rPr>
          <w:lang w:val="ru-RU"/>
        </w:rPr>
        <w:t>) к работе детектора ATLAS с помощью новых общих рабочих задач (OT)</w:t>
      </w:r>
      <w:r w:rsidR="00E777AD">
        <w:rPr>
          <w:lang w:val="ru-RU"/>
        </w:rPr>
        <w:t xml:space="preserve"> -</w:t>
      </w:r>
      <w:r w:rsidR="00E43C68" w:rsidRPr="00E43C68">
        <w:rPr>
          <w:lang w:val="ru-RU"/>
        </w:rPr>
        <w:t xml:space="preserve"> например, смены в диспетчерской ATLAS, дежурная экспертиза, подготовка данных, проверка качества данных и физический анализ. Эти новые требования также вызвали некоторую оптимизацию списка </w:t>
      </w:r>
      <w:r w:rsidR="00E43C68" w:rsidRPr="00E43C68">
        <w:rPr>
          <w:lang w:val="ru-RU"/>
        </w:rPr>
        <w:lastRenderedPageBreak/>
        <w:t>авторов ATLAS. В настоящее время участие как в Operation Tasks, так и в Physics analysis (как правило) обязательно для автора ATLAS (из ОИЯИ). Для усиления ответственности сотрудников ОИЯИ и увеличения вклада ОИЯИ в проект ATLAS необходимо было ввести новое требование для членства в команде ОИЯИ-ATLAS. Чтобы выполнить его, нужно было сначала стать «видимым» на общем уровне сотрудничества ATLAS, прежде чем стать официальным автором ATLAS. Основной практической целью этого правила было создание в ОИЯИ новой эффективно работающей команды ATLAS, способной решать амбициозные задачи на уровне всей коллаборации ATLAS. К 2021 году цель в целом была достигнута. В частности, команда ОИЯИ внесла существенный вклад в физику ATLAS по основным темам Стандартной модели, КХД, поиску бозона Хиггса и суперсимметрии, а также общему изучению физики за пределами Стандартной модели (экзотическая физика). Коллектив ОИЯИ предложил и развил несколько новых направлений физических исследований.</w:t>
      </w:r>
    </w:p>
    <w:p w14:paraId="570873B3" w14:textId="77777777" w:rsidR="00E43C68" w:rsidRDefault="00E43C68" w:rsidP="00E43C68">
      <w:pPr>
        <w:rPr>
          <w:lang w:val="ru-RU"/>
        </w:rPr>
      </w:pPr>
    </w:p>
    <w:p w14:paraId="53E283E6" w14:textId="77777777" w:rsidR="00E43C68" w:rsidRPr="00E43C68" w:rsidRDefault="00E43C68" w:rsidP="00E43C68">
      <w:pPr>
        <w:rPr>
          <w:b/>
          <w:bCs/>
          <w:lang w:val="ru-RU"/>
        </w:rPr>
      </w:pPr>
      <w:r w:rsidRPr="00E43C68">
        <w:rPr>
          <w:b/>
          <w:bCs/>
          <w:lang w:val="ru-RU"/>
        </w:rPr>
        <w:t>Модернизация детектора ATLAS</w:t>
      </w:r>
    </w:p>
    <w:p w14:paraId="0E41600A" w14:textId="69579B13" w:rsidR="00FE422E" w:rsidRPr="00AA3858" w:rsidRDefault="002B6F62" w:rsidP="00FE422E">
      <w:pPr>
        <w:rPr>
          <w:color w:val="auto"/>
          <w:lang w:val="ru-RU"/>
        </w:rPr>
      </w:pPr>
      <w:r>
        <w:rPr>
          <w:lang w:val="ru-RU"/>
        </w:rPr>
        <w:tab/>
      </w:r>
      <w:r w:rsidR="00E43C68" w:rsidRPr="00E43C68">
        <w:rPr>
          <w:lang w:val="ru-RU"/>
        </w:rPr>
        <w:t>ОИЯИ вносит важный вклад в модернизацию детектора ATLAS. На этапе I (2014-2020 гг.) программы модернизации ATLAS коллектив ОИЯИ в составе 44 человек (27 FTE) участв</w:t>
      </w:r>
      <w:r w:rsidR="00E777AD">
        <w:rPr>
          <w:lang w:val="ru-RU"/>
        </w:rPr>
        <w:t>овал</w:t>
      </w:r>
      <w:r w:rsidR="00E43C68" w:rsidRPr="00E43C68">
        <w:rPr>
          <w:lang w:val="ru-RU"/>
        </w:rPr>
        <w:t xml:space="preserve"> в модернизации калориметров ATLAS и мюонного спектрометра. В частности, мы отвечаем за разработку электроники «выключенного детектора» для калориметра Тайла и электроники триггера для калориметра с жидким аргоном. ОИЯИ поставил радиационно-стойкие сцинтилляторы для замены модулей MBDT в переходной зоне между </w:t>
      </w:r>
      <w:r w:rsidR="00E777AD">
        <w:rPr>
          <w:lang w:val="ru-RU"/>
        </w:rPr>
        <w:t>централь</w:t>
      </w:r>
      <w:r w:rsidR="00E43C68" w:rsidRPr="00E43C68">
        <w:rPr>
          <w:lang w:val="ru-RU"/>
        </w:rPr>
        <w:t>ным и торцевым криостатами. Мы также спроектировали базовую пл</w:t>
      </w:r>
      <w:r w:rsidR="00E777AD">
        <w:rPr>
          <w:lang w:val="ru-RU"/>
        </w:rPr>
        <w:t>ату</w:t>
      </w:r>
      <w:r w:rsidR="00E43C68" w:rsidRPr="00E43C68">
        <w:rPr>
          <w:lang w:val="ru-RU"/>
        </w:rPr>
        <w:t xml:space="preserve"> для нового считывающего устройства калориметра LAr и разработали несколько прототипов пре</w:t>
      </w:r>
      <w:r w:rsidR="00E777AD">
        <w:rPr>
          <w:lang w:val="ru-RU"/>
        </w:rPr>
        <w:t xml:space="preserve">дварительных </w:t>
      </w:r>
      <w:r w:rsidR="00E43C68">
        <w:rPr>
          <w:lang w:val="ru-RU"/>
        </w:rPr>
        <w:t>формирователя</w:t>
      </w:r>
      <w:r w:rsidR="00E43C68" w:rsidRPr="00E43C68">
        <w:rPr>
          <w:lang w:val="ru-RU"/>
        </w:rPr>
        <w:t xml:space="preserve"> для аналоговой части платы LAr Trigger Digitizer Board. Наиболее значительным вкладом коллектива ОИЯИ в проект модернизации I фазы ATLAS яв</w:t>
      </w:r>
      <w:r w:rsidR="00E777AD">
        <w:rPr>
          <w:lang w:val="ru-RU"/>
        </w:rPr>
        <w:t>илось</w:t>
      </w:r>
      <w:r w:rsidR="00E43C68" w:rsidRPr="00E43C68">
        <w:rPr>
          <w:lang w:val="ru-RU"/>
        </w:rPr>
        <w:t xml:space="preserve"> </w:t>
      </w:r>
      <w:r w:rsidR="00E43C68" w:rsidRPr="00AA3858">
        <w:rPr>
          <w:color w:val="auto"/>
          <w:lang w:val="ru-RU"/>
        </w:rPr>
        <w:t xml:space="preserve">массовое производство </w:t>
      </w:r>
      <w:r w:rsidR="00F37D8C" w:rsidRPr="00AA3858">
        <w:rPr>
          <w:color w:val="auto"/>
          <w:lang w:val="ru-RU"/>
        </w:rPr>
        <w:t>квадруплетов</w:t>
      </w:r>
      <w:r w:rsidR="00E43C68" w:rsidRPr="00AA3858">
        <w:rPr>
          <w:color w:val="auto"/>
          <w:lang w:val="ru-RU"/>
        </w:rPr>
        <w:t xml:space="preserve"> для нового малого колеса мюонного спектрометра</w:t>
      </w:r>
      <w:r w:rsidR="00F37D8C" w:rsidRPr="00AA3858">
        <w:rPr>
          <w:color w:val="auto"/>
          <w:lang w:val="ru-RU"/>
        </w:rPr>
        <w:t xml:space="preserve"> (</w:t>
      </w:r>
      <w:r w:rsidR="00F37D8C" w:rsidRPr="00AA3858">
        <w:rPr>
          <w:color w:val="auto"/>
        </w:rPr>
        <w:t>NSW</w:t>
      </w:r>
      <w:r w:rsidR="00F37D8C" w:rsidRPr="00AA3858">
        <w:rPr>
          <w:color w:val="auto"/>
          <w:lang w:val="ru-RU"/>
        </w:rPr>
        <w:t>)</w:t>
      </w:r>
      <w:r w:rsidR="00E43C68" w:rsidRPr="00AA3858">
        <w:rPr>
          <w:color w:val="auto"/>
          <w:lang w:val="ru-RU"/>
        </w:rPr>
        <w:t xml:space="preserve">. </w:t>
      </w:r>
      <w:r w:rsidR="00FE422E" w:rsidRPr="00AA3858">
        <w:rPr>
          <w:color w:val="auto"/>
          <w:lang w:val="ru-RU"/>
        </w:rPr>
        <w:t xml:space="preserve">В Институте построен специальный цех участок по производству всех наружных модулей типа LM2 для NSW: всего до апреля 2021 года было изготовлено 70 считывающих панелей Микромегаc и 33 квадруплета. В 2021-2022 годах группа принимала активное участие в интеграции, тестирование, вводе эксплуатации и запуске NSW в ЦЕРН (см. фото ниже). </w:t>
      </w:r>
    </w:p>
    <w:p w14:paraId="7697D041" w14:textId="286BE549" w:rsidR="00FE422E" w:rsidRPr="00FE422E" w:rsidRDefault="00FE422E" w:rsidP="00FE422E">
      <w:pPr>
        <w:jc w:val="center"/>
        <w:rPr>
          <w:color w:val="FF0000"/>
          <w:lang w:val="ru-RU"/>
        </w:rPr>
      </w:pPr>
      <w:r w:rsidRPr="00FE422E">
        <w:rPr>
          <w:rFonts w:asciiTheme="minorHAnsi" w:hAnsiTheme="minorHAnsi" w:cstheme="minorHAnsi"/>
          <w:noProof/>
          <w:color w:val="FF0000"/>
          <w:lang w:val="ru-RU"/>
        </w:rPr>
        <w:lastRenderedPageBreak/>
        <w:t xml:space="preserve"> </w:t>
      </w:r>
      <w:r w:rsidRPr="00FE422E">
        <w:rPr>
          <w:rFonts w:asciiTheme="minorHAnsi" w:hAnsiTheme="minorHAnsi" w:cstheme="minorHAnsi"/>
          <w:noProof/>
          <w:color w:val="FF0000"/>
        </w:rPr>
        <w:drawing>
          <wp:inline distT="0" distB="0" distL="0" distR="0" wp14:anchorId="5C545F60" wp14:editId="2BDBBF32">
            <wp:extent cx="3458210" cy="1818088"/>
            <wp:effectExtent l="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7" cstate="print">
                      <a:extLst>
                        <a:ext uri="{28A0092B-C50C-407E-A947-70E740481C1C}">
                          <a14:useLocalDpi xmlns:a14="http://schemas.microsoft.com/office/drawing/2010/main"/>
                        </a:ext>
                      </a:extLst>
                    </a:blip>
                    <a:srcRect/>
                    <a:stretch/>
                  </pic:blipFill>
                  <pic:spPr>
                    <a:xfrm>
                      <a:off x="0" y="0"/>
                      <a:ext cx="3478626" cy="1828821"/>
                    </a:xfrm>
                    <a:prstGeom prst="rect">
                      <a:avLst/>
                    </a:prstGeom>
                  </pic:spPr>
                </pic:pic>
              </a:graphicData>
            </a:graphic>
          </wp:inline>
        </w:drawing>
      </w:r>
      <w:r w:rsidRPr="00FE422E">
        <w:rPr>
          <w:rFonts w:asciiTheme="minorHAnsi" w:hAnsiTheme="minorHAnsi" w:cstheme="minorHAnsi"/>
          <w:noProof/>
          <w:color w:val="FF0000"/>
          <w:lang w:val="ru-RU"/>
        </w:rPr>
        <w:t xml:space="preserve">  </w:t>
      </w:r>
      <w:r w:rsidRPr="00FE422E">
        <w:rPr>
          <w:rFonts w:asciiTheme="minorHAnsi" w:hAnsiTheme="minorHAnsi" w:cstheme="minorHAnsi"/>
          <w:noProof/>
          <w:color w:val="FF0000"/>
        </w:rPr>
        <w:drawing>
          <wp:inline distT="0" distB="0" distL="0" distR="0" wp14:anchorId="353D08FA" wp14:editId="018E2D46">
            <wp:extent cx="1824444" cy="1514441"/>
            <wp:effectExtent l="2858" t="0" r="7302" b="7303"/>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a:xfrm rot="5400000">
                      <a:off x="0" y="0"/>
                      <a:ext cx="1838924" cy="1526461"/>
                    </a:xfrm>
                    <a:prstGeom prst="rect">
                      <a:avLst/>
                    </a:prstGeom>
                  </pic:spPr>
                </pic:pic>
              </a:graphicData>
            </a:graphic>
          </wp:inline>
        </w:drawing>
      </w:r>
      <w:r w:rsidRPr="00FE422E">
        <w:rPr>
          <w:color w:val="FF0000"/>
          <w:lang w:val="ru-RU"/>
        </w:rPr>
        <w:t xml:space="preserve"> </w:t>
      </w:r>
    </w:p>
    <w:p w14:paraId="35C04B58" w14:textId="197BE985" w:rsidR="00FE422E" w:rsidRPr="00AA3858" w:rsidRDefault="00FE422E" w:rsidP="00FE422E">
      <w:pPr>
        <w:rPr>
          <w:i/>
          <w:iCs/>
          <w:color w:val="auto"/>
          <w:lang w:val="ru-RU"/>
        </w:rPr>
      </w:pPr>
      <w:r w:rsidRPr="00AA3858">
        <w:rPr>
          <w:i/>
          <w:iCs/>
          <w:color w:val="auto"/>
          <w:lang w:val="ru-RU"/>
        </w:rPr>
        <w:t>Члены группы во время интеграции модулей NSW (сторона С) и перед спуском в шахту АТЛАС</w:t>
      </w:r>
      <w:r w:rsidR="00AA3858">
        <w:rPr>
          <w:i/>
          <w:iCs/>
          <w:color w:val="auto"/>
          <w:lang w:val="ru-RU"/>
        </w:rPr>
        <w:t>.</w:t>
      </w:r>
    </w:p>
    <w:p w14:paraId="2D174031" w14:textId="77777777" w:rsidR="00FE422E" w:rsidRPr="00AA3858" w:rsidRDefault="00FE422E" w:rsidP="00FE422E">
      <w:pPr>
        <w:rPr>
          <w:color w:val="auto"/>
          <w:lang w:val="ru-RU"/>
        </w:rPr>
      </w:pPr>
    </w:p>
    <w:p w14:paraId="231F06E5" w14:textId="10257F93" w:rsidR="00FE422E" w:rsidRPr="00AA3858" w:rsidRDefault="00FE422E" w:rsidP="00FE422E">
      <w:pPr>
        <w:rPr>
          <w:color w:val="auto"/>
          <w:lang w:val="ru-RU"/>
        </w:rPr>
      </w:pPr>
      <w:r w:rsidRPr="00AA3858">
        <w:rPr>
          <w:color w:val="auto"/>
          <w:lang w:val="ru-RU"/>
        </w:rPr>
        <w:tab/>
        <w:t xml:space="preserve">В 2021 году начались работы по вводу в эксплуатации участка по производству триггерных резистивных плоских камер (RPC) для центральной части мюонного спектрометра (Фаза 2 модернизации АТЛАС). RPC камеры представляют собой газовые детекторы с параллельными пластинами, которые сочетают в себе хорошее пространственное разрешение с временным разрешением, сравнимым с разрешением сцинтилляторов. Установка новых триплетных камер RPC во внутреннем слое центральной части мюонного спектрометра значительно снизит геометрические ограничения на </w:t>
      </w:r>
      <w:r w:rsidR="0085680E" w:rsidRPr="00AA3858">
        <w:rPr>
          <w:color w:val="auto"/>
          <w:lang w:val="ru-RU"/>
        </w:rPr>
        <w:t>аксептанс</w:t>
      </w:r>
      <w:r w:rsidRPr="00AA3858">
        <w:rPr>
          <w:color w:val="auto"/>
          <w:lang w:val="ru-RU"/>
        </w:rPr>
        <w:t xml:space="preserve"> и сделает триггерную систему устойчивой к снижению эффективности или отказам в старых камерах RPC. </w:t>
      </w:r>
      <w:r w:rsidR="0085680E" w:rsidRPr="00AA3858">
        <w:rPr>
          <w:color w:val="auto"/>
          <w:lang w:val="ru-RU"/>
        </w:rPr>
        <w:t>Увелич</w:t>
      </w:r>
      <w:r w:rsidRPr="00AA3858">
        <w:rPr>
          <w:color w:val="auto"/>
          <w:lang w:val="ru-RU"/>
        </w:rPr>
        <w:t xml:space="preserve">ение </w:t>
      </w:r>
      <w:r w:rsidR="0085680E" w:rsidRPr="00AA3858">
        <w:rPr>
          <w:color w:val="auto"/>
          <w:lang w:val="ru-RU"/>
        </w:rPr>
        <w:t>аксептанса</w:t>
      </w:r>
      <w:r w:rsidRPr="00AA3858">
        <w:rPr>
          <w:color w:val="auto"/>
          <w:lang w:val="ru-RU"/>
        </w:rPr>
        <w:t xml:space="preserve"> и надежности срабатывани</w:t>
      </w:r>
      <w:r w:rsidR="0085680E" w:rsidRPr="00AA3858">
        <w:rPr>
          <w:color w:val="auto"/>
          <w:lang w:val="ru-RU"/>
        </w:rPr>
        <w:t>й</w:t>
      </w:r>
      <w:r w:rsidRPr="00AA3858">
        <w:rPr>
          <w:color w:val="auto"/>
          <w:lang w:val="ru-RU"/>
        </w:rPr>
        <w:t xml:space="preserve"> будет достигнуто за счет одновременного ослабления требований к количеству срабатываний в камеры BM и BO и добавления требования совпадения с внутренним слоем BI. Принимаются любые совпадения попаданий как минимум в трех камерах из четырех (считая одну BI, две BM и одну BO).</w:t>
      </w:r>
      <w:r w:rsidR="00B965C0" w:rsidRPr="00AA3858">
        <w:rPr>
          <w:color w:val="auto"/>
          <w:lang w:val="ru-RU"/>
        </w:rPr>
        <w:t xml:space="preserve"> </w:t>
      </w:r>
      <w:r w:rsidRPr="00AA3858">
        <w:rPr>
          <w:color w:val="auto"/>
          <w:lang w:val="ru-RU"/>
        </w:rPr>
        <w:t>Дубненская группа ответственна за изготовление и тестирование ~ 350 считывающих панелей (</w:t>
      </w:r>
      <w:proofErr w:type="gramStart"/>
      <w:r w:rsidRPr="00AA3858">
        <w:rPr>
          <w:color w:val="auto"/>
          <w:lang w:val="ru-RU"/>
        </w:rPr>
        <w:t>т.н.</w:t>
      </w:r>
      <w:proofErr w:type="gramEnd"/>
      <w:r w:rsidRPr="00AA3858">
        <w:rPr>
          <w:color w:val="auto"/>
          <w:lang w:val="ru-RU"/>
        </w:rPr>
        <w:t xml:space="preserve"> стрип-панели) или 50% от всех панелей типа BIL. В 2022 году была отработана технология производства и методы измерения геометрических характеристик. Были произведены и протестированы 3 панели. Тесты показали высокое</w:t>
      </w:r>
      <w:r w:rsidR="0085680E" w:rsidRPr="00AA3858">
        <w:rPr>
          <w:color w:val="auto"/>
          <w:lang w:val="ru-RU"/>
        </w:rPr>
        <w:t>,</w:t>
      </w:r>
      <w:r w:rsidRPr="00AA3858">
        <w:rPr>
          <w:color w:val="auto"/>
          <w:lang w:val="ru-RU"/>
        </w:rPr>
        <w:t xml:space="preserve"> превосходящее требование коллаборации</w:t>
      </w:r>
      <w:r w:rsidR="0085680E" w:rsidRPr="00AA3858">
        <w:rPr>
          <w:color w:val="auto"/>
          <w:lang w:val="ru-RU"/>
        </w:rPr>
        <w:t>,</w:t>
      </w:r>
      <w:r w:rsidRPr="00AA3858">
        <w:rPr>
          <w:color w:val="auto"/>
          <w:lang w:val="ru-RU"/>
        </w:rPr>
        <w:t xml:space="preserve"> качества панелей</w:t>
      </w:r>
      <w:r w:rsidR="0085680E" w:rsidRPr="00AA3858">
        <w:rPr>
          <w:color w:val="auto"/>
          <w:lang w:val="ru-RU"/>
        </w:rPr>
        <w:t>.</w:t>
      </w:r>
    </w:p>
    <w:p w14:paraId="11D09262" w14:textId="4AA5BA21" w:rsidR="006D52E1" w:rsidRPr="00AA3858" w:rsidRDefault="00FE422E" w:rsidP="00FE422E">
      <w:pPr>
        <w:rPr>
          <w:color w:val="auto"/>
          <w:lang w:val="ru-RU"/>
        </w:rPr>
      </w:pPr>
      <w:r w:rsidRPr="00AA3858">
        <w:rPr>
          <w:color w:val="auto"/>
          <w:lang w:val="ru-RU"/>
        </w:rPr>
        <w:tab/>
      </w:r>
      <w:r w:rsidR="006D52E1" w:rsidRPr="00AA3858">
        <w:rPr>
          <w:color w:val="auto"/>
          <w:lang w:val="ru-RU"/>
        </w:rPr>
        <w:t>В работах по созданию высокогранулярного временного детектора (</w:t>
      </w:r>
      <w:r w:rsidR="006D52E1" w:rsidRPr="00AA3858">
        <w:rPr>
          <w:color w:val="auto"/>
        </w:rPr>
        <w:t>HGTD</w:t>
      </w:r>
      <w:r w:rsidR="006D52E1" w:rsidRPr="00AA3858">
        <w:rPr>
          <w:color w:val="auto"/>
          <w:lang w:val="ru-RU"/>
        </w:rPr>
        <w:t xml:space="preserve">) в 2022 году был определен дизайн, подготовлены материалы и завершен важный этап подготовки DCS – SPR (Specification Preliminary Review). Была выполнена основная работа по подготовке к HGTD DCS/Environmental Monitoring PDR (Preliminary Design Review). Сам PDR состоялся уже в феврале 2023г. Выбрана аппаратура для использования в качестве датчика точки росы. Для нее написано программное обеспечение и начато тестирование. Составлено и утверждено специальной комиссией эксперимента ATLAS техническое задание на разработку </w:t>
      </w:r>
      <w:r w:rsidR="006D52E1" w:rsidRPr="00AA3858">
        <w:rPr>
          <w:color w:val="auto"/>
          <w:lang w:val="ru-RU"/>
        </w:rPr>
        <w:lastRenderedPageBreak/>
        <w:t>(Specification Review) Стенда для сборки полудисков детектора HGTD - основных компонентов HGTD, представляющих собой сборку модулей детектора, периферийной электроники и сервисов на пластине охлаждения. HGTD включает 8 таких полудисков. Наряду со сборкой, Стенд должен обеспечить возможность тестирования и затем установки собранных полудисков в корпус HGTD. Разработан эскизный проект Стенда, результаты проработки регулярно докладывались на рабочих совещаниях HGTD. Выполнены работы по размещению и проектированию сервисов HGTD на торцевом калориметре установки ATLAS, создана 3D модель. Предложена концепция внешнего кольца корпуса HGTD, включая способ подключения и интеграции сервисов; спроектирован и создан макет для тестирования концепции. Осуществлялись работы по разработке и уточнению сервисов и инфраструктуры HGTD, в частности, подготовлено и утверждено техническое задание на разработку (Specification Review) системы вентиляции HGTD азотом. Осуществлялось координирование работ по сборке, установке и тестированию детектора, включая разработку детальных планов и проведение отчетов о ходе выполнения работ комиссиям по апгрейду ATLAS (AUG, P2UG). Предлагаемые решения и ход работ по их реализации регулярно докладывались и обсуждались на рабочих совещаниях HGTD.</w:t>
      </w:r>
    </w:p>
    <w:p w14:paraId="43D1F3C3" w14:textId="2B050246" w:rsidR="00A5468C" w:rsidRPr="00A5468C" w:rsidRDefault="002B6F62" w:rsidP="00A5468C">
      <w:pPr>
        <w:rPr>
          <w:lang w:val="ru-RU"/>
        </w:rPr>
      </w:pPr>
      <w:r>
        <w:rPr>
          <w:lang w:val="ru-RU"/>
        </w:rPr>
        <w:tab/>
      </w:r>
      <w:r w:rsidR="00A5468C" w:rsidRPr="00A5468C">
        <w:rPr>
          <w:lang w:val="ru-RU"/>
        </w:rPr>
        <w:t>Повышение светимости LHC до 7,5×10</w:t>
      </w:r>
      <w:r w:rsidR="00A5468C" w:rsidRPr="00A5468C">
        <w:rPr>
          <w:vertAlign w:val="superscript"/>
          <w:lang w:val="ru-RU"/>
        </w:rPr>
        <w:t>34</w:t>
      </w:r>
      <w:r w:rsidR="00A5468C" w:rsidRPr="00A5468C">
        <w:rPr>
          <w:lang w:val="ru-RU"/>
        </w:rPr>
        <w:t xml:space="preserve"> см</w:t>
      </w:r>
      <w:r w:rsidR="00A5468C" w:rsidRPr="00A5468C">
        <w:rPr>
          <w:vertAlign w:val="superscript"/>
          <w:lang w:val="ru-RU"/>
        </w:rPr>
        <w:t>-2</w:t>
      </w:r>
      <w:r w:rsidR="00A5468C" w:rsidRPr="00A5468C">
        <w:rPr>
          <w:lang w:val="ru-RU"/>
        </w:rPr>
        <w:t>с</w:t>
      </w:r>
      <w:r w:rsidR="00A5468C" w:rsidRPr="00A5468C">
        <w:rPr>
          <w:vertAlign w:val="superscript"/>
          <w:lang w:val="ru-RU"/>
        </w:rPr>
        <w:t>-1</w:t>
      </w:r>
      <w:r w:rsidR="00A5468C" w:rsidRPr="00A5468C">
        <w:rPr>
          <w:lang w:val="ru-RU"/>
        </w:rPr>
        <w:t xml:space="preserve">, что соответствует среднему числу μ=200 неупругих pp-столкновений на пересечение </w:t>
      </w:r>
      <w:r w:rsidR="00F37D8C">
        <w:rPr>
          <w:lang w:val="ru-RU"/>
        </w:rPr>
        <w:t>пучков</w:t>
      </w:r>
      <w:r w:rsidR="00A5468C" w:rsidRPr="00A5468C">
        <w:rPr>
          <w:lang w:val="ru-RU"/>
        </w:rPr>
        <w:t>, позволит всесторонне измерить свойства бозона Хиггса во всех модах его рождения и распада, а также улучшить измерения всех соответствующи</w:t>
      </w:r>
      <w:r w:rsidR="00F37D8C">
        <w:rPr>
          <w:lang w:val="ru-RU"/>
        </w:rPr>
        <w:t>х</w:t>
      </w:r>
      <w:r w:rsidR="00A5468C" w:rsidRPr="00A5468C">
        <w:rPr>
          <w:lang w:val="ru-RU"/>
        </w:rPr>
        <w:t xml:space="preserve"> процесс</w:t>
      </w:r>
      <w:r w:rsidR="00F37D8C">
        <w:rPr>
          <w:lang w:val="ru-RU"/>
        </w:rPr>
        <w:t>ов</w:t>
      </w:r>
      <w:r w:rsidR="00A5468C" w:rsidRPr="00A5468C">
        <w:rPr>
          <w:lang w:val="ru-RU"/>
        </w:rPr>
        <w:t xml:space="preserve"> Стандартной модели и поиск явлений за пределами СМ. Например, одним из важнейших результатов эксперимента ATLAS в 2018 году было наблюдение распада бозона Хиггса на пару b-кварков и рождения VH. Члены нашей группы много лет работают в аналитической команде и продолжат эту деятельность в будущем. Комбинация результатов </w:t>
      </w:r>
      <w:r w:rsidR="00A5468C">
        <w:t>Run</w:t>
      </w:r>
      <w:r w:rsidR="00A5468C" w:rsidRPr="00A5468C">
        <w:rPr>
          <w:lang w:val="ru-RU"/>
        </w:rPr>
        <w:t xml:space="preserve"> 2 для поиска бозона Хиггса, образованного в ассоциации с векторным бозоном, дает наблюдаемую (ожидаемую) значимость 5,3 (4,8) стандартных отклонений с неопределенностью выше 10% для значения </w:t>
      </w:r>
      <w:r w:rsidR="00F37D8C">
        <w:rPr>
          <w:lang w:val="ru-RU"/>
        </w:rPr>
        <w:t>силы</w:t>
      </w:r>
      <w:r w:rsidR="00A5468C" w:rsidRPr="00A5468C">
        <w:rPr>
          <w:lang w:val="ru-RU"/>
        </w:rPr>
        <w:t xml:space="preserve"> сигнала.</w:t>
      </w:r>
    </w:p>
    <w:p w14:paraId="45D12DB4" w14:textId="7ACF8CE2" w:rsidR="00A5468C" w:rsidRDefault="002B6F62" w:rsidP="00A5468C">
      <w:pPr>
        <w:rPr>
          <w:lang w:val="ru-RU"/>
        </w:rPr>
      </w:pPr>
      <w:r>
        <w:rPr>
          <w:lang w:val="ru-RU"/>
        </w:rPr>
        <w:tab/>
      </w:r>
      <w:r w:rsidR="00A5468C" w:rsidRPr="00A5468C">
        <w:rPr>
          <w:lang w:val="ru-RU"/>
        </w:rPr>
        <w:t xml:space="preserve">Модели с расширенным сектором Хиггса, такие как SUSY, предсказывают отклонения </w:t>
      </w:r>
      <w:r w:rsidR="00F37D8C">
        <w:rPr>
          <w:lang w:val="ru-RU"/>
        </w:rPr>
        <w:t xml:space="preserve">констант </w:t>
      </w:r>
      <w:r w:rsidR="00A5468C" w:rsidRPr="00A5468C">
        <w:rPr>
          <w:lang w:val="ru-RU"/>
        </w:rPr>
        <w:t>связ</w:t>
      </w:r>
      <w:r w:rsidR="00F37D8C">
        <w:rPr>
          <w:lang w:val="ru-RU"/>
        </w:rPr>
        <w:t>и</w:t>
      </w:r>
      <w:r w:rsidR="00A5468C" w:rsidRPr="00A5468C">
        <w:rPr>
          <w:lang w:val="ru-RU"/>
        </w:rPr>
        <w:t xml:space="preserve"> Хиггса от предсказаний СМ, которые могут быть сколь угодно малыми, если состояния Хиггса в SUSY очень тяжелые. Вот почему увеличение статистики (и повышение точности измерений) очень важно для дальнейшего продвижения этого исследования. Специальный анализ показал, что </w:t>
      </w:r>
      <w:r w:rsidR="00AA3858" w:rsidRPr="00A5468C">
        <w:rPr>
          <w:lang w:val="ru-RU"/>
        </w:rPr>
        <w:t xml:space="preserve">для канала </w:t>
      </w:r>
      <w:proofErr w:type="spellStart"/>
      <w:r w:rsidR="00AA3858" w:rsidRPr="00A5468C">
        <w:rPr>
          <w:lang w:val="ru-RU"/>
        </w:rPr>
        <w:t>H→bb</w:t>
      </w:r>
      <w:proofErr w:type="spellEnd"/>
      <w:r w:rsidR="00AA3858" w:rsidRPr="00A5468C">
        <w:rPr>
          <w:lang w:val="ru-RU"/>
        </w:rPr>
        <w:t xml:space="preserve"> </w:t>
      </w:r>
      <w:r w:rsidR="00A5468C" w:rsidRPr="00A5468C">
        <w:rPr>
          <w:lang w:val="ru-RU"/>
        </w:rPr>
        <w:t>значение статистической значимости 7,1 может быть получено для интегральной светимости 300 фбн</w:t>
      </w:r>
      <w:r w:rsidR="00A5468C" w:rsidRPr="00A5468C">
        <w:rPr>
          <w:vertAlign w:val="superscript"/>
          <w:lang w:val="ru-RU"/>
        </w:rPr>
        <w:t>-1</w:t>
      </w:r>
      <w:r w:rsidR="00A5468C" w:rsidRPr="00A5468C">
        <w:rPr>
          <w:lang w:val="ru-RU"/>
        </w:rPr>
        <w:t>, а 10,7 может быть получено для 3000 фбн</w:t>
      </w:r>
      <w:r w:rsidR="00A5468C" w:rsidRPr="00A5468C">
        <w:rPr>
          <w:vertAlign w:val="superscript"/>
          <w:lang w:val="ru-RU"/>
        </w:rPr>
        <w:t>-1</w:t>
      </w:r>
      <w:r w:rsidR="00A5468C" w:rsidRPr="00A5468C">
        <w:rPr>
          <w:lang w:val="ru-RU"/>
        </w:rPr>
        <w:t>.</w:t>
      </w:r>
    </w:p>
    <w:p w14:paraId="34E5BE12" w14:textId="1A264C12" w:rsidR="00A5468C" w:rsidRDefault="002B6F62" w:rsidP="00A5468C">
      <w:pPr>
        <w:rPr>
          <w:lang w:val="ru-RU"/>
        </w:rPr>
      </w:pPr>
      <w:r>
        <w:rPr>
          <w:lang w:val="ru-RU"/>
        </w:rPr>
        <w:lastRenderedPageBreak/>
        <w:tab/>
      </w:r>
      <w:r w:rsidR="00A5468C" w:rsidRPr="00A5468C">
        <w:rPr>
          <w:lang w:val="ru-RU"/>
        </w:rPr>
        <w:t xml:space="preserve">Поэтому </w:t>
      </w:r>
      <w:r w:rsidR="00A5468C">
        <w:rPr>
          <w:lang w:val="ru-RU"/>
        </w:rPr>
        <w:t>и</w:t>
      </w:r>
      <w:r w:rsidR="00F37D8C">
        <w:rPr>
          <w:lang w:val="ru-RU"/>
        </w:rPr>
        <w:t>с</w:t>
      </w:r>
      <w:r w:rsidR="00A5468C">
        <w:rPr>
          <w:lang w:val="ru-RU"/>
        </w:rPr>
        <w:t>пользование</w:t>
      </w:r>
      <w:r w:rsidR="00A5468C" w:rsidRPr="00A5468C">
        <w:rPr>
          <w:lang w:val="ru-RU"/>
        </w:rPr>
        <w:t xml:space="preserve"> этого беспрецедентного значения светимости имеет решающее значение для всех аспектов будущего физического анализа и разработки программного обеспечения.</w:t>
      </w:r>
    </w:p>
    <w:p w14:paraId="43EFB434" w14:textId="26ADADDB" w:rsidR="00A5468C" w:rsidRDefault="00A5468C" w:rsidP="00A5468C">
      <w:pPr>
        <w:jc w:val="center"/>
        <w:rPr>
          <w:lang w:val="ru-RU"/>
        </w:rPr>
      </w:pPr>
      <w:r>
        <w:rPr>
          <w:noProof/>
          <w:lang w:val="ru-RU"/>
        </w:rPr>
        <w:drawing>
          <wp:inline distT="0" distB="0" distL="0" distR="0" wp14:anchorId="1A24C19F" wp14:editId="0381D3F9">
            <wp:extent cx="2713990" cy="2561590"/>
            <wp:effectExtent l="0" t="0" r="0" b="0"/>
            <wp:docPr id="901962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2561590"/>
                    </a:xfrm>
                    <a:prstGeom prst="rect">
                      <a:avLst/>
                    </a:prstGeom>
                    <a:noFill/>
                  </pic:spPr>
                </pic:pic>
              </a:graphicData>
            </a:graphic>
          </wp:inline>
        </w:drawing>
      </w:r>
    </w:p>
    <w:p w14:paraId="3EC1FF6D" w14:textId="018DAEB8" w:rsidR="00A5468C" w:rsidRDefault="00A5468C" w:rsidP="00A5468C">
      <w:pPr>
        <w:jc w:val="center"/>
        <w:rPr>
          <w:i/>
          <w:iCs/>
          <w:sz w:val="20"/>
          <w:szCs w:val="20"/>
          <w:lang w:val="ru-RU"/>
        </w:rPr>
      </w:pPr>
      <w:r w:rsidRPr="00A5468C">
        <w:rPr>
          <w:i/>
          <w:iCs/>
          <w:sz w:val="20"/>
          <w:szCs w:val="20"/>
          <w:lang w:val="ru-RU"/>
        </w:rPr>
        <w:t>Распределение m</w:t>
      </w:r>
      <w:r w:rsidRPr="00A5468C">
        <w:rPr>
          <w:i/>
          <w:iCs/>
          <w:sz w:val="20"/>
          <w:szCs w:val="20"/>
          <w:vertAlign w:val="subscript"/>
          <w:lang w:val="ru-RU"/>
        </w:rPr>
        <w:t>bb</w:t>
      </w:r>
      <w:r w:rsidRPr="00A5468C">
        <w:rPr>
          <w:i/>
          <w:iCs/>
          <w:sz w:val="20"/>
          <w:szCs w:val="20"/>
          <w:lang w:val="ru-RU"/>
        </w:rPr>
        <w:t xml:space="preserve"> в данных, полученных с помощью анализа массы двух струй после вычитания всех фонов.</w:t>
      </w:r>
    </w:p>
    <w:p w14:paraId="33747487" w14:textId="77777777" w:rsidR="00FE422E" w:rsidRDefault="00FE422E" w:rsidP="00A5468C">
      <w:pPr>
        <w:jc w:val="center"/>
        <w:rPr>
          <w:i/>
          <w:iCs/>
          <w:sz w:val="20"/>
          <w:szCs w:val="20"/>
          <w:lang w:val="ru-RU"/>
        </w:rPr>
      </w:pPr>
    </w:p>
    <w:p w14:paraId="4970C245" w14:textId="3D5F6190" w:rsidR="002B6F62" w:rsidRPr="002B6F62" w:rsidRDefault="002B6F62" w:rsidP="002B6F62">
      <w:pPr>
        <w:rPr>
          <w:b/>
          <w:bCs/>
          <w:lang w:val="ru-RU"/>
        </w:rPr>
      </w:pPr>
      <w:r w:rsidRPr="002B6F62">
        <w:rPr>
          <w:b/>
          <w:bCs/>
          <w:lang w:val="ru-RU"/>
        </w:rPr>
        <w:t>Участие в работе детектора ATLAS</w:t>
      </w:r>
    </w:p>
    <w:p w14:paraId="0C3BE3E9" w14:textId="3231BD79" w:rsidR="002B6F62" w:rsidRPr="002B6F62" w:rsidRDefault="00ED5E16" w:rsidP="002B6F62">
      <w:pPr>
        <w:rPr>
          <w:lang w:val="ru-RU"/>
        </w:rPr>
      </w:pPr>
      <w:r>
        <w:rPr>
          <w:lang w:val="ru-RU"/>
        </w:rPr>
        <w:tab/>
      </w:r>
      <w:r w:rsidR="002B6F62" w:rsidRPr="002B6F62">
        <w:rPr>
          <w:lang w:val="ru-RU"/>
        </w:rPr>
        <w:t xml:space="preserve">ОИЯИ продолжает участие в общих рабочих задачах ATLAS. Это включает в себя посменную работу сотрудников ОИЯИ в диспетчерских ЦЕРН-АТЛАС, выполнение дежурных экспертных работ, контроль качества данных и т. д. ОИЯИ и в эти годы обеспечивал стандартную поддержку по обслуживанию и эксплуатации (M&amp;O) ATLAS. В частности, ОИЯИ продолжает участие в эксплуатации </w:t>
      </w:r>
      <w:r>
        <w:rPr>
          <w:lang w:val="ru-RU"/>
        </w:rPr>
        <w:t xml:space="preserve">адронного </w:t>
      </w:r>
      <w:r>
        <w:t>TILE</w:t>
      </w:r>
      <w:r>
        <w:rPr>
          <w:lang w:val="ru-RU"/>
        </w:rPr>
        <w:t xml:space="preserve"> калориметра</w:t>
      </w:r>
      <w:r w:rsidR="00F37D8C">
        <w:rPr>
          <w:lang w:val="ru-RU"/>
        </w:rPr>
        <w:t xml:space="preserve">: </w:t>
      </w:r>
      <w:r w:rsidR="002B6F62" w:rsidRPr="002B6F62">
        <w:rPr>
          <w:lang w:val="ru-RU"/>
        </w:rPr>
        <w:t>Ираклий Минашвили (ОИЯИ) и Олег Соловьянов (</w:t>
      </w:r>
      <w:r>
        <w:t>Aubier</w:t>
      </w:r>
      <w:r w:rsidR="002B6F62" w:rsidRPr="002B6F62">
        <w:rPr>
          <w:lang w:val="ru-RU"/>
        </w:rPr>
        <w:t xml:space="preserve">) являются двумя основными руководителями технического обслуживания детектора. </w:t>
      </w:r>
      <w:r>
        <w:rPr>
          <w:lang w:val="ru-RU"/>
        </w:rPr>
        <w:t>Группа</w:t>
      </w:r>
      <w:r w:rsidR="002B6F62" w:rsidRPr="002B6F62">
        <w:rPr>
          <w:lang w:val="ru-RU"/>
        </w:rPr>
        <w:t xml:space="preserve"> ОИЯИ продолжает эксплуатацию и поддержку </w:t>
      </w:r>
      <w:r>
        <w:rPr>
          <w:lang w:val="ru-RU"/>
        </w:rPr>
        <w:t xml:space="preserve">жидкоаргонового </w:t>
      </w:r>
      <w:r w:rsidR="002B6F62" w:rsidRPr="002B6F62">
        <w:rPr>
          <w:lang w:val="ru-RU"/>
        </w:rPr>
        <w:t>адронного калориметра. Обязательства ОИЯИ по техническому обслуживанию и эксплуатации включают восстановление блоков электроники, ремонт и приведение в порядок электронных блоков, контроль качества каналов считывания, участие в сменах в качестве «дежурного эксперта» и «</w:t>
      </w:r>
      <w:r>
        <w:rPr>
          <w:lang w:val="ru-RU"/>
        </w:rPr>
        <w:t>локаль</w:t>
      </w:r>
      <w:r w:rsidR="002B6F62" w:rsidRPr="002B6F62">
        <w:rPr>
          <w:lang w:val="ru-RU"/>
        </w:rPr>
        <w:t>ного эксперта</w:t>
      </w:r>
      <w:r>
        <w:rPr>
          <w:lang w:val="ru-RU"/>
        </w:rPr>
        <w:t>»</w:t>
      </w:r>
      <w:r w:rsidR="00F37D8C">
        <w:rPr>
          <w:lang w:val="ru-RU"/>
        </w:rPr>
        <w:t>.</w:t>
      </w:r>
    </w:p>
    <w:p w14:paraId="07109720" w14:textId="6B594D02" w:rsidR="002B6F62" w:rsidRDefault="00ED5E16" w:rsidP="002B6F62">
      <w:pPr>
        <w:rPr>
          <w:lang w:val="ru-RU"/>
        </w:rPr>
      </w:pPr>
      <w:r>
        <w:rPr>
          <w:lang w:val="ru-RU"/>
        </w:rPr>
        <w:tab/>
      </w:r>
      <w:r w:rsidR="002B6F62" w:rsidRPr="002B6F62">
        <w:rPr>
          <w:lang w:val="ru-RU"/>
        </w:rPr>
        <w:t>ОИЯИ продолжит участие в усилиях по контролю безопасности ATLAS. В частности, сотрудники ОИЯИ (В. Батусов, И. Костюхина, М. Шиякова) будут работать в качестве SLIMOS (руководитель смены по вопросам безопасности). Кроме того, они берут на себя обязанности наблюдателей за радиационн</w:t>
      </w:r>
      <w:r w:rsidR="006D52E1">
        <w:rPr>
          <w:lang w:val="ru-RU"/>
        </w:rPr>
        <w:t>ой</w:t>
      </w:r>
      <w:r w:rsidR="002B6F62" w:rsidRPr="002B6F62">
        <w:rPr>
          <w:lang w:val="ru-RU"/>
        </w:rPr>
        <w:t xml:space="preserve"> </w:t>
      </w:r>
      <w:r w:rsidR="006D52E1">
        <w:rPr>
          <w:lang w:val="ru-RU"/>
        </w:rPr>
        <w:t>защитой</w:t>
      </w:r>
      <w:r w:rsidR="002B6F62" w:rsidRPr="002B6F62">
        <w:rPr>
          <w:lang w:val="ru-RU"/>
        </w:rPr>
        <w:t xml:space="preserve">, чтобы предотвратить любую утечку радиоактивных материалов из </w:t>
      </w:r>
      <w:r w:rsidR="00F37D8C">
        <w:rPr>
          <w:lang w:val="ru-RU"/>
        </w:rPr>
        <w:t>шахты</w:t>
      </w:r>
      <w:r w:rsidR="002B6F62" w:rsidRPr="002B6F62">
        <w:rPr>
          <w:lang w:val="ru-RU"/>
        </w:rPr>
        <w:t xml:space="preserve"> АТЛАС.</w:t>
      </w:r>
    </w:p>
    <w:p w14:paraId="602D51F6" w14:textId="77777777" w:rsidR="00ED5E16" w:rsidRDefault="00ED5E16" w:rsidP="002B6F62">
      <w:pPr>
        <w:rPr>
          <w:lang w:val="ru-RU"/>
        </w:rPr>
      </w:pPr>
    </w:p>
    <w:p w14:paraId="46BB902F" w14:textId="6B93DFB5" w:rsidR="00ED5E16" w:rsidRPr="00ED5E16" w:rsidRDefault="00ED5E16" w:rsidP="00ED5E16">
      <w:pPr>
        <w:rPr>
          <w:b/>
          <w:bCs/>
          <w:lang w:val="ru-RU"/>
        </w:rPr>
      </w:pPr>
      <w:r w:rsidRPr="00ED5E16">
        <w:rPr>
          <w:b/>
          <w:bCs/>
          <w:lang w:val="ru-RU"/>
        </w:rPr>
        <w:lastRenderedPageBreak/>
        <w:t>Участие ОИЯИ в реализации физической программы эксперимента АТЛАС</w:t>
      </w:r>
    </w:p>
    <w:p w14:paraId="71103155" w14:textId="7EA48234" w:rsidR="002B6F62" w:rsidRDefault="00AA3858" w:rsidP="00ED5E16">
      <w:pPr>
        <w:rPr>
          <w:lang w:val="ru-RU"/>
        </w:rPr>
      </w:pPr>
      <w:r>
        <w:rPr>
          <w:lang w:val="ru-RU"/>
        </w:rPr>
        <w:tab/>
      </w:r>
      <w:r w:rsidR="00ED5E16" w:rsidRPr="00ED5E16">
        <w:rPr>
          <w:lang w:val="ru-RU"/>
        </w:rPr>
        <w:t xml:space="preserve">Стратегической идеей участия ОИЯИ в физической программе </w:t>
      </w:r>
      <w:r w:rsidR="00ED5E16" w:rsidRPr="00ED5E16">
        <w:t>ATLAS</w:t>
      </w:r>
      <w:r w:rsidR="00ED5E16" w:rsidRPr="00ED5E16">
        <w:rPr>
          <w:lang w:val="ru-RU"/>
        </w:rPr>
        <w:t xml:space="preserve"> является </w:t>
      </w:r>
      <w:r w:rsidR="00F37D8C">
        <w:rPr>
          <w:lang w:val="ru-RU"/>
        </w:rPr>
        <w:t>научная значи</w:t>
      </w:r>
      <w:r w:rsidR="00ED5E16" w:rsidRPr="00ED5E16">
        <w:rPr>
          <w:lang w:val="ru-RU"/>
        </w:rPr>
        <w:t xml:space="preserve">мость вклада коллектива ОИЯИ. В отличие от предыдущего этапа проекта (2015-2019 гг., с так называемыми предварительными работами </w:t>
      </w:r>
      <w:r w:rsidR="00ED5E16" w:rsidRPr="00ED5E16">
        <w:t>ATLAS</w:t>
      </w:r>
      <w:r w:rsidR="00ED5E16" w:rsidRPr="00ED5E16">
        <w:rPr>
          <w:lang w:val="ru-RU"/>
        </w:rPr>
        <w:t xml:space="preserve"> на базе ОИЯИ) любая локальная деятельность в области физики </w:t>
      </w:r>
      <w:r w:rsidR="00ED5E16" w:rsidRPr="00ED5E16">
        <w:t>ATLAS</w:t>
      </w:r>
      <w:r w:rsidR="00ED5E16" w:rsidRPr="00ED5E16">
        <w:rPr>
          <w:lang w:val="ru-RU"/>
        </w:rPr>
        <w:t xml:space="preserve"> не будет поддерживаться в ОИЯИ, если у нее нет четких планов, подлежащих рассмотрению, принятию и поддерж</w:t>
      </w:r>
      <w:r w:rsidR="00F37D8C">
        <w:rPr>
          <w:lang w:val="ru-RU"/>
        </w:rPr>
        <w:t>ки</w:t>
      </w:r>
      <w:r w:rsidR="00ED5E16" w:rsidRPr="00ED5E16">
        <w:rPr>
          <w:lang w:val="ru-RU"/>
        </w:rPr>
        <w:t xml:space="preserve"> для разработки в рамках всего сотрудничества </w:t>
      </w:r>
      <w:r w:rsidR="00ED5E16" w:rsidRPr="00ED5E16">
        <w:t>ATLAS</w:t>
      </w:r>
      <w:r w:rsidR="00ED5E16" w:rsidRPr="00ED5E16">
        <w:rPr>
          <w:lang w:val="ru-RU"/>
        </w:rPr>
        <w:t xml:space="preserve"> (или соответствующих рабочих групп </w:t>
      </w:r>
      <w:r w:rsidR="00ED5E16" w:rsidRPr="00ED5E16">
        <w:t>ATLAS</w:t>
      </w:r>
      <w:r w:rsidR="00ED5E16" w:rsidRPr="00ED5E16">
        <w:rPr>
          <w:lang w:val="ru-RU"/>
        </w:rPr>
        <w:t>).</w:t>
      </w:r>
      <w:r w:rsidR="00F37D8C">
        <w:rPr>
          <w:lang w:val="ru-RU"/>
        </w:rPr>
        <w:t xml:space="preserve"> </w:t>
      </w:r>
      <w:r w:rsidR="00ED5E16" w:rsidRPr="00ED5E16">
        <w:rPr>
          <w:lang w:val="ru-RU"/>
        </w:rPr>
        <w:t xml:space="preserve">Используя этот подход, группа ОИЯИ приняла активное участие в следующих мероприятиях </w:t>
      </w:r>
      <w:r w:rsidR="00E41832">
        <w:rPr>
          <w:lang w:val="ru-RU"/>
        </w:rPr>
        <w:t>в</w:t>
      </w:r>
      <w:r w:rsidR="00ED5E16" w:rsidRPr="00ED5E16">
        <w:rPr>
          <w:lang w:val="ru-RU"/>
        </w:rPr>
        <w:t xml:space="preserve"> период 2020-2022 гг.:</w:t>
      </w:r>
    </w:p>
    <w:p w14:paraId="700E06DC" w14:textId="77777777" w:rsidR="00ED5E16" w:rsidRPr="00ED5E16" w:rsidRDefault="00ED5E16" w:rsidP="00AA3858">
      <w:pPr>
        <w:spacing w:line="240" w:lineRule="auto"/>
        <w:ind w:left="567"/>
        <w:rPr>
          <w:lang w:val="ru-RU"/>
        </w:rPr>
      </w:pPr>
      <w:r w:rsidRPr="00ED5E16">
        <w:rPr>
          <w:lang w:val="ru-RU"/>
        </w:rPr>
        <w:t>1. Изучение применимости Стандартной модели и проверка ее предсказаний, изучение структуры протона при сверхвысоких энергиях (PDF), настройка и совершенствование соответствующих компьютерных кодов и генераторов событий и т.д.</w:t>
      </w:r>
    </w:p>
    <w:p w14:paraId="652A29B8" w14:textId="77777777" w:rsidR="00ED5E16" w:rsidRPr="00ED5E16" w:rsidRDefault="00ED5E16" w:rsidP="00AA3858">
      <w:pPr>
        <w:spacing w:line="240" w:lineRule="auto"/>
        <w:ind w:left="567"/>
        <w:rPr>
          <w:lang w:val="ru-RU"/>
        </w:rPr>
      </w:pPr>
      <w:r w:rsidRPr="00ED5E16">
        <w:rPr>
          <w:lang w:val="ru-RU"/>
        </w:rPr>
        <w:t>2. Поиск киральных Z*/W*-бозонов в двухструйных распадах, а также в процессе с более сложной топологией их ассоциативного рождения, включая тяжелые b- и t-кварки.</w:t>
      </w:r>
    </w:p>
    <w:p w14:paraId="1D8F652B" w14:textId="31D26A40" w:rsidR="00ED5E16" w:rsidRPr="00ED5E16" w:rsidRDefault="00ED5E16" w:rsidP="00AA3858">
      <w:pPr>
        <w:spacing w:line="240" w:lineRule="auto"/>
        <w:ind w:left="567"/>
        <w:rPr>
          <w:lang w:val="ru-RU"/>
        </w:rPr>
      </w:pPr>
      <w:r w:rsidRPr="00ED5E16">
        <w:rPr>
          <w:lang w:val="ru-RU"/>
        </w:rPr>
        <w:t>3. Поиск (суперсимметричных) заряженных бозонов Хиггса через их специфические моды распада (3-лептон</w:t>
      </w:r>
      <w:r w:rsidR="00E41832">
        <w:rPr>
          <w:lang w:val="ru-RU"/>
        </w:rPr>
        <w:t>а</w:t>
      </w:r>
      <w:r w:rsidRPr="00ED5E16">
        <w:rPr>
          <w:lang w:val="ru-RU"/>
        </w:rPr>
        <w:t xml:space="preserve"> и т.д.).</w:t>
      </w:r>
    </w:p>
    <w:p w14:paraId="2128D6A0" w14:textId="43C48E10" w:rsidR="00ED5E16" w:rsidRPr="00ED5E16" w:rsidRDefault="00ED5E16" w:rsidP="00AA3858">
      <w:pPr>
        <w:spacing w:line="240" w:lineRule="auto"/>
        <w:ind w:left="567"/>
        <w:rPr>
          <w:lang w:val="ru-RU"/>
        </w:rPr>
      </w:pPr>
      <w:r w:rsidRPr="00ED5E16">
        <w:rPr>
          <w:lang w:val="ru-RU"/>
        </w:rPr>
        <w:t>4. Анализ ассоциированн</w:t>
      </w:r>
      <w:r w:rsidR="00E41832">
        <w:rPr>
          <w:lang w:val="ru-RU"/>
        </w:rPr>
        <w:t>ого</w:t>
      </w:r>
      <w:r w:rsidRPr="00ED5E16">
        <w:rPr>
          <w:lang w:val="ru-RU"/>
        </w:rPr>
        <w:t xml:space="preserve"> </w:t>
      </w:r>
      <w:r w:rsidR="00E41832">
        <w:rPr>
          <w:lang w:val="ru-RU"/>
        </w:rPr>
        <w:t>рождения</w:t>
      </w:r>
      <w:r w:rsidRPr="00ED5E16">
        <w:rPr>
          <w:lang w:val="ru-RU"/>
        </w:rPr>
        <w:t xml:space="preserve"> СМ Хиггса с парой </w:t>
      </w:r>
      <w:r w:rsidR="00E41832">
        <w:rPr>
          <w:lang w:val="ru-RU"/>
        </w:rPr>
        <w:t xml:space="preserve">топ-кварков </w:t>
      </w:r>
      <w:r w:rsidRPr="00ED5E16">
        <w:rPr>
          <w:lang w:val="ru-RU"/>
        </w:rPr>
        <w:t>и поиск продукции Хиггса с одиночн</w:t>
      </w:r>
      <w:r w:rsidR="00E41832">
        <w:rPr>
          <w:lang w:val="ru-RU"/>
        </w:rPr>
        <w:t>ым топ-кварком</w:t>
      </w:r>
      <w:r w:rsidRPr="00ED5E16">
        <w:rPr>
          <w:lang w:val="ru-RU"/>
        </w:rPr>
        <w:t>.</w:t>
      </w:r>
    </w:p>
    <w:p w14:paraId="36BE6DD9" w14:textId="77777777" w:rsidR="00ED5E16" w:rsidRPr="00ED5E16" w:rsidRDefault="00ED5E16" w:rsidP="00AA3858">
      <w:pPr>
        <w:spacing w:line="240" w:lineRule="auto"/>
        <w:ind w:left="567"/>
        <w:rPr>
          <w:lang w:val="ru-RU"/>
        </w:rPr>
      </w:pPr>
      <w:r w:rsidRPr="00ED5E16">
        <w:rPr>
          <w:lang w:val="ru-RU"/>
        </w:rPr>
        <w:t>5. Поиск валентноподобной непертурбативной компоненты тяжелых кварков в протоне (собственных тяжелых кварков) через специфическую топологию конечного состояния в рр-взаимодействиях.</w:t>
      </w:r>
    </w:p>
    <w:p w14:paraId="428900BD" w14:textId="77777777" w:rsidR="00ED5E16" w:rsidRPr="00ED5E16" w:rsidRDefault="00ED5E16" w:rsidP="00AA3858">
      <w:pPr>
        <w:spacing w:line="240" w:lineRule="auto"/>
        <w:ind w:left="567"/>
        <w:rPr>
          <w:lang w:val="ru-RU"/>
        </w:rPr>
      </w:pPr>
      <w:r w:rsidRPr="00ED5E16">
        <w:rPr>
          <w:lang w:val="ru-RU"/>
        </w:rPr>
        <w:t>6. Поиск новых адронов и барионов, содержащих тяжелые c- и b-кварки.</w:t>
      </w:r>
    </w:p>
    <w:p w14:paraId="1CEE2383" w14:textId="2B52D92B" w:rsidR="00ED5E16" w:rsidRPr="00ED5E16" w:rsidRDefault="00ED5E16" w:rsidP="00AA3858">
      <w:pPr>
        <w:spacing w:line="240" w:lineRule="auto"/>
        <w:ind w:left="567"/>
        <w:rPr>
          <w:lang w:val="ru-RU"/>
        </w:rPr>
      </w:pPr>
      <w:r w:rsidRPr="00ED5E16">
        <w:rPr>
          <w:lang w:val="ru-RU"/>
        </w:rPr>
        <w:t>7. Измерение тройного дифференциал</w:t>
      </w:r>
      <w:r w:rsidR="00E41832">
        <w:rPr>
          <w:lang w:val="ru-RU"/>
        </w:rPr>
        <w:t>ьного</w:t>
      </w:r>
      <w:r w:rsidR="00E41832" w:rsidRPr="00E41832">
        <w:rPr>
          <w:lang w:val="ru-RU"/>
        </w:rPr>
        <w:t xml:space="preserve"> </w:t>
      </w:r>
      <w:r w:rsidR="00E41832" w:rsidRPr="00ED5E16">
        <w:rPr>
          <w:lang w:val="ru-RU"/>
        </w:rPr>
        <w:t>сечения</w:t>
      </w:r>
      <w:r w:rsidRPr="00ED5E16">
        <w:rPr>
          <w:lang w:val="ru-RU"/>
        </w:rPr>
        <w:t xml:space="preserve"> Дрелла-Яна и эффективного угла слабого лептонного смешивания в распаде Z-бозона.</w:t>
      </w:r>
    </w:p>
    <w:p w14:paraId="76D50BB0" w14:textId="77777777" w:rsidR="00ED5E16" w:rsidRPr="00ED5E16" w:rsidRDefault="00ED5E16" w:rsidP="00AA3858">
      <w:pPr>
        <w:spacing w:line="240" w:lineRule="auto"/>
        <w:ind w:left="567"/>
        <w:rPr>
          <w:lang w:val="ru-RU"/>
        </w:rPr>
      </w:pPr>
      <w:r w:rsidRPr="00ED5E16">
        <w:rPr>
          <w:lang w:val="ru-RU"/>
        </w:rPr>
        <w:t>8. Новое комплексное исследование глюонной структуры протона.</w:t>
      </w:r>
    </w:p>
    <w:p w14:paraId="662E5A7E" w14:textId="3CA675AD" w:rsidR="00ED5E16" w:rsidRPr="00ED5E16" w:rsidRDefault="00ED5E16" w:rsidP="00AA3858">
      <w:pPr>
        <w:spacing w:line="240" w:lineRule="auto"/>
        <w:ind w:left="567"/>
        <w:rPr>
          <w:lang w:val="ru-RU"/>
        </w:rPr>
      </w:pPr>
      <w:r w:rsidRPr="00ED5E16">
        <w:rPr>
          <w:lang w:val="ru-RU"/>
        </w:rPr>
        <w:t>9. Поиск квантовых черных дыр в канале лептон+</w:t>
      </w:r>
      <w:r w:rsidR="00E41832">
        <w:rPr>
          <w:lang w:val="ru-RU"/>
        </w:rPr>
        <w:t>струя при</w:t>
      </w:r>
      <w:r w:rsidRPr="00ED5E16">
        <w:rPr>
          <w:lang w:val="ru-RU"/>
        </w:rPr>
        <w:t xml:space="preserve"> энергии 13 ТэВ.</w:t>
      </w:r>
    </w:p>
    <w:p w14:paraId="1B5281D8" w14:textId="44656D16" w:rsidR="00ED5E16" w:rsidRPr="00ED5E16" w:rsidRDefault="00ED5E16" w:rsidP="00AA3858">
      <w:pPr>
        <w:spacing w:line="240" w:lineRule="auto"/>
        <w:ind w:left="567"/>
        <w:rPr>
          <w:lang w:val="ru-RU"/>
        </w:rPr>
      </w:pPr>
      <w:r w:rsidRPr="00ED5E16">
        <w:rPr>
          <w:lang w:val="ru-RU"/>
        </w:rPr>
        <w:t>10. Участие в развити</w:t>
      </w:r>
      <w:r w:rsidR="00E41832">
        <w:rPr>
          <w:lang w:val="ru-RU"/>
        </w:rPr>
        <w:t>и</w:t>
      </w:r>
      <w:r w:rsidRPr="00ED5E16">
        <w:rPr>
          <w:lang w:val="ru-RU"/>
        </w:rPr>
        <w:t xml:space="preserve"> инфраструктуры индексации</w:t>
      </w:r>
      <w:r w:rsidR="00E41832">
        <w:rPr>
          <w:lang w:val="ru-RU"/>
        </w:rPr>
        <w:t xml:space="preserve"> тригера событий</w:t>
      </w:r>
      <w:r w:rsidRPr="00ED5E16">
        <w:rPr>
          <w:lang w:val="ru-RU"/>
        </w:rPr>
        <w:t>.</w:t>
      </w:r>
    </w:p>
    <w:p w14:paraId="474C0ECA" w14:textId="77777777" w:rsidR="00ED5E16" w:rsidRDefault="00ED5E16" w:rsidP="00AA3858">
      <w:pPr>
        <w:spacing w:line="240" w:lineRule="auto"/>
        <w:ind w:left="567"/>
        <w:rPr>
          <w:lang w:val="ru-RU"/>
        </w:rPr>
      </w:pPr>
      <w:r w:rsidRPr="00ED5E16">
        <w:rPr>
          <w:lang w:val="ru-RU"/>
        </w:rPr>
        <w:t>11. Сопровождение и развитие системы TDAQ.</w:t>
      </w:r>
    </w:p>
    <w:p w14:paraId="62194622" w14:textId="77777777" w:rsidR="00AA3858" w:rsidRPr="00ED5E16" w:rsidRDefault="00AA3858" w:rsidP="00AA3858">
      <w:pPr>
        <w:spacing w:line="240" w:lineRule="auto"/>
        <w:rPr>
          <w:lang w:val="ru-RU"/>
        </w:rPr>
      </w:pPr>
    </w:p>
    <w:p w14:paraId="74F9DA4D" w14:textId="4BE0349F" w:rsidR="00ED5E16" w:rsidRDefault="00ED5E16" w:rsidP="00ED5E16">
      <w:pPr>
        <w:rPr>
          <w:lang w:val="ru-RU"/>
        </w:rPr>
      </w:pPr>
      <w:r w:rsidRPr="00ED5E16">
        <w:rPr>
          <w:lang w:val="ru-RU"/>
        </w:rPr>
        <w:t>Важно отметить, что многие из этих тем были инициированы группой ОИЯИ в ATLAS.</w:t>
      </w:r>
    </w:p>
    <w:p w14:paraId="404744A9" w14:textId="77777777" w:rsidR="00E41832" w:rsidRDefault="00E41832" w:rsidP="00ED5E16">
      <w:pPr>
        <w:rPr>
          <w:lang w:val="ru-RU"/>
        </w:rPr>
      </w:pPr>
    </w:p>
    <w:p w14:paraId="1869D1A3" w14:textId="77777777" w:rsidR="001E377F" w:rsidRPr="001E377F" w:rsidRDefault="001E377F" w:rsidP="001E377F">
      <w:pPr>
        <w:rPr>
          <w:b/>
          <w:bCs/>
          <w:lang w:val="ru-RU"/>
        </w:rPr>
      </w:pPr>
      <w:r w:rsidRPr="001E377F">
        <w:rPr>
          <w:b/>
          <w:bCs/>
          <w:lang w:val="ru-RU"/>
        </w:rPr>
        <w:t>ОИЯИ в рабочей группе Стандартной модели</w:t>
      </w:r>
    </w:p>
    <w:p w14:paraId="2E9C2512" w14:textId="2842A09D" w:rsidR="001E377F" w:rsidRPr="001E377F" w:rsidRDefault="001E377F" w:rsidP="001E377F">
      <w:pPr>
        <w:rPr>
          <w:u w:val="single"/>
          <w:lang w:val="ru-RU"/>
        </w:rPr>
      </w:pPr>
      <w:r w:rsidRPr="001E377F">
        <w:rPr>
          <w:u w:val="single"/>
          <w:lang w:val="ru-RU"/>
        </w:rPr>
        <w:t>Группа SANC</w:t>
      </w:r>
    </w:p>
    <w:p w14:paraId="03F4DC42" w14:textId="08240EC3" w:rsidR="001E377F" w:rsidRPr="001E377F" w:rsidRDefault="00AA3858" w:rsidP="001E377F">
      <w:pPr>
        <w:rPr>
          <w:lang w:val="ru-RU"/>
        </w:rPr>
      </w:pPr>
      <w:r>
        <w:rPr>
          <w:lang w:val="ru-RU"/>
        </w:rPr>
        <w:tab/>
      </w:r>
      <w:r w:rsidR="001E377F" w:rsidRPr="001E377F">
        <w:rPr>
          <w:lang w:val="ru-RU"/>
        </w:rPr>
        <w:t xml:space="preserve">В рамках этой </w:t>
      </w:r>
      <w:r w:rsidR="00E41832">
        <w:rPr>
          <w:lang w:val="ru-RU"/>
        </w:rPr>
        <w:t>рабочей группы</w:t>
      </w:r>
      <w:r w:rsidR="001E377F" w:rsidRPr="001E377F">
        <w:rPr>
          <w:lang w:val="ru-RU"/>
        </w:rPr>
        <w:t xml:space="preserve"> ОИЯИ </w:t>
      </w:r>
      <w:r w:rsidR="00E41832">
        <w:rPr>
          <w:lang w:val="ru-RU"/>
        </w:rPr>
        <w:t>заметен</w:t>
      </w:r>
      <w:r w:rsidR="001E377F" w:rsidRPr="001E377F">
        <w:rPr>
          <w:lang w:val="ru-RU"/>
        </w:rPr>
        <w:t xml:space="preserve"> благодаря международному проекту SANC (Поддержка аналитических и численных расчетов для экспериментов на коллайдерах, сайт: http://brg.jinr.ru/). Работы по применению результатов SANC к физике </w:t>
      </w:r>
      <w:r w:rsidR="00E41832">
        <w:t>LHC</w:t>
      </w:r>
      <w:r w:rsidR="001E377F" w:rsidRPr="001E377F">
        <w:rPr>
          <w:lang w:val="ru-RU"/>
        </w:rPr>
        <w:t xml:space="preserve"> ведутся с 2004 г. (под руководством Д.Ю.Бардина). Группа SANC в ОИЯИ (Д. Бардин, А. Арбузов, С. Бондаренко, Л. Калиновская, Р. Садыков, А. Сапронов и др.) очень успешно работает в коллаборации ATLAS на протяжении многих лет.</w:t>
      </w:r>
    </w:p>
    <w:p w14:paraId="63B29057" w14:textId="77777777" w:rsidR="001E377F" w:rsidRPr="001E377F" w:rsidRDefault="001E377F" w:rsidP="001E377F">
      <w:pPr>
        <w:rPr>
          <w:lang w:val="ru-RU"/>
        </w:rPr>
      </w:pPr>
      <w:r w:rsidRPr="001E377F">
        <w:rPr>
          <w:lang w:val="ru-RU"/>
        </w:rPr>
        <w:lastRenderedPageBreak/>
        <w:t>Они разрабатывают и применяют теоретические предсказания практически для всех трехчастичных и многих четырехчастичных процессов Стандартной модели на однопетлевом уровне точности. Основными целями SANC являются подготовка к очень точному физическому анализу (включая петлевые поправки), например, рождения одиночного топ-кварка в pp-столкновениях на LHC в рамках SANC. Внедрение продуктов SANC в аналитическое программное обеспечение ATLAS имеет первостепенное значение для ОИЯИ.</w:t>
      </w:r>
    </w:p>
    <w:p w14:paraId="55B928DC" w14:textId="1F187F3A" w:rsidR="001E377F" w:rsidRDefault="00AA3858" w:rsidP="001E377F">
      <w:pPr>
        <w:rPr>
          <w:lang w:val="ru-RU"/>
        </w:rPr>
      </w:pPr>
      <w:r>
        <w:rPr>
          <w:lang w:val="ru-RU"/>
        </w:rPr>
        <w:tab/>
      </w:r>
      <w:r w:rsidR="001E377F" w:rsidRPr="001E377F">
        <w:rPr>
          <w:lang w:val="ru-RU"/>
        </w:rPr>
        <w:t xml:space="preserve">В </w:t>
      </w:r>
      <w:proofErr w:type="gramStart"/>
      <w:r w:rsidR="001E377F" w:rsidRPr="001E377F">
        <w:rPr>
          <w:lang w:val="ru-RU"/>
        </w:rPr>
        <w:t>2020-2022</w:t>
      </w:r>
      <w:proofErr w:type="gramEnd"/>
      <w:r w:rsidR="001E377F" w:rsidRPr="001E377F">
        <w:rPr>
          <w:lang w:val="ru-RU"/>
        </w:rPr>
        <w:t xml:space="preserve"> годах группа SANC продолжа</w:t>
      </w:r>
      <w:r w:rsidR="00E41832">
        <w:rPr>
          <w:lang w:val="ru-RU"/>
        </w:rPr>
        <w:t>ла</w:t>
      </w:r>
      <w:r w:rsidR="001E377F" w:rsidRPr="001E377F">
        <w:rPr>
          <w:lang w:val="ru-RU"/>
        </w:rPr>
        <w:t xml:space="preserve"> теоретическую поддержку </w:t>
      </w:r>
      <w:r w:rsidR="00E41832">
        <w:rPr>
          <w:lang w:val="ru-RU"/>
        </w:rPr>
        <w:t>для</w:t>
      </w:r>
      <w:r w:rsidR="001E377F" w:rsidRPr="001E377F">
        <w:rPr>
          <w:lang w:val="ru-RU"/>
        </w:rPr>
        <w:t xml:space="preserve"> расчето</w:t>
      </w:r>
      <w:r w:rsidR="00E41832">
        <w:rPr>
          <w:lang w:val="ru-RU"/>
        </w:rPr>
        <w:t>в</w:t>
      </w:r>
      <w:r w:rsidR="001E377F" w:rsidRPr="001E377F">
        <w:rPr>
          <w:lang w:val="ru-RU"/>
        </w:rPr>
        <w:t xml:space="preserve"> электрослабых и КХД (EW&amp;QCD) NLO-поправок к процессам, подобным Дреллу-Яну, для данных ATLAS. В частности, это касается EW-поправок высокого порядка для событий нейтрального тока Дрелла-Яна; подгонка эффективных параметров Стандартной модели и соответствующее моделирование методом Монте-Карло; реализация влияния фотонно-индуцированных подпроцессов в генераторе и исследование влияния на конечные результаты.</w:t>
      </w:r>
      <w:r w:rsidR="00E41832">
        <w:rPr>
          <w:lang w:val="ru-RU"/>
        </w:rPr>
        <w:t xml:space="preserve"> </w:t>
      </w:r>
      <w:r w:rsidR="001E377F" w:rsidRPr="001E377F">
        <w:rPr>
          <w:lang w:val="ru-RU"/>
        </w:rPr>
        <w:t>Разработкой программного обеспечения SANC/PHOTOS для ATLAS также занимаются А.</w:t>
      </w:r>
      <w:r w:rsidR="00E41832">
        <w:rPr>
          <w:lang w:val="ru-RU"/>
        </w:rPr>
        <w:t> </w:t>
      </w:r>
      <w:r w:rsidR="001E377F" w:rsidRPr="001E377F">
        <w:rPr>
          <w:lang w:val="ru-RU"/>
        </w:rPr>
        <w:t>Арбузов, Р. Садыков и З. Вас. Они начали с тщательного сравнения расчетов SANC/PHOTOS вне и в резонансных случаях и изучили образование пар легких фермионов.</w:t>
      </w:r>
    </w:p>
    <w:p w14:paraId="13CE252D" w14:textId="77777777" w:rsidR="001E377F" w:rsidRPr="001E377F" w:rsidRDefault="001E377F" w:rsidP="001E377F">
      <w:pPr>
        <w:rPr>
          <w:lang w:val="ru-RU"/>
        </w:rPr>
      </w:pPr>
      <w:r w:rsidRPr="001E377F">
        <w:rPr>
          <w:lang w:val="ru-RU"/>
        </w:rPr>
        <w:t>Другие члены команды участвуют в обновлении известного кода HERAFitter для целей ATLAS, так что, в частности, будет включена эволюция фотонных PDF-файлов.</w:t>
      </w:r>
    </w:p>
    <w:p w14:paraId="6674D9E8" w14:textId="09D5A5E5" w:rsidR="001E377F" w:rsidRPr="001E377F" w:rsidRDefault="00AA3858" w:rsidP="001E377F">
      <w:pPr>
        <w:rPr>
          <w:lang w:val="ru-RU"/>
        </w:rPr>
      </w:pPr>
      <w:r>
        <w:rPr>
          <w:lang w:val="ru-RU"/>
        </w:rPr>
        <w:tab/>
      </w:r>
      <w:r w:rsidR="001E377F" w:rsidRPr="001E377F">
        <w:rPr>
          <w:lang w:val="ru-RU"/>
        </w:rPr>
        <w:t>Кроме того, участники группы (лидер А.Сапронов) занимаются следующими темами:</w:t>
      </w:r>
    </w:p>
    <w:p w14:paraId="2BD879B7" w14:textId="612DD05D" w:rsidR="001E377F" w:rsidRPr="001E377F" w:rsidRDefault="001E377F" w:rsidP="001E377F">
      <w:pPr>
        <w:rPr>
          <w:lang w:val="ru-RU"/>
        </w:rPr>
      </w:pPr>
      <w:r w:rsidRPr="001E377F">
        <w:rPr>
          <w:lang w:val="ru-RU"/>
        </w:rPr>
        <w:t xml:space="preserve">1. Измерение параметров Стандартной модели на основе данных о продольной асимметрии лептонных мод распада одиночного Z-бозона. Существующие расчеты электрослабых поправок в приближении </w:t>
      </w:r>
      <w:r w:rsidR="00E41832">
        <w:t>NLO</w:t>
      </w:r>
      <w:r w:rsidRPr="001E377F">
        <w:rPr>
          <w:lang w:val="ru-RU"/>
        </w:rPr>
        <w:t xml:space="preserve">, реализованные в виде интегратора Монте-Карло MCSANC, позволяют совместно с аппроксимацией партонных распределений протона измерить ряд параметров электрослабой СМ. К последним относятся эффективный угол Вайнберга, так называемый </w:t>
      </w:r>
      <w:r w:rsidR="00E41832">
        <w:rPr>
          <w:rFonts w:cs="Times New Roman"/>
          <w:lang w:val="ru-RU"/>
        </w:rPr>
        <w:t>ρ</w:t>
      </w:r>
      <w:r w:rsidRPr="001E377F">
        <w:rPr>
          <w:lang w:val="ru-RU"/>
        </w:rPr>
        <w:t>-параметр и, в долгосрочной перспективе, эффективные константы связи.</w:t>
      </w:r>
    </w:p>
    <w:p w14:paraId="2AC2328E" w14:textId="77777777" w:rsidR="001E377F" w:rsidRPr="001E377F" w:rsidRDefault="001E377F" w:rsidP="001E377F">
      <w:pPr>
        <w:rPr>
          <w:lang w:val="ru-RU"/>
        </w:rPr>
      </w:pPr>
      <w:r w:rsidRPr="001E377F">
        <w:rPr>
          <w:lang w:val="ru-RU"/>
        </w:rPr>
        <w:t>2. Анализ процессов типа Дрелла-Яна в контексте КХД. Целью данного анализа является уточнение функций распределения партонов на основе экспериментальных данных протон-протонных столкновений. Применение кода HERAFitter для данных Run-I позволяет получить больше информации о плотностях импульсных распределений s-кварков при малых значениях x и глюонов при больших x. Исследование будет продолжено для более широких кинематических диапазонов и более высокой статистики Run-II.</w:t>
      </w:r>
    </w:p>
    <w:p w14:paraId="5485FFDE" w14:textId="644A0327" w:rsidR="001E377F" w:rsidRPr="001E377F" w:rsidRDefault="00AA3858" w:rsidP="001E377F">
      <w:pPr>
        <w:rPr>
          <w:lang w:val="ru-RU"/>
        </w:rPr>
      </w:pPr>
      <w:r>
        <w:rPr>
          <w:lang w:val="ru-RU"/>
        </w:rPr>
        <w:tab/>
      </w:r>
      <w:r w:rsidR="001E377F" w:rsidRPr="001E377F">
        <w:rPr>
          <w:lang w:val="ru-RU"/>
        </w:rPr>
        <w:t xml:space="preserve">В настоящее время разрабатывается </w:t>
      </w:r>
      <w:r w:rsidR="00882F7A">
        <w:rPr>
          <w:lang w:val="ru-RU"/>
        </w:rPr>
        <w:t>инструментарий</w:t>
      </w:r>
      <w:r w:rsidR="001E377F" w:rsidRPr="001E377F">
        <w:rPr>
          <w:lang w:val="ru-RU"/>
        </w:rPr>
        <w:t xml:space="preserve"> SANC для анализа данных ATLAS Run-I. Для Run-II необходимо адаптировать код интерфейса для нового формата и расширить функциональность кода.</w:t>
      </w:r>
    </w:p>
    <w:p w14:paraId="3746E8A0" w14:textId="77777777" w:rsidR="001E377F" w:rsidRPr="001E377F" w:rsidRDefault="001E377F" w:rsidP="001E377F">
      <w:pPr>
        <w:rPr>
          <w:u w:val="single"/>
          <w:lang w:val="ru-RU"/>
        </w:rPr>
      </w:pPr>
      <w:r w:rsidRPr="001E377F">
        <w:rPr>
          <w:u w:val="single"/>
          <w:lang w:val="ru-RU"/>
        </w:rPr>
        <w:lastRenderedPageBreak/>
        <w:t>Изучение структуры протона</w:t>
      </w:r>
    </w:p>
    <w:p w14:paraId="3C901966" w14:textId="0667DB85" w:rsidR="001E377F" w:rsidRPr="001E377F" w:rsidRDefault="00AA3858" w:rsidP="001E377F">
      <w:pPr>
        <w:rPr>
          <w:lang w:val="ru-RU"/>
        </w:rPr>
      </w:pPr>
      <w:r>
        <w:rPr>
          <w:lang w:val="ru-RU"/>
        </w:rPr>
        <w:tab/>
      </w:r>
      <w:r w:rsidR="001E377F" w:rsidRPr="001E377F">
        <w:rPr>
          <w:lang w:val="ru-RU"/>
        </w:rPr>
        <w:t xml:space="preserve">В </w:t>
      </w:r>
      <w:proofErr w:type="gramStart"/>
      <w:r w:rsidR="001E377F" w:rsidRPr="001E377F">
        <w:rPr>
          <w:lang w:val="ru-RU"/>
        </w:rPr>
        <w:t>2020-2022</w:t>
      </w:r>
      <w:proofErr w:type="gramEnd"/>
      <w:r w:rsidR="001E377F" w:rsidRPr="001E377F">
        <w:rPr>
          <w:lang w:val="ru-RU"/>
        </w:rPr>
        <w:t xml:space="preserve"> годах было продолжено изучение структуры протона в эксперименте ATLAS. Предполагается проверить родившуюся в ОИЯИ гипотезу существования валентно-кварковых состояний в протоне, так называемого внутреннего обаяния и странности, в pp-процессах с непосредственным рождением фотонов или векторных бозонов (W, Z), сопровожд</w:t>
      </w:r>
      <w:r w:rsidR="00882F7A">
        <w:rPr>
          <w:lang w:val="ru-RU"/>
        </w:rPr>
        <w:t>аемых</w:t>
      </w:r>
      <w:r w:rsidR="001E377F" w:rsidRPr="001E377F">
        <w:rPr>
          <w:lang w:val="ru-RU"/>
        </w:rPr>
        <w:t xml:space="preserve"> c- или b-стру</w:t>
      </w:r>
      <w:r w:rsidR="00882F7A">
        <w:rPr>
          <w:lang w:val="ru-RU"/>
        </w:rPr>
        <w:t>ями</w:t>
      </w:r>
      <w:r w:rsidR="001E377F" w:rsidRPr="001E377F">
        <w:rPr>
          <w:lang w:val="ru-RU"/>
        </w:rPr>
        <w:t>.</w:t>
      </w:r>
    </w:p>
    <w:p w14:paraId="7F2B2BAD" w14:textId="595D2374" w:rsidR="001E377F" w:rsidRPr="001E377F" w:rsidRDefault="00AA3858" w:rsidP="001E377F">
      <w:pPr>
        <w:rPr>
          <w:lang w:val="ru-RU"/>
        </w:rPr>
      </w:pPr>
      <w:r>
        <w:rPr>
          <w:lang w:val="ru-RU"/>
        </w:rPr>
        <w:tab/>
      </w:r>
      <w:r w:rsidR="001E377F" w:rsidRPr="001E377F">
        <w:rPr>
          <w:lang w:val="ru-RU"/>
        </w:rPr>
        <w:t>Гипотезу проверяют сравнением спектров прямых фотонов и векторных бозонов, полученных по данным Run-I и Run-II</w:t>
      </w:r>
      <w:r w:rsidR="00882F7A">
        <w:rPr>
          <w:lang w:val="ru-RU"/>
        </w:rPr>
        <w:t>,</w:t>
      </w:r>
      <w:r w:rsidR="001E377F" w:rsidRPr="001E377F">
        <w:rPr>
          <w:lang w:val="ru-RU"/>
        </w:rPr>
        <w:t xml:space="preserve"> и взятых из теории [В.А. Бедняков, М.А. Демичев, Г.И. Лыкасов, Т. Ставрева, М. Стоктон, hep-ph/1305.3548, Phys.Lett.B 728 (2014) 602].</w:t>
      </w:r>
    </w:p>
    <w:p w14:paraId="363792F2" w14:textId="472464F1" w:rsidR="001E377F" w:rsidRPr="001E377F" w:rsidRDefault="001E377F" w:rsidP="001E377F">
      <w:pPr>
        <w:rPr>
          <w:lang w:val="ru-RU"/>
        </w:rPr>
      </w:pPr>
      <w:r w:rsidRPr="001E377F">
        <w:rPr>
          <w:lang w:val="ru-RU"/>
        </w:rPr>
        <w:t xml:space="preserve">Эксперименты на </w:t>
      </w:r>
      <w:r w:rsidR="00882F7A">
        <w:t>LHC</w:t>
      </w:r>
      <w:r w:rsidRPr="001E377F">
        <w:rPr>
          <w:lang w:val="ru-RU"/>
        </w:rPr>
        <w:t xml:space="preserve"> можно интерпретировать как «фабрику глюонов», поскольку при энергиях в несколько ТэВ в рр-столкновениях передаваемые импульсы настолько велики, что рождается большое количество глюонов, проявляющихся экспериментально в виде струй адронов, в основном</w:t>
      </w:r>
      <w:r w:rsidR="00882F7A">
        <w:rPr>
          <w:lang w:val="ru-RU"/>
        </w:rPr>
        <w:t>,</w:t>
      </w:r>
      <w:r w:rsidRPr="001E377F">
        <w:rPr>
          <w:lang w:val="ru-RU"/>
        </w:rPr>
        <w:t xml:space="preserve"> тяжелых , c- и b-стру</w:t>
      </w:r>
      <w:r w:rsidR="00882F7A">
        <w:rPr>
          <w:lang w:val="ru-RU"/>
        </w:rPr>
        <w:t>й</w:t>
      </w:r>
      <w:r w:rsidRPr="001E377F">
        <w:rPr>
          <w:lang w:val="ru-RU"/>
        </w:rPr>
        <w:t>.</w:t>
      </w:r>
    </w:p>
    <w:p w14:paraId="2474D4B5" w14:textId="65260470" w:rsidR="001E377F" w:rsidRDefault="00AA3858" w:rsidP="001E377F">
      <w:pPr>
        <w:rPr>
          <w:lang w:val="ru-RU"/>
        </w:rPr>
      </w:pPr>
      <w:r>
        <w:rPr>
          <w:lang w:val="ru-RU"/>
        </w:rPr>
        <w:tab/>
      </w:r>
      <w:r w:rsidR="001E377F" w:rsidRPr="001E377F">
        <w:rPr>
          <w:lang w:val="ru-RU"/>
        </w:rPr>
        <w:t>Группой ОИЯИ было показано, что из данных ATLAS по спектрам адронов при малых и больших поперечных импульсах можно извлечь информацию о распределении глюонов, которые зависят от внутренних продольных и поперечных импульсов, а также квадрата переданного четырех</w:t>
      </w:r>
      <w:r w:rsidR="00882F7A">
        <w:rPr>
          <w:lang w:val="ru-RU"/>
        </w:rPr>
        <w:t>-</w:t>
      </w:r>
      <w:r w:rsidR="001E377F" w:rsidRPr="001E377F">
        <w:rPr>
          <w:lang w:val="ru-RU"/>
        </w:rPr>
        <w:t xml:space="preserve">импульса в </w:t>
      </w:r>
      <w:r w:rsidR="00882F7A">
        <w:rPr>
          <w:lang w:val="ru-RU"/>
        </w:rPr>
        <w:t>рр-</w:t>
      </w:r>
      <w:r w:rsidR="001E377F" w:rsidRPr="001E377F">
        <w:rPr>
          <w:lang w:val="ru-RU"/>
        </w:rPr>
        <w:t>столкновения</w:t>
      </w:r>
      <w:r w:rsidR="00882F7A">
        <w:rPr>
          <w:lang w:val="ru-RU"/>
        </w:rPr>
        <w:t>х</w:t>
      </w:r>
      <w:r w:rsidR="001E377F" w:rsidRPr="001E377F">
        <w:rPr>
          <w:lang w:val="ru-RU"/>
        </w:rPr>
        <w:t>.</w:t>
      </w:r>
    </w:p>
    <w:p w14:paraId="039F819A" w14:textId="7E851AB8" w:rsidR="001E377F" w:rsidRPr="001E377F" w:rsidRDefault="00AA3858" w:rsidP="001E377F">
      <w:pPr>
        <w:rPr>
          <w:lang w:val="ru-RU"/>
        </w:rPr>
      </w:pPr>
      <w:r>
        <w:rPr>
          <w:lang w:val="ru-RU"/>
        </w:rPr>
        <w:tab/>
      </w:r>
      <w:r w:rsidR="001E377F" w:rsidRPr="001E377F">
        <w:rPr>
          <w:lang w:val="ru-RU"/>
        </w:rPr>
        <w:t>Из анализа данных ATLAS по спектрам легких заряженных адронов, π- и K-мезонов, образующихся в pp-столкновениях в центральной области быстроты и более широком диапазоне начальных энергий (от SPS до LHC), функци</w:t>
      </w:r>
      <w:r w:rsidR="00882F7A">
        <w:rPr>
          <w:lang w:val="ru-RU"/>
        </w:rPr>
        <w:t>и</w:t>
      </w:r>
      <w:r w:rsidR="001E377F" w:rsidRPr="001E377F">
        <w:rPr>
          <w:lang w:val="ru-RU"/>
        </w:rPr>
        <w:t xml:space="preserve"> распределения глюонов при малых внутренни</w:t>
      </w:r>
      <w:r w:rsidR="00882F7A">
        <w:rPr>
          <w:lang w:val="ru-RU"/>
        </w:rPr>
        <w:t>х</w:t>
      </w:r>
      <w:r w:rsidR="001E377F" w:rsidRPr="001E377F">
        <w:rPr>
          <w:lang w:val="ru-RU"/>
        </w:rPr>
        <w:t xml:space="preserve"> поперечны</w:t>
      </w:r>
      <w:r w:rsidR="00882F7A">
        <w:rPr>
          <w:lang w:val="ru-RU"/>
        </w:rPr>
        <w:t>х</w:t>
      </w:r>
      <w:r w:rsidR="001E377F" w:rsidRPr="001E377F">
        <w:rPr>
          <w:lang w:val="ru-RU"/>
        </w:rPr>
        <w:t xml:space="preserve"> импульс</w:t>
      </w:r>
      <w:r w:rsidR="00882F7A">
        <w:rPr>
          <w:lang w:val="ru-RU"/>
        </w:rPr>
        <w:t>ах</w:t>
      </w:r>
      <w:r w:rsidR="001E377F" w:rsidRPr="001E377F">
        <w:rPr>
          <w:lang w:val="ru-RU"/>
        </w:rPr>
        <w:t xml:space="preserve"> найдены впервые [В.А.Бедняков, А.А. Гринюк, Г.И. Лыкасов, М.Погосян, междунар. J. Mod.Phys., A 27 (2012) 1250042; А.А. Гринюк, А.В. Липатов, Г.И. Лыкасов, Н.П. Зотов, </w:t>
      </w:r>
      <w:r w:rsidR="00882F7A">
        <w:t>Phys</w:t>
      </w:r>
      <w:r w:rsidR="001E377F" w:rsidRPr="001E377F">
        <w:rPr>
          <w:lang w:val="ru-RU"/>
        </w:rPr>
        <w:t>.</w:t>
      </w:r>
      <w:r w:rsidR="00882F7A">
        <w:t>Rev</w:t>
      </w:r>
      <w:r w:rsidR="001E377F" w:rsidRPr="001E377F">
        <w:rPr>
          <w:lang w:val="ru-RU"/>
        </w:rPr>
        <w:t>.</w:t>
      </w:r>
      <w:r w:rsidR="00882F7A">
        <w:t>D</w:t>
      </w:r>
      <w:r w:rsidR="001E377F" w:rsidRPr="001E377F">
        <w:rPr>
          <w:lang w:val="ru-RU"/>
        </w:rPr>
        <w:t xml:space="preserve">87, 074017(2013); Г.И. Лыкасов, А.А. Гринюк, В.А. Бедняков, </w:t>
      </w:r>
      <w:r w:rsidR="00882F7A">
        <w:rPr>
          <w:lang w:val="ru-RU"/>
        </w:rPr>
        <w:t>ЭЧАЯ</w:t>
      </w:r>
      <w:r w:rsidR="001E377F" w:rsidRPr="001E377F">
        <w:rPr>
          <w:lang w:val="ru-RU"/>
        </w:rPr>
        <w:t xml:space="preserve"> 44 (2013) 568-572; </w:t>
      </w:r>
      <w:r w:rsidR="00882F7A">
        <w:rPr>
          <w:lang w:val="ru-RU"/>
        </w:rPr>
        <w:t>А.В</w:t>
      </w:r>
      <w:r w:rsidR="001E377F" w:rsidRPr="001E377F">
        <w:rPr>
          <w:lang w:val="ru-RU"/>
        </w:rPr>
        <w:t>. Липатов, Г.И. Лыкасов, Н.П. Зотов, hep-ph/1310.7893, Phys.Rev.D89 (2014) 014001].</w:t>
      </w:r>
    </w:p>
    <w:p w14:paraId="73175C65" w14:textId="535F0379" w:rsidR="001E377F" w:rsidRDefault="00AA3858" w:rsidP="001E377F">
      <w:pPr>
        <w:rPr>
          <w:lang w:val="ru-RU"/>
        </w:rPr>
      </w:pPr>
      <w:r>
        <w:rPr>
          <w:lang w:val="ru-RU"/>
        </w:rPr>
        <w:tab/>
      </w:r>
      <w:r w:rsidR="001E377F" w:rsidRPr="001E377F">
        <w:rPr>
          <w:lang w:val="ru-RU"/>
        </w:rPr>
        <w:t xml:space="preserve">Планируется продолжить детальный анализ данных ATLAS о рождении тяжелых адронов, содержащих b- и c-кварки, и тяжелых </w:t>
      </w:r>
      <w:r w:rsidR="00882F7A">
        <w:rPr>
          <w:lang w:val="ru-RU"/>
        </w:rPr>
        <w:t>струй</w:t>
      </w:r>
      <w:r w:rsidR="001E377F" w:rsidRPr="001E377F">
        <w:rPr>
          <w:lang w:val="ru-RU"/>
        </w:rPr>
        <w:t xml:space="preserve"> в pp-столкновениях с использованием расчетов КХД, чтобы найти форму распределения глюонов на средних и больших поперечны</w:t>
      </w:r>
      <w:r w:rsidR="00882F7A">
        <w:rPr>
          <w:lang w:val="ru-RU"/>
        </w:rPr>
        <w:t>х</w:t>
      </w:r>
      <w:r w:rsidR="001E377F" w:rsidRPr="001E377F">
        <w:rPr>
          <w:lang w:val="ru-RU"/>
        </w:rPr>
        <w:t xml:space="preserve"> импульс</w:t>
      </w:r>
      <w:r w:rsidR="00882F7A">
        <w:rPr>
          <w:lang w:val="ru-RU"/>
        </w:rPr>
        <w:t>ах</w:t>
      </w:r>
      <w:r w:rsidR="001E377F" w:rsidRPr="001E377F">
        <w:rPr>
          <w:lang w:val="ru-RU"/>
        </w:rPr>
        <w:t>.</w:t>
      </w:r>
      <w:r w:rsidR="00882F7A">
        <w:rPr>
          <w:lang w:val="ru-RU"/>
        </w:rPr>
        <w:t xml:space="preserve"> </w:t>
      </w:r>
      <w:r w:rsidR="001E377F" w:rsidRPr="001E377F">
        <w:rPr>
          <w:lang w:val="ru-RU"/>
        </w:rPr>
        <w:t xml:space="preserve">Иными словами, планируется продолжить мониторинг плотности глюонов в широком диапазоне переменных, от которых она зависит, используя набор данных ATLAS, полученных в период </w:t>
      </w:r>
      <w:proofErr w:type="gramStart"/>
      <w:r w:rsidR="001E377F" w:rsidRPr="001E377F">
        <w:rPr>
          <w:lang w:val="ru-RU"/>
        </w:rPr>
        <w:t>2015-2018</w:t>
      </w:r>
      <w:proofErr w:type="gramEnd"/>
      <w:r w:rsidR="001E377F" w:rsidRPr="001E377F">
        <w:rPr>
          <w:lang w:val="ru-RU"/>
        </w:rPr>
        <w:t xml:space="preserve"> гг.</w:t>
      </w:r>
    </w:p>
    <w:p w14:paraId="665C6F55" w14:textId="77777777" w:rsidR="00AA3858" w:rsidRDefault="00AA3858" w:rsidP="001E377F">
      <w:pPr>
        <w:rPr>
          <w:lang w:val="ru-RU"/>
        </w:rPr>
      </w:pPr>
    </w:p>
    <w:p w14:paraId="2EDBF6E5" w14:textId="77777777" w:rsidR="00AA3858" w:rsidRPr="001E377F" w:rsidRDefault="00AA3858" w:rsidP="001E377F">
      <w:pPr>
        <w:rPr>
          <w:lang w:val="ru-RU"/>
        </w:rPr>
      </w:pPr>
    </w:p>
    <w:p w14:paraId="365707BC" w14:textId="77777777" w:rsidR="001E377F" w:rsidRPr="001E377F" w:rsidRDefault="001E377F" w:rsidP="001E377F">
      <w:pPr>
        <w:rPr>
          <w:u w:val="single"/>
          <w:lang w:val="ru-RU"/>
        </w:rPr>
      </w:pPr>
      <w:r w:rsidRPr="001E377F">
        <w:rPr>
          <w:u w:val="single"/>
          <w:lang w:val="ru-RU"/>
        </w:rPr>
        <w:lastRenderedPageBreak/>
        <w:t>Тяжелые адроны и барионы</w:t>
      </w:r>
    </w:p>
    <w:p w14:paraId="5BC0FA5D" w14:textId="479B769A" w:rsidR="001E377F" w:rsidRPr="001E377F" w:rsidRDefault="00AA3858" w:rsidP="001E377F">
      <w:pPr>
        <w:rPr>
          <w:lang w:val="ru-RU"/>
        </w:rPr>
      </w:pPr>
      <w:r>
        <w:rPr>
          <w:lang w:val="ru-RU"/>
        </w:rPr>
        <w:tab/>
      </w:r>
      <w:r w:rsidR="001E377F" w:rsidRPr="001E377F">
        <w:rPr>
          <w:lang w:val="ru-RU"/>
        </w:rPr>
        <w:t>Одним из важных направлений исследований на LHC является исследование барионов, содержащих c- и b-кварки. На В-фабриках это сделать невозможно, и большинство барионов с двумя (и/или тремя) тяжелыми кварками еще не наблюдалось. В период 2020–2022 гг. коллектив ОИЯИ принима</w:t>
      </w:r>
      <w:r w:rsidR="00882F7A">
        <w:rPr>
          <w:lang w:val="ru-RU"/>
        </w:rPr>
        <w:t>л</w:t>
      </w:r>
      <w:r w:rsidR="001E377F" w:rsidRPr="001E377F">
        <w:rPr>
          <w:lang w:val="ru-RU"/>
        </w:rPr>
        <w:t xml:space="preserve"> участие в следующих </w:t>
      </w:r>
      <w:r w:rsidR="00882F7A">
        <w:rPr>
          <w:lang w:val="ru-RU"/>
        </w:rPr>
        <w:t>работах</w:t>
      </w:r>
      <w:r w:rsidR="001E377F" w:rsidRPr="001E377F">
        <w:rPr>
          <w:lang w:val="ru-RU"/>
        </w:rPr>
        <w:t>:</w:t>
      </w:r>
    </w:p>
    <w:p w14:paraId="155199E7" w14:textId="6F859262" w:rsidR="001E377F" w:rsidRPr="001E377F" w:rsidRDefault="001E377F" w:rsidP="001E377F">
      <w:pPr>
        <w:rPr>
          <w:lang w:val="ru-RU"/>
        </w:rPr>
      </w:pPr>
      <w:r w:rsidRPr="001E377F">
        <w:rPr>
          <w:lang w:val="ru-RU"/>
        </w:rPr>
        <w:t>1. Изучение полулептонных и адронных мод распада Bc по данным RUN-II, в частности для поиска векторных состояний B</w:t>
      </w:r>
      <w:r w:rsidRPr="00882F7A">
        <w:rPr>
          <w:vertAlign w:val="subscript"/>
          <w:lang w:val="ru-RU"/>
        </w:rPr>
        <w:t>с</w:t>
      </w:r>
      <w:r w:rsidRPr="001E377F">
        <w:rPr>
          <w:lang w:val="ru-RU"/>
        </w:rPr>
        <w:t>*→B</w:t>
      </w:r>
      <w:r w:rsidRPr="00882F7A">
        <w:rPr>
          <w:vertAlign w:val="subscript"/>
          <w:lang w:val="ru-RU"/>
        </w:rPr>
        <w:t>c</w:t>
      </w:r>
      <w:r w:rsidRPr="001E377F">
        <w:rPr>
          <w:lang w:val="ru-RU"/>
        </w:rPr>
        <w:t>+γ (ранее не наблюдалось в других экспериментах), а также для возможн</w:t>
      </w:r>
      <w:r w:rsidR="00B25870">
        <w:rPr>
          <w:lang w:val="ru-RU"/>
        </w:rPr>
        <w:t>ого</w:t>
      </w:r>
      <w:r w:rsidRPr="001E377F">
        <w:rPr>
          <w:lang w:val="ru-RU"/>
        </w:rPr>
        <w:t xml:space="preserve"> воспроизведени</w:t>
      </w:r>
      <w:r w:rsidR="00B25870">
        <w:rPr>
          <w:lang w:val="ru-RU"/>
        </w:rPr>
        <w:t>я</w:t>
      </w:r>
      <w:r w:rsidRPr="001E377F">
        <w:rPr>
          <w:lang w:val="ru-RU"/>
        </w:rPr>
        <w:t xml:space="preserve"> анализа RUN-I для поиска B</w:t>
      </w:r>
      <w:r w:rsidRPr="00B25870">
        <w:rPr>
          <w:vertAlign w:val="subscript"/>
          <w:lang w:val="ru-RU"/>
        </w:rPr>
        <w:t>c</w:t>
      </w:r>
      <w:r w:rsidRPr="001E377F">
        <w:rPr>
          <w:lang w:val="ru-RU"/>
        </w:rPr>
        <w:t>*(2S)+ в полулептонном режиме распада B</w:t>
      </w:r>
      <w:r w:rsidRPr="00B25870">
        <w:rPr>
          <w:vertAlign w:val="subscript"/>
          <w:lang w:val="ru-RU"/>
        </w:rPr>
        <w:t>c</w:t>
      </w:r>
      <w:r w:rsidRPr="001E377F">
        <w:rPr>
          <w:lang w:val="ru-RU"/>
        </w:rPr>
        <w:t>, как и в Run-I, но с целью более точного измерения поперечного сечения образования B</w:t>
      </w:r>
      <w:r w:rsidRPr="00B25870">
        <w:rPr>
          <w:vertAlign w:val="subscript"/>
          <w:lang w:val="ru-RU"/>
        </w:rPr>
        <w:t>c</w:t>
      </w:r>
      <w:r w:rsidRPr="001E377F">
        <w:rPr>
          <w:lang w:val="ru-RU"/>
        </w:rPr>
        <w:t>*(2S)+ с использованием более высокой статистики.</w:t>
      </w:r>
    </w:p>
    <w:p w14:paraId="7689FDC5" w14:textId="77777777" w:rsidR="001E377F" w:rsidRPr="001E377F" w:rsidRDefault="001E377F" w:rsidP="001E377F">
      <w:pPr>
        <w:rPr>
          <w:lang w:val="ru-RU"/>
        </w:rPr>
      </w:pPr>
      <w:r w:rsidRPr="001E377F">
        <w:rPr>
          <w:lang w:val="ru-RU"/>
        </w:rPr>
        <w:t>2. Поиск двухзарядного тетракваркового состояния, распадающегося на B</w:t>
      </w:r>
      <w:r w:rsidRPr="00B25870">
        <w:rPr>
          <w:vertAlign w:val="subscript"/>
          <w:lang w:val="ru-RU"/>
        </w:rPr>
        <w:t>c</w:t>
      </w:r>
      <w:r w:rsidRPr="001E377F">
        <w:rPr>
          <w:lang w:val="ru-RU"/>
        </w:rPr>
        <w:t>+ и π+.</w:t>
      </w:r>
    </w:p>
    <w:p w14:paraId="26D95A04" w14:textId="77777777" w:rsidR="001E377F" w:rsidRPr="001E377F" w:rsidRDefault="001E377F" w:rsidP="001E377F">
      <w:pPr>
        <w:rPr>
          <w:lang w:val="ru-RU"/>
        </w:rPr>
      </w:pPr>
      <w:r w:rsidRPr="001E377F">
        <w:rPr>
          <w:lang w:val="ru-RU"/>
        </w:rPr>
        <w:t>3. Измерение относительного сечения образования B</w:t>
      </w:r>
      <w:r w:rsidRPr="00B25870">
        <w:rPr>
          <w:vertAlign w:val="subscript"/>
          <w:lang w:val="ru-RU"/>
        </w:rPr>
        <w:t>c</w:t>
      </w:r>
      <w:r w:rsidRPr="001E377F">
        <w:rPr>
          <w:lang w:val="ru-RU"/>
        </w:rPr>
        <w:t>+/B+.</w:t>
      </w:r>
    </w:p>
    <w:p w14:paraId="7B5F1135" w14:textId="77777777" w:rsidR="001E377F" w:rsidRPr="001E377F" w:rsidRDefault="001E377F" w:rsidP="001E377F">
      <w:pPr>
        <w:rPr>
          <w:lang w:val="ru-RU"/>
        </w:rPr>
      </w:pPr>
      <w:r w:rsidRPr="001E377F">
        <w:rPr>
          <w:lang w:val="ru-RU"/>
        </w:rPr>
        <w:t>4. В качестве следующего шага анализа, выполненного в ходе предыдущего проекта (Phys.Lett. B751 (2015) 63-80), планируется измерить амплитуды спиральности и параметр асимметрии нарушения четности αb для Λ</w:t>
      </w:r>
      <w:r w:rsidRPr="00B25870">
        <w:rPr>
          <w:vertAlign w:val="subscript"/>
          <w:lang w:val="ru-RU"/>
        </w:rPr>
        <w:t>b</w:t>
      </w:r>
      <w:r w:rsidRPr="00B25870">
        <w:rPr>
          <w:vertAlign w:val="superscript"/>
          <w:lang w:val="ru-RU"/>
        </w:rPr>
        <w:t>0</w:t>
      </w:r>
      <w:r w:rsidRPr="001E377F">
        <w:rPr>
          <w:lang w:val="ru-RU"/>
        </w:rPr>
        <w:t xml:space="preserve"> → J/ψ Λ</w:t>
      </w:r>
      <w:r w:rsidRPr="00B25870">
        <w:rPr>
          <w:vertAlign w:val="superscript"/>
          <w:lang w:val="ru-RU"/>
        </w:rPr>
        <w:t>0</w:t>
      </w:r>
      <w:r w:rsidRPr="001E377F">
        <w:rPr>
          <w:lang w:val="ru-RU"/>
        </w:rPr>
        <w:t xml:space="preserve"> и Λ</w:t>
      </w:r>
      <w:r w:rsidRPr="00B25870">
        <w:rPr>
          <w:vertAlign w:val="subscript"/>
          <w:lang w:val="ru-RU"/>
        </w:rPr>
        <w:t>b</w:t>
      </w:r>
      <w:r w:rsidRPr="00B25870">
        <w:rPr>
          <w:vertAlign w:val="superscript"/>
          <w:lang w:val="ru-RU"/>
        </w:rPr>
        <w:t>0</w:t>
      </w:r>
      <w:r w:rsidRPr="001E377F">
        <w:rPr>
          <w:lang w:val="ru-RU"/>
        </w:rPr>
        <w:t xml:space="preserve"> → Ψ(2S) Λ</w:t>
      </w:r>
      <w:r w:rsidRPr="00B25870">
        <w:rPr>
          <w:vertAlign w:val="superscript"/>
          <w:lang w:val="ru-RU"/>
        </w:rPr>
        <w:t>0</w:t>
      </w:r>
      <w:r w:rsidRPr="001E377F">
        <w:rPr>
          <w:lang w:val="ru-RU"/>
        </w:rPr>
        <w:t xml:space="preserve"> каналы распада. Ожидается, что поляризационные эффекты для канала распада Λ</w:t>
      </w:r>
      <w:r w:rsidRPr="00B25870">
        <w:rPr>
          <w:vertAlign w:val="subscript"/>
          <w:lang w:val="ru-RU"/>
        </w:rPr>
        <w:t>b</w:t>
      </w:r>
      <w:r w:rsidRPr="00B25870">
        <w:rPr>
          <w:vertAlign w:val="superscript"/>
          <w:lang w:val="ru-RU"/>
        </w:rPr>
        <w:t>0</w:t>
      </w:r>
      <w:r w:rsidRPr="001E377F">
        <w:rPr>
          <w:lang w:val="ru-RU"/>
        </w:rPr>
        <w:t xml:space="preserve"> → Ψ(2S) Λ</w:t>
      </w:r>
      <w:r w:rsidRPr="00B25870">
        <w:rPr>
          <w:vertAlign w:val="superscript"/>
          <w:lang w:val="ru-RU"/>
        </w:rPr>
        <w:t>0</w:t>
      </w:r>
      <w:r w:rsidRPr="001E377F">
        <w:rPr>
          <w:lang w:val="ru-RU"/>
        </w:rPr>
        <w:t xml:space="preserve"> будут измерены впервые.</w:t>
      </w:r>
    </w:p>
    <w:p w14:paraId="70990786" w14:textId="09242295" w:rsidR="001E377F" w:rsidRDefault="001E377F" w:rsidP="001E377F">
      <w:pPr>
        <w:rPr>
          <w:lang w:val="ru-RU"/>
        </w:rPr>
      </w:pPr>
      <w:r w:rsidRPr="001E377F">
        <w:rPr>
          <w:lang w:val="ru-RU"/>
        </w:rPr>
        <w:t>5. Поиск различных экзотических состояний в процессах Λ</w:t>
      </w:r>
      <w:r w:rsidRPr="00B25870">
        <w:rPr>
          <w:vertAlign w:val="subscript"/>
          <w:lang w:val="ru-RU"/>
        </w:rPr>
        <w:t>b</w:t>
      </w:r>
      <w:r w:rsidRPr="00B25870">
        <w:rPr>
          <w:vertAlign w:val="superscript"/>
          <w:lang w:val="ru-RU"/>
        </w:rPr>
        <w:t>0</w:t>
      </w:r>
      <w:r w:rsidRPr="001E377F">
        <w:rPr>
          <w:lang w:val="ru-RU"/>
        </w:rPr>
        <w:t xml:space="preserve"> → J/ψ φ Λ</w:t>
      </w:r>
      <w:r w:rsidRPr="00B25870">
        <w:rPr>
          <w:vertAlign w:val="superscript"/>
          <w:lang w:val="ru-RU"/>
        </w:rPr>
        <w:t>0</w:t>
      </w:r>
      <w:r w:rsidRPr="001E377F">
        <w:rPr>
          <w:lang w:val="ru-RU"/>
        </w:rPr>
        <w:t xml:space="preserve"> или/и Λ</w:t>
      </w:r>
      <w:r w:rsidRPr="00B25870">
        <w:rPr>
          <w:vertAlign w:val="subscript"/>
          <w:lang w:val="ru-RU"/>
        </w:rPr>
        <w:t>b</w:t>
      </w:r>
      <w:r w:rsidRPr="00B25870">
        <w:rPr>
          <w:vertAlign w:val="superscript"/>
          <w:lang w:val="ru-RU"/>
        </w:rPr>
        <w:t>0</w:t>
      </w:r>
      <w:r w:rsidRPr="001E377F">
        <w:rPr>
          <w:lang w:val="ru-RU"/>
        </w:rPr>
        <w:t xml:space="preserve"> → J/ψ K</w:t>
      </w:r>
      <w:r w:rsidRPr="00B25870">
        <w:rPr>
          <w:vertAlign w:val="subscript"/>
          <w:lang w:val="ru-RU"/>
        </w:rPr>
        <w:t>S</w:t>
      </w:r>
      <w:r w:rsidRPr="00B25870">
        <w:rPr>
          <w:vertAlign w:val="superscript"/>
          <w:lang w:val="ru-RU"/>
        </w:rPr>
        <w:t>0</w:t>
      </w:r>
      <w:r w:rsidRPr="001E377F">
        <w:rPr>
          <w:lang w:val="ru-RU"/>
        </w:rPr>
        <w:t xml:space="preserve"> Λ</w:t>
      </w:r>
      <w:r w:rsidRPr="00B25870">
        <w:rPr>
          <w:vertAlign w:val="superscript"/>
          <w:lang w:val="ru-RU"/>
        </w:rPr>
        <w:t>0</w:t>
      </w:r>
      <w:r w:rsidRPr="001E377F">
        <w:rPr>
          <w:lang w:val="ru-RU"/>
        </w:rPr>
        <w:t>. Например, спектр масс (J/ψ,Λ</w:t>
      </w:r>
      <w:r w:rsidRPr="00B25870">
        <w:rPr>
          <w:vertAlign w:val="superscript"/>
          <w:lang w:val="ru-RU"/>
        </w:rPr>
        <w:t>0</w:t>
      </w:r>
      <w:r w:rsidRPr="001E377F">
        <w:rPr>
          <w:lang w:val="ru-RU"/>
        </w:rPr>
        <w:t>) может быть использован для поиска пентакварка со скрытым очарованием с S=-1 в диапазоне масс 4,35 – 4,55 ГэВ.</w:t>
      </w:r>
    </w:p>
    <w:p w14:paraId="5695C1FE" w14:textId="77777777" w:rsidR="001E377F" w:rsidRPr="001E377F" w:rsidRDefault="001E377F" w:rsidP="001E377F">
      <w:pPr>
        <w:rPr>
          <w:lang w:val="ru-RU"/>
        </w:rPr>
      </w:pPr>
      <w:r w:rsidRPr="001E377F">
        <w:rPr>
          <w:lang w:val="ru-RU"/>
        </w:rPr>
        <w:t>6. Исследование экзотических структур X → J/ψ φ(1020) в распадах B</w:t>
      </w:r>
      <w:r w:rsidRPr="00B25870">
        <w:rPr>
          <w:vertAlign w:val="superscript"/>
          <w:lang w:val="ru-RU"/>
        </w:rPr>
        <w:t>+</w:t>
      </w:r>
      <w:r w:rsidRPr="001E377F">
        <w:rPr>
          <w:lang w:val="ru-RU"/>
        </w:rPr>
        <w:t xml:space="preserve"> → J/ψ φ K</w:t>
      </w:r>
      <w:r w:rsidRPr="00B25870">
        <w:rPr>
          <w:vertAlign w:val="superscript"/>
          <w:lang w:val="ru-RU"/>
        </w:rPr>
        <w:t>+</w:t>
      </w:r>
      <w:r w:rsidRPr="001E377F">
        <w:rPr>
          <w:lang w:val="ru-RU"/>
        </w:rPr>
        <w:t>.</w:t>
      </w:r>
    </w:p>
    <w:p w14:paraId="4A4012E0" w14:textId="5FED94D0" w:rsidR="001E377F" w:rsidRPr="001E377F" w:rsidRDefault="001E377F" w:rsidP="001E377F">
      <w:pPr>
        <w:rPr>
          <w:lang w:val="ru-RU"/>
        </w:rPr>
      </w:pPr>
      <w:r w:rsidRPr="001E377F">
        <w:rPr>
          <w:lang w:val="ru-RU"/>
        </w:rPr>
        <w:t>7. Измерение распадов Bc → J/ψ D</w:t>
      </w:r>
      <w:r w:rsidR="00B25870" w:rsidRPr="00B25870">
        <w:rPr>
          <w:lang w:val="ru-RU"/>
        </w:rPr>
        <w:t xml:space="preserve"> </w:t>
      </w:r>
      <w:r w:rsidR="00B25870">
        <w:rPr>
          <w:lang w:val="ru-RU"/>
        </w:rPr>
        <w:t>для</w:t>
      </w:r>
      <w:r w:rsidRPr="001E377F">
        <w:rPr>
          <w:lang w:val="ru-RU"/>
        </w:rPr>
        <w:t xml:space="preserve"> пят</w:t>
      </w:r>
      <w:r w:rsidR="00B25870">
        <w:rPr>
          <w:lang w:val="ru-RU"/>
        </w:rPr>
        <w:t>и</w:t>
      </w:r>
      <w:r w:rsidRPr="001E377F">
        <w:rPr>
          <w:lang w:val="ru-RU"/>
        </w:rPr>
        <w:t xml:space="preserve"> распадов с D = D</w:t>
      </w:r>
      <w:r w:rsidRPr="00B25870">
        <w:rPr>
          <w:vertAlign w:val="subscript"/>
          <w:lang w:val="ru-RU"/>
        </w:rPr>
        <w:t>s</w:t>
      </w:r>
      <w:r w:rsidRPr="00B25870">
        <w:rPr>
          <w:vertAlign w:val="superscript"/>
          <w:lang w:val="ru-RU"/>
        </w:rPr>
        <w:t>+</w:t>
      </w:r>
      <w:r w:rsidRPr="001E377F">
        <w:rPr>
          <w:lang w:val="ru-RU"/>
        </w:rPr>
        <w:t>, D*</w:t>
      </w:r>
      <w:r w:rsidRPr="00B25870">
        <w:rPr>
          <w:vertAlign w:val="subscript"/>
          <w:lang w:val="ru-RU"/>
        </w:rPr>
        <w:t>s</w:t>
      </w:r>
      <w:r w:rsidRPr="00B25870">
        <w:rPr>
          <w:vertAlign w:val="superscript"/>
          <w:lang w:val="ru-RU"/>
        </w:rPr>
        <w:t>+</w:t>
      </w:r>
      <w:r w:rsidRPr="001E377F">
        <w:rPr>
          <w:lang w:val="ru-RU"/>
        </w:rPr>
        <w:t>, D</w:t>
      </w:r>
      <w:r w:rsidRPr="00B25870">
        <w:rPr>
          <w:vertAlign w:val="superscript"/>
          <w:lang w:val="ru-RU"/>
        </w:rPr>
        <w:t>+</w:t>
      </w:r>
      <w:r w:rsidRPr="001E377F">
        <w:rPr>
          <w:lang w:val="ru-RU"/>
        </w:rPr>
        <w:t>, D*</w:t>
      </w:r>
      <w:r w:rsidRPr="00B25870">
        <w:rPr>
          <w:vertAlign w:val="superscript"/>
          <w:lang w:val="ru-RU"/>
        </w:rPr>
        <w:t>+</w:t>
      </w:r>
      <w:r w:rsidRPr="001E377F">
        <w:rPr>
          <w:lang w:val="ru-RU"/>
        </w:rPr>
        <w:t>, D</w:t>
      </w:r>
      <w:r w:rsidRPr="00B25870">
        <w:rPr>
          <w:vertAlign w:val="subscript"/>
          <w:lang w:val="ru-RU"/>
        </w:rPr>
        <w:t>s1</w:t>
      </w:r>
      <w:r w:rsidRPr="001E377F">
        <w:rPr>
          <w:lang w:val="ru-RU"/>
        </w:rPr>
        <w:t>(2536)</w:t>
      </w:r>
      <w:r w:rsidRPr="00B25870">
        <w:rPr>
          <w:vertAlign w:val="superscript"/>
          <w:lang w:val="ru-RU"/>
        </w:rPr>
        <w:t>+</w:t>
      </w:r>
      <w:r w:rsidRPr="001E377F">
        <w:rPr>
          <w:lang w:val="ru-RU"/>
        </w:rPr>
        <w:t>. Первые два наблюдались в Run-I, более точное измерение возможно в Run-II. Остальные распады пока не наблюдались.</w:t>
      </w:r>
    </w:p>
    <w:p w14:paraId="611E5777" w14:textId="3221C065" w:rsidR="001E377F" w:rsidRDefault="00AA3858" w:rsidP="001E377F">
      <w:pPr>
        <w:rPr>
          <w:lang w:val="ru-RU"/>
        </w:rPr>
      </w:pPr>
      <w:r>
        <w:rPr>
          <w:lang w:val="ru-RU"/>
        </w:rPr>
        <w:tab/>
      </w:r>
      <w:r w:rsidR="001E377F" w:rsidRPr="001E377F">
        <w:rPr>
          <w:lang w:val="ru-RU"/>
        </w:rPr>
        <w:t>Для изучения распадов с J/ψ в конечном состоянии будет использован существующий триггер после его адаптации к повышенной светимости LHC. Команда ОИЯИ намерена продолжить поддержку и развитие пакета для измерения эффективности одно- и двухмюонных триггеров и измерения масштабных коэффициентов, в частности, для анализа измерения сечения B</w:t>
      </w:r>
      <w:r w:rsidR="001E377F" w:rsidRPr="00B25870">
        <w:rPr>
          <w:vertAlign w:val="superscript"/>
          <w:lang w:val="ru-RU"/>
        </w:rPr>
        <w:t>+</w:t>
      </w:r>
      <w:r w:rsidR="001E377F" w:rsidRPr="001E377F">
        <w:rPr>
          <w:lang w:val="ru-RU"/>
        </w:rPr>
        <w:t>.</w:t>
      </w:r>
    </w:p>
    <w:p w14:paraId="23F91350" w14:textId="77777777" w:rsidR="00AA3858" w:rsidRPr="001E377F" w:rsidRDefault="00AA3858" w:rsidP="001E377F">
      <w:pPr>
        <w:rPr>
          <w:lang w:val="ru-RU"/>
        </w:rPr>
      </w:pPr>
    </w:p>
    <w:p w14:paraId="43D08752" w14:textId="77777777" w:rsidR="001E377F" w:rsidRPr="001E377F" w:rsidRDefault="001E377F" w:rsidP="001E377F">
      <w:pPr>
        <w:rPr>
          <w:u w:val="single"/>
          <w:lang w:val="ru-RU"/>
        </w:rPr>
      </w:pPr>
      <w:r w:rsidRPr="001E377F">
        <w:rPr>
          <w:u w:val="single"/>
          <w:lang w:val="ru-RU"/>
        </w:rPr>
        <w:t>Измерения Z-бозона, рожденного совместно с b- или c-струями</w:t>
      </w:r>
    </w:p>
    <w:p w14:paraId="60CCFF73" w14:textId="25669FB5" w:rsidR="00C56F44" w:rsidRPr="00C56F44" w:rsidRDefault="00AA3858" w:rsidP="00C56F44">
      <w:pPr>
        <w:rPr>
          <w:lang w:val="ru-RU"/>
        </w:rPr>
      </w:pPr>
      <w:r>
        <w:rPr>
          <w:lang w:val="ru-RU"/>
        </w:rPr>
        <w:tab/>
      </w:r>
      <w:r w:rsidR="00C56F44" w:rsidRPr="00C56F44">
        <w:rPr>
          <w:lang w:val="ru-RU"/>
        </w:rPr>
        <w:t>Такие измерения обеспечивают важную проверку пертурбативной квантовой хромодинамики (КХД) при расчетах следующего за ведущим порядком (NLO). Эти процессы чувствительны к тяжелым аромат</w:t>
      </w:r>
      <w:r w:rsidR="00B25870">
        <w:rPr>
          <w:lang w:val="ru-RU"/>
        </w:rPr>
        <w:t>ам</w:t>
      </w:r>
      <w:r w:rsidR="00C56F44" w:rsidRPr="00C56F44">
        <w:rPr>
          <w:lang w:val="ru-RU"/>
        </w:rPr>
        <w:t xml:space="preserve"> кварк</w:t>
      </w:r>
      <w:r w:rsidR="00B25870">
        <w:rPr>
          <w:lang w:val="ru-RU"/>
        </w:rPr>
        <w:t>ов</w:t>
      </w:r>
      <w:r w:rsidR="00C56F44" w:rsidRPr="00C56F44">
        <w:rPr>
          <w:lang w:val="ru-RU"/>
        </w:rPr>
        <w:t xml:space="preserve"> в начальном состоянии. В расчетах </w:t>
      </w:r>
      <w:r w:rsidR="00C56F44" w:rsidRPr="00C56F44">
        <w:rPr>
          <w:lang w:val="ru-RU"/>
        </w:rPr>
        <w:lastRenderedPageBreak/>
        <w:t>пертурбативной КХД (</w:t>
      </w:r>
      <w:r w:rsidR="00B25870">
        <w:t>pQCD</w:t>
      </w:r>
      <w:r w:rsidR="00C56F44" w:rsidRPr="00C56F44">
        <w:rPr>
          <w:lang w:val="ru-RU"/>
        </w:rPr>
        <w:t xml:space="preserve">), содержащих кварки с тяжелым ароматом, обычно используются две схемы. Одной из них является схема с четырьмя ароматами (4FNS), которая учитывает только партонные плотности глюонов и первых двух поколений кварков в протоне. Другая - это схема с пятью ароматами (5FNS), которая допускает плотность b-кварка в начальном состоянии и повышает вероятность того, что измерения </w:t>
      </w:r>
      <w:r w:rsidR="00B25870">
        <w:rPr>
          <w:lang w:val="ru-RU"/>
        </w:rPr>
        <w:t>рождения</w:t>
      </w:r>
      <w:r w:rsidR="00C56F44" w:rsidRPr="00C56F44">
        <w:rPr>
          <w:lang w:val="ru-RU"/>
        </w:rPr>
        <w:t xml:space="preserve"> тяжелых ароматов могут ограничить функцию плотности партонов b-кварка (PDF) протона. При расчет</w:t>
      </w:r>
      <w:r w:rsidR="00B25870">
        <w:rPr>
          <w:lang w:val="ru-RU"/>
        </w:rPr>
        <w:t>ах во</w:t>
      </w:r>
      <w:r w:rsidR="00C56F44" w:rsidRPr="00C56F44">
        <w:rPr>
          <w:lang w:val="ru-RU"/>
        </w:rPr>
        <w:t xml:space="preserve"> все</w:t>
      </w:r>
      <w:r w:rsidR="00B25870">
        <w:rPr>
          <w:lang w:val="ru-RU"/>
        </w:rPr>
        <w:t>х порядках</w:t>
      </w:r>
      <w:r w:rsidR="00C56F44" w:rsidRPr="00C56F44">
        <w:rPr>
          <w:lang w:val="ru-RU"/>
        </w:rPr>
        <w:t xml:space="preserve"> методы 4</w:t>
      </w:r>
      <w:r w:rsidR="00B25870">
        <w:t>FNS</w:t>
      </w:r>
      <w:r w:rsidR="00C56F44" w:rsidRPr="00C56F44">
        <w:rPr>
          <w:lang w:val="ru-RU"/>
        </w:rPr>
        <w:t xml:space="preserve"> и 5</w:t>
      </w:r>
      <w:r w:rsidR="00B25870">
        <w:t>FNS</w:t>
      </w:r>
      <w:r w:rsidR="00C56F44" w:rsidRPr="00C56F44">
        <w:rPr>
          <w:lang w:val="ru-RU"/>
        </w:rPr>
        <w:t xml:space="preserve"> должны давать одинаковые результаты; однако в данном порядке между ними могут возникать различия. Расчеты NLO, сочетающие схемы 4 и 5 </w:t>
      </w:r>
      <w:r w:rsidR="00B25870" w:rsidRPr="00C56F44">
        <w:rPr>
          <w:lang w:val="ru-RU"/>
        </w:rPr>
        <w:t xml:space="preserve">ароматов </w:t>
      </w:r>
      <w:r w:rsidR="00C56F44" w:rsidRPr="00C56F44">
        <w:rPr>
          <w:lang w:val="ru-RU"/>
        </w:rPr>
        <w:t>для партонов в начальном состоянии, все еще несут большие неопределенности.</w:t>
      </w:r>
    </w:p>
    <w:p w14:paraId="7629C4B6" w14:textId="575688E2" w:rsidR="001E377F" w:rsidRPr="001E377F" w:rsidRDefault="00114EB6" w:rsidP="00C56F44">
      <w:pPr>
        <w:rPr>
          <w:lang w:val="ru-RU"/>
        </w:rPr>
      </w:pPr>
      <w:r>
        <w:rPr>
          <w:lang w:val="ru-RU"/>
        </w:rPr>
        <w:tab/>
      </w:r>
      <w:r w:rsidR="00C56F44" w:rsidRPr="00C56F44">
        <w:rPr>
          <w:lang w:val="ru-RU"/>
        </w:rPr>
        <w:t xml:space="preserve">Кроме того, сигнал V + b(анти-b) образует доминирующий фон для многих других процессов с меньшим поперечным сечением, от образования </w:t>
      </w:r>
      <w:r w:rsidR="00B25870">
        <w:rPr>
          <w:lang w:val="ru-RU"/>
        </w:rPr>
        <w:t xml:space="preserve">топ кварка </w:t>
      </w:r>
      <w:r w:rsidR="00C56F44" w:rsidRPr="00C56F44">
        <w:rPr>
          <w:lang w:val="ru-RU"/>
        </w:rPr>
        <w:t>до поиска бозона Хиггса Стандартной модели, и многих процессов, выходящих за рамки Стандартной модели, включая SUSY и другие экзотические процессы.</w:t>
      </w:r>
      <w:r w:rsidR="00B25870">
        <w:rPr>
          <w:lang w:val="ru-RU"/>
        </w:rPr>
        <w:t xml:space="preserve"> </w:t>
      </w:r>
      <w:r w:rsidR="00C56F44" w:rsidRPr="00C56F44">
        <w:rPr>
          <w:lang w:val="ru-RU"/>
        </w:rPr>
        <w:t>Команда ОИЯИ участвовала в доработке анализа на основе данных Run-I и переходе к полному анализу Run-II.</w:t>
      </w:r>
    </w:p>
    <w:p w14:paraId="576FD4F0" w14:textId="77777777" w:rsidR="00114EB6" w:rsidRDefault="00114EB6" w:rsidP="001E377F">
      <w:pPr>
        <w:rPr>
          <w:u w:val="single"/>
          <w:lang w:val="ru-RU"/>
        </w:rPr>
      </w:pPr>
    </w:p>
    <w:p w14:paraId="31E42E54" w14:textId="2DCE1E5E" w:rsidR="001E377F" w:rsidRPr="001E377F" w:rsidRDefault="001E377F" w:rsidP="001E377F">
      <w:pPr>
        <w:rPr>
          <w:u w:val="single"/>
          <w:lang w:val="ru-RU"/>
        </w:rPr>
      </w:pPr>
      <w:r w:rsidRPr="001E377F">
        <w:rPr>
          <w:u w:val="single"/>
          <w:lang w:val="ru-RU"/>
        </w:rPr>
        <w:t>Бозе-</w:t>
      </w:r>
      <w:proofErr w:type="spellStart"/>
      <w:r w:rsidRPr="001E377F">
        <w:rPr>
          <w:u w:val="single"/>
          <w:lang w:val="ru-RU"/>
        </w:rPr>
        <w:t>Эйншейновские</w:t>
      </w:r>
      <w:proofErr w:type="spellEnd"/>
      <w:r w:rsidRPr="001E377F">
        <w:rPr>
          <w:u w:val="single"/>
          <w:lang w:val="ru-RU"/>
        </w:rPr>
        <w:t xml:space="preserve"> корреляции</w:t>
      </w:r>
    </w:p>
    <w:p w14:paraId="23055FBF" w14:textId="7848DE64" w:rsidR="00C56F44" w:rsidRPr="00C56F44" w:rsidRDefault="00114EB6" w:rsidP="00C56F44">
      <w:pPr>
        <w:rPr>
          <w:lang w:val="ru-RU"/>
        </w:rPr>
      </w:pPr>
      <w:r>
        <w:rPr>
          <w:lang w:val="ru-RU"/>
        </w:rPr>
        <w:tab/>
      </w:r>
      <w:r w:rsidR="00C56F44" w:rsidRPr="00C56F44">
        <w:rPr>
          <w:lang w:val="ru-RU"/>
        </w:rPr>
        <w:t xml:space="preserve">Особый интерес представляют исследования зависимости БЭК от множественности и поперечного импульса частиц. Они помогают понять механизм множественных </w:t>
      </w:r>
      <w:r w:rsidR="00713345">
        <w:rPr>
          <w:lang w:val="ru-RU"/>
        </w:rPr>
        <w:t>процессов</w:t>
      </w:r>
      <w:r w:rsidR="00C56F44" w:rsidRPr="00C56F44">
        <w:rPr>
          <w:lang w:val="ru-RU"/>
        </w:rPr>
        <w:t xml:space="preserve">. Было замечено, что размер источника, испускающего коррелированные частицы, увеличивается с увеличением количества частиц. Это можно понять как результат увеличения начальной геометрической области перекрытия сталкивающихся объектов: большое перекрытие подразумевает большую множественность. Хотя эта зависимость естественна для ядерно-ядерных столкновений, увеличение размера с множественностью также наблюдается в адронных и лептонных взаимодействиях. В последнем под ним понимается результат наложения многих источников или связанный с количеством струй. Данные о высокой множественности протон-протонных взаимодействий могут служить отправной точкой для изучения ядерно-ядерных столкновений. Эффект воспроизводится как в гидродинамическом/гидрокинетическом, так и в померонном подходах для адронных взаимодействий, где решающую роль играют высокие множественности. Еще одной важной особенностью эффекта БЭК является зависимость от поперечного импульса пары частиц-эмиттеров. При ядерно-ядерных столкновениях зависимость размера излучателя частиц от поперечного импульса объясняется как «коллективный поток», который порождает характерное уменьшение размера излучателя с увеличением поперечного импульса, в то время </w:t>
      </w:r>
      <w:r w:rsidR="00C56F44" w:rsidRPr="00C56F44">
        <w:rPr>
          <w:lang w:val="ru-RU"/>
        </w:rPr>
        <w:lastRenderedPageBreak/>
        <w:t>как сильные пространственно-временные корреляции импульс-энергия предлагают объяснение в более «элементарных» лептонных и адронных системах, где измерения БЭК служат проверкой различных моделей (Eur. Phys. J. C75 (2015) 466; Phys. Lett. B 758 (2016) 67).</w:t>
      </w:r>
    </w:p>
    <w:p w14:paraId="49F120E1" w14:textId="2036F2C9" w:rsidR="001E377F" w:rsidRDefault="00C56F44" w:rsidP="00C56F44">
      <w:pPr>
        <w:rPr>
          <w:lang w:val="ru-RU"/>
        </w:rPr>
      </w:pPr>
      <w:r w:rsidRPr="00C56F44">
        <w:rPr>
          <w:lang w:val="ru-RU"/>
        </w:rPr>
        <w:t>Команда ОИЯИ продолжает измерения БЭК в одномерном и трехмерном случаях, а также исследования распределения заряженных частиц в данных Run-II/III.</w:t>
      </w:r>
    </w:p>
    <w:p w14:paraId="43D54A30" w14:textId="77777777" w:rsidR="00C56F44" w:rsidRPr="001E377F" w:rsidRDefault="00C56F44" w:rsidP="00C56F44">
      <w:pPr>
        <w:rPr>
          <w:lang w:val="ru-RU"/>
        </w:rPr>
      </w:pPr>
    </w:p>
    <w:p w14:paraId="19D228AE" w14:textId="77777777" w:rsidR="001E377F" w:rsidRPr="001E77DB" w:rsidRDefault="001E377F" w:rsidP="001E377F">
      <w:pPr>
        <w:rPr>
          <w:b/>
          <w:bCs/>
          <w:color w:val="auto"/>
          <w:lang w:val="ru-RU"/>
        </w:rPr>
      </w:pPr>
      <w:r w:rsidRPr="001E77DB">
        <w:rPr>
          <w:b/>
          <w:bCs/>
          <w:color w:val="auto"/>
          <w:lang w:val="ru-RU"/>
        </w:rPr>
        <w:t>ОИЯИ в рабочей группе бозона Хиггса</w:t>
      </w:r>
    </w:p>
    <w:p w14:paraId="2E6F5EB9" w14:textId="34A40F3E" w:rsidR="001E377F" w:rsidRPr="001E377F" w:rsidRDefault="001E377F" w:rsidP="001E377F">
      <w:pPr>
        <w:rPr>
          <w:u w:val="single"/>
          <w:lang w:val="ru-RU"/>
        </w:rPr>
      </w:pPr>
      <w:r w:rsidRPr="001E377F">
        <w:rPr>
          <w:u w:val="single"/>
          <w:lang w:val="ru-RU"/>
        </w:rPr>
        <w:t xml:space="preserve">VH-процессы </w:t>
      </w:r>
      <w:r w:rsidR="007D4FD4">
        <w:rPr>
          <w:u w:val="single"/>
          <w:lang w:val="ru-RU"/>
        </w:rPr>
        <w:t>с</w:t>
      </w:r>
      <w:r w:rsidRPr="001E377F">
        <w:rPr>
          <w:u w:val="single"/>
          <w:lang w:val="ru-RU"/>
        </w:rPr>
        <w:t xml:space="preserve"> распадом бозона Хиггса на пару </w:t>
      </w:r>
      <w:r w:rsidRPr="007D4FD4">
        <w:rPr>
          <w:i/>
          <w:iCs/>
          <w:u w:val="single"/>
          <w:lang w:val="ru-RU"/>
        </w:rPr>
        <w:t>b</w:t>
      </w:r>
      <w:r w:rsidRPr="001E377F">
        <w:rPr>
          <w:u w:val="single"/>
          <w:lang w:val="ru-RU"/>
        </w:rPr>
        <w:t>-кварков</w:t>
      </w:r>
    </w:p>
    <w:p w14:paraId="449F5EE6" w14:textId="1E888F0D" w:rsidR="001E377F" w:rsidRPr="001E377F" w:rsidRDefault="00114EB6" w:rsidP="001E377F">
      <w:pPr>
        <w:rPr>
          <w:lang w:val="ru-RU"/>
        </w:rPr>
      </w:pPr>
      <w:r>
        <w:rPr>
          <w:lang w:val="ru-RU"/>
        </w:rPr>
        <w:tab/>
      </w:r>
      <w:r w:rsidR="00C56F44" w:rsidRPr="00C56F44">
        <w:rPr>
          <w:lang w:val="ru-RU"/>
        </w:rPr>
        <w:t>Результаты этого исследования были кратко представлены в главе «</w:t>
      </w:r>
      <w:r w:rsidR="007D4FD4">
        <w:rPr>
          <w:lang w:val="ru-RU"/>
        </w:rPr>
        <w:t>Модернизация</w:t>
      </w:r>
      <w:r w:rsidR="00C56F44" w:rsidRPr="00C56F44">
        <w:rPr>
          <w:lang w:val="ru-RU"/>
        </w:rPr>
        <w:t xml:space="preserve"> </w:t>
      </w:r>
      <w:r w:rsidR="007D4FD4">
        <w:rPr>
          <w:lang w:val="ru-RU"/>
        </w:rPr>
        <w:t xml:space="preserve">детектора </w:t>
      </w:r>
      <w:r w:rsidR="00C56F44" w:rsidRPr="00C56F44">
        <w:rPr>
          <w:lang w:val="ru-RU"/>
        </w:rPr>
        <w:t>ATLAS». Работая вместе с нашими коллегами из рабочей группы «</w:t>
      </w:r>
      <w:r w:rsidR="007D4FD4">
        <w:rPr>
          <w:lang w:val="ru-RU"/>
        </w:rPr>
        <w:t xml:space="preserve">Распады бозона </w:t>
      </w:r>
      <w:r w:rsidR="00C56F44" w:rsidRPr="00C56F44">
        <w:rPr>
          <w:lang w:val="ru-RU"/>
        </w:rPr>
        <w:t>Хиггс</w:t>
      </w:r>
      <w:r w:rsidR="007D4FD4">
        <w:rPr>
          <w:lang w:val="ru-RU"/>
        </w:rPr>
        <w:t>а</w:t>
      </w:r>
      <w:r w:rsidR="00C56F44" w:rsidRPr="00C56F44">
        <w:rPr>
          <w:lang w:val="ru-RU"/>
        </w:rPr>
        <w:t xml:space="preserve"> в сложные состояния», мы скоро завершим этот анализ </w:t>
      </w:r>
      <w:r w:rsidR="007D4FD4">
        <w:rPr>
          <w:lang w:val="ru-RU"/>
        </w:rPr>
        <w:t xml:space="preserve">для </w:t>
      </w:r>
      <w:r w:rsidR="00C56F44" w:rsidRPr="00C56F44">
        <w:rPr>
          <w:lang w:val="ru-RU"/>
        </w:rPr>
        <w:t>полного набора данных из Run-</w:t>
      </w:r>
      <w:r w:rsidR="007D4FD4">
        <w:rPr>
          <w:lang w:val="ru-RU"/>
        </w:rPr>
        <w:t>2</w:t>
      </w:r>
      <w:r w:rsidR="00C56F44" w:rsidRPr="00C56F44">
        <w:rPr>
          <w:lang w:val="ru-RU"/>
        </w:rPr>
        <w:t xml:space="preserve">. Настоящий анализ основан на так называемом подходе «простой шаблон», но более сложные методы с несколькими переменными будут применяться после того, как в </w:t>
      </w:r>
      <w:r w:rsidR="007D4FD4">
        <w:t>Run</w:t>
      </w:r>
      <w:r w:rsidR="00C56F44" w:rsidRPr="00C56F44">
        <w:rPr>
          <w:lang w:val="ru-RU"/>
        </w:rPr>
        <w:t>-3 будут доступны статистически</w:t>
      </w:r>
      <w:r w:rsidR="007D4FD4" w:rsidRPr="007D4FD4">
        <w:rPr>
          <w:lang w:val="ru-RU"/>
        </w:rPr>
        <w:t xml:space="preserve"> </w:t>
      </w:r>
      <w:r w:rsidR="00EF3FF4" w:rsidRPr="00C56F44">
        <w:rPr>
          <w:lang w:val="ru-RU"/>
        </w:rPr>
        <w:t xml:space="preserve">более </w:t>
      </w:r>
      <w:r w:rsidR="007D4FD4">
        <w:rPr>
          <w:lang w:val="ru-RU"/>
        </w:rPr>
        <w:t>значимые</w:t>
      </w:r>
      <w:r w:rsidR="00C56F44" w:rsidRPr="00C56F44">
        <w:rPr>
          <w:lang w:val="ru-RU"/>
        </w:rPr>
        <w:t xml:space="preserve"> данные.</w:t>
      </w:r>
    </w:p>
    <w:p w14:paraId="1B11E5F5" w14:textId="77777777" w:rsidR="00114EB6" w:rsidRDefault="00114EB6" w:rsidP="001E377F">
      <w:pPr>
        <w:rPr>
          <w:u w:val="single"/>
          <w:lang w:val="ru-RU"/>
        </w:rPr>
      </w:pPr>
    </w:p>
    <w:p w14:paraId="0191ABF0" w14:textId="77E4AEC6" w:rsidR="001E377F" w:rsidRPr="001E377F" w:rsidRDefault="001E377F" w:rsidP="001E377F">
      <w:pPr>
        <w:rPr>
          <w:u w:val="single"/>
          <w:lang w:val="ru-RU"/>
        </w:rPr>
      </w:pPr>
      <w:proofErr w:type="spellStart"/>
      <w:r w:rsidRPr="001E377F">
        <w:rPr>
          <w:u w:val="single"/>
          <w:lang w:val="ru-RU"/>
        </w:rPr>
        <w:t>ttH</w:t>
      </w:r>
      <w:proofErr w:type="spellEnd"/>
      <w:r w:rsidRPr="001E377F">
        <w:rPr>
          <w:u w:val="single"/>
          <w:lang w:val="ru-RU"/>
        </w:rPr>
        <w:t xml:space="preserve">-измерения в </w:t>
      </w:r>
      <w:proofErr w:type="spellStart"/>
      <w:r w:rsidRPr="001E377F">
        <w:rPr>
          <w:u w:val="single"/>
          <w:lang w:val="ru-RU"/>
        </w:rPr>
        <w:t>мультилептонном</w:t>
      </w:r>
      <w:proofErr w:type="spellEnd"/>
      <w:r w:rsidRPr="001E377F">
        <w:rPr>
          <w:u w:val="single"/>
          <w:lang w:val="ru-RU"/>
        </w:rPr>
        <w:t xml:space="preserve"> канале</w:t>
      </w:r>
    </w:p>
    <w:p w14:paraId="5E72137A" w14:textId="18AF9D95" w:rsidR="00C56F44" w:rsidRPr="00C56F44" w:rsidRDefault="00114EB6" w:rsidP="00C56F44">
      <w:pPr>
        <w:rPr>
          <w:lang w:val="ru-RU"/>
        </w:rPr>
      </w:pPr>
      <w:r>
        <w:rPr>
          <w:lang w:val="ru-RU"/>
        </w:rPr>
        <w:tab/>
      </w:r>
      <w:r w:rsidR="00C56F44" w:rsidRPr="00C56F44">
        <w:rPr>
          <w:lang w:val="ru-RU"/>
        </w:rPr>
        <w:t xml:space="preserve">Изучение происхождения нарушения </w:t>
      </w:r>
      <w:proofErr w:type="spellStart"/>
      <w:r w:rsidR="00C56F44" w:rsidRPr="00C56F44">
        <w:rPr>
          <w:lang w:val="ru-RU"/>
        </w:rPr>
        <w:t>электрослабой</w:t>
      </w:r>
      <w:proofErr w:type="spellEnd"/>
      <w:r w:rsidR="00C56F44" w:rsidRPr="00C56F44">
        <w:rPr>
          <w:lang w:val="ru-RU"/>
        </w:rPr>
        <w:t xml:space="preserve"> симметрии является одной из ключевых целей </w:t>
      </w:r>
      <w:r w:rsidR="00EF3FF4">
        <w:rPr>
          <w:lang w:val="ru-RU"/>
        </w:rPr>
        <w:t xml:space="preserve">экспериментов на </w:t>
      </w:r>
      <w:r w:rsidR="00C56F44" w:rsidRPr="00C56F44">
        <w:rPr>
          <w:lang w:val="ru-RU"/>
        </w:rPr>
        <w:t>LHC. В Стандартной модели симметрия нарушается введением дублета сложного скалярного поля, что приводит к предсказанию существования одной физической нейтральной скалярной частицы, широко известной как бозон Хиггса. Открытие коллаборациями ATLAS и CMS бозона Хиггса с массой около 125 ГэВ стало важной вехой. Проведенные до сих пор измерения его свойств согласуются с предсказаниями бозона Хиггса СМ.</w:t>
      </w:r>
    </w:p>
    <w:p w14:paraId="596222EF" w14:textId="243D0BBD" w:rsidR="00C56F44" w:rsidRPr="00C56F44" w:rsidRDefault="00114EB6" w:rsidP="00C56F44">
      <w:pPr>
        <w:rPr>
          <w:lang w:val="ru-RU"/>
        </w:rPr>
      </w:pPr>
      <w:r>
        <w:rPr>
          <w:lang w:val="ru-RU"/>
        </w:rPr>
        <w:tab/>
      </w:r>
      <w:r w:rsidR="00C56F44" w:rsidRPr="00C56F44">
        <w:rPr>
          <w:lang w:val="ru-RU"/>
        </w:rPr>
        <w:t>Команда ОИЯИ продолжает исследование ttH с полным набором данных Run-</w:t>
      </w:r>
      <w:r w:rsidR="00EF3FF4">
        <w:rPr>
          <w:lang w:val="ru-RU"/>
        </w:rPr>
        <w:t>2 в следующих направлениях</w:t>
      </w:r>
      <w:r w:rsidR="00C56F44" w:rsidRPr="00C56F44">
        <w:rPr>
          <w:lang w:val="ru-RU"/>
        </w:rPr>
        <w:t>:</w:t>
      </w:r>
    </w:p>
    <w:p w14:paraId="24E30F15" w14:textId="18CC51FD" w:rsidR="00C56F44" w:rsidRPr="00C56F44" w:rsidRDefault="00C56F44" w:rsidP="00C56F44">
      <w:pPr>
        <w:rPr>
          <w:lang w:val="ru-RU"/>
        </w:rPr>
      </w:pPr>
      <w:r w:rsidRPr="00C56F44">
        <w:rPr>
          <w:lang w:val="ru-RU"/>
        </w:rPr>
        <w:t xml:space="preserve">1. </w:t>
      </w:r>
      <w:r w:rsidR="00EF3FF4">
        <w:rPr>
          <w:lang w:val="ru-RU"/>
        </w:rPr>
        <w:t>А</w:t>
      </w:r>
      <w:r w:rsidR="00EF3FF4" w:rsidRPr="00C56F44">
        <w:rPr>
          <w:lang w:val="ru-RU"/>
        </w:rPr>
        <w:t xml:space="preserve">нализ </w:t>
      </w:r>
      <w:r w:rsidR="00EF3FF4">
        <w:rPr>
          <w:lang w:val="ru-RU"/>
        </w:rPr>
        <w:t>сигнатуры с ложным лептоном</w:t>
      </w:r>
      <w:r w:rsidRPr="00C56F44">
        <w:rPr>
          <w:lang w:val="ru-RU"/>
        </w:rPr>
        <w:t xml:space="preserve"> в однознаковом лептон-тау-адронном канале (2lSS+1τ)</w:t>
      </w:r>
    </w:p>
    <w:p w14:paraId="35C64D74" w14:textId="1EEE8F67" w:rsidR="00C56F44" w:rsidRPr="00C56F44" w:rsidRDefault="00C56F44" w:rsidP="00C56F44">
      <w:pPr>
        <w:rPr>
          <w:lang w:val="ru-RU"/>
        </w:rPr>
      </w:pPr>
      <w:r w:rsidRPr="00C56F44">
        <w:rPr>
          <w:lang w:val="ru-RU"/>
        </w:rPr>
        <w:t xml:space="preserve">2. Вклад в </w:t>
      </w:r>
      <w:r w:rsidR="00EF3FF4">
        <w:rPr>
          <w:lang w:val="ru-RU"/>
        </w:rPr>
        <w:t xml:space="preserve">создание шаблона для анализа в </w:t>
      </w:r>
      <w:r w:rsidRPr="00C56F44">
        <w:rPr>
          <w:lang w:val="ru-RU"/>
        </w:rPr>
        <w:t>групп</w:t>
      </w:r>
      <w:r w:rsidR="00EF3FF4">
        <w:rPr>
          <w:lang w:val="ru-RU"/>
        </w:rPr>
        <w:t>е</w:t>
      </w:r>
      <w:r w:rsidRPr="00C56F44">
        <w:rPr>
          <w:lang w:val="ru-RU"/>
        </w:rPr>
        <w:t xml:space="preserve"> 1 (GFW1)</w:t>
      </w:r>
    </w:p>
    <w:p w14:paraId="13963728" w14:textId="1411AF62" w:rsidR="00C56F44" w:rsidRPr="00C56F44" w:rsidRDefault="00C56F44" w:rsidP="00C56F44">
      <w:pPr>
        <w:rPr>
          <w:lang w:val="ru-RU"/>
        </w:rPr>
      </w:pPr>
      <w:r w:rsidRPr="00C56F44">
        <w:rPr>
          <w:lang w:val="ru-RU"/>
        </w:rPr>
        <w:t>3. Обнов</w:t>
      </w:r>
      <w:r w:rsidR="00EF3FF4">
        <w:rPr>
          <w:lang w:val="ru-RU"/>
        </w:rPr>
        <w:t>ление</w:t>
      </w:r>
      <w:r w:rsidRPr="00C56F44">
        <w:rPr>
          <w:lang w:val="ru-RU"/>
        </w:rPr>
        <w:t xml:space="preserve"> метод</w:t>
      </w:r>
      <w:r w:rsidR="00EF3FF4">
        <w:rPr>
          <w:lang w:val="ru-RU"/>
        </w:rPr>
        <w:t>а</w:t>
      </w:r>
      <w:r w:rsidRPr="00C56F44">
        <w:rPr>
          <w:lang w:val="ru-RU"/>
        </w:rPr>
        <w:t xml:space="preserve"> ложного фактора ABCD для оценки ложных лептонов.</w:t>
      </w:r>
    </w:p>
    <w:p w14:paraId="04CEAF1C" w14:textId="468777D4" w:rsidR="00C56F44" w:rsidRPr="00C56F44" w:rsidRDefault="00C56F44" w:rsidP="00C56F44">
      <w:pPr>
        <w:rPr>
          <w:lang w:val="ru-RU"/>
        </w:rPr>
      </w:pPr>
      <w:r w:rsidRPr="00C56F44">
        <w:rPr>
          <w:lang w:val="ru-RU"/>
        </w:rPr>
        <w:t>4. Примен</w:t>
      </w:r>
      <w:r w:rsidR="00EF3FF4">
        <w:rPr>
          <w:lang w:val="ru-RU"/>
        </w:rPr>
        <w:t>ение</w:t>
      </w:r>
      <w:r w:rsidRPr="00C56F44">
        <w:rPr>
          <w:lang w:val="ru-RU"/>
        </w:rPr>
        <w:t xml:space="preserve"> Template Fit для оценки </w:t>
      </w:r>
      <w:r w:rsidR="00EF3FF4">
        <w:rPr>
          <w:lang w:val="ru-RU"/>
        </w:rPr>
        <w:t xml:space="preserve">фона </w:t>
      </w:r>
      <w:r w:rsidRPr="00C56F44">
        <w:rPr>
          <w:lang w:val="ru-RU"/>
        </w:rPr>
        <w:t>и сравне</w:t>
      </w:r>
      <w:r w:rsidR="00EF3FF4">
        <w:rPr>
          <w:lang w:val="ru-RU"/>
        </w:rPr>
        <w:t>ние</w:t>
      </w:r>
      <w:r w:rsidRPr="00C56F44">
        <w:rPr>
          <w:lang w:val="ru-RU"/>
        </w:rPr>
        <w:t xml:space="preserve"> с результатами обновленного метода FF.</w:t>
      </w:r>
    </w:p>
    <w:p w14:paraId="2D8B6759" w14:textId="082073C8" w:rsidR="001E377F" w:rsidRDefault="00C56F44" w:rsidP="00C56F44">
      <w:pPr>
        <w:rPr>
          <w:lang w:val="ru-RU"/>
        </w:rPr>
      </w:pPr>
      <w:r w:rsidRPr="00C56F44">
        <w:rPr>
          <w:lang w:val="ru-RU"/>
        </w:rPr>
        <w:t>5. Вклад в объединение каналов</w:t>
      </w:r>
    </w:p>
    <w:p w14:paraId="49CD22AE" w14:textId="77777777" w:rsidR="00114EB6" w:rsidRPr="001E377F" w:rsidRDefault="00114EB6" w:rsidP="00C56F44">
      <w:pPr>
        <w:rPr>
          <w:lang w:val="ru-RU"/>
        </w:rPr>
      </w:pPr>
    </w:p>
    <w:p w14:paraId="4C7DC9AA" w14:textId="77777777" w:rsidR="001E377F" w:rsidRPr="001E377F" w:rsidRDefault="001E377F" w:rsidP="001E377F">
      <w:pPr>
        <w:rPr>
          <w:u w:val="single"/>
          <w:lang w:val="ru-RU"/>
        </w:rPr>
      </w:pPr>
      <w:r w:rsidRPr="001E377F">
        <w:rPr>
          <w:u w:val="single"/>
          <w:lang w:val="ru-RU"/>
        </w:rPr>
        <w:lastRenderedPageBreak/>
        <w:t>tH-рождение</w:t>
      </w:r>
    </w:p>
    <w:p w14:paraId="750D96E7" w14:textId="5DB84972" w:rsidR="00C56F44" w:rsidRPr="00C56F44" w:rsidRDefault="00114EB6" w:rsidP="00C56F44">
      <w:pPr>
        <w:rPr>
          <w:lang w:val="ru-RU"/>
        </w:rPr>
      </w:pPr>
      <w:r>
        <w:rPr>
          <w:lang w:val="ru-RU"/>
        </w:rPr>
        <w:tab/>
      </w:r>
      <w:r w:rsidR="00C56F44" w:rsidRPr="00C56F44">
        <w:rPr>
          <w:lang w:val="ru-RU"/>
        </w:rPr>
        <w:t xml:space="preserve">Рождение бозона Хиггса в ассоциации с одним топ-кварком (tH) ищется с помощью распадов </w:t>
      </w:r>
      <w:r w:rsidR="00EF3FF4">
        <w:rPr>
          <w:lang w:val="ru-RU"/>
        </w:rPr>
        <w:t xml:space="preserve">бозона </w:t>
      </w:r>
      <w:r w:rsidR="00C56F44" w:rsidRPr="00C56F44">
        <w:rPr>
          <w:lang w:val="ru-RU"/>
        </w:rPr>
        <w:t xml:space="preserve">Хиггса на пары b-кварков. В Стандартной модели </w:t>
      </w:r>
      <w:r w:rsidR="00EF3FF4">
        <w:rPr>
          <w:lang w:val="ru-RU"/>
        </w:rPr>
        <w:t xml:space="preserve">величина </w:t>
      </w:r>
      <w:r w:rsidR="00C56F44" w:rsidRPr="00C56F44">
        <w:rPr>
          <w:lang w:val="ru-RU"/>
        </w:rPr>
        <w:t>сечени</w:t>
      </w:r>
      <w:r w:rsidR="00EF3FF4">
        <w:rPr>
          <w:lang w:val="ru-RU"/>
        </w:rPr>
        <w:t>я</w:t>
      </w:r>
      <w:r w:rsidR="00C56F44" w:rsidRPr="00C56F44">
        <w:rPr>
          <w:lang w:val="ru-RU"/>
        </w:rPr>
        <w:t xml:space="preserve"> этого процесса предсказывается на порядок меньше, чем для рождения </w:t>
      </w:r>
      <w:r w:rsidR="00EF3FF4">
        <w:rPr>
          <w:lang w:val="ru-RU"/>
        </w:rPr>
        <w:t xml:space="preserve">бозона </w:t>
      </w:r>
      <w:r w:rsidR="00C56F44" w:rsidRPr="00C56F44">
        <w:rPr>
          <w:lang w:val="ru-RU"/>
        </w:rPr>
        <w:t>Хиггса с парой</w:t>
      </w:r>
      <w:r w:rsidR="00EF3FF4">
        <w:rPr>
          <w:lang w:val="ru-RU"/>
        </w:rPr>
        <w:t xml:space="preserve"> </w:t>
      </w:r>
      <w:r w:rsidR="00C56F44" w:rsidRPr="00C56F44">
        <w:rPr>
          <w:lang w:val="ru-RU"/>
        </w:rPr>
        <w:t>топ-кварков (ttH). Из-за очень малого выхода событий процесс SM tH не может быть обнаружен с помощью статистики Run-</w:t>
      </w:r>
      <w:r w:rsidR="00EF3FF4">
        <w:rPr>
          <w:lang w:val="ru-RU"/>
        </w:rPr>
        <w:t>2</w:t>
      </w:r>
      <w:r w:rsidR="00C56F44" w:rsidRPr="00C56F44">
        <w:rPr>
          <w:lang w:val="ru-RU"/>
        </w:rPr>
        <w:t xml:space="preserve">, можно установить только верхний предел. С другой стороны, этот канал чувствителен к знаку (или, в более общем случае, к комплексной фазе) </w:t>
      </w:r>
      <w:r w:rsidR="00EF3FF4">
        <w:rPr>
          <w:lang w:val="ru-RU"/>
        </w:rPr>
        <w:t xml:space="preserve">константы </w:t>
      </w:r>
      <w:r w:rsidR="00C56F44" w:rsidRPr="00C56F44">
        <w:rPr>
          <w:lang w:val="ru-RU"/>
        </w:rPr>
        <w:t>связи Юкавы</w:t>
      </w:r>
      <w:r w:rsidR="00EF3FF4">
        <w:rPr>
          <w:lang w:val="ru-RU"/>
        </w:rPr>
        <w:t xml:space="preserve"> для топ-кварка</w:t>
      </w:r>
      <w:r w:rsidR="00C56F44" w:rsidRPr="00C56F44">
        <w:rPr>
          <w:lang w:val="ru-RU"/>
        </w:rPr>
        <w:t xml:space="preserve">. В частности, в модели BSM с </w:t>
      </w:r>
      <w:r w:rsidR="00EF3FF4">
        <w:rPr>
          <w:lang w:val="ru-RU"/>
        </w:rPr>
        <w:t>инвертированн</w:t>
      </w:r>
      <w:r w:rsidR="00C56F44" w:rsidRPr="00C56F44">
        <w:rPr>
          <w:lang w:val="ru-RU"/>
        </w:rPr>
        <w:t xml:space="preserve">ой </w:t>
      </w:r>
      <w:r w:rsidR="00EF3FF4">
        <w:rPr>
          <w:lang w:val="ru-RU"/>
        </w:rPr>
        <w:t>констант</w:t>
      </w:r>
      <w:r w:rsidR="00C56F44" w:rsidRPr="00C56F44">
        <w:rPr>
          <w:lang w:val="ru-RU"/>
        </w:rPr>
        <w:t>ой (ITC) сечение увеличено более чем на порядок</w:t>
      </w:r>
      <w:r w:rsidR="00EF3FF4">
        <w:rPr>
          <w:lang w:val="ru-RU"/>
        </w:rPr>
        <w:t xml:space="preserve"> и с</w:t>
      </w:r>
      <w:r w:rsidR="00C56F44" w:rsidRPr="00C56F44">
        <w:rPr>
          <w:lang w:val="ru-RU"/>
        </w:rPr>
        <w:t>татистики Run-</w:t>
      </w:r>
      <w:r w:rsidR="00EF3FF4">
        <w:rPr>
          <w:lang w:val="ru-RU"/>
        </w:rPr>
        <w:t>2</w:t>
      </w:r>
      <w:r w:rsidR="00C56F44" w:rsidRPr="00C56F44">
        <w:rPr>
          <w:lang w:val="ru-RU"/>
        </w:rPr>
        <w:t xml:space="preserve"> достаточно, чтобы наблюдать канал ITC tH или исключить эту модель.</w:t>
      </w:r>
    </w:p>
    <w:p w14:paraId="665481C5" w14:textId="01E68B43" w:rsidR="00C56F44" w:rsidRPr="00C56F44" w:rsidRDefault="00114EB6" w:rsidP="00C56F44">
      <w:pPr>
        <w:rPr>
          <w:lang w:val="ru-RU"/>
        </w:rPr>
      </w:pPr>
      <w:r>
        <w:rPr>
          <w:lang w:val="ru-RU"/>
        </w:rPr>
        <w:tab/>
      </w:r>
      <w:r w:rsidR="00C56F44" w:rsidRPr="00C56F44">
        <w:rPr>
          <w:lang w:val="ru-RU"/>
        </w:rPr>
        <w:t xml:space="preserve">К настоящему времени группа ОИЯИ провела исследование канала tH методом Монте-Карло на уровне генератора. Краткое резюме можно найти </w:t>
      </w:r>
      <w:r w:rsidR="00EF3FF4">
        <w:rPr>
          <w:lang w:val="ru-RU"/>
        </w:rPr>
        <w:t xml:space="preserve">в работе </w:t>
      </w:r>
      <w:r w:rsidR="00C56F44" w:rsidRPr="00C56F44">
        <w:rPr>
          <w:lang w:val="ru-RU"/>
        </w:rPr>
        <w:t xml:space="preserve">О.А.Коваль, И.Р.Бойко и Н.Гусейнов, EPJ Web Conf., 201 (2019) 04003. </w:t>
      </w:r>
      <w:r w:rsidR="00A90583">
        <w:rPr>
          <w:lang w:val="ru-RU"/>
        </w:rPr>
        <w:t>Запланированы следующие работы</w:t>
      </w:r>
      <w:r w:rsidR="00C56F44" w:rsidRPr="00C56F44">
        <w:rPr>
          <w:lang w:val="ru-RU"/>
        </w:rPr>
        <w:t>:</w:t>
      </w:r>
    </w:p>
    <w:p w14:paraId="53033D3B" w14:textId="09020C23" w:rsidR="00C56F44" w:rsidRPr="00C56F44" w:rsidRDefault="00C56F44" w:rsidP="00C56F44">
      <w:pPr>
        <w:rPr>
          <w:lang w:val="ru-RU"/>
        </w:rPr>
      </w:pPr>
      <w:r w:rsidRPr="00C56F44">
        <w:rPr>
          <w:lang w:val="ru-RU"/>
        </w:rPr>
        <w:t>1. Улучш</w:t>
      </w:r>
      <w:r w:rsidR="00A90583">
        <w:rPr>
          <w:lang w:val="ru-RU"/>
        </w:rPr>
        <w:t>ить</w:t>
      </w:r>
      <w:r w:rsidRPr="00C56F44">
        <w:rPr>
          <w:lang w:val="ru-RU"/>
        </w:rPr>
        <w:t xml:space="preserve"> выбор событий, </w:t>
      </w:r>
      <w:r w:rsidR="00EF3FF4">
        <w:rPr>
          <w:lang w:val="ru-RU"/>
        </w:rPr>
        <w:t xml:space="preserve">с </w:t>
      </w:r>
      <w:r w:rsidRPr="00C56F44">
        <w:rPr>
          <w:lang w:val="ru-RU"/>
        </w:rPr>
        <w:t>примени</w:t>
      </w:r>
      <w:r w:rsidR="00EF3FF4">
        <w:rPr>
          <w:lang w:val="ru-RU"/>
        </w:rPr>
        <w:t>ем</w:t>
      </w:r>
      <w:r w:rsidRPr="00C56F44">
        <w:rPr>
          <w:lang w:val="ru-RU"/>
        </w:rPr>
        <w:t xml:space="preserve"> нейронн</w:t>
      </w:r>
      <w:r w:rsidR="00EF3FF4">
        <w:rPr>
          <w:lang w:val="ru-RU"/>
        </w:rPr>
        <w:t>ой</w:t>
      </w:r>
      <w:r w:rsidRPr="00C56F44">
        <w:rPr>
          <w:lang w:val="ru-RU"/>
        </w:rPr>
        <w:t xml:space="preserve"> сет</w:t>
      </w:r>
      <w:r w:rsidR="00EF3FF4">
        <w:rPr>
          <w:lang w:val="ru-RU"/>
        </w:rPr>
        <w:t>и</w:t>
      </w:r>
      <w:r w:rsidRPr="00C56F44">
        <w:rPr>
          <w:lang w:val="ru-RU"/>
        </w:rPr>
        <w:t xml:space="preserve"> вместо выбора событий последовательными </w:t>
      </w:r>
      <w:r w:rsidR="00EF3FF4">
        <w:rPr>
          <w:lang w:val="ru-RU"/>
        </w:rPr>
        <w:t>ограничениями</w:t>
      </w:r>
      <w:r w:rsidRPr="00C56F44">
        <w:rPr>
          <w:lang w:val="ru-RU"/>
        </w:rPr>
        <w:t>;</w:t>
      </w:r>
    </w:p>
    <w:p w14:paraId="3E50D208" w14:textId="19F47F5C" w:rsidR="00C56F44" w:rsidRPr="00C56F44" w:rsidRDefault="00C56F44" w:rsidP="00C56F44">
      <w:pPr>
        <w:rPr>
          <w:lang w:val="ru-RU"/>
        </w:rPr>
      </w:pPr>
      <w:r w:rsidRPr="00C56F44">
        <w:rPr>
          <w:lang w:val="ru-RU"/>
        </w:rPr>
        <w:t>2. Про</w:t>
      </w:r>
      <w:r w:rsidR="00A90583">
        <w:rPr>
          <w:lang w:val="ru-RU"/>
        </w:rPr>
        <w:t>вести</w:t>
      </w:r>
      <w:r w:rsidRPr="00C56F44">
        <w:rPr>
          <w:lang w:val="ru-RU"/>
        </w:rPr>
        <w:t xml:space="preserve"> полное моделирование методом Монте-Карло, используя опыт, полученный в ходе исследования на уровне генератора;</w:t>
      </w:r>
    </w:p>
    <w:p w14:paraId="6A162898" w14:textId="149BC863" w:rsidR="001E377F" w:rsidRDefault="00C56F44" w:rsidP="00C56F44">
      <w:pPr>
        <w:rPr>
          <w:lang w:val="ru-RU"/>
        </w:rPr>
      </w:pPr>
      <w:r w:rsidRPr="00C56F44">
        <w:rPr>
          <w:lang w:val="ru-RU"/>
        </w:rPr>
        <w:t>3. Изуч</w:t>
      </w:r>
      <w:r w:rsidR="00A90583">
        <w:rPr>
          <w:lang w:val="ru-RU"/>
        </w:rPr>
        <w:t>ить</w:t>
      </w:r>
      <w:r w:rsidRPr="00C56F44">
        <w:rPr>
          <w:lang w:val="ru-RU"/>
        </w:rPr>
        <w:t xml:space="preserve"> канал tH (H→bb) с использованием данных ATLAS Run-</w:t>
      </w:r>
      <w:r w:rsidR="00A90583">
        <w:rPr>
          <w:lang w:val="ru-RU"/>
        </w:rPr>
        <w:t>2</w:t>
      </w:r>
      <w:r w:rsidRPr="00C56F44">
        <w:rPr>
          <w:lang w:val="ru-RU"/>
        </w:rPr>
        <w:t xml:space="preserve"> и установ</w:t>
      </w:r>
      <w:r w:rsidR="00A90583">
        <w:rPr>
          <w:lang w:val="ru-RU"/>
        </w:rPr>
        <w:t>ить</w:t>
      </w:r>
      <w:r w:rsidRPr="00C56F44">
        <w:rPr>
          <w:lang w:val="ru-RU"/>
        </w:rPr>
        <w:t xml:space="preserve"> пределы, если сигнал не наблюдается.</w:t>
      </w:r>
    </w:p>
    <w:p w14:paraId="7D2FB8A9" w14:textId="77777777" w:rsidR="00C56F44" w:rsidRPr="001E377F" w:rsidRDefault="00C56F44" w:rsidP="00C56F44">
      <w:pPr>
        <w:rPr>
          <w:lang w:val="ru-RU"/>
        </w:rPr>
      </w:pPr>
    </w:p>
    <w:p w14:paraId="10AE506F" w14:textId="77777777" w:rsidR="001E377F" w:rsidRPr="001E377F" w:rsidRDefault="001E377F" w:rsidP="001E377F">
      <w:pPr>
        <w:rPr>
          <w:b/>
          <w:bCs/>
          <w:lang w:val="ru-RU"/>
        </w:rPr>
      </w:pPr>
      <w:r w:rsidRPr="001E377F">
        <w:rPr>
          <w:b/>
          <w:bCs/>
          <w:lang w:val="ru-RU"/>
        </w:rPr>
        <w:t>ОИЯИ в рабочей группе Экзотика</w:t>
      </w:r>
    </w:p>
    <w:p w14:paraId="0A5070D1" w14:textId="77777777" w:rsidR="001E377F" w:rsidRPr="00C56F44" w:rsidRDefault="001E377F" w:rsidP="001E377F">
      <w:pPr>
        <w:rPr>
          <w:u w:val="single"/>
          <w:lang w:val="ru-RU"/>
        </w:rPr>
      </w:pPr>
      <w:r w:rsidRPr="00C56F44">
        <w:rPr>
          <w:u w:val="single"/>
          <w:lang w:val="ru-RU"/>
        </w:rPr>
        <w:t>Перспективы поиска Z*/W*</w:t>
      </w:r>
    </w:p>
    <w:p w14:paraId="7424B02C" w14:textId="04792B96" w:rsidR="00C56F44" w:rsidRDefault="00114EB6" w:rsidP="001E377F">
      <w:pPr>
        <w:rPr>
          <w:lang w:val="ru-RU"/>
        </w:rPr>
      </w:pPr>
      <w:r>
        <w:rPr>
          <w:lang w:val="ru-RU"/>
        </w:rPr>
        <w:tab/>
      </w:r>
      <w:r w:rsidR="00C56F44" w:rsidRPr="00C56F44">
        <w:rPr>
          <w:lang w:val="ru-RU"/>
        </w:rPr>
        <w:t xml:space="preserve">Существование возбужденных бозонов высказывалось еще в ранних работах </w:t>
      </w:r>
      <w:proofErr w:type="gramStart"/>
      <w:r w:rsidR="00C56F44" w:rsidRPr="00C56F44">
        <w:rPr>
          <w:lang w:val="ru-RU"/>
        </w:rPr>
        <w:t>М.В.</w:t>
      </w:r>
      <w:proofErr w:type="gramEnd"/>
      <w:r w:rsidR="00C56F44" w:rsidRPr="00C56F44">
        <w:rPr>
          <w:lang w:val="ru-RU"/>
        </w:rPr>
        <w:t xml:space="preserve"> Чижов</w:t>
      </w:r>
      <w:r w:rsidR="00A90583">
        <w:rPr>
          <w:lang w:val="ru-RU"/>
        </w:rPr>
        <w:t>а</w:t>
      </w:r>
      <w:r w:rsidR="00C56F44" w:rsidRPr="00C56F44">
        <w:rPr>
          <w:lang w:val="ru-RU"/>
        </w:rPr>
        <w:t xml:space="preserve"> [Мод. физ. лат. А 8 (1993) 2753]</w:t>
      </w:r>
      <w:r w:rsidR="00A90583">
        <w:rPr>
          <w:lang w:val="ru-RU"/>
        </w:rPr>
        <w:t xml:space="preserve"> (</w:t>
      </w:r>
      <w:r w:rsidR="00C56F44" w:rsidRPr="00C56F44">
        <w:rPr>
          <w:lang w:val="ru-RU"/>
        </w:rPr>
        <w:t>в настоящее время старший научный сотрудник Лаборатории ядерных проблем имени Джелепова</w:t>
      </w:r>
      <w:r w:rsidR="00A90583">
        <w:rPr>
          <w:lang w:val="ru-RU"/>
        </w:rPr>
        <w:t>)</w:t>
      </w:r>
      <w:r w:rsidR="00C56F44" w:rsidRPr="00C56F44">
        <w:rPr>
          <w:lang w:val="ru-RU"/>
        </w:rPr>
        <w:t xml:space="preserve">. Проект их поиска на LHC был предложен в </w:t>
      </w:r>
      <w:r w:rsidR="00A90583">
        <w:rPr>
          <w:lang w:val="ru-RU"/>
        </w:rPr>
        <w:t xml:space="preserve">статье </w:t>
      </w:r>
      <w:r w:rsidR="00C56F44" w:rsidRPr="00C56F44">
        <w:rPr>
          <w:lang w:val="ru-RU"/>
        </w:rPr>
        <w:t xml:space="preserve">[Phys. </w:t>
      </w:r>
      <w:r w:rsidR="00A90583">
        <w:t>Atom</w:t>
      </w:r>
      <w:r w:rsidR="00A90583" w:rsidRPr="00A90583">
        <w:rPr>
          <w:lang w:val="ru-RU"/>
        </w:rPr>
        <w:t>.</w:t>
      </w:r>
      <w:r w:rsidR="00A90583">
        <w:t>Nucl</w:t>
      </w:r>
      <w:r w:rsidR="00A90583" w:rsidRPr="00A90583">
        <w:rPr>
          <w:lang w:val="ru-RU"/>
        </w:rPr>
        <w:t>.</w:t>
      </w:r>
      <w:r w:rsidR="00C56F44" w:rsidRPr="00C56F44">
        <w:rPr>
          <w:lang w:val="ru-RU"/>
        </w:rPr>
        <w:t xml:space="preserve"> (2008) 2096; </w:t>
      </w:r>
      <w:r w:rsidR="00A90583">
        <w:t>Nuovo</w:t>
      </w:r>
      <w:r w:rsidR="00A90583" w:rsidRPr="00A90583">
        <w:rPr>
          <w:lang w:val="ru-RU"/>
        </w:rPr>
        <w:t xml:space="preserve"> </w:t>
      </w:r>
      <w:r w:rsidR="00A90583">
        <w:t>Cimento</w:t>
      </w:r>
      <w:r w:rsidR="00C56F44" w:rsidRPr="00C56F44">
        <w:rPr>
          <w:lang w:val="ru-RU"/>
        </w:rPr>
        <w:t xml:space="preserve"> C 33 (2010) 343] также учеными Лаборатории Джелепова: М.В. Чижов</w:t>
      </w:r>
      <w:r w:rsidR="00A90583">
        <w:t>sv</w:t>
      </w:r>
      <w:r w:rsidR="00C56F44" w:rsidRPr="00C56F44">
        <w:rPr>
          <w:lang w:val="ru-RU"/>
        </w:rPr>
        <w:t>, В.А. Бедняков</w:t>
      </w:r>
      <w:r w:rsidR="00A90583">
        <w:t>sv</w:t>
      </w:r>
      <w:r w:rsidR="00C56F44" w:rsidRPr="00C56F44">
        <w:rPr>
          <w:lang w:val="ru-RU"/>
        </w:rPr>
        <w:t xml:space="preserve"> и Ю.А. Будагов</w:t>
      </w:r>
      <w:r w:rsidR="00A90583">
        <w:t>sv</w:t>
      </w:r>
      <w:r w:rsidR="00C56F44" w:rsidRPr="00C56F44">
        <w:rPr>
          <w:lang w:val="ru-RU"/>
        </w:rPr>
        <w:t>. Проект был принят коллаборацией ATLAS в 2009 году.</w:t>
      </w:r>
    </w:p>
    <w:p w14:paraId="592E439C" w14:textId="73B6025C" w:rsidR="00C56F44" w:rsidRDefault="00C56F44" w:rsidP="001E377F">
      <w:pPr>
        <w:rPr>
          <w:lang w:val="ru-RU"/>
        </w:rPr>
      </w:pPr>
      <w:r>
        <w:rPr>
          <w:noProof/>
          <w:lang w:val="ru-RU"/>
        </w:rPr>
        <w:drawing>
          <wp:inline distT="0" distB="0" distL="0" distR="0" wp14:anchorId="13613135" wp14:editId="6A1A1858">
            <wp:extent cx="1819275" cy="723900"/>
            <wp:effectExtent l="0" t="0" r="9525" b="0"/>
            <wp:docPr id="1661306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pic:spPr>
                </pic:pic>
              </a:graphicData>
            </a:graphic>
          </wp:inline>
        </w:drawing>
      </w:r>
      <w:r>
        <w:rPr>
          <w:lang w:val="ru-RU"/>
        </w:rPr>
        <w:t xml:space="preserve">      </w:t>
      </w:r>
      <w:r>
        <w:rPr>
          <w:noProof/>
          <w:lang w:val="ru-RU"/>
        </w:rPr>
        <w:drawing>
          <wp:inline distT="0" distB="0" distL="0" distR="0" wp14:anchorId="422F8D6C" wp14:editId="28843A1C">
            <wp:extent cx="3323590" cy="895350"/>
            <wp:effectExtent l="0" t="0" r="0" b="0"/>
            <wp:docPr id="7937920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3590" cy="895350"/>
                    </a:xfrm>
                    <a:prstGeom prst="rect">
                      <a:avLst/>
                    </a:prstGeom>
                    <a:noFill/>
                  </pic:spPr>
                </pic:pic>
              </a:graphicData>
            </a:graphic>
          </wp:inline>
        </w:drawing>
      </w:r>
    </w:p>
    <w:p w14:paraId="02391A0F" w14:textId="3789CD59" w:rsidR="00C56F44" w:rsidRDefault="00114EB6" w:rsidP="001E377F">
      <w:pPr>
        <w:rPr>
          <w:lang w:val="ru-RU"/>
        </w:rPr>
      </w:pPr>
      <w:r>
        <w:rPr>
          <w:lang w:val="ru-RU"/>
        </w:rPr>
        <w:lastRenderedPageBreak/>
        <w:tab/>
      </w:r>
      <w:r w:rsidR="00C56F44" w:rsidRPr="00C56F44">
        <w:rPr>
          <w:lang w:val="ru-RU"/>
        </w:rPr>
        <w:t xml:space="preserve">Коллектив ОИЯИ (руководитель </w:t>
      </w:r>
      <w:proofErr w:type="gramStart"/>
      <w:r w:rsidR="00C56F44" w:rsidRPr="00C56F44">
        <w:rPr>
          <w:lang w:val="ru-RU"/>
        </w:rPr>
        <w:t>М.В.</w:t>
      </w:r>
      <w:proofErr w:type="gramEnd"/>
      <w:r w:rsidR="00A90583" w:rsidRPr="00A90583">
        <w:rPr>
          <w:lang w:val="ru-RU"/>
        </w:rPr>
        <w:t xml:space="preserve"> </w:t>
      </w:r>
      <w:r w:rsidR="00C56F44" w:rsidRPr="00C56F44">
        <w:rPr>
          <w:lang w:val="ru-RU"/>
        </w:rPr>
        <w:t>Чижов) совместно с коллективом ATLAS из Санкт-Петербургского ИЯИ (руководитель О.</w:t>
      </w:r>
      <w:r w:rsidR="00A90583" w:rsidRPr="00A90583">
        <w:rPr>
          <w:lang w:val="ru-RU"/>
        </w:rPr>
        <w:t xml:space="preserve"> </w:t>
      </w:r>
      <w:r w:rsidR="00C56F44" w:rsidRPr="00C56F44">
        <w:rPr>
          <w:lang w:val="ru-RU"/>
        </w:rPr>
        <w:t>Федин) в рамках рабочей группы Lepton+X Exotics провели исследование на общую тему «Поиск инклюзивно рожденных киральных Z*-бозонов через их распад на лептон- антилептонные пары». Полученные данные собираются на специальной странице Twiki https://twiki.cern.ch/twiki/bin/view/AtlasProtected/ZstarEleEle. В целом</w:t>
      </w:r>
      <w:r w:rsidR="00A90583" w:rsidRPr="00A90583">
        <w:rPr>
          <w:lang w:val="ru-RU"/>
        </w:rPr>
        <w:t>,</w:t>
      </w:r>
      <w:r w:rsidR="00C56F44" w:rsidRPr="00C56F44">
        <w:rPr>
          <w:lang w:val="ru-RU"/>
        </w:rPr>
        <w:t xml:space="preserve"> анализ Z* очень похож на анализ Z’. Однако</w:t>
      </w:r>
      <w:r w:rsidR="00A90583" w:rsidRPr="00A90583">
        <w:rPr>
          <w:lang w:val="ru-RU"/>
        </w:rPr>
        <w:t>,</w:t>
      </w:r>
      <w:r w:rsidR="00C56F44" w:rsidRPr="00C56F44">
        <w:rPr>
          <w:lang w:val="ru-RU"/>
        </w:rPr>
        <w:t xml:space="preserve"> специфические особенности возбужденных бозонов приводят к множеству отличий по сравнению с результатами Z’ (рисунок ниже). Это поможет однозначно отличить их от других нейтральных резонансов с разными спинами.</w:t>
      </w:r>
    </w:p>
    <w:p w14:paraId="60564E5C" w14:textId="4A5646EF" w:rsidR="00C56F44" w:rsidRDefault="00C56F44" w:rsidP="00C56F44">
      <w:pPr>
        <w:jc w:val="center"/>
        <w:rPr>
          <w:lang w:val="ru-RU"/>
        </w:rPr>
      </w:pPr>
      <w:r>
        <w:rPr>
          <w:noProof/>
          <w:lang w:val="ru-RU"/>
        </w:rPr>
        <w:drawing>
          <wp:inline distT="0" distB="0" distL="0" distR="0" wp14:anchorId="35532A2C" wp14:editId="5B3480BD">
            <wp:extent cx="2314575" cy="1798969"/>
            <wp:effectExtent l="0" t="0" r="0" b="0"/>
            <wp:docPr id="894059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8511" cy="1802028"/>
                    </a:xfrm>
                    <a:prstGeom prst="rect">
                      <a:avLst/>
                    </a:prstGeom>
                    <a:noFill/>
                  </pic:spPr>
                </pic:pic>
              </a:graphicData>
            </a:graphic>
          </wp:inline>
        </w:drawing>
      </w:r>
      <w:r>
        <w:rPr>
          <w:lang w:val="ru-RU"/>
        </w:rPr>
        <w:t xml:space="preserve">     </w:t>
      </w:r>
      <w:r>
        <w:rPr>
          <w:noProof/>
          <w:lang w:val="ru-RU"/>
        </w:rPr>
        <w:drawing>
          <wp:inline distT="0" distB="0" distL="0" distR="0" wp14:anchorId="35E2F394" wp14:editId="155BE931">
            <wp:extent cx="2256790" cy="1786397"/>
            <wp:effectExtent l="0" t="0" r="0" b="4445"/>
            <wp:docPr id="1269351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154" cy="1792226"/>
                    </a:xfrm>
                    <a:prstGeom prst="rect">
                      <a:avLst/>
                    </a:prstGeom>
                    <a:noFill/>
                  </pic:spPr>
                </pic:pic>
              </a:graphicData>
            </a:graphic>
          </wp:inline>
        </w:drawing>
      </w:r>
    </w:p>
    <w:p w14:paraId="47005ABE" w14:textId="3C978E1D" w:rsidR="006E174D" w:rsidRPr="006E174D" w:rsidRDefault="00114EB6" w:rsidP="006E174D">
      <w:pPr>
        <w:rPr>
          <w:lang w:val="ru-RU"/>
        </w:rPr>
      </w:pPr>
      <w:r>
        <w:rPr>
          <w:lang w:val="ru-RU"/>
        </w:rPr>
        <w:tab/>
      </w:r>
      <w:r w:rsidR="006E174D" w:rsidRPr="006E174D">
        <w:rPr>
          <w:lang w:val="ru-RU"/>
        </w:rPr>
        <w:t>Экспериментальные поиски этих тяжелых возбужденных бозонов с помощью детектора ATLAS в первый период анализа данных LHC основывались на энергиях протон-протонных столкновений 7 (8) ТэВ и интегральной светимости 5 (20) фб</w:t>
      </w:r>
      <w:r w:rsidR="006E174D" w:rsidRPr="00A90583">
        <w:rPr>
          <w:vertAlign w:val="superscript"/>
          <w:lang w:val="ru-RU"/>
        </w:rPr>
        <w:t>-1</w:t>
      </w:r>
      <w:r w:rsidR="00A90583" w:rsidRPr="00A90583">
        <w:rPr>
          <w:lang w:val="ru-RU"/>
        </w:rPr>
        <w:t xml:space="preserve">, </w:t>
      </w:r>
      <w:r w:rsidR="006E174D" w:rsidRPr="006E174D">
        <w:rPr>
          <w:lang w:val="ru-RU"/>
        </w:rPr>
        <w:t>соответственно. Результатом этих исследований стали новые верхние пределы сечений и масс новых бозонов. Наблюдаемые пределы массы Z*(W*) составляют 2,85 (3,21) ТэВ.</w:t>
      </w:r>
    </w:p>
    <w:p w14:paraId="73A6004A" w14:textId="1D33C155" w:rsidR="006E174D" w:rsidRPr="006E174D" w:rsidRDefault="00114EB6" w:rsidP="006E174D">
      <w:pPr>
        <w:rPr>
          <w:lang w:val="ru-RU"/>
        </w:rPr>
      </w:pPr>
      <w:r>
        <w:rPr>
          <w:lang w:val="ru-RU"/>
        </w:rPr>
        <w:tab/>
      </w:r>
      <w:r w:rsidR="006E174D" w:rsidRPr="006E174D">
        <w:rPr>
          <w:lang w:val="ru-RU"/>
        </w:rPr>
        <w:t xml:space="preserve">Перспективы дальнейших поисков Z*, W* связаны прежде всего с планами увеличения энергии протон-протонных столкновений на LHC до </w:t>
      </w:r>
      <w:proofErr w:type="gramStart"/>
      <w:r w:rsidR="006E174D" w:rsidRPr="006E174D">
        <w:rPr>
          <w:lang w:val="ru-RU"/>
        </w:rPr>
        <w:t>13-14</w:t>
      </w:r>
      <w:proofErr w:type="gramEnd"/>
      <w:r w:rsidR="006E174D" w:rsidRPr="006E174D">
        <w:rPr>
          <w:lang w:val="ru-RU"/>
        </w:rPr>
        <w:t xml:space="preserve"> ТэВ и увеличения светимости протонных пучков. Ожидаемое количество событий с Z*, W* увеличивается пропорционально интегральной светимости коллайдера, а при больших массах </w:t>
      </w:r>
      <w:r w:rsidR="00A90583">
        <w:rPr>
          <w:lang w:val="ru-RU"/>
        </w:rPr>
        <w:t xml:space="preserve">выход </w:t>
      </w:r>
      <w:r w:rsidR="006E174D" w:rsidRPr="006E174D">
        <w:rPr>
          <w:lang w:val="ru-RU"/>
        </w:rPr>
        <w:t xml:space="preserve">новых бозонов значительно увеличивается </w:t>
      </w:r>
      <w:r w:rsidR="00A90583">
        <w:rPr>
          <w:lang w:val="ru-RU"/>
        </w:rPr>
        <w:t xml:space="preserve">с </w:t>
      </w:r>
      <w:r w:rsidR="006E174D" w:rsidRPr="006E174D">
        <w:rPr>
          <w:lang w:val="ru-RU"/>
        </w:rPr>
        <w:t>энерги</w:t>
      </w:r>
      <w:r w:rsidR="00A90583">
        <w:rPr>
          <w:lang w:val="ru-RU"/>
        </w:rPr>
        <w:t>ей</w:t>
      </w:r>
      <w:r w:rsidR="006E174D" w:rsidRPr="006E174D">
        <w:rPr>
          <w:lang w:val="ru-RU"/>
        </w:rPr>
        <w:t xml:space="preserve"> встречных пучков.</w:t>
      </w:r>
    </w:p>
    <w:p w14:paraId="75FBC940" w14:textId="4DD5B26A" w:rsidR="00C56F44" w:rsidRDefault="00114EB6" w:rsidP="006E174D">
      <w:pPr>
        <w:rPr>
          <w:lang w:val="ru-RU"/>
        </w:rPr>
      </w:pPr>
      <w:r>
        <w:rPr>
          <w:lang w:val="ru-RU"/>
        </w:rPr>
        <w:tab/>
      </w:r>
      <w:r w:rsidR="006E174D" w:rsidRPr="006E174D">
        <w:rPr>
          <w:lang w:val="ru-RU"/>
        </w:rPr>
        <w:t>На рисунке ниже показана зависимость интегральной светимости, необходимой для обнаружения (слева) или исключения (справа) с доверительной вероятностью 95% Z*-бозона в зависимости от его массы для энергии pp-столкновений 13 ТэВ.</w:t>
      </w:r>
    </w:p>
    <w:p w14:paraId="6132BF6B" w14:textId="2DC519FD" w:rsidR="006E174D" w:rsidRDefault="006E174D" w:rsidP="006E174D">
      <w:pPr>
        <w:rPr>
          <w:lang w:val="ru-RU"/>
        </w:rPr>
      </w:pPr>
      <w:r>
        <w:rPr>
          <w:noProof/>
          <w:lang w:val="ru-RU"/>
        </w:rPr>
        <w:lastRenderedPageBreak/>
        <w:drawing>
          <wp:inline distT="0" distB="0" distL="0" distR="0" wp14:anchorId="6994593B" wp14:editId="52FC2285">
            <wp:extent cx="5962015" cy="2552065"/>
            <wp:effectExtent l="0" t="0" r="635" b="635"/>
            <wp:docPr id="17276639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015" cy="2552065"/>
                    </a:xfrm>
                    <a:prstGeom prst="rect">
                      <a:avLst/>
                    </a:prstGeom>
                    <a:noFill/>
                  </pic:spPr>
                </pic:pic>
              </a:graphicData>
            </a:graphic>
          </wp:inline>
        </w:drawing>
      </w:r>
    </w:p>
    <w:p w14:paraId="29026641" w14:textId="21AEEAB4" w:rsidR="006E174D" w:rsidRPr="006E174D" w:rsidRDefault="006E174D" w:rsidP="006E174D">
      <w:pPr>
        <w:jc w:val="center"/>
        <w:rPr>
          <w:i/>
          <w:iCs/>
          <w:sz w:val="22"/>
          <w:szCs w:val="22"/>
          <w:lang w:val="ru-RU"/>
        </w:rPr>
      </w:pPr>
      <w:r w:rsidRPr="006E174D">
        <w:rPr>
          <w:i/>
          <w:iCs/>
          <w:sz w:val="22"/>
          <w:szCs w:val="22"/>
          <w:lang w:val="ru-RU"/>
        </w:rPr>
        <w:t>Интегральная светимость протон-протонных столкновений с энергией 13 ТэВ, необходимая для обнаружения (слева) или исключения</w:t>
      </w:r>
      <w:r w:rsidR="00A90583">
        <w:rPr>
          <w:i/>
          <w:iCs/>
          <w:sz w:val="22"/>
          <w:szCs w:val="22"/>
          <w:lang w:val="ru-RU"/>
        </w:rPr>
        <w:t xml:space="preserve"> </w:t>
      </w:r>
      <w:r w:rsidR="00A90583" w:rsidRPr="006E174D">
        <w:rPr>
          <w:i/>
          <w:iCs/>
          <w:sz w:val="22"/>
          <w:szCs w:val="22"/>
          <w:lang w:val="ru-RU"/>
        </w:rPr>
        <w:t>(справа)</w:t>
      </w:r>
      <w:r w:rsidRPr="006E174D">
        <w:rPr>
          <w:i/>
          <w:iCs/>
          <w:sz w:val="22"/>
          <w:szCs w:val="22"/>
          <w:lang w:val="ru-RU"/>
        </w:rPr>
        <w:t xml:space="preserve"> существования бозона Z* в зависимости от массы последнего.</w:t>
      </w:r>
    </w:p>
    <w:p w14:paraId="07C52084" w14:textId="1A2A7064" w:rsidR="006E174D" w:rsidRDefault="00114EB6" w:rsidP="006E174D">
      <w:pPr>
        <w:rPr>
          <w:lang w:val="ru-RU"/>
        </w:rPr>
      </w:pPr>
      <w:r>
        <w:rPr>
          <w:lang w:val="ru-RU"/>
        </w:rPr>
        <w:tab/>
      </w:r>
      <w:r w:rsidR="006E174D" w:rsidRPr="006E174D">
        <w:rPr>
          <w:lang w:val="ru-RU"/>
        </w:rPr>
        <w:t>Следует отметить, что увеличение энергии столкновения сильно увеличивает потенциал поиска новой физики. Например, для pp-столкновений с энергией 14 ТэВ требуется интегральная светимость меньше 1fb</w:t>
      </w:r>
      <w:r w:rsidR="006E174D" w:rsidRPr="00A90583">
        <w:rPr>
          <w:vertAlign w:val="superscript"/>
          <w:lang w:val="ru-RU"/>
        </w:rPr>
        <w:t>-1</w:t>
      </w:r>
      <w:r w:rsidR="006E174D" w:rsidRPr="006E174D">
        <w:rPr>
          <w:lang w:val="ru-RU"/>
        </w:rPr>
        <w:t>, чтобы улучшить существующие ограничения на массу Z*, а анализ данных 100 fb</w:t>
      </w:r>
      <w:r w:rsidR="006E174D" w:rsidRPr="00A90583">
        <w:rPr>
          <w:vertAlign w:val="superscript"/>
          <w:lang w:val="ru-RU"/>
        </w:rPr>
        <w:t>-1</w:t>
      </w:r>
      <w:r w:rsidR="006E174D" w:rsidRPr="006E174D">
        <w:rPr>
          <w:lang w:val="ru-RU"/>
        </w:rPr>
        <w:t xml:space="preserve"> проверит гипотезу существовани</w:t>
      </w:r>
      <w:r w:rsidR="00A90583">
        <w:rPr>
          <w:lang w:val="ru-RU"/>
        </w:rPr>
        <w:t>я</w:t>
      </w:r>
      <w:r w:rsidR="00A90583" w:rsidRPr="00A90583">
        <w:rPr>
          <w:lang w:val="ru-RU"/>
        </w:rPr>
        <w:t xml:space="preserve"> </w:t>
      </w:r>
      <w:r w:rsidR="00A90583" w:rsidRPr="006E174D">
        <w:rPr>
          <w:lang w:val="ru-RU"/>
        </w:rPr>
        <w:t>Z*</w:t>
      </w:r>
      <w:r w:rsidR="006E174D" w:rsidRPr="006E174D">
        <w:rPr>
          <w:lang w:val="ru-RU"/>
        </w:rPr>
        <w:t xml:space="preserve"> до его массы 4,5 ТэВ.</w:t>
      </w:r>
    </w:p>
    <w:p w14:paraId="5CE05FB4" w14:textId="41BB2F71" w:rsidR="006E174D" w:rsidRPr="006E174D" w:rsidRDefault="006E174D" w:rsidP="006E174D">
      <w:pPr>
        <w:rPr>
          <w:lang w:val="ru-RU"/>
        </w:rPr>
      </w:pPr>
      <w:r w:rsidRPr="006E174D">
        <w:rPr>
          <w:lang w:val="ru-RU"/>
        </w:rPr>
        <w:t xml:space="preserve">Последние 3 года коллектив ОИЯИ продолжал поиски Z*-бозона. </w:t>
      </w:r>
      <w:r w:rsidR="00A90583">
        <w:rPr>
          <w:lang w:val="ru-RU"/>
        </w:rPr>
        <w:t>Вскоре</w:t>
      </w:r>
      <w:r w:rsidRPr="006E174D">
        <w:rPr>
          <w:lang w:val="ru-RU"/>
        </w:rPr>
        <w:t xml:space="preserve"> начнется поиск заряженного кирального бозона W*, образующегося </w:t>
      </w:r>
      <w:r w:rsidR="00A90583">
        <w:rPr>
          <w:lang w:val="ru-RU"/>
        </w:rPr>
        <w:t>инклюзивно</w:t>
      </w:r>
      <w:r w:rsidRPr="006E174D">
        <w:rPr>
          <w:lang w:val="ru-RU"/>
        </w:rPr>
        <w:t xml:space="preserve"> и распадающегося на пару электрон-нейтрино (pp→W*→µν). Из-за отсутствия энергии нейтрино этот анализ кажется более сложным.</w:t>
      </w:r>
    </w:p>
    <w:p w14:paraId="26C45A47" w14:textId="692664AC" w:rsidR="006E174D" w:rsidRPr="006E174D" w:rsidRDefault="00114EB6" w:rsidP="006E174D">
      <w:pPr>
        <w:rPr>
          <w:lang w:val="ru-RU"/>
        </w:rPr>
      </w:pPr>
      <w:r>
        <w:rPr>
          <w:lang w:val="ru-RU"/>
        </w:rPr>
        <w:tab/>
      </w:r>
      <w:r w:rsidR="006E174D" w:rsidRPr="006E174D">
        <w:rPr>
          <w:lang w:val="ru-RU"/>
        </w:rPr>
        <w:t xml:space="preserve">Команда ОИЯИ занимает лидирующие позиции в этом направлении анализа и привлекает к сотрудничеству других участников ATLAS. Руководители исследований (М.В.Чижов и Г.Двали) недавно показали глубокую связь </w:t>
      </w:r>
      <w:r w:rsidR="001E77DB">
        <w:rPr>
          <w:lang w:val="ru-RU"/>
        </w:rPr>
        <w:t>предложенных</w:t>
      </w:r>
      <w:r w:rsidR="006E174D" w:rsidRPr="006E174D">
        <w:rPr>
          <w:lang w:val="ru-RU"/>
        </w:rPr>
        <w:t xml:space="preserve"> киральны</w:t>
      </w:r>
      <w:r w:rsidR="001E77DB">
        <w:rPr>
          <w:lang w:val="ru-RU"/>
        </w:rPr>
        <w:t>х</w:t>
      </w:r>
      <w:r w:rsidR="006E174D" w:rsidRPr="006E174D">
        <w:rPr>
          <w:lang w:val="ru-RU"/>
        </w:rPr>
        <w:t xml:space="preserve"> бозон</w:t>
      </w:r>
      <w:r w:rsidR="001E77DB">
        <w:rPr>
          <w:lang w:val="ru-RU"/>
        </w:rPr>
        <w:t>ов</w:t>
      </w:r>
      <w:r w:rsidR="006E174D" w:rsidRPr="006E174D">
        <w:rPr>
          <w:lang w:val="ru-RU"/>
        </w:rPr>
        <w:t xml:space="preserve"> и свежи</w:t>
      </w:r>
      <w:r w:rsidR="001E77DB">
        <w:rPr>
          <w:lang w:val="ru-RU"/>
        </w:rPr>
        <w:t>х</w:t>
      </w:r>
      <w:r w:rsidR="006E174D" w:rsidRPr="006E174D">
        <w:rPr>
          <w:lang w:val="ru-RU"/>
        </w:rPr>
        <w:t xml:space="preserve"> иде</w:t>
      </w:r>
      <w:r w:rsidR="001E77DB">
        <w:rPr>
          <w:lang w:val="ru-RU"/>
        </w:rPr>
        <w:t>й</w:t>
      </w:r>
      <w:r w:rsidR="006E174D" w:rsidRPr="006E174D">
        <w:rPr>
          <w:lang w:val="ru-RU"/>
        </w:rPr>
        <w:t xml:space="preserve"> за пределами СМ, таки</w:t>
      </w:r>
      <w:r w:rsidR="001E77DB">
        <w:rPr>
          <w:lang w:val="ru-RU"/>
        </w:rPr>
        <w:t>х</w:t>
      </w:r>
      <w:r w:rsidR="006E174D" w:rsidRPr="006E174D">
        <w:rPr>
          <w:lang w:val="ru-RU"/>
        </w:rPr>
        <w:t xml:space="preserve"> как SUSY и физика дополнительных измерений.</w:t>
      </w:r>
    </w:p>
    <w:p w14:paraId="4E697FA9" w14:textId="00F10B1B" w:rsidR="006E174D" w:rsidRPr="0085680E" w:rsidRDefault="00114EB6" w:rsidP="006E174D">
      <w:pPr>
        <w:rPr>
          <w:color w:val="auto"/>
          <w:lang w:val="ru-RU"/>
        </w:rPr>
      </w:pPr>
      <w:r>
        <w:rPr>
          <w:lang w:val="ru-RU"/>
        </w:rPr>
        <w:tab/>
      </w:r>
      <w:r w:rsidR="006E174D" w:rsidRPr="006E174D">
        <w:rPr>
          <w:lang w:val="ru-RU"/>
        </w:rPr>
        <w:t xml:space="preserve">Поэтому в течение 2020 – 2022 гг. коллектив ОИЯИ продолжает поиск возбужденных бозонов не только в дилептонных каналах, но и в конечных состояниях </w:t>
      </w:r>
      <w:r w:rsidR="001E77DB">
        <w:rPr>
          <w:lang w:val="ru-RU"/>
        </w:rPr>
        <w:t>с двумя струями</w:t>
      </w:r>
      <w:r w:rsidR="006E174D" w:rsidRPr="006E174D">
        <w:rPr>
          <w:lang w:val="ru-RU"/>
        </w:rPr>
        <w:t xml:space="preserve">, а также в </w:t>
      </w:r>
      <w:r w:rsidR="001E77DB">
        <w:rPr>
          <w:lang w:val="ru-RU"/>
        </w:rPr>
        <w:t>совместном</w:t>
      </w:r>
      <w:r w:rsidR="006E174D" w:rsidRPr="006E174D">
        <w:rPr>
          <w:lang w:val="ru-RU"/>
        </w:rPr>
        <w:t xml:space="preserve"> рождении с тяжелыми кварками [М.В. Чижов, В.А. Бедняков, Ю.А. Будагов, </w:t>
      </w:r>
      <w:r w:rsidR="001E77DB">
        <w:rPr>
          <w:lang w:val="ru-RU"/>
        </w:rPr>
        <w:t>Ф</w:t>
      </w:r>
      <w:r w:rsidR="006E174D" w:rsidRPr="006E174D">
        <w:rPr>
          <w:lang w:val="ru-RU"/>
        </w:rPr>
        <w:t xml:space="preserve">из. Атом. ядер 75 (2012) 90; Сотрудничество ATLAS, Phys. </w:t>
      </w:r>
      <w:r w:rsidR="001E77DB">
        <w:t>Rev</w:t>
      </w:r>
      <w:r w:rsidR="006E174D" w:rsidRPr="006E174D">
        <w:rPr>
          <w:lang w:val="ru-RU"/>
        </w:rPr>
        <w:t xml:space="preserve">. </w:t>
      </w:r>
      <w:r w:rsidR="001E77DB">
        <w:t>D</w:t>
      </w:r>
      <w:r w:rsidR="006E174D" w:rsidRPr="006E174D">
        <w:rPr>
          <w:lang w:val="ru-RU"/>
        </w:rPr>
        <w:t xml:space="preserve">91, 052007 (2015); М.В. Чижов, В.А. Бедняков, </w:t>
      </w:r>
      <w:r w:rsidR="001E77DB">
        <w:t>Phys</w:t>
      </w:r>
      <w:r w:rsidR="001E77DB" w:rsidRPr="001E77DB">
        <w:rPr>
          <w:lang w:val="ru-RU"/>
        </w:rPr>
        <w:t>.</w:t>
      </w:r>
      <w:r w:rsidR="001E77DB">
        <w:t>Atom</w:t>
      </w:r>
      <w:r w:rsidR="001E77DB" w:rsidRPr="001E77DB">
        <w:rPr>
          <w:lang w:val="ru-RU"/>
        </w:rPr>
        <w:t>.</w:t>
      </w:r>
      <w:r w:rsidR="001E77DB">
        <w:t>Nucl</w:t>
      </w:r>
      <w:r w:rsidR="001E77DB" w:rsidRPr="001E77DB">
        <w:rPr>
          <w:lang w:val="ru-RU"/>
        </w:rPr>
        <w:t>.</w:t>
      </w:r>
      <w:r w:rsidR="006E174D" w:rsidRPr="006E174D">
        <w:rPr>
          <w:lang w:val="ru-RU"/>
        </w:rPr>
        <w:t xml:space="preserve"> 79 (2016) 721]. Чтобы подготовиться к </w:t>
      </w:r>
      <w:r w:rsidR="001E77DB">
        <w:rPr>
          <w:lang w:val="ru-RU"/>
        </w:rPr>
        <w:t>анализу всех данных</w:t>
      </w:r>
      <w:r w:rsidR="006E174D" w:rsidRPr="006E174D">
        <w:rPr>
          <w:lang w:val="ru-RU"/>
        </w:rPr>
        <w:t xml:space="preserve"> Run-</w:t>
      </w:r>
      <w:r w:rsidR="001E77DB" w:rsidRPr="001E77DB">
        <w:rPr>
          <w:lang w:val="ru-RU"/>
        </w:rPr>
        <w:t>2</w:t>
      </w:r>
      <w:r w:rsidR="006E174D" w:rsidRPr="006E174D">
        <w:rPr>
          <w:lang w:val="ru-RU"/>
        </w:rPr>
        <w:t xml:space="preserve">, новые Монте-Карло </w:t>
      </w:r>
      <w:r w:rsidR="001E77DB">
        <w:rPr>
          <w:lang w:val="ru-RU"/>
        </w:rPr>
        <w:t xml:space="preserve">моделирования </w:t>
      </w:r>
      <w:r w:rsidR="006E174D" w:rsidRPr="006E174D">
        <w:rPr>
          <w:lang w:val="ru-RU"/>
        </w:rPr>
        <w:t xml:space="preserve">образования возбужденных бозонов должны быть выполнены в программной среде ATLAS для разных каналов. Эта задача </w:t>
      </w:r>
      <w:r w:rsidR="006E174D" w:rsidRPr="006E174D">
        <w:rPr>
          <w:lang w:val="ru-RU"/>
        </w:rPr>
        <w:lastRenderedPageBreak/>
        <w:t>является прямой обязанностью нашего института. Группа ОИЯИ планирует продолжить также анализ данных в мюонном канале.</w:t>
      </w:r>
    </w:p>
    <w:p w14:paraId="53F067CE" w14:textId="77777777" w:rsidR="00114EB6" w:rsidRDefault="00114EB6" w:rsidP="001E377F">
      <w:pPr>
        <w:rPr>
          <w:color w:val="auto"/>
          <w:u w:val="single"/>
          <w:lang w:val="ru-RU"/>
        </w:rPr>
      </w:pPr>
    </w:p>
    <w:p w14:paraId="4B04C822" w14:textId="3A43BE83" w:rsidR="001E377F" w:rsidRPr="0085680E" w:rsidRDefault="001E377F" w:rsidP="001E377F">
      <w:pPr>
        <w:rPr>
          <w:color w:val="auto"/>
          <w:u w:val="single"/>
          <w:lang w:val="ru-RU"/>
        </w:rPr>
      </w:pPr>
      <w:r w:rsidRPr="0085680E">
        <w:rPr>
          <w:color w:val="auto"/>
          <w:u w:val="single"/>
          <w:lang w:val="ru-RU"/>
        </w:rPr>
        <w:t>Смешивание и масса Z’-бозона в поисках дибозонных резонансов</w:t>
      </w:r>
    </w:p>
    <w:p w14:paraId="32C0250D" w14:textId="48CB2253" w:rsidR="006E174D" w:rsidRPr="006E174D" w:rsidRDefault="00114EB6" w:rsidP="006E174D">
      <w:pPr>
        <w:rPr>
          <w:lang w:val="ru-RU"/>
        </w:rPr>
      </w:pPr>
      <w:r>
        <w:rPr>
          <w:lang w:val="ru-RU"/>
        </w:rPr>
        <w:tab/>
      </w:r>
      <w:r w:rsidR="006E174D" w:rsidRPr="006E174D">
        <w:rPr>
          <w:lang w:val="ru-RU"/>
        </w:rPr>
        <w:t xml:space="preserve">Нейтральные векторные </w:t>
      </w:r>
      <w:r w:rsidR="00790949" w:rsidRPr="006E174D">
        <w:rPr>
          <w:lang w:val="ru-RU"/>
        </w:rPr>
        <w:t>Z</w:t>
      </w:r>
      <w:r w:rsidR="00790949" w:rsidRPr="00790949">
        <w:rPr>
          <w:lang w:val="ru-RU"/>
        </w:rPr>
        <w:t>’</w:t>
      </w:r>
      <w:r w:rsidR="00790949" w:rsidRPr="006E174D">
        <w:rPr>
          <w:lang w:val="ru-RU"/>
        </w:rPr>
        <w:t xml:space="preserve"> </w:t>
      </w:r>
      <w:r w:rsidR="006E174D" w:rsidRPr="006E174D">
        <w:rPr>
          <w:lang w:val="ru-RU"/>
        </w:rPr>
        <w:t>бозоны являются одним из наиболее мотивированных сценариев физики за пределами Стандартной модели. Многие новые физические модели за пределами СМ, включая суперструнные и лево-право</w:t>
      </w:r>
      <w:r w:rsidR="00790949" w:rsidRPr="00790949">
        <w:rPr>
          <w:lang w:val="ru-RU"/>
        </w:rPr>
        <w:t>-</w:t>
      </w:r>
      <w:r w:rsidR="006E174D" w:rsidRPr="006E174D">
        <w:rPr>
          <w:lang w:val="ru-RU"/>
        </w:rPr>
        <w:t>симметричные модели, предсказывают существование таких бозонов. На самом деле они могут быть достаточно легкими, чтобы быть доступными на нынешних и/или будущих коллайдерах. Поиск таких нейтральных калибровочных бозонов Z</w:t>
      </w:r>
      <w:r w:rsidR="00790949" w:rsidRPr="00790949">
        <w:rPr>
          <w:lang w:val="ru-RU"/>
        </w:rPr>
        <w:t>’</w:t>
      </w:r>
      <w:r w:rsidR="006E174D" w:rsidRPr="006E174D">
        <w:rPr>
          <w:lang w:val="ru-RU"/>
        </w:rPr>
        <w:t xml:space="preserve"> — важный аспект программы экспериментальной физики настоящих и будущих коллайдеров высоких энергий.</w:t>
      </w:r>
    </w:p>
    <w:p w14:paraId="105A2EE1" w14:textId="33F0B7D9" w:rsidR="006E174D" w:rsidRPr="006E174D" w:rsidRDefault="00114EB6" w:rsidP="006E174D">
      <w:pPr>
        <w:rPr>
          <w:lang w:val="ru-RU"/>
        </w:rPr>
      </w:pPr>
      <w:r>
        <w:rPr>
          <w:lang w:val="ru-RU"/>
        </w:rPr>
        <w:tab/>
      </w:r>
      <w:r w:rsidR="006E174D" w:rsidRPr="006E174D">
        <w:rPr>
          <w:lang w:val="ru-RU"/>
        </w:rPr>
        <w:t xml:space="preserve">В зависимости от рассматриваемой теоретической модели уже исключены массы Z’ порядка 4,5 ТэВ [3,4] и углы смешивания Z-Z’ на уровне </w:t>
      </w:r>
      <w:proofErr w:type="gramStart"/>
      <w:r w:rsidR="006E174D" w:rsidRPr="006E174D">
        <w:rPr>
          <w:lang w:val="ru-RU"/>
        </w:rPr>
        <w:t>10</w:t>
      </w:r>
      <w:r w:rsidR="006E174D" w:rsidRPr="00790949">
        <w:rPr>
          <w:vertAlign w:val="superscript"/>
          <w:lang w:val="ru-RU"/>
        </w:rPr>
        <w:t>−3</w:t>
      </w:r>
      <w:proofErr w:type="gramEnd"/>
      <w:r w:rsidR="006E174D" w:rsidRPr="006E174D">
        <w:rPr>
          <w:lang w:val="ru-RU"/>
        </w:rPr>
        <w:t xml:space="preserve">. Эти ограничения исходят из высокоточных экспериментов с полюсом Z </w:t>
      </w:r>
      <w:r w:rsidR="00790949">
        <w:rPr>
          <w:lang w:val="ru-RU"/>
        </w:rPr>
        <w:t>на</w:t>
      </w:r>
      <w:r w:rsidR="006E174D" w:rsidRPr="006E174D">
        <w:rPr>
          <w:lang w:val="ru-RU"/>
        </w:rPr>
        <w:t xml:space="preserve"> LEP и на Стэнфордском линейном коллайдере (SLC), включая измерения формы линии Z, </w:t>
      </w:r>
      <w:r w:rsidR="004E524C">
        <w:rPr>
          <w:lang w:val="ru-RU"/>
        </w:rPr>
        <w:t>вероятности лептонных распадов</w:t>
      </w:r>
      <w:r w:rsidR="006E174D" w:rsidRPr="006E174D">
        <w:rPr>
          <w:lang w:val="ru-RU"/>
        </w:rPr>
        <w:t xml:space="preserve"> (нормированные на общую ширину адронного распада Z), а также лептонн</w:t>
      </w:r>
      <w:r w:rsidR="00790949">
        <w:rPr>
          <w:lang w:val="ru-RU"/>
        </w:rPr>
        <w:t>ую</w:t>
      </w:r>
      <w:r w:rsidR="006E174D" w:rsidRPr="006E174D">
        <w:rPr>
          <w:lang w:val="ru-RU"/>
        </w:rPr>
        <w:t xml:space="preserve"> асимметри</w:t>
      </w:r>
      <w:r w:rsidR="00790949">
        <w:rPr>
          <w:lang w:val="ru-RU"/>
        </w:rPr>
        <w:t>ю</w:t>
      </w:r>
      <w:r w:rsidR="006E174D" w:rsidRPr="006E174D">
        <w:rPr>
          <w:lang w:val="ru-RU"/>
        </w:rPr>
        <w:t xml:space="preserve"> вперед-назад. В то время как эти эксперименты практически не учитывали Z'-бозоны с пренебрежимо малым смешиванием Z-Z', точные измерения при более низких и более высоких энергиях (вдали от полюса Z), достижимые на TRISTAN и LEP2, соответственно, позволили исследовать амплитуду обмена Z' с помощью его интерференци</w:t>
      </w:r>
      <w:r w:rsidR="00790949">
        <w:rPr>
          <w:lang w:val="ru-RU"/>
        </w:rPr>
        <w:t>и</w:t>
      </w:r>
      <w:r w:rsidR="006E174D" w:rsidRPr="006E174D">
        <w:rPr>
          <w:lang w:val="ru-RU"/>
        </w:rPr>
        <w:t xml:space="preserve"> с фотоном и Z-бозоном СМ. Однако, как было показано, на LHC при номинальной энергии коллайдера √s = 14 ТэВ и интегральной светимости L</w:t>
      </w:r>
      <w:r w:rsidR="006E174D" w:rsidRPr="00790949">
        <w:rPr>
          <w:vertAlign w:val="subscript"/>
          <w:lang w:val="ru-RU"/>
        </w:rPr>
        <w:t>int</w:t>
      </w:r>
      <w:r w:rsidR="006E174D" w:rsidRPr="006E174D">
        <w:rPr>
          <w:lang w:val="ru-RU"/>
        </w:rPr>
        <w:t xml:space="preserve"> ≈ 100 фбн</w:t>
      </w:r>
      <w:r w:rsidR="006E174D" w:rsidRPr="00790949">
        <w:rPr>
          <w:vertAlign w:val="superscript"/>
          <w:lang w:val="ru-RU"/>
        </w:rPr>
        <w:t>–1</w:t>
      </w:r>
      <w:r w:rsidR="006E174D" w:rsidRPr="006E174D">
        <w:rPr>
          <w:lang w:val="ru-RU"/>
        </w:rPr>
        <w:t xml:space="preserve"> существует высокий потенциал для значительного улучшения существующих ограничений на угол смешивания Z-Z' в дибозонн</w:t>
      </w:r>
      <w:r w:rsidR="004E524C">
        <w:rPr>
          <w:lang w:val="ru-RU"/>
        </w:rPr>
        <w:t>ом</w:t>
      </w:r>
      <w:r w:rsidR="006E174D" w:rsidRPr="006E174D">
        <w:rPr>
          <w:lang w:val="ru-RU"/>
        </w:rPr>
        <w:t xml:space="preserve"> канал</w:t>
      </w:r>
      <w:r w:rsidR="004E524C">
        <w:rPr>
          <w:lang w:val="ru-RU"/>
        </w:rPr>
        <w:t>е</w:t>
      </w:r>
      <w:r w:rsidR="006E174D" w:rsidRPr="006E174D">
        <w:rPr>
          <w:lang w:val="ru-RU"/>
        </w:rPr>
        <w:t>: pp→(Z</w:t>
      </w:r>
      <w:r w:rsidR="006E174D" w:rsidRPr="004E524C">
        <w:rPr>
          <w:vertAlign w:val="subscript"/>
          <w:lang w:val="ru-RU"/>
        </w:rPr>
        <w:t>2</w:t>
      </w:r>
      <w:r w:rsidR="006E174D" w:rsidRPr="006E174D">
        <w:rPr>
          <w:lang w:val="ru-RU"/>
        </w:rPr>
        <w:t>→W</w:t>
      </w:r>
      <w:r w:rsidR="006E174D" w:rsidRPr="004E524C">
        <w:rPr>
          <w:vertAlign w:val="superscript"/>
          <w:lang w:val="ru-RU"/>
        </w:rPr>
        <w:t>+</w:t>
      </w:r>
      <w:r w:rsidR="004E524C">
        <w:rPr>
          <w:lang w:val="ru-RU"/>
        </w:rPr>
        <w:t> </w:t>
      </w:r>
      <w:r w:rsidR="006E174D" w:rsidRPr="006E174D">
        <w:rPr>
          <w:lang w:val="ru-RU"/>
        </w:rPr>
        <w:t>W</w:t>
      </w:r>
      <w:r w:rsidR="006E174D" w:rsidRPr="004E524C">
        <w:rPr>
          <w:vertAlign w:val="superscript"/>
          <w:lang w:val="ru-RU"/>
        </w:rPr>
        <w:t>-</w:t>
      </w:r>
      <w:r w:rsidR="006E174D" w:rsidRPr="006E174D">
        <w:rPr>
          <w:lang w:val="ru-RU"/>
        </w:rPr>
        <w:t>) + X.</w:t>
      </w:r>
    </w:p>
    <w:p w14:paraId="6EC52854" w14:textId="34C9D6AD" w:rsidR="006E174D" w:rsidRPr="006E174D" w:rsidRDefault="00114EB6" w:rsidP="006E174D">
      <w:pPr>
        <w:rPr>
          <w:lang w:val="ru-RU"/>
        </w:rPr>
      </w:pPr>
      <w:r>
        <w:rPr>
          <w:lang w:val="ru-RU"/>
        </w:rPr>
        <w:tab/>
      </w:r>
      <w:r w:rsidR="006E174D" w:rsidRPr="006E174D">
        <w:rPr>
          <w:lang w:val="ru-RU"/>
        </w:rPr>
        <w:t xml:space="preserve">В отличие от процесса Дрелла-Яна (DY) pp → Z' → l+ l− + X, где l = e, µ, </w:t>
      </w:r>
      <w:r w:rsidR="004E524C">
        <w:rPr>
          <w:lang w:val="ru-RU"/>
        </w:rPr>
        <w:t>канал с</w:t>
      </w:r>
      <w:r w:rsidR="006E174D" w:rsidRPr="006E174D">
        <w:rPr>
          <w:lang w:val="ru-RU"/>
        </w:rPr>
        <w:t xml:space="preserve"> дибозон</w:t>
      </w:r>
      <w:r w:rsidR="004E524C">
        <w:rPr>
          <w:lang w:val="ru-RU"/>
        </w:rPr>
        <w:t>ами</w:t>
      </w:r>
      <w:r w:rsidR="006E174D" w:rsidRPr="006E174D">
        <w:rPr>
          <w:lang w:val="ru-RU"/>
        </w:rPr>
        <w:t xml:space="preserve"> не является основным каналом открытия, но может помочь понять происхождение новых калибровочны</w:t>
      </w:r>
      <w:r w:rsidR="004E524C">
        <w:rPr>
          <w:lang w:val="ru-RU"/>
        </w:rPr>
        <w:t>х</w:t>
      </w:r>
      <w:r w:rsidR="006E174D" w:rsidRPr="006E174D">
        <w:rPr>
          <w:lang w:val="ru-RU"/>
        </w:rPr>
        <w:t xml:space="preserve"> бозон</w:t>
      </w:r>
      <w:r w:rsidR="004E524C">
        <w:rPr>
          <w:lang w:val="ru-RU"/>
        </w:rPr>
        <w:t>ов</w:t>
      </w:r>
      <w:r w:rsidR="006E174D" w:rsidRPr="006E174D">
        <w:rPr>
          <w:lang w:val="ru-RU"/>
        </w:rPr>
        <w:t>.</w:t>
      </w:r>
    </w:p>
    <w:p w14:paraId="1CA9205E" w14:textId="3E3D7254" w:rsidR="006E174D" w:rsidRPr="006E174D" w:rsidRDefault="00114EB6" w:rsidP="006E174D">
      <w:pPr>
        <w:rPr>
          <w:lang w:val="ru-RU"/>
        </w:rPr>
      </w:pPr>
      <w:r>
        <w:rPr>
          <w:lang w:val="ru-RU"/>
        </w:rPr>
        <w:tab/>
      </w:r>
      <w:r w:rsidR="004E524C">
        <w:rPr>
          <w:lang w:val="ru-RU"/>
        </w:rPr>
        <w:t>К</w:t>
      </w:r>
      <w:r w:rsidR="006E174D" w:rsidRPr="006E174D">
        <w:rPr>
          <w:lang w:val="ru-RU"/>
        </w:rPr>
        <w:t>оманд</w:t>
      </w:r>
      <w:r w:rsidR="004E524C">
        <w:rPr>
          <w:lang w:val="ru-RU"/>
        </w:rPr>
        <w:t>а</w:t>
      </w:r>
      <w:r w:rsidR="006E174D" w:rsidRPr="006E174D">
        <w:rPr>
          <w:lang w:val="ru-RU"/>
        </w:rPr>
        <w:t xml:space="preserve"> ОИЯИ</w:t>
      </w:r>
      <w:r w:rsidR="004E524C">
        <w:rPr>
          <w:lang w:val="ru-RU"/>
        </w:rPr>
        <w:t xml:space="preserve"> планирует</w:t>
      </w:r>
      <w:r w:rsidR="006E174D" w:rsidRPr="006E174D">
        <w:rPr>
          <w:lang w:val="ru-RU"/>
        </w:rPr>
        <w:t>:</w:t>
      </w:r>
    </w:p>
    <w:p w14:paraId="1F4B87BF" w14:textId="45730A11" w:rsidR="006E174D" w:rsidRPr="006E174D" w:rsidRDefault="006E174D" w:rsidP="006E174D">
      <w:pPr>
        <w:rPr>
          <w:lang w:val="ru-RU"/>
        </w:rPr>
      </w:pPr>
      <w:r w:rsidRPr="006E174D">
        <w:rPr>
          <w:lang w:val="ru-RU"/>
        </w:rPr>
        <w:t>1. Установить ограничения на угол смешивания W</w:t>
      </w:r>
      <w:r w:rsidRPr="004E524C">
        <w:rPr>
          <w:vertAlign w:val="superscript"/>
          <w:lang w:val="ru-RU"/>
        </w:rPr>
        <w:t>-</w:t>
      </w:r>
      <w:r w:rsidRPr="006E174D">
        <w:rPr>
          <w:lang w:val="ru-RU"/>
        </w:rPr>
        <w:t xml:space="preserve">W’ в процессах рождения WZ-бозонов в </w:t>
      </w:r>
      <w:r w:rsidR="00896282">
        <w:rPr>
          <w:lang w:val="ru-RU"/>
        </w:rPr>
        <w:t>Run-1</w:t>
      </w:r>
      <w:r w:rsidR="004E524C">
        <w:rPr>
          <w:lang w:val="ru-RU"/>
        </w:rPr>
        <w:t xml:space="preserve"> и </w:t>
      </w:r>
      <w:r w:rsidR="00896282">
        <w:t>Run</w:t>
      </w:r>
      <w:r w:rsidR="00896282" w:rsidRPr="00896282">
        <w:rPr>
          <w:lang w:val="ru-RU"/>
        </w:rPr>
        <w:t>-2</w:t>
      </w:r>
      <w:r w:rsidRPr="006E174D">
        <w:rPr>
          <w:lang w:val="ru-RU"/>
        </w:rPr>
        <w:t>.</w:t>
      </w:r>
    </w:p>
    <w:p w14:paraId="2FA37CCF" w14:textId="23DD5A5F" w:rsidR="006E174D" w:rsidRPr="006E174D" w:rsidRDefault="006E174D" w:rsidP="006E174D">
      <w:pPr>
        <w:rPr>
          <w:lang w:val="ru-RU"/>
        </w:rPr>
      </w:pPr>
      <w:r w:rsidRPr="006E174D">
        <w:rPr>
          <w:lang w:val="ru-RU"/>
        </w:rPr>
        <w:t>2. Установить ограничения на угол смешивания Z-Z</w:t>
      </w:r>
      <w:r w:rsidR="004E524C" w:rsidRPr="004E524C">
        <w:rPr>
          <w:lang w:val="ru-RU"/>
        </w:rPr>
        <w:t>’</w:t>
      </w:r>
      <w:r w:rsidRPr="006E174D">
        <w:rPr>
          <w:lang w:val="ru-RU"/>
        </w:rPr>
        <w:t xml:space="preserve"> в процессах образования дибозонов в </w:t>
      </w:r>
      <w:r w:rsidR="00896282">
        <w:rPr>
          <w:lang w:val="ru-RU"/>
        </w:rPr>
        <w:t>Run-2</w:t>
      </w:r>
      <w:r w:rsidRPr="006E174D">
        <w:rPr>
          <w:lang w:val="ru-RU"/>
        </w:rPr>
        <w:t>.</w:t>
      </w:r>
    </w:p>
    <w:p w14:paraId="7077CB7F" w14:textId="2DB8F853" w:rsidR="00C56F44" w:rsidRDefault="006E174D" w:rsidP="006E174D">
      <w:pPr>
        <w:rPr>
          <w:lang w:val="ru-RU"/>
        </w:rPr>
      </w:pPr>
      <w:r w:rsidRPr="006E174D">
        <w:rPr>
          <w:lang w:val="ru-RU"/>
        </w:rPr>
        <w:lastRenderedPageBreak/>
        <w:t xml:space="preserve">3. Выполнить поиск резонансных и интерференционных эффектов новых калибровочных бозонов, процессов рождения дилептонов и установить ограничения на динамические параметры и массы в </w:t>
      </w:r>
      <w:r w:rsidR="00896282">
        <w:rPr>
          <w:lang w:val="ru-RU"/>
        </w:rPr>
        <w:t>Run-2</w:t>
      </w:r>
      <w:r w:rsidRPr="006E174D">
        <w:rPr>
          <w:lang w:val="ru-RU"/>
        </w:rPr>
        <w:t>.</w:t>
      </w:r>
    </w:p>
    <w:p w14:paraId="57DAE4D3" w14:textId="77777777" w:rsidR="004E524C" w:rsidRPr="001E377F" w:rsidRDefault="004E524C" w:rsidP="006E174D">
      <w:pPr>
        <w:rPr>
          <w:lang w:val="ru-RU"/>
        </w:rPr>
      </w:pPr>
    </w:p>
    <w:p w14:paraId="117EA1C3" w14:textId="77777777" w:rsidR="001E377F" w:rsidRPr="007D4FD4" w:rsidRDefault="001E377F" w:rsidP="001E377F">
      <w:pPr>
        <w:rPr>
          <w:u w:val="single"/>
        </w:rPr>
      </w:pPr>
      <w:r w:rsidRPr="00C56F44">
        <w:rPr>
          <w:u w:val="single"/>
        </w:rPr>
        <w:t xml:space="preserve">V/H(→ jet-jet)+gamma </w:t>
      </w:r>
      <w:r w:rsidRPr="00C56F44">
        <w:rPr>
          <w:u w:val="single"/>
          <w:lang w:val="ru-RU"/>
        </w:rPr>
        <w:t>резонансы</w:t>
      </w:r>
    </w:p>
    <w:p w14:paraId="66E37414" w14:textId="5657E54B" w:rsidR="00C56F44" w:rsidRDefault="00114EB6" w:rsidP="001E377F">
      <w:pPr>
        <w:rPr>
          <w:lang w:val="ru-RU"/>
        </w:rPr>
      </w:pPr>
      <w:r>
        <w:rPr>
          <w:lang w:val="ru-RU"/>
        </w:rPr>
        <w:tab/>
      </w:r>
      <w:r w:rsidR="008B6680" w:rsidRPr="008B6680">
        <w:rPr>
          <w:lang w:val="ru-RU"/>
        </w:rPr>
        <w:t xml:space="preserve">Многие предложения по физике за пределами Стандартной модели включают предсказание новых массивных бозонов. Примерами являются Technicolor или “маленький Хиггс”, а также расширения сектора </w:t>
      </w:r>
      <w:r w:rsidR="008B6680">
        <w:rPr>
          <w:lang w:val="ru-RU"/>
        </w:rPr>
        <w:t xml:space="preserve">бозона </w:t>
      </w:r>
      <w:r w:rsidR="008B6680" w:rsidRPr="008B6680">
        <w:rPr>
          <w:lang w:val="ru-RU"/>
        </w:rPr>
        <w:t>Хиггса СМ</w:t>
      </w:r>
      <w:r w:rsidR="008B6680">
        <w:rPr>
          <w:lang w:val="ru-RU"/>
        </w:rPr>
        <w:t xml:space="preserve"> -</w:t>
      </w:r>
      <w:r w:rsidR="008B6680" w:rsidRPr="008B6680">
        <w:rPr>
          <w:lang w:val="ru-RU"/>
        </w:rPr>
        <w:t xml:space="preserve"> такие как включение дополнительного электрослабого синглетного скаляра. </w:t>
      </w:r>
      <w:r w:rsidR="006E174D" w:rsidRPr="006E174D">
        <w:rPr>
          <w:lang w:val="ru-RU"/>
        </w:rPr>
        <w:t xml:space="preserve">Режимы распада этих новых бозонов включают конечные состояния с </w:t>
      </w:r>
      <w:r w:rsidR="006E174D" w:rsidRPr="006E174D">
        <w:t>Z</w:t>
      </w:r>
      <w:r w:rsidR="006E174D" w:rsidRPr="006E174D">
        <w:rPr>
          <w:lang w:val="ru-RU"/>
        </w:rPr>
        <w:t xml:space="preserve">- или </w:t>
      </w:r>
      <w:r w:rsidR="006E174D" w:rsidRPr="006E174D">
        <w:t>W</w:t>
      </w:r>
      <w:r w:rsidR="006E174D" w:rsidRPr="006E174D">
        <w:rPr>
          <w:lang w:val="ru-RU"/>
        </w:rPr>
        <w:t xml:space="preserve">-бозоном и фотоном. Кроме того, интересным каналом поиска являются распады тяжелых бозонов со спином 1 на бозон Хиггса с </w:t>
      </w:r>
      <w:r w:rsidR="008B6680">
        <w:rPr>
          <w:lang w:val="ru-RU"/>
        </w:rPr>
        <w:t>массой</w:t>
      </w:r>
      <w:r w:rsidR="006E174D" w:rsidRPr="006E174D">
        <w:rPr>
          <w:lang w:val="ru-RU"/>
        </w:rPr>
        <w:t xml:space="preserve"> 125 ГэВ и фотон. Команда ОИЯИ участвует в поиске массивных нейтральных и заряженных бозонов, распадающихся на фотон и </w:t>
      </w:r>
      <w:r w:rsidR="008B6680">
        <w:t>Z</w:t>
      </w:r>
      <w:r w:rsidR="008B6680" w:rsidRPr="008B6680">
        <w:rPr>
          <w:lang w:val="ru-RU"/>
        </w:rPr>
        <w:t xml:space="preserve"> </w:t>
      </w:r>
      <w:r w:rsidR="006E174D" w:rsidRPr="006E174D">
        <w:rPr>
          <w:lang w:val="ru-RU"/>
        </w:rPr>
        <w:t xml:space="preserve">бозон, </w:t>
      </w:r>
      <w:r w:rsidR="006E174D" w:rsidRPr="006E174D">
        <w:t>W</w:t>
      </w:r>
      <w:r w:rsidR="006E174D" w:rsidRPr="006E174D">
        <w:rPr>
          <w:lang w:val="ru-RU"/>
        </w:rPr>
        <w:t xml:space="preserve"> или </w:t>
      </w:r>
      <w:r w:rsidR="008B6680">
        <w:rPr>
          <w:lang w:val="ru-RU"/>
        </w:rPr>
        <w:t xml:space="preserve">бозон </w:t>
      </w:r>
      <w:r w:rsidR="006E174D" w:rsidRPr="006E174D">
        <w:rPr>
          <w:lang w:val="ru-RU"/>
        </w:rPr>
        <w:t xml:space="preserve">Хиггса с последующим адронным распадом этих бозонов. В поиске используется набор данных </w:t>
      </w:r>
      <w:r w:rsidR="00896282">
        <w:t>Run</w:t>
      </w:r>
      <w:r w:rsidR="00896282" w:rsidRPr="00896282">
        <w:rPr>
          <w:lang w:val="ru-RU"/>
        </w:rPr>
        <w:t>-2</w:t>
      </w:r>
      <w:r w:rsidR="006E174D" w:rsidRPr="006E174D">
        <w:rPr>
          <w:lang w:val="ru-RU"/>
        </w:rPr>
        <w:t xml:space="preserve"> </w:t>
      </w:r>
      <w:r w:rsidR="008B6680">
        <w:rPr>
          <w:lang w:val="ru-RU"/>
        </w:rPr>
        <w:t>рр-</w:t>
      </w:r>
      <w:r w:rsidR="006E174D" w:rsidRPr="006E174D">
        <w:rPr>
          <w:lang w:val="ru-RU"/>
        </w:rPr>
        <w:t>столкновени</w:t>
      </w:r>
      <w:r w:rsidR="008B6680">
        <w:rPr>
          <w:lang w:val="ru-RU"/>
        </w:rPr>
        <w:t>й</w:t>
      </w:r>
      <w:r w:rsidR="006E174D" w:rsidRPr="006E174D">
        <w:rPr>
          <w:lang w:val="ru-RU"/>
        </w:rPr>
        <w:t xml:space="preserve"> при энергии </w:t>
      </w:r>
      <w:r w:rsidR="008B6680">
        <w:rPr>
          <w:lang w:val="ru-RU"/>
        </w:rPr>
        <w:t xml:space="preserve">в </w:t>
      </w:r>
      <w:r w:rsidR="006E174D" w:rsidRPr="006E174D">
        <w:rPr>
          <w:lang w:val="ru-RU"/>
        </w:rPr>
        <w:t>центр</w:t>
      </w:r>
      <w:r w:rsidR="008B6680">
        <w:rPr>
          <w:lang w:val="ru-RU"/>
        </w:rPr>
        <w:t>е</w:t>
      </w:r>
      <w:r w:rsidR="006E174D" w:rsidRPr="006E174D">
        <w:rPr>
          <w:lang w:val="ru-RU"/>
        </w:rPr>
        <w:t xml:space="preserve"> масс √</w:t>
      </w:r>
      <w:r w:rsidR="006E174D" w:rsidRPr="006E174D">
        <w:t>s</w:t>
      </w:r>
      <w:r w:rsidR="006E174D" w:rsidRPr="006E174D">
        <w:rPr>
          <w:lang w:val="ru-RU"/>
        </w:rPr>
        <w:t xml:space="preserve"> = 13</w:t>
      </w:r>
      <w:r w:rsidR="008B6680">
        <w:rPr>
          <w:lang w:val="ru-RU"/>
        </w:rPr>
        <w:t> </w:t>
      </w:r>
      <w:r w:rsidR="006E174D" w:rsidRPr="006E174D">
        <w:rPr>
          <w:lang w:val="ru-RU"/>
        </w:rPr>
        <w:t>ТэВ.</w:t>
      </w:r>
    </w:p>
    <w:p w14:paraId="65684B06" w14:textId="77777777" w:rsidR="008B6680" w:rsidRPr="006E174D" w:rsidRDefault="008B6680" w:rsidP="001E377F">
      <w:pPr>
        <w:rPr>
          <w:lang w:val="ru-RU"/>
        </w:rPr>
      </w:pPr>
    </w:p>
    <w:p w14:paraId="42106E69" w14:textId="77777777" w:rsidR="001E377F" w:rsidRPr="00C56F44" w:rsidRDefault="001E377F" w:rsidP="001E377F">
      <w:pPr>
        <w:rPr>
          <w:u w:val="single"/>
          <w:lang w:val="ru-RU"/>
        </w:rPr>
      </w:pPr>
      <w:r w:rsidRPr="00C56F44">
        <w:rPr>
          <w:u w:val="single"/>
          <w:lang w:val="ru-RU"/>
        </w:rPr>
        <w:t>Квантовые черные дыры</w:t>
      </w:r>
    </w:p>
    <w:p w14:paraId="79036912" w14:textId="050453DA" w:rsidR="006E174D" w:rsidRPr="006E174D" w:rsidRDefault="00114EB6" w:rsidP="006E174D">
      <w:pPr>
        <w:rPr>
          <w:lang w:val="ru-RU"/>
        </w:rPr>
      </w:pPr>
      <w:r>
        <w:rPr>
          <w:lang w:val="ru-RU"/>
        </w:rPr>
        <w:tab/>
      </w:r>
      <w:r w:rsidR="006E174D" w:rsidRPr="006E174D">
        <w:rPr>
          <w:lang w:val="ru-RU"/>
        </w:rPr>
        <w:t xml:space="preserve">Модели физики за пределами СМ, такие как ADD-модель, постулируют существование дополнительных измерений, которые могут привести к энергетическому масштабу квантовой гравитации в области ТэВ. </w:t>
      </w:r>
      <w:r w:rsidR="008B6680">
        <w:rPr>
          <w:lang w:val="ru-RU"/>
        </w:rPr>
        <w:t>Т</w:t>
      </w:r>
      <w:r w:rsidR="006E174D" w:rsidRPr="006E174D">
        <w:rPr>
          <w:lang w:val="ru-RU"/>
        </w:rPr>
        <w:t xml:space="preserve">акже </w:t>
      </w:r>
      <w:r w:rsidR="008B6680">
        <w:rPr>
          <w:lang w:val="ru-RU"/>
        </w:rPr>
        <w:t xml:space="preserve">и </w:t>
      </w:r>
      <w:r w:rsidR="006E174D" w:rsidRPr="006E174D">
        <w:rPr>
          <w:lang w:val="ru-RU"/>
        </w:rPr>
        <w:t xml:space="preserve">модель Рэндалла Сандрама-1 (RS1) постулирует существование дополнительных измерений, ведущих к </w:t>
      </w:r>
      <w:r w:rsidR="008B6680">
        <w:rPr>
          <w:lang w:val="ru-RU"/>
        </w:rPr>
        <w:t>лег</w:t>
      </w:r>
      <w:r w:rsidR="006E174D" w:rsidRPr="006E174D">
        <w:rPr>
          <w:lang w:val="ru-RU"/>
        </w:rPr>
        <w:t xml:space="preserve">кой гравитации в </w:t>
      </w:r>
      <w:r w:rsidR="008B6680">
        <w:rPr>
          <w:lang w:val="ru-RU"/>
        </w:rPr>
        <w:t>ТэВ-</w:t>
      </w:r>
      <w:r w:rsidR="006E174D" w:rsidRPr="006E174D">
        <w:rPr>
          <w:lang w:val="ru-RU"/>
        </w:rPr>
        <w:t xml:space="preserve">масштабе. Квантовые черные дыры </w:t>
      </w:r>
      <w:r w:rsidR="008B6680">
        <w:rPr>
          <w:lang w:val="ru-RU"/>
        </w:rPr>
        <w:t xml:space="preserve">(КЧД) </w:t>
      </w:r>
      <w:r w:rsidR="006E174D" w:rsidRPr="006E174D">
        <w:rPr>
          <w:lang w:val="ru-RU"/>
        </w:rPr>
        <w:t>предсказываются в мелкомасштабных моделях гравитации, которые предлагают возможное решение проблемы иерархии масс СМ за счет понижения шкалы гравитации (МД) с планковской шкалы (</w:t>
      </w:r>
      <w:r w:rsidR="006E174D" w:rsidRPr="006E174D">
        <w:rPr>
          <w:rFonts w:ascii="Cambria Math" w:hAnsi="Cambria Math" w:cs="Cambria Math"/>
          <w:lang w:val="ru-RU"/>
        </w:rPr>
        <w:t>∼</w:t>
      </w:r>
      <w:r w:rsidR="006E174D" w:rsidRPr="006E174D">
        <w:rPr>
          <w:lang w:val="ru-RU"/>
        </w:rPr>
        <w:t xml:space="preserve"> 10</w:t>
      </w:r>
      <w:r w:rsidR="006E174D" w:rsidRPr="008B6680">
        <w:rPr>
          <w:vertAlign w:val="superscript"/>
          <w:lang w:val="ru-RU"/>
        </w:rPr>
        <w:t>16</w:t>
      </w:r>
      <w:r w:rsidR="006E174D" w:rsidRPr="006E174D">
        <w:rPr>
          <w:lang w:val="ru-RU"/>
        </w:rPr>
        <w:t xml:space="preserve"> </w:t>
      </w:r>
      <w:r w:rsidR="006E174D" w:rsidRPr="006E174D">
        <w:rPr>
          <w:rFonts w:cs="Times New Roman"/>
          <w:lang w:val="ru-RU"/>
        </w:rPr>
        <w:t>ТэВ</w:t>
      </w:r>
      <w:r w:rsidR="006E174D" w:rsidRPr="006E174D">
        <w:rPr>
          <w:lang w:val="ru-RU"/>
        </w:rPr>
        <w:t xml:space="preserve">) </w:t>
      </w:r>
      <w:r w:rsidR="006E174D" w:rsidRPr="006E174D">
        <w:rPr>
          <w:rFonts w:cs="Times New Roman"/>
          <w:lang w:val="ru-RU"/>
        </w:rPr>
        <w:t>до</w:t>
      </w:r>
      <w:r w:rsidR="006E174D" w:rsidRPr="006E174D">
        <w:rPr>
          <w:lang w:val="ru-RU"/>
        </w:rPr>
        <w:t xml:space="preserve"> </w:t>
      </w:r>
      <w:r w:rsidR="006E174D" w:rsidRPr="006E174D">
        <w:rPr>
          <w:rFonts w:cs="Times New Roman"/>
          <w:lang w:val="ru-RU"/>
        </w:rPr>
        <w:t>значения</w:t>
      </w:r>
      <w:r w:rsidR="006E174D" w:rsidRPr="006E174D">
        <w:rPr>
          <w:lang w:val="ru-RU"/>
        </w:rPr>
        <w:t xml:space="preserve"> </w:t>
      </w:r>
      <w:r w:rsidR="006E174D" w:rsidRPr="006E174D">
        <w:rPr>
          <w:rFonts w:cs="Times New Roman"/>
          <w:lang w:val="ru-RU"/>
        </w:rPr>
        <w:t>примерно</w:t>
      </w:r>
      <w:r w:rsidR="006E174D" w:rsidRPr="006E174D">
        <w:rPr>
          <w:lang w:val="ru-RU"/>
        </w:rPr>
        <w:t xml:space="preserve"> 1</w:t>
      </w:r>
      <w:r w:rsidR="006E174D" w:rsidRPr="006E174D">
        <w:rPr>
          <w:rFonts w:cs="Times New Roman"/>
          <w:lang w:val="ru-RU"/>
        </w:rPr>
        <w:t>–</w:t>
      </w:r>
      <w:r w:rsidR="006E174D" w:rsidRPr="006E174D">
        <w:rPr>
          <w:lang w:val="ru-RU"/>
        </w:rPr>
        <w:t>10 ТэВ. Здесь MD — многомерная планковская шкала. Многомерная парадигма была развита в такие модели, как модели, предложенные Аркани-Хамедом, Димопулусом и Двали (модель ADD). В моделях с большими дополнительными пространственными измерениями, таких как модель ADD, только гравитационному полю разрешено проникать в n дополнительных пространственных измерений, а все поля СМ локализованы в обычном четырехмерном пространстве-времени. Модель, используемая в это</w:t>
      </w:r>
      <w:r w:rsidR="008B6680">
        <w:rPr>
          <w:lang w:val="ru-RU"/>
        </w:rPr>
        <w:t>м анализе</w:t>
      </w:r>
      <w:r w:rsidR="006E174D" w:rsidRPr="006E174D">
        <w:rPr>
          <w:lang w:val="ru-RU"/>
        </w:rPr>
        <w:t xml:space="preserve">, </w:t>
      </w:r>
      <w:r w:rsidR="008B6680">
        <w:rPr>
          <w:lang w:val="ru-RU"/>
        </w:rPr>
        <w:t>имеет следующие особенности</w:t>
      </w:r>
      <w:r w:rsidR="006E174D" w:rsidRPr="006E174D">
        <w:rPr>
          <w:lang w:val="ru-RU"/>
        </w:rPr>
        <w:t xml:space="preserve">. КЧД имеют массы выше MD и спин </w:t>
      </w:r>
      <w:r w:rsidR="008B6680">
        <w:rPr>
          <w:lang w:val="ru-RU"/>
        </w:rPr>
        <w:t>равный</w:t>
      </w:r>
      <w:r w:rsidR="006E174D" w:rsidRPr="006E174D">
        <w:rPr>
          <w:lang w:val="ru-RU"/>
        </w:rPr>
        <w:t xml:space="preserve"> 0. </w:t>
      </w:r>
      <w:r w:rsidR="008B6680">
        <w:rPr>
          <w:lang w:val="ru-RU"/>
        </w:rPr>
        <w:t>Рождение</w:t>
      </w:r>
      <w:r w:rsidR="006E174D" w:rsidRPr="006E174D">
        <w:rPr>
          <w:lang w:val="ru-RU"/>
        </w:rPr>
        <w:t xml:space="preserve"> и распад должны сохранять полный угловой момент, цвет и электрический заряд. КЧД распадаются на конечные состояния двух частиц. Другими словами, КДД демонстрируют поведение квазичастиц в отличие от </w:t>
      </w:r>
      <w:r w:rsidR="006E174D" w:rsidRPr="006E174D">
        <w:rPr>
          <w:lang w:val="ru-RU"/>
        </w:rPr>
        <w:lastRenderedPageBreak/>
        <w:t>полуклассических черных дыр, которые распадаются под действием излучения Хокинга на большое количество частиц. В этих моделях барионные и лептонные числа могут нарушаться при рождении КЧД.</w:t>
      </w:r>
    </w:p>
    <w:p w14:paraId="0CD25482" w14:textId="1211915D" w:rsidR="00C56F44" w:rsidRDefault="00114EB6" w:rsidP="006E174D">
      <w:pPr>
        <w:rPr>
          <w:lang w:val="ru-RU"/>
        </w:rPr>
      </w:pPr>
      <w:r>
        <w:rPr>
          <w:lang w:val="ru-RU"/>
        </w:rPr>
        <w:tab/>
      </w:r>
      <w:r w:rsidR="006E174D" w:rsidRPr="006E174D">
        <w:rPr>
          <w:lang w:val="ru-RU"/>
        </w:rPr>
        <w:t xml:space="preserve">Команда ОИЯИ завершает анализ с использованием данных </w:t>
      </w:r>
      <w:r w:rsidR="00896282">
        <w:rPr>
          <w:lang w:val="ru-RU"/>
        </w:rPr>
        <w:t>Run-2</w:t>
      </w:r>
      <w:r w:rsidR="006E174D" w:rsidRPr="006E174D">
        <w:rPr>
          <w:lang w:val="ru-RU"/>
        </w:rPr>
        <w:t xml:space="preserve"> и после повторной оптимизации и некоторой подготовительной работы приступает к анализу данных </w:t>
      </w:r>
      <w:r w:rsidR="00896282">
        <w:rPr>
          <w:lang w:val="ru-RU"/>
        </w:rPr>
        <w:t>Run-3</w:t>
      </w:r>
      <w:r w:rsidR="006E174D" w:rsidRPr="006E174D">
        <w:rPr>
          <w:lang w:val="ru-RU"/>
        </w:rPr>
        <w:t>.</w:t>
      </w:r>
    </w:p>
    <w:p w14:paraId="0CE3869E" w14:textId="77777777" w:rsidR="006E174D" w:rsidRPr="001E377F" w:rsidRDefault="006E174D" w:rsidP="006E174D">
      <w:pPr>
        <w:rPr>
          <w:lang w:val="ru-RU"/>
        </w:rPr>
      </w:pPr>
    </w:p>
    <w:p w14:paraId="0B68914F" w14:textId="77777777" w:rsidR="001E377F" w:rsidRPr="00C56F44" w:rsidRDefault="001E377F" w:rsidP="001E377F">
      <w:pPr>
        <w:rPr>
          <w:b/>
          <w:bCs/>
          <w:lang w:val="ru-RU"/>
        </w:rPr>
      </w:pPr>
      <w:r w:rsidRPr="00C56F44">
        <w:rPr>
          <w:b/>
          <w:bCs/>
          <w:lang w:val="ru-RU"/>
        </w:rPr>
        <w:t>ОИЯИ в рабочей группе SUSY</w:t>
      </w:r>
    </w:p>
    <w:p w14:paraId="459B2B09" w14:textId="77777777" w:rsidR="001E377F" w:rsidRPr="00C56F44" w:rsidRDefault="001E377F" w:rsidP="001E377F">
      <w:pPr>
        <w:rPr>
          <w:u w:val="single"/>
          <w:lang w:val="ru-RU"/>
        </w:rPr>
      </w:pPr>
      <w:r w:rsidRPr="00C56F44">
        <w:rPr>
          <w:u w:val="single"/>
          <w:lang w:val="ru-RU"/>
        </w:rPr>
        <w:t>Поиск заряженного бозона Хиггса в распады на суперсиметричные частицы (сложные конечные состояния)</w:t>
      </w:r>
    </w:p>
    <w:p w14:paraId="1FEA24F0" w14:textId="470254FB" w:rsidR="006E174D" w:rsidRPr="006E174D" w:rsidRDefault="00114EB6" w:rsidP="006E174D">
      <w:pPr>
        <w:rPr>
          <w:lang w:val="ru-RU"/>
        </w:rPr>
      </w:pPr>
      <w:r>
        <w:rPr>
          <w:lang w:val="ru-RU"/>
        </w:rPr>
        <w:tab/>
      </w:r>
      <w:r w:rsidR="006E174D" w:rsidRPr="006E174D">
        <w:rPr>
          <w:lang w:val="ru-RU"/>
        </w:rPr>
        <w:t xml:space="preserve">У ОИЯИ есть очень мотивированные планы по продолжению изучения возможности обнаружения заряженного бозона Хиггса </w:t>
      </w:r>
      <w:r w:rsidR="008957C8">
        <w:rPr>
          <w:lang w:val="ru-RU"/>
        </w:rPr>
        <w:t>в</w:t>
      </w:r>
      <w:r w:rsidR="006E174D" w:rsidRPr="006E174D">
        <w:rPr>
          <w:lang w:val="ru-RU"/>
        </w:rPr>
        <w:t xml:space="preserve"> М</w:t>
      </w:r>
      <w:r w:rsidR="008957C8">
        <w:t>SS</w:t>
      </w:r>
      <w:r w:rsidR="006E174D" w:rsidRPr="006E174D">
        <w:rPr>
          <w:lang w:val="ru-RU"/>
        </w:rPr>
        <w:t>М. Чтобы доказать открытие SUSY, необходимо когерентно найти как можно больше частиц SUSY, а заряженный бозон Хиггса является одним из основных «игроков» SUSY. Этот поиск будет осуществляться п</w:t>
      </w:r>
      <w:r w:rsidR="008957C8">
        <w:rPr>
          <w:lang w:val="ru-RU"/>
        </w:rPr>
        <w:t>о</w:t>
      </w:r>
      <w:r w:rsidR="006E174D" w:rsidRPr="006E174D">
        <w:rPr>
          <w:lang w:val="ru-RU"/>
        </w:rPr>
        <w:t xml:space="preserve"> распад</w:t>
      </w:r>
      <w:r w:rsidR="008957C8">
        <w:rPr>
          <w:lang w:val="ru-RU"/>
        </w:rPr>
        <w:t>у</w:t>
      </w:r>
      <w:r w:rsidR="006E174D" w:rsidRPr="006E174D">
        <w:rPr>
          <w:lang w:val="ru-RU"/>
        </w:rPr>
        <w:t xml:space="preserve"> заряженного бозона Хиггса на конечные состояния SUSY, чар</w:t>
      </w:r>
      <w:r w:rsidR="008957C8">
        <w:rPr>
          <w:lang w:val="ru-RU"/>
        </w:rPr>
        <w:t>дж</w:t>
      </w:r>
      <w:r w:rsidR="006E174D" w:rsidRPr="006E174D">
        <w:rPr>
          <w:lang w:val="ru-RU"/>
        </w:rPr>
        <w:t>ино и нейтралино. Такие конечные состояния позволяют искать и открывать заряженный бозон Хиггса, когда все остальные каналы его распада на обычные частицы СМ (не-SUSY) запрещены. Этот канал распада SUSY предполагает довольно большую массу этого бозона Хиггса (большую, чем 250 ГэВ/c</w:t>
      </w:r>
      <w:r w:rsidR="006E174D" w:rsidRPr="008957C8">
        <w:rPr>
          <w:vertAlign w:val="superscript"/>
          <w:lang w:val="ru-RU"/>
        </w:rPr>
        <w:t>2</w:t>
      </w:r>
      <w:r w:rsidR="006E174D" w:rsidRPr="006E174D">
        <w:rPr>
          <w:lang w:val="ru-RU"/>
        </w:rPr>
        <w:t>), где доминиру</w:t>
      </w:r>
      <w:r w:rsidR="008957C8">
        <w:rPr>
          <w:lang w:val="ru-RU"/>
        </w:rPr>
        <w:t>ю</w:t>
      </w:r>
      <w:r w:rsidR="006E174D" w:rsidRPr="006E174D">
        <w:rPr>
          <w:lang w:val="ru-RU"/>
        </w:rPr>
        <w:t>т ассоциированно заряженный бозон Хиггса и образование топ-кварков. Рассмотрены все нейтралино-чар</w:t>
      </w:r>
      <w:r w:rsidR="008957C8">
        <w:rPr>
          <w:lang w:val="ru-RU"/>
        </w:rPr>
        <w:t>дж</w:t>
      </w:r>
      <w:r w:rsidR="006E174D" w:rsidRPr="006E174D">
        <w:rPr>
          <w:lang w:val="ru-RU"/>
        </w:rPr>
        <w:t>ино хиггсовские каналы распада, в которых в конечном состоянии находятся три заряженных лептона, два нейтральных стабильных невидимых нейтралино и некоторое количество нейтрино.</w:t>
      </w:r>
    </w:p>
    <w:p w14:paraId="7497BD16" w14:textId="20381798" w:rsidR="006E174D" w:rsidRPr="006E174D" w:rsidRDefault="00114EB6" w:rsidP="006E174D">
      <w:pPr>
        <w:rPr>
          <w:lang w:val="ru-RU"/>
        </w:rPr>
      </w:pPr>
      <w:r>
        <w:rPr>
          <w:lang w:val="ru-RU"/>
        </w:rPr>
        <w:tab/>
      </w:r>
      <w:r>
        <w:rPr>
          <w:lang w:val="ru-RU"/>
        </w:rPr>
        <w:tab/>
      </w:r>
      <w:r w:rsidR="006E174D" w:rsidRPr="006E174D">
        <w:rPr>
          <w:lang w:val="ru-RU"/>
        </w:rPr>
        <w:t>Предварительное исследование показало хорошие перспективы выбранного процесса для открытия заряженного бозона Хиггса, предсказанного для достаточно широкого пространства параметров tgβ и mH</w:t>
      </w:r>
      <w:r w:rsidR="006E174D" w:rsidRPr="008957C8">
        <w:rPr>
          <w:vertAlign w:val="superscript"/>
          <w:lang w:val="ru-RU"/>
        </w:rPr>
        <w:t>±</w:t>
      </w:r>
      <w:r w:rsidR="006E174D" w:rsidRPr="006E174D">
        <w:rPr>
          <w:lang w:val="ru-RU"/>
        </w:rPr>
        <w:t>. Тем не менее это возможно только при хорошо определенных значениях других важных параметров М</w:t>
      </w:r>
      <w:r w:rsidR="008957C8">
        <w:t>SS</w:t>
      </w:r>
      <w:r w:rsidR="006E174D" w:rsidRPr="006E174D">
        <w:rPr>
          <w:lang w:val="ru-RU"/>
        </w:rPr>
        <w:t xml:space="preserve">М </w:t>
      </w:r>
      <w:r w:rsidR="008957C8" w:rsidRPr="008957C8">
        <w:rPr>
          <w:lang w:val="ru-RU"/>
        </w:rPr>
        <w:t xml:space="preserve">- </w:t>
      </w:r>
      <w:r w:rsidR="006E174D" w:rsidRPr="006E174D">
        <w:rPr>
          <w:lang w:val="ru-RU"/>
        </w:rPr>
        <w:t>µ и M</w:t>
      </w:r>
      <w:r w:rsidR="006E174D" w:rsidRPr="008957C8">
        <w:rPr>
          <w:vertAlign w:val="subscript"/>
          <w:lang w:val="ru-RU"/>
        </w:rPr>
        <w:t>2</w:t>
      </w:r>
      <w:r w:rsidR="006E174D" w:rsidRPr="006E174D">
        <w:rPr>
          <w:lang w:val="ru-RU"/>
        </w:rPr>
        <w:t xml:space="preserve">. Поэтому команда ОИЯИ планирует сначала изучить 4-мерное пространство параметров MSSM, чтобы выбрать лучшую стратегию поиска на основе смоделированных выборок, созданных рабочей группой ATLAS Higgs для эталонных точек SUSY. Сначала для определения реального фона (включая фоны SUSY) будут использоваться реальные данные ATLAS низкой светимости, в дальнейшем по мере увеличения данных планируется поиск первых сигналов (Руководитель </w:t>
      </w:r>
      <w:r w:rsidR="008957C8" w:rsidRPr="008957C8">
        <w:rPr>
          <w:lang w:val="ru-RU"/>
        </w:rPr>
        <w:t>А.А.Солошенко)</w:t>
      </w:r>
      <w:r w:rsidR="006E174D" w:rsidRPr="006E174D">
        <w:rPr>
          <w:lang w:val="ru-RU"/>
        </w:rPr>
        <w:t>.</w:t>
      </w:r>
    </w:p>
    <w:p w14:paraId="7C3DF424" w14:textId="45D707F8" w:rsidR="006E174D" w:rsidRPr="006E174D" w:rsidRDefault="006E174D" w:rsidP="006E174D">
      <w:pPr>
        <w:rPr>
          <w:lang w:val="ru-RU"/>
        </w:rPr>
      </w:pPr>
      <w:r w:rsidRPr="006E174D">
        <w:rPr>
          <w:lang w:val="ru-RU"/>
        </w:rPr>
        <w:t xml:space="preserve">Работы и планы ОИЯИ по поиску заряженного бозона Хиггса одобрены </w:t>
      </w:r>
      <w:r w:rsidR="008957C8">
        <w:rPr>
          <w:lang w:val="ru-RU"/>
        </w:rPr>
        <w:t>рабочей группой</w:t>
      </w:r>
      <w:r w:rsidRPr="006E174D">
        <w:rPr>
          <w:lang w:val="ru-RU"/>
        </w:rPr>
        <w:t xml:space="preserve"> HSG5 и обсуждались на двух семинарах в Дубне.</w:t>
      </w:r>
    </w:p>
    <w:p w14:paraId="67D14EDD" w14:textId="22EDE1AF" w:rsidR="00C56F44" w:rsidRDefault="00114EB6" w:rsidP="006E174D">
      <w:pPr>
        <w:rPr>
          <w:lang w:val="ru-RU"/>
        </w:rPr>
      </w:pPr>
      <w:r>
        <w:rPr>
          <w:lang w:val="ru-RU"/>
        </w:rPr>
        <w:lastRenderedPageBreak/>
        <w:tab/>
      </w:r>
      <w:r w:rsidR="006E174D" w:rsidRPr="006E174D">
        <w:rPr>
          <w:lang w:val="ru-RU"/>
        </w:rPr>
        <w:t>В целом, изучение SUSY с помощью детектора ATLAS, открытие SUSY и когерентное (SUSY) решение проблемы темной материи входят в число основных целей участия ОИЯИ в эксперименте ATLAS.</w:t>
      </w:r>
    </w:p>
    <w:p w14:paraId="39E360F0" w14:textId="77777777" w:rsidR="006E174D" w:rsidRPr="001E377F" w:rsidRDefault="006E174D" w:rsidP="006E174D">
      <w:pPr>
        <w:rPr>
          <w:lang w:val="ru-RU"/>
        </w:rPr>
      </w:pPr>
    </w:p>
    <w:p w14:paraId="6CCEDFF8" w14:textId="77777777" w:rsidR="001E377F" w:rsidRPr="006E174D" w:rsidRDefault="001E377F" w:rsidP="001E377F">
      <w:pPr>
        <w:rPr>
          <w:b/>
          <w:bCs/>
          <w:lang w:val="ru-RU"/>
        </w:rPr>
      </w:pPr>
      <w:r w:rsidRPr="006E174D">
        <w:rPr>
          <w:b/>
          <w:bCs/>
          <w:lang w:val="ru-RU"/>
        </w:rPr>
        <w:t>ОИЯИ и развитие программного обеспечения эксперимента АТЛАС</w:t>
      </w:r>
    </w:p>
    <w:p w14:paraId="577315EB" w14:textId="77777777" w:rsidR="001E377F" w:rsidRPr="006E174D" w:rsidRDefault="001E377F" w:rsidP="001E377F">
      <w:pPr>
        <w:rPr>
          <w:u w:val="single"/>
          <w:lang w:val="ru-RU"/>
        </w:rPr>
      </w:pPr>
      <w:r w:rsidRPr="006E174D">
        <w:rPr>
          <w:u w:val="single"/>
          <w:lang w:val="ru-RU"/>
        </w:rPr>
        <w:t>Индексирование событий</w:t>
      </w:r>
    </w:p>
    <w:p w14:paraId="34513BD9" w14:textId="1AF7CAA5" w:rsidR="00C56F44" w:rsidRPr="001E377F" w:rsidRDefault="00114EB6" w:rsidP="001E377F">
      <w:pPr>
        <w:rPr>
          <w:lang w:val="ru-RU"/>
        </w:rPr>
      </w:pPr>
      <w:r>
        <w:rPr>
          <w:lang w:val="ru-RU"/>
        </w:rPr>
        <w:tab/>
      </w:r>
      <w:proofErr w:type="spellStart"/>
      <w:r w:rsidR="006E174D" w:rsidRPr="006E174D">
        <w:rPr>
          <w:lang w:val="ru-RU"/>
        </w:rPr>
        <w:t>EventIndex</w:t>
      </w:r>
      <w:proofErr w:type="spellEnd"/>
      <w:r w:rsidR="006E174D" w:rsidRPr="006E174D">
        <w:rPr>
          <w:lang w:val="ru-RU"/>
        </w:rPr>
        <w:t xml:space="preserve"> — это полный каталог всех событий ATLAS, содержащий ссылки на все файлы, содержащие данное событие на любом этапе обработки. Он получает информацию о событиях из различных источников данных, таких как CERN и Grid-сайты. Он также проверяет данные на наличие повреждений и непротиворечивость, предоставляет информацию о перекрытии событий или наборов данных различными цепочками триггеров, а также </w:t>
      </w:r>
      <w:r w:rsidR="008957C8">
        <w:rPr>
          <w:lang w:val="ru-RU"/>
        </w:rPr>
        <w:t xml:space="preserve">позволяет </w:t>
      </w:r>
      <w:r w:rsidR="006E174D" w:rsidRPr="006E174D">
        <w:rPr>
          <w:lang w:val="ru-RU"/>
        </w:rPr>
        <w:t xml:space="preserve">быстрый обзор данных. Команда ОИЯИ в течение последних 3-х лет участвовала в разработке и поддержке системы управления индексацией данных на серверах GRID, мониторинге системных параметров и </w:t>
      </w:r>
      <w:r w:rsidR="008957C8">
        <w:rPr>
          <w:lang w:val="ru-RU"/>
        </w:rPr>
        <w:t>обработки</w:t>
      </w:r>
      <w:r w:rsidR="006E174D" w:rsidRPr="006E174D">
        <w:rPr>
          <w:lang w:val="ru-RU"/>
        </w:rPr>
        <w:t xml:space="preserve">, </w:t>
      </w:r>
      <w:r w:rsidR="008957C8">
        <w:rPr>
          <w:lang w:val="ru-RU"/>
        </w:rPr>
        <w:t>и</w:t>
      </w:r>
      <w:r w:rsidR="006E174D" w:rsidRPr="006E174D">
        <w:rPr>
          <w:lang w:val="ru-RU"/>
        </w:rPr>
        <w:t xml:space="preserve"> </w:t>
      </w:r>
      <w:r w:rsidR="008957C8">
        <w:rPr>
          <w:lang w:val="ru-RU"/>
        </w:rPr>
        <w:t>осуществляла</w:t>
      </w:r>
      <w:r w:rsidR="006E174D" w:rsidRPr="006E174D">
        <w:rPr>
          <w:lang w:val="ru-RU"/>
        </w:rPr>
        <w:t xml:space="preserve"> полн</w:t>
      </w:r>
      <w:r w:rsidR="008957C8">
        <w:rPr>
          <w:lang w:val="ru-RU"/>
        </w:rPr>
        <w:t>ую</w:t>
      </w:r>
      <w:r w:rsidR="006E174D" w:rsidRPr="006E174D">
        <w:rPr>
          <w:lang w:val="ru-RU"/>
        </w:rPr>
        <w:t xml:space="preserve"> поддержк</w:t>
      </w:r>
      <w:r w:rsidR="008957C8">
        <w:rPr>
          <w:lang w:val="ru-RU"/>
        </w:rPr>
        <w:t>у</w:t>
      </w:r>
      <w:r w:rsidR="006E174D" w:rsidRPr="006E174D">
        <w:rPr>
          <w:lang w:val="ru-RU"/>
        </w:rPr>
        <w:t xml:space="preserve"> системы EventIdex.</w:t>
      </w:r>
    </w:p>
    <w:p w14:paraId="5D2D9885" w14:textId="77777777" w:rsidR="00114EB6" w:rsidRDefault="00114EB6" w:rsidP="001E377F">
      <w:pPr>
        <w:rPr>
          <w:u w:val="single"/>
          <w:lang w:val="ru-RU"/>
        </w:rPr>
      </w:pPr>
    </w:p>
    <w:p w14:paraId="507D1C80" w14:textId="2F25EE24" w:rsidR="00ED5E16" w:rsidRDefault="001E377F" w:rsidP="001E377F">
      <w:pPr>
        <w:rPr>
          <w:u w:val="single"/>
          <w:lang w:val="ru-RU"/>
        </w:rPr>
      </w:pPr>
      <w:r w:rsidRPr="006E174D">
        <w:rPr>
          <w:u w:val="single"/>
          <w:lang w:val="ru-RU"/>
        </w:rPr>
        <w:t>Система TDAQ</w:t>
      </w:r>
    </w:p>
    <w:p w14:paraId="2B673487" w14:textId="3940FE0F" w:rsidR="006E174D" w:rsidRDefault="00114EB6" w:rsidP="001E377F">
      <w:pPr>
        <w:rPr>
          <w:lang w:val="ru-RU"/>
        </w:rPr>
      </w:pPr>
      <w:r>
        <w:rPr>
          <w:lang w:val="ru-RU"/>
        </w:rPr>
        <w:tab/>
      </w:r>
      <w:r w:rsidR="006E174D" w:rsidRPr="006E174D">
        <w:rPr>
          <w:lang w:val="ru-RU"/>
        </w:rPr>
        <w:t>Команда ОИЯИ участвует в поддержке компонентов системы TDAQ реального времени, разработке систем оперативного мониторинга и мониторинга сетей.</w:t>
      </w:r>
    </w:p>
    <w:p w14:paraId="1D1F9F58" w14:textId="77777777" w:rsidR="00114EB6" w:rsidRDefault="00114EB6" w:rsidP="006E174D">
      <w:pPr>
        <w:rPr>
          <w:b/>
          <w:bCs/>
          <w:lang w:val="ru-RU"/>
        </w:rPr>
      </w:pPr>
    </w:p>
    <w:p w14:paraId="4DD8D5B2" w14:textId="0D5F53D4" w:rsidR="006E174D" w:rsidRDefault="006E174D" w:rsidP="006E174D">
      <w:pPr>
        <w:rPr>
          <w:b/>
          <w:bCs/>
          <w:lang w:val="ru-RU"/>
        </w:rPr>
      </w:pPr>
      <w:r w:rsidRPr="006E174D">
        <w:rPr>
          <w:b/>
          <w:bCs/>
          <w:lang w:val="ru-RU"/>
        </w:rPr>
        <w:t>Кадровые ресурсы</w:t>
      </w:r>
    </w:p>
    <w:p w14:paraId="1F68D4C0" w14:textId="28F21BC4" w:rsidR="00D8334E" w:rsidRPr="00D95127" w:rsidRDefault="00114EB6" w:rsidP="00D8334E">
      <w:pPr>
        <w:rPr>
          <w:color w:val="auto"/>
          <w:lang w:val="ru-RU"/>
        </w:rPr>
      </w:pPr>
      <w:r>
        <w:rPr>
          <w:color w:val="auto"/>
          <w:lang w:val="ru-RU"/>
        </w:rPr>
        <w:tab/>
      </w:r>
      <w:r w:rsidR="00D8334E" w:rsidRPr="00D95127">
        <w:rPr>
          <w:color w:val="auto"/>
          <w:lang w:val="ru-RU"/>
        </w:rPr>
        <w:t xml:space="preserve">Общее количество сотрудников группы ОИЯИ, участвовавших в программе ATLAS </w:t>
      </w:r>
      <w:proofErr w:type="spellStart"/>
      <w:r w:rsidR="00D8334E" w:rsidRPr="00D95127">
        <w:rPr>
          <w:color w:val="auto"/>
          <w:lang w:val="ru-RU"/>
        </w:rPr>
        <w:t>Physics</w:t>
      </w:r>
      <w:proofErr w:type="spellEnd"/>
      <w:r w:rsidR="00D8334E" w:rsidRPr="00D95127">
        <w:rPr>
          <w:color w:val="auto"/>
          <w:lang w:val="ru-RU"/>
        </w:rPr>
        <w:t xml:space="preserve">, составляет 32 </w:t>
      </w:r>
      <w:r w:rsidR="00193E2A" w:rsidRPr="00193E2A">
        <w:rPr>
          <w:bCs/>
          <w:lang w:val="ru-RU"/>
        </w:rPr>
        <w:t xml:space="preserve">(29 </w:t>
      </w:r>
      <w:r w:rsidR="00193E2A" w:rsidRPr="00C87358">
        <w:rPr>
          <w:bCs/>
        </w:rPr>
        <w:t>FTE</w:t>
      </w:r>
      <w:r w:rsidR="00193E2A" w:rsidRPr="00193E2A">
        <w:rPr>
          <w:bCs/>
          <w:lang w:val="ru-RU"/>
        </w:rPr>
        <w:t xml:space="preserve">) </w:t>
      </w:r>
      <w:r w:rsidR="00D8334E" w:rsidRPr="00D95127">
        <w:rPr>
          <w:color w:val="auto"/>
          <w:lang w:val="ru-RU"/>
        </w:rPr>
        <w:t xml:space="preserve">человека, в том числе 6 профессоров, 12 </w:t>
      </w:r>
      <w:proofErr w:type="spellStart"/>
      <w:r w:rsidR="00D8334E" w:rsidRPr="00D95127">
        <w:rPr>
          <w:color w:val="auto"/>
          <w:lang w:val="ru-RU"/>
        </w:rPr>
        <w:t>постдоков</w:t>
      </w:r>
      <w:proofErr w:type="spellEnd"/>
      <w:r w:rsidR="00D8334E" w:rsidRPr="00D95127">
        <w:rPr>
          <w:color w:val="auto"/>
          <w:lang w:val="ru-RU"/>
        </w:rPr>
        <w:t xml:space="preserve"> и 14 молодых ученых</w:t>
      </w:r>
      <w:r w:rsidR="00D95127" w:rsidRPr="00D95127">
        <w:rPr>
          <w:color w:val="auto"/>
          <w:lang w:val="ru-RU"/>
        </w:rPr>
        <w:t xml:space="preserve"> и студентов, в работах по модернизации детектора принимают участие 27 сотрудников (1</w:t>
      </w:r>
      <w:r w:rsidR="00193E2A">
        <w:rPr>
          <w:color w:val="auto"/>
          <w:lang w:val="ru-RU"/>
        </w:rPr>
        <w:t>4</w:t>
      </w:r>
      <w:r w:rsidR="00D95127" w:rsidRPr="00D95127">
        <w:rPr>
          <w:color w:val="auto"/>
          <w:lang w:val="ru-RU"/>
        </w:rPr>
        <w:t>,4 </w:t>
      </w:r>
      <w:r w:rsidR="00D95127" w:rsidRPr="00D95127">
        <w:rPr>
          <w:color w:val="auto"/>
        </w:rPr>
        <w:t>FTE</w:t>
      </w:r>
      <w:r w:rsidR="00D95127" w:rsidRPr="00D95127">
        <w:rPr>
          <w:color w:val="auto"/>
          <w:lang w:val="ru-RU"/>
        </w:rPr>
        <w:t>)</w:t>
      </w:r>
      <w:r w:rsidR="00D8334E" w:rsidRPr="00D95127">
        <w:rPr>
          <w:color w:val="auto"/>
          <w:lang w:val="ru-RU"/>
        </w:rPr>
        <w:t xml:space="preserve">. Вся команда обеспечивает </w:t>
      </w:r>
      <w:r w:rsidR="00D95127" w:rsidRPr="00D95127">
        <w:rPr>
          <w:color w:val="auto"/>
          <w:lang w:val="ru-RU"/>
        </w:rPr>
        <w:t>4</w:t>
      </w:r>
      <w:r w:rsidR="00193E2A">
        <w:rPr>
          <w:color w:val="auto"/>
          <w:lang w:val="ru-RU"/>
        </w:rPr>
        <w:t>3</w:t>
      </w:r>
      <w:r w:rsidR="00D95127" w:rsidRPr="00D95127">
        <w:rPr>
          <w:color w:val="auto"/>
          <w:lang w:val="ru-RU"/>
        </w:rPr>
        <w:t>,4</w:t>
      </w:r>
      <w:r w:rsidR="00D8334E" w:rsidRPr="00D95127">
        <w:rPr>
          <w:color w:val="auto"/>
          <w:lang w:val="ru-RU"/>
        </w:rPr>
        <w:t xml:space="preserve"> FTE.</w:t>
      </w:r>
    </w:p>
    <w:p w14:paraId="13B69C40" w14:textId="24DDF906" w:rsidR="00D8334E" w:rsidRPr="00D8334E" w:rsidRDefault="00114EB6" w:rsidP="00D8334E">
      <w:pPr>
        <w:rPr>
          <w:lang w:val="ru-RU"/>
        </w:rPr>
      </w:pPr>
      <w:r>
        <w:rPr>
          <w:lang w:val="ru-RU"/>
        </w:rPr>
        <w:tab/>
      </w:r>
      <w:r w:rsidR="00D8334E" w:rsidRPr="00D8334E">
        <w:rPr>
          <w:lang w:val="ru-RU"/>
        </w:rPr>
        <w:t xml:space="preserve">Помимо участия в самом анализе, члены команды АТЛАС-ОИЯИ также играли управленческие роли в Сотрудничестве. В последнее время мы брали на себя обязанности </w:t>
      </w:r>
      <w:r w:rsidR="008957C8">
        <w:rPr>
          <w:lang w:val="ru-RU"/>
        </w:rPr>
        <w:t>координаторов</w:t>
      </w:r>
      <w:r w:rsidR="00D8334E" w:rsidRPr="00D8334E">
        <w:rPr>
          <w:lang w:val="ru-RU"/>
        </w:rPr>
        <w:t xml:space="preserve"> и </w:t>
      </w:r>
      <w:r w:rsidR="008957C8">
        <w:rPr>
          <w:lang w:val="ru-RU"/>
        </w:rPr>
        <w:t>заместителей руководителей</w:t>
      </w:r>
      <w:r w:rsidR="00D8334E" w:rsidRPr="00D8334E">
        <w:rPr>
          <w:lang w:val="ru-RU"/>
        </w:rPr>
        <w:t xml:space="preserve"> рабочих групп ATLAS (WG), а также технических контактных лиц с другими рабочими группами, такими как WG </w:t>
      </w:r>
      <w:r w:rsidR="001C7ECC">
        <w:rPr>
          <w:lang w:val="ru-RU"/>
        </w:rPr>
        <w:t>С</w:t>
      </w:r>
      <w:r w:rsidR="00D8334E" w:rsidRPr="00D8334E">
        <w:rPr>
          <w:lang w:val="ru-RU"/>
        </w:rPr>
        <w:t>тандартной модели, подгруппа B-Phys</w:t>
      </w:r>
      <w:r w:rsidR="001C7ECC">
        <w:t>i</w:t>
      </w:r>
      <w:r w:rsidR="00D8334E" w:rsidRPr="00D8334E">
        <w:rPr>
          <w:lang w:val="ru-RU"/>
        </w:rPr>
        <w:t>cs, Trigger Performance и т. д.</w:t>
      </w:r>
    </w:p>
    <w:p w14:paraId="72873450" w14:textId="72A728A7" w:rsidR="006E174D" w:rsidRDefault="00114EB6" w:rsidP="00D8334E">
      <w:pPr>
        <w:rPr>
          <w:lang w:val="ru-RU"/>
        </w:rPr>
      </w:pPr>
      <w:r>
        <w:rPr>
          <w:lang w:val="ru-RU"/>
        </w:rPr>
        <w:tab/>
      </w:r>
      <w:r w:rsidR="00D8334E" w:rsidRPr="00D8334E">
        <w:rPr>
          <w:lang w:val="ru-RU"/>
        </w:rPr>
        <w:t xml:space="preserve">Большая часть </w:t>
      </w:r>
      <w:r w:rsidR="001C7ECC">
        <w:rPr>
          <w:lang w:val="ru-RU"/>
        </w:rPr>
        <w:t>сотрудников</w:t>
      </w:r>
      <w:r w:rsidR="00D8334E" w:rsidRPr="00D8334E">
        <w:rPr>
          <w:lang w:val="ru-RU"/>
        </w:rPr>
        <w:t xml:space="preserve"> занимается проектом на протяжении многих лет. У них хорошо зарекомендовавшая себя репутация в </w:t>
      </w:r>
      <w:r w:rsidR="001C7ECC">
        <w:rPr>
          <w:lang w:val="ru-RU"/>
        </w:rPr>
        <w:t>Коллаборации АТЛАС</w:t>
      </w:r>
      <w:r w:rsidR="00D8334E" w:rsidRPr="00D8334E">
        <w:rPr>
          <w:lang w:val="ru-RU"/>
        </w:rPr>
        <w:t xml:space="preserve"> и за его пределами, солидный опыт и необходимые навыки для выполнения всех наших обязательств.</w:t>
      </w:r>
    </w:p>
    <w:p w14:paraId="10C44E54" w14:textId="77777777" w:rsidR="001C7ECC" w:rsidRPr="006E174D" w:rsidRDefault="001C7ECC" w:rsidP="00D8334E">
      <w:pPr>
        <w:rPr>
          <w:lang w:val="ru-RU"/>
        </w:rPr>
      </w:pPr>
    </w:p>
    <w:p w14:paraId="128AF79E" w14:textId="77777777" w:rsidR="006E174D" w:rsidRPr="001C7ECC" w:rsidRDefault="006E174D" w:rsidP="006E174D">
      <w:pPr>
        <w:rPr>
          <w:u w:val="single"/>
          <w:lang w:val="ru-RU"/>
        </w:rPr>
      </w:pPr>
      <w:r w:rsidRPr="001C7ECC">
        <w:rPr>
          <w:u w:val="single"/>
          <w:lang w:val="ru-RU"/>
        </w:rPr>
        <w:lastRenderedPageBreak/>
        <w:t>Зоны ответственности в работе и обслуживании детектора</w:t>
      </w:r>
    </w:p>
    <w:p w14:paraId="1AD4CC78" w14:textId="11CF87D5" w:rsidR="001C7ECC" w:rsidRPr="001C7ECC" w:rsidRDefault="00114EB6" w:rsidP="001C7ECC">
      <w:pPr>
        <w:rPr>
          <w:lang w:val="ru-RU"/>
        </w:rPr>
      </w:pPr>
      <w:r>
        <w:rPr>
          <w:lang w:val="ru-RU"/>
        </w:rPr>
        <w:tab/>
      </w:r>
      <w:r w:rsidR="001C7ECC" w:rsidRPr="001C7ECC">
        <w:rPr>
          <w:lang w:val="ru-RU"/>
        </w:rPr>
        <w:t xml:space="preserve">Согласно решению руководства </w:t>
      </w:r>
      <w:r w:rsidR="001C7ECC">
        <w:t>ATLAS</w:t>
      </w:r>
      <w:r w:rsidR="001C7ECC" w:rsidRPr="001C7ECC">
        <w:rPr>
          <w:lang w:val="ru-RU"/>
        </w:rPr>
        <w:t xml:space="preserve"> </w:t>
      </w:r>
      <w:r w:rsidR="001C7ECC">
        <w:rPr>
          <w:lang w:val="ru-RU"/>
        </w:rPr>
        <w:t>в</w:t>
      </w:r>
      <w:r w:rsidR="001C7ECC" w:rsidRPr="001C7ECC">
        <w:rPr>
          <w:lang w:val="ru-RU"/>
        </w:rPr>
        <w:t xml:space="preserve"> 2010 год</w:t>
      </w:r>
      <w:r w:rsidR="001C7ECC">
        <w:rPr>
          <w:lang w:val="ru-RU"/>
        </w:rPr>
        <w:t>у</w:t>
      </w:r>
      <w:r w:rsidR="001C7ECC" w:rsidRPr="001C7ECC">
        <w:rPr>
          <w:lang w:val="ru-RU"/>
        </w:rPr>
        <w:t xml:space="preserve"> и </w:t>
      </w:r>
      <w:r w:rsidR="001C7ECC">
        <w:rPr>
          <w:lang w:val="ru-RU"/>
        </w:rPr>
        <w:t xml:space="preserve">в </w:t>
      </w:r>
      <w:r w:rsidR="001C7ECC" w:rsidRPr="001C7ECC">
        <w:rPr>
          <w:lang w:val="ru-RU"/>
        </w:rPr>
        <w:t xml:space="preserve">последующие годы устанавливается следующий порядок распределения задач эксплуатации </w:t>
      </w:r>
      <w:r w:rsidR="001C7ECC">
        <w:t>ATLAS</w:t>
      </w:r>
      <w:r w:rsidR="001C7ECC" w:rsidRPr="001C7ECC">
        <w:rPr>
          <w:lang w:val="ru-RU"/>
        </w:rPr>
        <w:t>:</w:t>
      </w:r>
    </w:p>
    <w:p w14:paraId="65E7604A" w14:textId="20F02195" w:rsidR="001C7ECC" w:rsidRPr="001C7ECC" w:rsidRDefault="001C7ECC" w:rsidP="001C7ECC">
      <w:pPr>
        <w:rPr>
          <w:lang w:val="ru-RU"/>
        </w:rPr>
      </w:pPr>
      <w:r w:rsidRPr="001C7ECC">
        <w:rPr>
          <w:lang w:val="ru-RU"/>
        </w:rPr>
        <w:t>1. Операционные задачи (</w:t>
      </w:r>
      <w:r>
        <w:rPr>
          <w:lang w:val="ru-RU"/>
        </w:rPr>
        <w:t>ОТ</w:t>
      </w:r>
      <w:r w:rsidRPr="001C7ECC">
        <w:rPr>
          <w:lang w:val="ru-RU"/>
        </w:rPr>
        <w:t>) перегруппированы в три категории:</w:t>
      </w:r>
    </w:p>
    <w:p w14:paraId="7865F67C" w14:textId="5EE2B237" w:rsidR="001C7ECC" w:rsidRPr="00E710D2" w:rsidRDefault="001C7ECC" w:rsidP="00E710D2">
      <w:pPr>
        <w:pStyle w:val="ListParagraph"/>
        <w:numPr>
          <w:ilvl w:val="0"/>
          <w:numId w:val="17"/>
        </w:numPr>
        <w:rPr>
          <w:lang w:val="ru-RU"/>
        </w:rPr>
      </w:pPr>
      <w:r w:rsidRPr="00E710D2">
        <w:rPr>
          <w:lang w:val="ru-RU"/>
        </w:rPr>
        <w:t xml:space="preserve">Класс 1: Смены </w:t>
      </w:r>
      <w:r>
        <w:t>ACR</w:t>
      </w:r>
      <w:r w:rsidRPr="00E710D2">
        <w:rPr>
          <w:lang w:val="ru-RU"/>
        </w:rPr>
        <w:t xml:space="preserve"> – центральные и детекторные смены в контрольной комнате </w:t>
      </w:r>
      <w:r>
        <w:t>ATLAS</w:t>
      </w:r>
      <w:r w:rsidRPr="00E710D2">
        <w:rPr>
          <w:lang w:val="ru-RU"/>
        </w:rPr>
        <w:t xml:space="preserve"> в Р1.</w:t>
      </w:r>
    </w:p>
    <w:p w14:paraId="7AADD9B2" w14:textId="0AF06897" w:rsidR="001C7ECC" w:rsidRPr="00E710D2" w:rsidRDefault="001C7ECC" w:rsidP="00E710D2">
      <w:pPr>
        <w:pStyle w:val="ListParagraph"/>
        <w:numPr>
          <w:ilvl w:val="0"/>
          <w:numId w:val="17"/>
        </w:numPr>
        <w:rPr>
          <w:lang w:val="ru-RU"/>
        </w:rPr>
      </w:pPr>
      <w:r w:rsidRPr="00E710D2">
        <w:rPr>
          <w:lang w:val="ru-RU"/>
        </w:rPr>
        <w:t>Класс 2: Прочие смены – Дополнительные смены, включая смены в удаленных контрольных комнатах, компьютерные смены, удаленные смены, дежурные смены.</w:t>
      </w:r>
    </w:p>
    <w:p w14:paraId="7A857C2B" w14:textId="21B78404" w:rsidR="001C7ECC" w:rsidRPr="00E710D2" w:rsidRDefault="001C7ECC" w:rsidP="00E710D2">
      <w:pPr>
        <w:pStyle w:val="ListParagraph"/>
        <w:numPr>
          <w:ilvl w:val="0"/>
          <w:numId w:val="17"/>
        </w:numPr>
        <w:rPr>
          <w:lang w:val="ru-RU"/>
        </w:rPr>
      </w:pPr>
      <w:r w:rsidRPr="00E710D2">
        <w:rPr>
          <w:lang w:val="ru-RU"/>
        </w:rPr>
        <w:t>Класс 3: Экспертные операционные задачи – Эксплуатационные задачи с участием экспертов по системам, подготовке данных, вычислениям, программному обеспечению.</w:t>
      </w:r>
    </w:p>
    <w:p w14:paraId="126115CD" w14:textId="4A44487D" w:rsidR="00D8334E" w:rsidRPr="00D8334E" w:rsidRDefault="001C7ECC" w:rsidP="001C7ECC">
      <w:pPr>
        <w:rPr>
          <w:lang w:val="ru-RU"/>
        </w:rPr>
      </w:pPr>
      <w:r w:rsidRPr="001C7ECC">
        <w:rPr>
          <w:lang w:val="ru-RU"/>
        </w:rPr>
        <w:t xml:space="preserve">2. Ожидается, что </w:t>
      </w:r>
      <w:r>
        <w:rPr>
          <w:lang w:val="ru-RU"/>
        </w:rPr>
        <w:t>участвующие институты</w:t>
      </w:r>
      <w:r w:rsidRPr="001C7ECC">
        <w:rPr>
          <w:lang w:val="ru-RU"/>
        </w:rPr>
        <w:t xml:space="preserve"> будут вносить вклад в каждый из трех классов в соответствии со своей долей </w:t>
      </w:r>
      <w:r>
        <w:t>OT</w:t>
      </w:r>
      <w:r w:rsidRPr="001C7ECC">
        <w:rPr>
          <w:lang w:val="ru-RU"/>
        </w:rPr>
        <w:t xml:space="preserve">. По состоянию на 2015 год класс 1 и класс 2 объединены в </w:t>
      </w:r>
      <w:r>
        <w:t>OT</w:t>
      </w:r>
      <w:r w:rsidRPr="001C7ECC">
        <w:rPr>
          <w:lang w:val="ru-RU"/>
        </w:rPr>
        <w:t xml:space="preserve">, поэтому можно делать и то, и другое. </w:t>
      </w:r>
      <w:r>
        <w:rPr>
          <w:lang w:val="ru-RU"/>
        </w:rPr>
        <w:t>Участие в</w:t>
      </w:r>
      <w:r w:rsidRPr="001C7ECC">
        <w:rPr>
          <w:lang w:val="ru-RU"/>
        </w:rPr>
        <w:t xml:space="preserve"> одно</w:t>
      </w:r>
      <w:r>
        <w:rPr>
          <w:lang w:val="ru-RU"/>
        </w:rPr>
        <w:t>м</w:t>
      </w:r>
      <w:r w:rsidRPr="001C7ECC">
        <w:rPr>
          <w:lang w:val="ru-RU"/>
        </w:rPr>
        <w:t xml:space="preserve"> класс</w:t>
      </w:r>
      <w:r>
        <w:rPr>
          <w:lang w:val="ru-RU"/>
        </w:rPr>
        <w:t>е</w:t>
      </w:r>
      <w:r w:rsidRPr="001C7ECC">
        <w:rPr>
          <w:lang w:val="ru-RU"/>
        </w:rPr>
        <w:t xml:space="preserve"> не могут быть свободно заменены </w:t>
      </w:r>
      <w:r>
        <w:rPr>
          <w:lang w:val="ru-RU"/>
        </w:rPr>
        <w:t>работа</w:t>
      </w:r>
      <w:r w:rsidRPr="001C7ECC">
        <w:rPr>
          <w:lang w:val="ru-RU"/>
        </w:rPr>
        <w:t xml:space="preserve">ми другого класса. Например, </w:t>
      </w:r>
      <w:r>
        <w:t>OT</w:t>
      </w:r>
      <w:r w:rsidRPr="001C7ECC">
        <w:rPr>
          <w:lang w:val="ru-RU"/>
        </w:rPr>
        <w:t xml:space="preserve"> класса 3 (экспертные рабочие задачи) не могут быть заменены </w:t>
      </w:r>
      <w:r>
        <w:t>OT</w:t>
      </w:r>
      <w:r w:rsidRPr="001C7ECC">
        <w:rPr>
          <w:lang w:val="ru-RU"/>
        </w:rPr>
        <w:t xml:space="preserve"> класса 1 (смены </w:t>
      </w:r>
      <w:r>
        <w:t>ACR</w:t>
      </w:r>
      <w:r w:rsidRPr="001C7ECC">
        <w:rPr>
          <w:lang w:val="ru-RU"/>
        </w:rPr>
        <w:t>) или класса 2 (дежурные смены).</w:t>
      </w:r>
      <w:r>
        <w:rPr>
          <w:lang w:val="ru-RU"/>
        </w:rPr>
        <w:t xml:space="preserve"> </w:t>
      </w:r>
      <w:r w:rsidR="00D8334E" w:rsidRPr="00D8334E">
        <w:rPr>
          <w:lang w:val="ru-RU"/>
        </w:rPr>
        <w:t xml:space="preserve">В период 2020-2022 гг. ОИЯИ успешно </w:t>
      </w:r>
      <w:r>
        <w:rPr>
          <w:lang w:val="ru-RU"/>
        </w:rPr>
        <w:t>выполнил</w:t>
      </w:r>
      <w:r w:rsidR="00D8334E" w:rsidRPr="00D8334E">
        <w:rPr>
          <w:lang w:val="ru-RU"/>
        </w:rPr>
        <w:t xml:space="preserve"> все запрошенные </w:t>
      </w:r>
      <w:r>
        <w:rPr>
          <w:lang w:val="ru-RU"/>
        </w:rPr>
        <w:t xml:space="preserve">работы в </w:t>
      </w:r>
      <w:r w:rsidR="00D8334E" w:rsidRPr="00D8334E">
        <w:rPr>
          <w:lang w:val="ru-RU"/>
        </w:rPr>
        <w:t>ОТ класса 1 и 2, обеспечив:</w:t>
      </w:r>
    </w:p>
    <w:p w14:paraId="318E0741" w14:textId="06785D2B" w:rsidR="00D8334E" w:rsidRPr="00D8334E" w:rsidRDefault="00D8334E" w:rsidP="00E710D2">
      <w:pPr>
        <w:ind w:left="567"/>
        <w:rPr>
          <w:lang w:val="ru-RU"/>
        </w:rPr>
      </w:pPr>
      <w:r w:rsidRPr="00D8334E">
        <w:rPr>
          <w:lang w:val="ru-RU"/>
        </w:rPr>
        <w:t xml:space="preserve">1. 0,56 </w:t>
      </w:r>
      <w:r w:rsidR="001C7ECC">
        <w:t>FTE</w:t>
      </w:r>
      <w:r w:rsidRPr="00D8334E">
        <w:rPr>
          <w:lang w:val="ru-RU"/>
        </w:rPr>
        <w:t xml:space="preserve"> при 0,45 </w:t>
      </w:r>
      <w:r w:rsidR="001C7ECC">
        <w:t>FTE</w:t>
      </w:r>
      <w:r w:rsidRPr="00D8334E">
        <w:rPr>
          <w:lang w:val="ru-RU"/>
        </w:rPr>
        <w:t>, запрошенных в 2020 г.</w:t>
      </w:r>
    </w:p>
    <w:p w14:paraId="30B921C7" w14:textId="33FDE992" w:rsidR="00D8334E" w:rsidRPr="00D8334E" w:rsidRDefault="00D8334E" w:rsidP="00E710D2">
      <w:pPr>
        <w:ind w:left="567"/>
        <w:rPr>
          <w:lang w:val="ru-RU"/>
        </w:rPr>
      </w:pPr>
      <w:r w:rsidRPr="00D8334E">
        <w:rPr>
          <w:lang w:val="ru-RU"/>
        </w:rPr>
        <w:t xml:space="preserve">2. 0,63 </w:t>
      </w:r>
      <w:r w:rsidR="001C7ECC">
        <w:t>FTE</w:t>
      </w:r>
      <w:r w:rsidRPr="00D8334E">
        <w:rPr>
          <w:lang w:val="ru-RU"/>
        </w:rPr>
        <w:t xml:space="preserve"> при 0,44 </w:t>
      </w:r>
      <w:r w:rsidR="001C7ECC">
        <w:t>FTE</w:t>
      </w:r>
      <w:r w:rsidRPr="00D8334E">
        <w:rPr>
          <w:lang w:val="ru-RU"/>
        </w:rPr>
        <w:t>, запрошенных в 2021 г.</w:t>
      </w:r>
    </w:p>
    <w:p w14:paraId="4951AEFA" w14:textId="262682AA" w:rsidR="00D8334E" w:rsidRPr="00D8334E" w:rsidRDefault="00D8334E" w:rsidP="00E710D2">
      <w:pPr>
        <w:ind w:left="567"/>
        <w:rPr>
          <w:lang w:val="ru-RU"/>
        </w:rPr>
      </w:pPr>
      <w:r w:rsidRPr="00D8334E">
        <w:rPr>
          <w:lang w:val="ru-RU"/>
        </w:rPr>
        <w:t xml:space="preserve">3. 1,53 </w:t>
      </w:r>
      <w:r w:rsidR="001C7ECC">
        <w:t>FTE</w:t>
      </w:r>
      <w:r w:rsidRPr="00D8334E">
        <w:rPr>
          <w:lang w:val="ru-RU"/>
        </w:rPr>
        <w:t xml:space="preserve"> при 1,13 </w:t>
      </w:r>
      <w:r w:rsidR="001C7ECC">
        <w:t>FTE</w:t>
      </w:r>
      <w:r w:rsidRPr="00D8334E">
        <w:rPr>
          <w:lang w:val="ru-RU"/>
        </w:rPr>
        <w:t>, запрашиваемых в 2022 г.</w:t>
      </w:r>
    </w:p>
    <w:p w14:paraId="24A2B60B" w14:textId="619A9EEA" w:rsidR="00D8334E" w:rsidRPr="00D8334E" w:rsidRDefault="00114EB6" w:rsidP="00D8334E">
      <w:pPr>
        <w:rPr>
          <w:lang w:val="ru-RU"/>
        </w:rPr>
      </w:pPr>
      <w:r>
        <w:rPr>
          <w:lang w:val="ru-RU"/>
        </w:rPr>
        <w:tab/>
      </w:r>
      <w:r w:rsidR="00D8334E" w:rsidRPr="00D8334E">
        <w:rPr>
          <w:lang w:val="ru-RU"/>
        </w:rPr>
        <w:t xml:space="preserve">Главной задачей является участие в </w:t>
      </w:r>
      <w:r w:rsidR="00D8334E">
        <w:t>ATLAS</w:t>
      </w:r>
      <w:r w:rsidR="00D8334E" w:rsidRPr="00D8334E">
        <w:rPr>
          <w:lang w:val="ru-RU"/>
        </w:rPr>
        <w:t xml:space="preserve"> </w:t>
      </w:r>
      <w:r w:rsidR="00D8334E">
        <w:t>SLIMOS</w:t>
      </w:r>
      <w:r w:rsidR="00D8334E" w:rsidRPr="00D8334E">
        <w:rPr>
          <w:lang w:val="ru-RU"/>
        </w:rPr>
        <w:t>/</w:t>
      </w:r>
      <w:r w:rsidR="00D8334E">
        <w:t>TI</w:t>
      </w:r>
      <w:r w:rsidR="00D8334E" w:rsidRPr="00D8334E">
        <w:rPr>
          <w:lang w:val="ru-RU"/>
        </w:rPr>
        <w:t xml:space="preserve"> - </w:t>
      </w:r>
      <w:r w:rsidR="00D8334E">
        <w:t>Safety</w:t>
      </w:r>
      <w:r w:rsidR="00D8334E" w:rsidRPr="00D8334E">
        <w:rPr>
          <w:lang w:val="ru-RU"/>
        </w:rPr>
        <w:t xml:space="preserve"> </w:t>
      </w:r>
      <w:r w:rsidR="00D8334E">
        <w:t>shifter</w:t>
      </w:r>
      <w:r w:rsidR="00D8334E" w:rsidRPr="00D8334E">
        <w:rPr>
          <w:lang w:val="ru-RU"/>
        </w:rPr>
        <w:t xml:space="preserve"> и мы хотели бы продолжать таким образом охватывать такие смены.</w:t>
      </w:r>
    </w:p>
    <w:p w14:paraId="414DB03D" w14:textId="56BE1954" w:rsidR="00D8334E" w:rsidRPr="00D8334E" w:rsidRDefault="00114EB6" w:rsidP="00D8334E">
      <w:pPr>
        <w:rPr>
          <w:lang w:val="ru-RU"/>
        </w:rPr>
      </w:pPr>
      <w:r>
        <w:rPr>
          <w:lang w:val="ru-RU"/>
        </w:rPr>
        <w:tab/>
      </w:r>
      <w:r w:rsidR="00D8334E" w:rsidRPr="00D8334E">
        <w:rPr>
          <w:lang w:val="ru-RU"/>
        </w:rPr>
        <w:t xml:space="preserve">На начало периода </w:t>
      </w:r>
      <w:proofErr w:type="gramStart"/>
      <w:r w:rsidR="00D8334E" w:rsidRPr="00D8334E">
        <w:rPr>
          <w:lang w:val="ru-RU"/>
        </w:rPr>
        <w:t>2020-2022</w:t>
      </w:r>
      <w:proofErr w:type="gramEnd"/>
      <w:r w:rsidR="00D8334E" w:rsidRPr="00D8334E">
        <w:rPr>
          <w:lang w:val="ru-RU"/>
        </w:rPr>
        <w:t xml:space="preserve"> гг. смены 3 </w:t>
      </w:r>
      <w:r>
        <w:rPr>
          <w:lang w:val="ru-RU"/>
        </w:rPr>
        <w:t>класс</w:t>
      </w:r>
      <w:r w:rsidR="00D8334E" w:rsidRPr="00D8334E">
        <w:rPr>
          <w:lang w:val="ru-RU"/>
        </w:rPr>
        <w:t>а были покрыты на уровне ~30%.</w:t>
      </w:r>
    </w:p>
    <w:p w14:paraId="5C6EE42F" w14:textId="19E9EA79" w:rsidR="00D8334E" w:rsidRPr="00D8334E" w:rsidRDefault="00D8334E" w:rsidP="00E710D2">
      <w:pPr>
        <w:ind w:left="567"/>
        <w:rPr>
          <w:lang w:val="ru-RU"/>
        </w:rPr>
      </w:pPr>
      <w:r w:rsidRPr="00D8334E">
        <w:rPr>
          <w:lang w:val="ru-RU"/>
        </w:rPr>
        <w:t xml:space="preserve">1. 5,54 </w:t>
      </w:r>
      <w:r w:rsidR="00E710D2">
        <w:t>FTE</w:t>
      </w:r>
      <w:r w:rsidRPr="00D8334E">
        <w:rPr>
          <w:lang w:val="ru-RU"/>
        </w:rPr>
        <w:t xml:space="preserve"> при 7,64 </w:t>
      </w:r>
      <w:r w:rsidR="00E710D2">
        <w:t>FTE</w:t>
      </w:r>
      <w:r w:rsidRPr="00D8334E">
        <w:rPr>
          <w:lang w:val="ru-RU"/>
        </w:rPr>
        <w:t>, запрашиваемых в 2020 г.</w:t>
      </w:r>
    </w:p>
    <w:p w14:paraId="2534B89E" w14:textId="4ADC4D70" w:rsidR="00D8334E" w:rsidRPr="00D8334E" w:rsidRDefault="00D8334E" w:rsidP="00E710D2">
      <w:pPr>
        <w:ind w:left="567"/>
        <w:rPr>
          <w:lang w:val="ru-RU"/>
        </w:rPr>
      </w:pPr>
      <w:r w:rsidRPr="00D8334E">
        <w:rPr>
          <w:lang w:val="ru-RU"/>
        </w:rPr>
        <w:t xml:space="preserve">2. 7,50 </w:t>
      </w:r>
      <w:r w:rsidR="00E710D2">
        <w:t>FTE</w:t>
      </w:r>
      <w:r w:rsidRPr="00D8334E">
        <w:rPr>
          <w:lang w:val="ru-RU"/>
        </w:rPr>
        <w:t xml:space="preserve"> при 7,60 </w:t>
      </w:r>
      <w:r w:rsidR="00E710D2">
        <w:t>FTE</w:t>
      </w:r>
      <w:r w:rsidRPr="00D8334E">
        <w:rPr>
          <w:lang w:val="ru-RU"/>
        </w:rPr>
        <w:t>, запрошенных в 2021 г.</w:t>
      </w:r>
    </w:p>
    <w:p w14:paraId="729B3B32" w14:textId="6FA50B07" w:rsidR="00D8334E" w:rsidRPr="00D8334E" w:rsidRDefault="00D8334E" w:rsidP="00E710D2">
      <w:pPr>
        <w:ind w:left="567"/>
        <w:rPr>
          <w:lang w:val="ru-RU"/>
        </w:rPr>
      </w:pPr>
      <w:r w:rsidRPr="00D8334E">
        <w:rPr>
          <w:lang w:val="ru-RU"/>
        </w:rPr>
        <w:t xml:space="preserve">3. 6,93 </w:t>
      </w:r>
      <w:r w:rsidR="00E710D2">
        <w:t>FTE</w:t>
      </w:r>
      <w:r w:rsidRPr="00D8334E">
        <w:rPr>
          <w:lang w:val="ru-RU"/>
        </w:rPr>
        <w:t xml:space="preserve"> при 9,52 </w:t>
      </w:r>
      <w:r w:rsidR="00E710D2">
        <w:t>FTE</w:t>
      </w:r>
      <w:r w:rsidRPr="00D8334E">
        <w:rPr>
          <w:lang w:val="ru-RU"/>
        </w:rPr>
        <w:t>, запрашиваемых в 2022 г.</w:t>
      </w:r>
    </w:p>
    <w:p w14:paraId="08D65397" w14:textId="44E734C9" w:rsidR="00D8334E" w:rsidRPr="00E710D2" w:rsidRDefault="00114EB6" w:rsidP="00D8334E">
      <w:pPr>
        <w:rPr>
          <w:lang w:val="ru-RU"/>
        </w:rPr>
      </w:pPr>
      <w:r>
        <w:rPr>
          <w:lang w:val="ru-RU"/>
        </w:rPr>
        <w:tab/>
      </w:r>
      <w:r w:rsidR="00E710D2" w:rsidRPr="00E710D2">
        <w:rPr>
          <w:lang w:val="ru-RU"/>
        </w:rPr>
        <w:t xml:space="preserve">Это покрытие было в основном связано с задачами «Обработка и анализ данных сети» и «Управление и конфигурация </w:t>
      </w:r>
      <w:r w:rsidR="00E710D2" w:rsidRPr="00E710D2">
        <w:t>DAQ</w:t>
      </w:r>
      <w:r w:rsidR="00E710D2" w:rsidRPr="00E710D2">
        <w:rPr>
          <w:lang w:val="ru-RU"/>
        </w:rPr>
        <w:t>/</w:t>
      </w:r>
      <w:r w:rsidR="00E710D2" w:rsidRPr="00E710D2">
        <w:t>HLT</w:t>
      </w:r>
      <w:r w:rsidR="00E710D2" w:rsidRPr="00E710D2">
        <w:rPr>
          <w:lang w:val="ru-RU"/>
        </w:rPr>
        <w:t xml:space="preserve">», а также квалификационными </w:t>
      </w:r>
      <w:r w:rsidR="00E710D2">
        <w:rPr>
          <w:lang w:val="ru-RU"/>
        </w:rPr>
        <w:t xml:space="preserve">задачами для включения в </w:t>
      </w:r>
      <w:r w:rsidR="00E710D2" w:rsidRPr="00E710D2">
        <w:rPr>
          <w:lang w:val="ru-RU"/>
        </w:rPr>
        <w:t>авторс</w:t>
      </w:r>
      <w:r w:rsidR="00E710D2">
        <w:rPr>
          <w:lang w:val="ru-RU"/>
        </w:rPr>
        <w:t>кий список</w:t>
      </w:r>
      <w:r w:rsidR="00E710D2" w:rsidRPr="00E710D2">
        <w:rPr>
          <w:lang w:val="ru-RU"/>
        </w:rPr>
        <w:t>. Есть несколько второстепенных задач, обычно выполняемых членами команды ОИЯИ в подсистемах детектора.</w:t>
      </w:r>
    </w:p>
    <w:p w14:paraId="6CB05BE6" w14:textId="5566BD74" w:rsidR="00D8334E" w:rsidRDefault="00114EB6" w:rsidP="00D8334E">
      <w:pPr>
        <w:rPr>
          <w:lang w:val="ru-RU"/>
        </w:rPr>
      </w:pPr>
      <w:r>
        <w:rPr>
          <w:lang w:val="ru-RU"/>
        </w:rPr>
        <w:tab/>
      </w:r>
      <w:r w:rsidR="00D8334E" w:rsidRPr="00D8334E">
        <w:rPr>
          <w:lang w:val="ru-RU"/>
        </w:rPr>
        <w:t xml:space="preserve">До начала 2017 года нехватка </w:t>
      </w:r>
      <w:r w:rsidR="00E710D2">
        <w:t>FTE</w:t>
      </w:r>
      <w:r w:rsidR="00D8334E" w:rsidRPr="00D8334E">
        <w:rPr>
          <w:lang w:val="ru-RU"/>
        </w:rPr>
        <w:t xml:space="preserve"> в это</w:t>
      </w:r>
      <w:r>
        <w:rPr>
          <w:lang w:val="ru-RU"/>
        </w:rPr>
        <w:t>м</w:t>
      </w:r>
      <w:r w:rsidR="00D8334E" w:rsidRPr="00D8334E">
        <w:rPr>
          <w:lang w:val="ru-RU"/>
        </w:rPr>
        <w:t xml:space="preserve"> клас</w:t>
      </w:r>
      <w:r w:rsidR="00E710D2">
        <w:rPr>
          <w:lang w:val="ru-RU"/>
        </w:rPr>
        <w:t>се</w:t>
      </w:r>
      <w:r w:rsidR="00D8334E" w:rsidRPr="00D8334E">
        <w:rPr>
          <w:lang w:val="ru-RU"/>
        </w:rPr>
        <w:t xml:space="preserve"> </w:t>
      </w:r>
      <w:r w:rsidR="00E710D2">
        <w:rPr>
          <w:lang w:val="ru-RU"/>
        </w:rPr>
        <w:t>от</w:t>
      </w:r>
      <w:r w:rsidR="00D8334E" w:rsidRPr="00D8334E">
        <w:rPr>
          <w:lang w:val="ru-RU"/>
        </w:rPr>
        <w:t xml:space="preserve"> ОИЯИ не вызывала беспокойства. Но опыт последних лет показал, что в так называемых зонах эксплуатации и обслуживания ощущается нехватка кадров. Было решено </w:t>
      </w:r>
      <w:r w:rsidR="00E710D2">
        <w:rPr>
          <w:lang w:val="ru-RU"/>
        </w:rPr>
        <w:t>принять на себя</w:t>
      </w:r>
      <w:r w:rsidR="00D8334E" w:rsidRPr="00D8334E">
        <w:rPr>
          <w:lang w:val="ru-RU"/>
        </w:rPr>
        <w:t xml:space="preserve"> так называемые институциональные обязательства: когда </w:t>
      </w:r>
      <w:r w:rsidR="00E710D2">
        <w:rPr>
          <w:lang w:val="ru-RU"/>
        </w:rPr>
        <w:t>институты, входящие в</w:t>
      </w:r>
      <w:r w:rsidR="00D8334E" w:rsidRPr="00D8334E">
        <w:rPr>
          <w:lang w:val="ru-RU"/>
        </w:rPr>
        <w:t xml:space="preserve"> ATLAS</w:t>
      </w:r>
      <w:r w:rsidR="00E710D2">
        <w:rPr>
          <w:lang w:val="ru-RU"/>
        </w:rPr>
        <w:t>,</w:t>
      </w:r>
      <w:r w:rsidR="00D8334E" w:rsidRPr="00D8334E">
        <w:rPr>
          <w:lang w:val="ru-RU"/>
        </w:rPr>
        <w:t xml:space="preserve"> обязуются выполнять определенные задачи на долгосрочной основе и предоставлять услуги или </w:t>
      </w:r>
      <w:r w:rsidR="00D8334E" w:rsidRPr="00D8334E">
        <w:rPr>
          <w:lang w:val="ru-RU"/>
        </w:rPr>
        <w:lastRenderedPageBreak/>
        <w:t xml:space="preserve">определенные результаты для работы детектора или для других областей деятельности (триггер, подготовка данных, </w:t>
      </w:r>
      <w:r w:rsidR="00896282">
        <w:rPr>
          <w:lang w:val="ru-RU"/>
        </w:rPr>
        <w:t>компьютинг</w:t>
      </w:r>
      <w:r w:rsidR="00D8334E" w:rsidRPr="00D8334E">
        <w:rPr>
          <w:lang w:val="ru-RU"/>
        </w:rPr>
        <w:t xml:space="preserve"> и </w:t>
      </w:r>
      <w:r w:rsidR="00896282">
        <w:rPr>
          <w:lang w:val="ru-RU"/>
        </w:rPr>
        <w:t>п</w:t>
      </w:r>
      <w:r w:rsidR="00D8334E" w:rsidRPr="00D8334E">
        <w:rPr>
          <w:lang w:val="ru-RU"/>
        </w:rPr>
        <w:t>рограммное обеспечение</w:t>
      </w:r>
      <w:r w:rsidR="00896282">
        <w:rPr>
          <w:lang w:val="ru-RU"/>
        </w:rPr>
        <w:t>,</w:t>
      </w:r>
      <w:r w:rsidR="00D8334E" w:rsidRPr="00D8334E">
        <w:rPr>
          <w:lang w:val="ru-RU"/>
        </w:rPr>
        <w:t xml:space="preserve"> физика). Руководство группы АТЛАС-ОИЯИ ввело специальные требования для обеспечения квоты смен класса 3. Во-первых, каждый постдо</w:t>
      </w:r>
      <w:r w:rsidR="00896282">
        <w:rPr>
          <w:lang w:val="ru-RU"/>
        </w:rPr>
        <w:t>к</w:t>
      </w:r>
      <w:r w:rsidR="00D8334E" w:rsidRPr="00D8334E">
        <w:rPr>
          <w:lang w:val="ru-RU"/>
        </w:rPr>
        <w:t xml:space="preserve"> и молодой ученый из нашей группы физических анализов должен взять на себя ответственность как минимум за 0,25 </w:t>
      </w:r>
      <w:r w:rsidR="00896282">
        <w:t>FTE</w:t>
      </w:r>
      <w:r w:rsidR="00D8334E" w:rsidRPr="00D8334E">
        <w:rPr>
          <w:lang w:val="ru-RU"/>
        </w:rPr>
        <w:t xml:space="preserve">. Это было сделано путем участия в разработке программного обеспечения TileCal, расчете эффективности триггера B-физики, оптимизации и сопровождении его программного обеспечения. Также в 2018 г. на базе ОИЯИ сформирована команда по задаче «Индексирование событий». Изначально частично работали четыре участника, которые предоставили ~1,5 </w:t>
      </w:r>
      <w:r w:rsidR="00896282">
        <w:t>FTE</w:t>
      </w:r>
      <w:r w:rsidR="00D8334E" w:rsidRPr="00D8334E">
        <w:rPr>
          <w:lang w:val="ru-RU"/>
        </w:rPr>
        <w:t xml:space="preserve">, а с 2019 года к этой команде присоединился еще один участник с 1 </w:t>
      </w:r>
      <w:r w:rsidR="00896282">
        <w:t>FTE</w:t>
      </w:r>
      <w:r w:rsidR="00D8334E" w:rsidRPr="00D8334E">
        <w:rPr>
          <w:lang w:val="ru-RU"/>
        </w:rPr>
        <w:t>. Кроме того, в этом году команда из четырех участников получила грант на разработку программного обеспечения ATLAS, и мы ожидаем, что они будут участвовать на уровне ~2 FTE.</w:t>
      </w:r>
    </w:p>
    <w:p w14:paraId="2EAED91E" w14:textId="77777777" w:rsidR="00D8334E" w:rsidRPr="00D8334E" w:rsidRDefault="00D8334E" w:rsidP="00D8334E">
      <w:pPr>
        <w:rPr>
          <w:lang w:val="ru-RU"/>
        </w:rPr>
      </w:pPr>
    </w:p>
    <w:p w14:paraId="784A15BA" w14:textId="77777777" w:rsidR="006E174D" w:rsidRPr="00D8334E" w:rsidRDefault="006E174D" w:rsidP="006E174D">
      <w:pPr>
        <w:rPr>
          <w:b/>
          <w:bCs/>
          <w:lang w:val="ru-RU"/>
        </w:rPr>
      </w:pPr>
      <w:r w:rsidRPr="00D8334E">
        <w:rPr>
          <w:b/>
          <w:bCs/>
          <w:lang w:val="ru-RU"/>
        </w:rPr>
        <w:t>Список публикаций</w:t>
      </w:r>
    </w:p>
    <w:p w14:paraId="65DDA25A" w14:textId="7315439D" w:rsidR="00D8334E" w:rsidRPr="00D8334E" w:rsidRDefault="00114EB6" w:rsidP="00D8334E">
      <w:pPr>
        <w:rPr>
          <w:lang w:val="ru-RU"/>
        </w:rPr>
      </w:pPr>
      <w:r>
        <w:rPr>
          <w:lang w:val="ru-RU"/>
        </w:rPr>
        <w:tab/>
      </w:r>
      <w:r w:rsidR="00D8334E" w:rsidRPr="00D8334E">
        <w:rPr>
          <w:lang w:val="ru-RU"/>
        </w:rPr>
        <w:t xml:space="preserve">В этом разделе представлен список публикаций со значительным вкладом членов команды АТЛАС-ОИЯИ за период </w:t>
      </w:r>
      <w:proofErr w:type="gramStart"/>
      <w:r w:rsidR="00D8334E" w:rsidRPr="00D8334E">
        <w:rPr>
          <w:lang w:val="ru-RU"/>
        </w:rPr>
        <w:t>2020 – 2022</w:t>
      </w:r>
      <w:proofErr w:type="gramEnd"/>
      <w:r w:rsidR="00D8334E" w:rsidRPr="00D8334E">
        <w:rPr>
          <w:lang w:val="ru-RU"/>
        </w:rPr>
        <w:t xml:space="preserve"> гг.</w:t>
      </w:r>
    </w:p>
    <w:p w14:paraId="75A56409" w14:textId="5A113B88" w:rsidR="006E174D" w:rsidRPr="00D8334E" w:rsidRDefault="00D8334E" w:rsidP="00D8334E">
      <w:pPr>
        <w:rPr>
          <w:u w:val="single"/>
        </w:rPr>
      </w:pPr>
      <w:r w:rsidRPr="00D8334E">
        <w:rPr>
          <w:u w:val="single"/>
          <w:lang w:val="ru-RU"/>
        </w:rPr>
        <w:t>Журнальные</w:t>
      </w:r>
      <w:r w:rsidRPr="00D8334E">
        <w:rPr>
          <w:u w:val="single"/>
        </w:rPr>
        <w:t xml:space="preserve"> </w:t>
      </w:r>
      <w:r w:rsidRPr="00D8334E">
        <w:rPr>
          <w:u w:val="single"/>
          <w:lang w:val="ru-RU"/>
        </w:rPr>
        <w:t>публикации</w:t>
      </w:r>
    </w:p>
    <w:p w14:paraId="5E08DC1C" w14:textId="30B2FF37" w:rsidR="00D8334E" w:rsidRDefault="00D8334E" w:rsidP="00D8334E">
      <w:pPr>
        <w:spacing w:line="240" w:lineRule="auto"/>
        <w:ind w:firstLine="720"/>
        <w:rPr>
          <w:rFonts w:cs="Times New Roman"/>
          <w:bCs/>
          <w:color w:val="000000"/>
        </w:rPr>
      </w:pPr>
      <w:r>
        <w:rPr>
          <w:rFonts w:cs="Times New Roman"/>
          <w:bCs/>
          <w:color w:val="000000"/>
        </w:rPr>
        <w:t xml:space="preserve">1. S. Turchikhin et al., </w:t>
      </w:r>
      <w:r>
        <w:rPr>
          <w:rFonts w:cs="Times New Roman"/>
        </w:rPr>
        <w:t xml:space="preserve">ATLAS data quality operations and performance for 2015-2018 data-taking, </w:t>
      </w:r>
      <w:hyperlink r:id="rId15" w:history="1">
        <w:r>
          <w:rPr>
            <w:rStyle w:val="Hyperlink"/>
            <w:rFonts w:cs="Times New Roman"/>
          </w:rPr>
          <w:t>JINST 15 (2020) P04003</w:t>
        </w:r>
      </w:hyperlink>
    </w:p>
    <w:p w14:paraId="14F1068D" w14:textId="77777777" w:rsidR="00D8334E" w:rsidRDefault="00D8334E" w:rsidP="00D8334E">
      <w:pPr>
        <w:spacing w:line="240" w:lineRule="auto"/>
        <w:ind w:firstLine="720"/>
        <w:rPr>
          <w:rFonts w:cs="Times New Roman"/>
        </w:rPr>
      </w:pPr>
      <w:r>
        <w:rPr>
          <w:rFonts w:cs="Times New Roman"/>
          <w:bCs/>
          <w:color w:val="000000"/>
        </w:rPr>
        <w:t xml:space="preserve">2. E. Khramov et al., </w:t>
      </w:r>
      <w:r>
        <w:rPr>
          <w:rFonts w:cs="Times New Roman"/>
        </w:rPr>
        <w:t xml:space="preserve">Search for heavy resonances decaying into a photon and a hadronically decaying Higgs boson in pp collisions at √s=13 TeV with the ATLAS detector, </w:t>
      </w:r>
      <w:hyperlink r:id="rId16" w:history="1">
        <w:r>
          <w:rPr>
            <w:rStyle w:val="Hyperlink"/>
            <w:rFonts w:cs="Times New Roman"/>
          </w:rPr>
          <w:t>Phys. Rev. Lett. 125 (2020) 251802</w:t>
        </w:r>
      </w:hyperlink>
    </w:p>
    <w:p w14:paraId="7D9503AB" w14:textId="77777777" w:rsidR="00D8334E" w:rsidRDefault="00D8334E" w:rsidP="00D8334E">
      <w:pPr>
        <w:spacing w:line="240" w:lineRule="auto"/>
        <w:ind w:firstLine="720"/>
        <w:rPr>
          <w:rFonts w:cs="Times New Roman"/>
        </w:rPr>
      </w:pPr>
      <w:r>
        <w:rPr>
          <w:rFonts w:cs="Times New Roman"/>
        </w:rPr>
        <w:t xml:space="preserve">3. F. Ahmadov et al., Measurements of WH and ZH production in the </w:t>
      </w:r>
      <w:r>
        <w:rPr>
          <w:rFonts w:cs="Times New Roman"/>
          <w:color w:val="000000"/>
        </w:rPr>
        <w:t>H→bb</w:t>
      </w:r>
      <w:r>
        <w:rPr>
          <w:rFonts w:cs="Times New Roman"/>
        </w:rPr>
        <w:t xml:space="preserve"> decay channel in $pp$ collisions at 13 TeV with the ATLAS detector, </w:t>
      </w:r>
      <w:hyperlink r:id="rId17" w:history="1">
        <w:r>
          <w:rPr>
            <w:rStyle w:val="Hyperlink"/>
            <w:rFonts w:cs="Times New Roman"/>
          </w:rPr>
          <w:t>Eur. Phys. J. C 81 (2021) 178</w:t>
        </w:r>
      </w:hyperlink>
    </w:p>
    <w:p w14:paraId="58BABD04" w14:textId="77777777" w:rsidR="00D8334E" w:rsidRDefault="00D8334E" w:rsidP="00D8334E">
      <w:pPr>
        <w:spacing w:line="240" w:lineRule="auto"/>
        <w:ind w:firstLine="720"/>
        <w:rPr>
          <w:rFonts w:cs="Times New Roman"/>
          <w:bCs/>
          <w:color w:val="000000"/>
        </w:rPr>
      </w:pPr>
      <w:r>
        <w:rPr>
          <w:rFonts w:cs="Times New Roman"/>
        </w:rPr>
        <w:t xml:space="preserve">4. D. Kharchenko, V. Kruchonak, V. Elkin et al., Performance of the ATLAS RPC detector and Level-1 muon barrel trigger at √s=13 TeV, </w:t>
      </w:r>
      <w:hyperlink r:id="rId18" w:history="1">
        <w:r>
          <w:rPr>
            <w:rStyle w:val="Hyperlink"/>
            <w:rFonts w:cs="Times New Roman"/>
          </w:rPr>
          <w:t>JINST 16 (2021) P07029</w:t>
        </w:r>
      </w:hyperlink>
    </w:p>
    <w:p w14:paraId="0EF23313" w14:textId="77777777" w:rsidR="00D8334E" w:rsidRDefault="00D8334E" w:rsidP="00D8334E">
      <w:pPr>
        <w:spacing w:line="240" w:lineRule="auto"/>
        <w:ind w:firstLine="720"/>
        <w:rPr>
          <w:rFonts w:cs="Times New Roman"/>
          <w:bCs/>
          <w:color w:val="000000"/>
        </w:rPr>
      </w:pPr>
      <w:r>
        <w:rPr>
          <w:rFonts w:cs="Times New Roman"/>
          <w:bCs/>
          <w:color w:val="000000"/>
        </w:rPr>
        <w:t xml:space="preserve">5. I. Eletskikh et al., </w:t>
      </w:r>
      <w:r>
        <w:rPr>
          <w:rFonts w:cs="Times New Roman"/>
        </w:rPr>
        <w:t xml:space="preserve">AtlFast3: the next generation of fast simulation in ATLAS, </w:t>
      </w:r>
      <w:hyperlink r:id="rId19" w:history="1">
        <w:r>
          <w:rPr>
            <w:rStyle w:val="Hyperlink"/>
            <w:rFonts w:cs="Times New Roman"/>
          </w:rPr>
          <w:t>Comput Softw Big Sci 6, 7 (2022)</w:t>
        </w:r>
      </w:hyperlink>
    </w:p>
    <w:p w14:paraId="7C9E1399" w14:textId="77777777" w:rsidR="00D8334E" w:rsidRDefault="00D8334E" w:rsidP="00D8334E">
      <w:pPr>
        <w:spacing w:line="240" w:lineRule="auto"/>
        <w:ind w:firstLine="720"/>
        <w:rPr>
          <w:rFonts w:cs="Times New Roman"/>
          <w:bCs/>
          <w:color w:val="000000"/>
        </w:rPr>
      </w:pPr>
      <w:r>
        <w:rPr>
          <w:rFonts w:cs="Times New Roman"/>
          <w:bCs/>
          <w:color w:val="000000"/>
        </w:rPr>
        <w:t xml:space="preserve">6. T. Lyubushkina, S. Turchikhin et al., </w:t>
      </w:r>
      <w:r>
        <w:rPr>
          <w:rFonts w:cs="Times New Roman"/>
        </w:rPr>
        <w:t>Study of B</w:t>
      </w:r>
      <w:r>
        <w:rPr>
          <w:rFonts w:cs="Times New Roman"/>
          <w:vertAlign w:val="subscript"/>
        </w:rPr>
        <w:t>c</w:t>
      </w:r>
      <w:r>
        <w:rPr>
          <w:rFonts w:cs="Times New Roman"/>
          <w:vertAlign w:val="superscript"/>
        </w:rPr>
        <w:t>+</w:t>
      </w:r>
      <w:r>
        <w:rPr>
          <w:rFonts w:cs="Times New Roman"/>
        </w:rPr>
        <w:t xml:space="preserve"> </w:t>
      </w:r>
      <w:r>
        <w:rPr>
          <w:rFonts w:cs="Times New Roman"/>
          <w:color w:val="000000"/>
        </w:rPr>
        <w:t xml:space="preserve">→ </w:t>
      </w:r>
      <w:r>
        <w:rPr>
          <w:rFonts w:cs="Times New Roman"/>
        </w:rPr>
        <w:t>J/</w:t>
      </w:r>
      <w:r>
        <w:rPr>
          <w:rFonts w:cs="Times New Roman"/>
          <w:color w:val="000000"/>
        </w:rPr>
        <w:t>ψ</w:t>
      </w:r>
      <w:r>
        <w:rPr>
          <w:rFonts w:cs="Times New Roman"/>
        </w:rPr>
        <w:t xml:space="preserve"> D</w:t>
      </w:r>
      <w:r>
        <w:rPr>
          <w:rFonts w:cs="Times New Roman"/>
          <w:vertAlign w:val="subscript"/>
        </w:rPr>
        <w:t>s</w:t>
      </w:r>
      <w:r>
        <w:rPr>
          <w:rFonts w:cs="Times New Roman"/>
          <w:vertAlign w:val="superscript"/>
        </w:rPr>
        <w:t>+</w:t>
      </w:r>
      <w:r>
        <w:rPr>
          <w:rFonts w:cs="Times New Roman"/>
        </w:rPr>
        <w:t xml:space="preserve"> and B</w:t>
      </w:r>
      <w:r>
        <w:rPr>
          <w:rFonts w:cs="Times New Roman"/>
          <w:vertAlign w:val="subscript"/>
        </w:rPr>
        <w:t>c</w:t>
      </w:r>
      <w:r>
        <w:rPr>
          <w:rFonts w:cs="Times New Roman"/>
          <w:vertAlign w:val="superscript"/>
        </w:rPr>
        <w:t>+</w:t>
      </w:r>
      <w:r>
        <w:rPr>
          <w:rFonts w:cs="Times New Roman"/>
        </w:rPr>
        <w:t xml:space="preserve"> </w:t>
      </w:r>
      <w:r>
        <w:rPr>
          <w:rFonts w:cs="Times New Roman"/>
          <w:color w:val="000000"/>
        </w:rPr>
        <w:t xml:space="preserve">→ </w:t>
      </w:r>
      <w:r>
        <w:rPr>
          <w:rFonts w:cs="Times New Roman"/>
        </w:rPr>
        <w:t>J/</w:t>
      </w:r>
      <w:r>
        <w:rPr>
          <w:rFonts w:cs="Times New Roman"/>
          <w:color w:val="000000"/>
        </w:rPr>
        <w:t>ψ</w:t>
      </w:r>
      <w:r>
        <w:rPr>
          <w:rFonts w:cs="Times New Roman"/>
        </w:rPr>
        <w:t xml:space="preserve"> D</w:t>
      </w:r>
      <w:r>
        <w:rPr>
          <w:rFonts w:cs="Times New Roman"/>
          <w:vertAlign w:val="subscript"/>
        </w:rPr>
        <w:t>s</w:t>
      </w:r>
      <w:r>
        <w:rPr>
          <w:rFonts w:cs="Times New Roman"/>
          <w:vertAlign w:val="superscript"/>
        </w:rPr>
        <w:t>*+</w:t>
      </w:r>
      <w:r>
        <w:rPr>
          <w:rFonts w:cs="Times New Roman"/>
        </w:rPr>
        <w:t xml:space="preserve"> decays in $pp$ collisions at √s=13 TeV with the ATLAS detector, </w:t>
      </w:r>
      <w:hyperlink r:id="rId20" w:history="1">
        <w:r>
          <w:rPr>
            <w:rStyle w:val="Hyperlink"/>
            <w:rFonts w:cs="Times New Roman"/>
          </w:rPr>
          <w:t>JHEP 08 (2022) 087</w:t>
        </w:r>
      </w:hyperlink>
    </w:p>
    <w:p w14:paraId="5762E185" w14:textId="77777777" w:rsidR="00D8334E" w:rsidRDefault="00D8334E" w:rsidP="00D8334E">
      <w:pPr>
        <w:spacing w:line="240" w:lineRule="auto"/>
        <w:ind w:firstLine="720"/>
        <w:rPr>
          <w:rFonts w:cs="Times New Roman"/>
          <w:bCs/>
          <w:color w:val="000000"/>
        </w:rPr>
      </w:pPr>
      <w:r>
        <w:rPr>
          <w:rFonts w:cs="Times New Roman"/>
          <w:bCs/>
          <w:color w:val="000000"/>
        </w:rPr>
        <w:t xml:space="preserve">7. T. Lyubushkina, S. Turchikhin et al., </w:t>
      </w:r>
      <w:r>
        <w:rPr>
          <w:rFonts w:cs="Times New Roman"/>
        </w:rPr>
        <w:t xml:space="preserve">Performance of the ATLAS muon triggers in Run 2, </w:t>
      </w:r>
      <w:hyperlink r:id="rId21" w:history="1">
        <w:r>
          <w:rPr>
            <w:rStyle w:val="Hyperlink"/>
            <w:rFonts w:cs="Times New Roman"/>
          </w:rPr>
          <w:t>JINST 15 (2020) P09015</w:t>
        </w:r>
      </w:hyperlink>
    </w:p>
    <w:p w14:paraId="07729EC9" w14:textId="77777777" w:rsidR="00D8334E" w:rsidRDefault="00D8334E" w:rsidP="00D8334E">
      <w:pPr>
        <w:spacing w:line="240" w:lineRule="auto"/>
        <w:ind w:firstLine="720"/>
        <w:rPr>
          <w:rFonts w:cs="Times New Roman"/>
          <w:bCs/>
          <w:color w:val="000000"/>
        </w:rPr>
      </w:pPr>
      <w:r>
        <w:rPr>
          <w:rFonts w:cs="Times New Roman"/>
          <w:bCs/>
          <w:color w:val="000000"/>
        </w:rPr>
        <w:t xml:space="preserve">8. S. Turchkhin et al., </w:t>
      </w:r>
      <w:r>
        <w:rPr>
          <w:rFonts w:cs="Times New Roman"/>
        </w:rPr>
        <w:t xml:space="preserve">Measurements of the production cross-section for a Z boson in association with b-jets in proton-proton collisions at √s=13 TeV with the ATLAS detector, </w:t>
      </w:r>
      <w:hyperlink r:id="rId22" w:history="1">
        <w:r>
          <w:rPr>
            <w:rStyle w:val="Hyperlink"/>
            <w:rFonts w:cs="Times New Roman"/>
          </w:rPr>
          <w:t>JHEP 07 (2020) 44</w:t>
        </w:r>
      </w:hyperlink>
    </w:p>
    <w:p w14:paraId="534234F9" w14:textId="77777777" w:rsidR="00D8334E" w:rsidRDefault="00D8334E" w:rsidP="00D8334E">
      <w:pPr>
        <w:spacing w:line="240" w:lineRule="auto"/>
        <w:ind w:firstLine="720"/>
      </w:pPr>
      <w:r>
        <w:rPr>
          <w:rFonts w:cs="Times New Roman"/>
          <w:bCs/>
          <w:color w:val="000000"/>
        </w:rPr>
        <w:t xml:space="preserve">9. </w:t>
      </w:r>
      <w:r>
        <w:rPr>
          <w:rFonts w:cs="Times New Roman"/>
        </w:rPr>
        <w:t xml:space="preserve">D. Dedovich, A. Gongadze, L. Gongadze, V. Kruchonok, I. Minashvili, R. Sotensky and D. Zavazieva, Bulk Micromegas fabrication at JINR, 2019 </w:t>
      </w:r>
      <w:r>
        <w:rPr>
          <w:rStyle w:val="Emphasis"/>
          <w:rFonts w:cs="Times New Roman"/>
        </w:rPr>
        <w:t>JINST</w:t>
      </w:r>
      <w:r>
        <w:rPr>
          <w:rFonts w:cs="Times New Roman"/>
        </w:rPr>
        <w:t xml:space="preserve"> </w:t>
      </w:r>
      <w:r>
        <w:rPr>
          <w:rFonts w:cs="Times New Roman"/>
          <w:b/>
        </w:rPr>
        <w:t>14</w:t>
      </w:r>
      <w:r>
        <w:rPr>
          <w:rFonts w:cs="Times New Roman"/>
        </w:rPr>
        <w:t xml:space="preserve"> T07004</w:t>
      </w:r>
    </w:p>
    <w:p w14:paraId="2DF717E3" w14:textId="77777777" w:rsidR="00D8334E" w:rsidRDefault="00D8334E" w:rsidP="00D8334E">
      <w:pPr>
        <w:spacing w:line="240" w:lineRule="auto"/>
        <w:ind w:firstLine="720"/>
        <w:rPr>
          <w:rFonts w:cs="Times New Roman"/>
          <w:bCs/>
          <w:color w:val="000000"/>
        </w:rPr>
      </w:pPr>
      <w:r>
        <w:rPr>
          <w:rFonts w:cs="Times New Roman"/>
        </w:rPr>
        <w:t xml:space="preserve">10. E. Cherepanova et al., A search for the decays of stopped long-lived particles at √s=13 TeV with the ATLAS detector, </w:t>
      </w:r>
      <w:hyperlink r:id="rId23" w:history="1">
        <w:r>
          <w:rPr>
            <w:rStyle w:val="Hyperlink"/>
            <w:rFonts w:cs="Times New Roman"/>
          </w:rPr>
          <w:t>JHEP 07 (2021) 173</w:t>
        </w:r>
      </w:hyperlink>
    </w:p>
    <w:p w14:paraId="7B5C3AB9" w14:textId="77777777" w:rsidR="00D8334E" w:rsidRDefault="00D8334E" w:rsidP="00D8334E">
      <w:pPr>
        <w:spacing w:line="240" w:lineRule="auto"/>
        <w:ind w:firstLine="720"/>
      </w:pPr>
      <w:r>
        <w:rPr>
          <w:rFonts w:cs="Times New Roman"/>
          <w:bCs/>
          <w:color w:val="000000"/>
        </w:rPr>
        <w:lastRenderedPageBreak/>
        <w:t xml:space="preserve">11. G.I. Lykasov, A.V. Lipatov et al., </w:t>
      </w:r>
      <w:r>
        <w:rPr>
          <w:rFonts w:cs="Times New Roman"/>
        </w:rPr>
        <w:t xml:space="preserve">Novel Heavy-Quark Physics Phenomena, </w:t>
      </w:r>
      <w:r>
        <w:rPr>
          <w:rFonts w:cs="Times New Roman"/>
          <w:i/>
        </w:rPr>
        <w:t>Prog.Part.Nucl.Phys.</w:t>
      </w:r>
      <w:r>
        <w:rPr>
          <w:rFonts w:cs="Times New Roman"/>
        </w:rPr>
        <w:t xml:space="preserve"> 114 (2020) 103802</w:t>
      </w:r>
    </w:p>
    <w:p w14:paraId="1C45D48E" w14:textId="77777777" w:rsidR="00D8334E" w:rsidRDefault="00D8334E" w:rsidP="00D8334E">
      <w:pPr>
        <w:spacing w:line="240" w:lineRule="auto"/>
        <w:ind w:firstLine="720"/>
      </w:pPr>
      <w:r>
        <w:rPr>
          <w:rFonts w:cs="Times New Roman"/>
        </w:rPr>
        <w:t xml:space="preserve">12. Lipatov, A. V. and Lykasov, G. I. and Malyshev, M. A. and Turchikhin, S. M., Probing the proton structure with associated vector boson and heavy flavor jet production at the LHC, </w:t>
      </w:r>
      <w:r>
        <w:rPr>
          <w:rFonts w:cs="Times New Roman"/>
          <w:i/>
        </w:rPr>
        <w:t>Phys.Rev.D</w:t>
      </w:r>
      <w:r>
        <w:rPr>
          <w:rFonts w:cs="Times New Roman"/>
        </w:rPr>
        <w:t xml:space="preserve"> 106 (2022) 5, 054017</w:t>
      </w:r>
    </w:p>
    <w:p w14:paraId="3DF7FD1D" w14:textId="77777777" w:rsidR="00D8334E" w:rsidRDefault="00D8334E" w:rsidP="00D8334E">
      <w:pPr>
        <w:spacing w:line="240" w:lineRule="auto"/>
        <w:ind w:firstLine="720"/>
      </w:pPr>
      <w:r>
        <w:rPr>
          <w:rFonts w:cs="Times New Roman"/>
        </w:rPr>
        <w:t xml:space="preserve">13. Lipatov, A. V. and Lykasov, G. I. and Malyshev, M. A., Toward the global fit of the TMD gluon density in the proton from the LHC data, </w:t>
      </w:r>
      <w:r>
        <w:rPr>
          <w:rFonts w:cs="Times New Roman"/>
          <w:i/>
        </w:rPr>
        <w:t>Phys.Rev.D</w:t>
      </w:r>
      <w:r>
        <w:rPr>
          <w:rFonts w:cs="Times New Roman"/>
        </w:rPr>
        <w:t xml:space="preserve"> 107 (2023) 1, 014022</w:t>
      </w:r>
    </w:p>
    <w:p w14:paraId="6DB61DD8" w14:textId="77777777" w:rsidR="00D8334E" w:rsidRDefault="00D8334E" w:rsidP="00D8334E">
      <w:pPr>
        <w:spacing w:line="240" w:lineRule="auto"/>
        <w:ind w:firstLine="720"/>
      </w:pPr>
      <w:r>
        <w:rPr>
          <w:rFonts w:cs="Times New Roman"/>
        </w:rPr>
        <w:t>14. Prokhorov, A. A. and Lipatov, A. V. et al., Revisiting the production of J/</w:t>
      </w:r>
      <w:r>
        <w:rPr>
          <w:rFonts w:cs="Times New Roman"/>
          <w:color w:val="000000"/>
        </w:rPr>
        <w:t>ψ</w:t>
      </w:r>
      <w:r>
        <w:rPr>
          <w:rFonts w:cs="Times New Roman"/>
        </w:rPr>
        <w:t xml:space="preserve"> pairs at the LHC, </w:t>
      </w:r>
      <w:r>
        <w:rPr>
          <w:rFonts w:cs="Times New Roman"/>
          <w:i/>
        </w:rPr>
        <w:t>Eur.Phys.J.C</w:t>
      </w:r>
      <w:r>
        <w:rPr>
          <w:rFonts w:cs="Times New Roman"/>
        </w:rPr>
        <w:t xml:space="preserve"> 80 (2020) 11, 1046</w:t>
      </w:r>
    </w:p>
    <w:p w14:paraId="7EA3DF47" w14:textId="77777777" w:rsidR="00D8334E" w:rsidRDefault="00D8334E" w:rsidP="00D8334E">
      <w:pPr>
        <w:spacing w:line="240" w:lineRule="auto"/>
        <w:ind w:firstLine="720"/>
      </w:pPr>
      <w:r>
        <w:rPr>
          <w:rFonts w:cs="Times New Roman"/>
        </w:rPr>
        <w:t>15. Baranov, S. P., Lipatov, A. V., Prokhorov, A. A., Charm fragmentation and associated J</w:t>
      </w:r>
      <w:r>
        <w:rPr>
          <w:rFonts w:cs="Times New Roman"/>
          <w:color w:val="000000"/>
        </w:rPr>
        <w:t xml:space="preserve">/ψ </w:t>
      </w:r>
      <w:r>
        <w:rPr>
          <w:rFonts w:cs="Times New Roman"/>
        </w:rPr>
        <w:t>+Z/W</w:t>
      </w:r>
      <w:r>
        <w:rPr>
          <w:rFonts w:eastAsia="Calibri" w:cs="Times New Roman"/>
          <w:vertAlign w:val="superscript"/>
        </w:rPr>
        <w:t>±</w:t>
      </w:r>
      <w:r>
        <w:rPr>
          <w:rFonts w:cs="Times New Roman"/>
        </w:rPr>
        <w:t xml:space="preserve"> production at the LHC</w:t>
      </w:r>
    </w:p>
    <w:p w14:paraId="6FB991B7" w14:textId="77777777" w:rsidR="00D8334E" w:rsidRDefault="00D8334E" w:rsidP="00D8334E">
      <w:pPr>
        <w:spacing w:line="240" w:lineRule="auto"/>
        <w:ind w:firstLine="720"/>
      </w:pPr>
      <w:r>
        <w:rPr>
          <w:rFonts w:cs="Times New Roman"/>
        </w:rPr>
        <w:t>16. Baranov, S. P., Lipatov, A. V., Prokhorov, A. A., Role of initial gluon emission in double J</w:t>
      </w:r>
      <w:r>
        <w:rPr>
          <w:rFonts w:cs="Times New Roman"/>
          <w:color w:val="000000"/>
        </w:rPr>
        <w:t>/ψ</w:t>
      </w:r>
      <w:r>
        <w:rPr>
          <w:rFonts w:cs="Times New Roman"/>
        </w:rPr>
        <w:t xml:space="preserve"> production at central rapidities, </w:t>
      </w:r>
      <w:r>
        <w:rPr>
          <w:rFonts w:cs="Times New Roman"/>
          <w:i/>
        </w:rPr>
        <w:t>Phys.Rev.D</w:t>
      </w:r>
      <w:r>
        <w:rPr>
          <w:rFonts w:cs="Times New Roman"/>
        </w:rPr>
        <w:t xml:space="preserve"> 106 (2022) 3, 034020</w:t>
      </w:r>
    </w:p>
    <w:p w14:paraId="3D17FB1D" w14:textId="77777777" w:rsidR="00D8334E" w:rsidRDefault="00D8334E" w:rsidP="00D8334E">
      <w:pPr>
        <w:spacing w:line="240" w:lineRule="auto"/>
        <w:ind w:firstLine="720"/>
      </w:pPr>
      <w:r>
        <w:rPr>
          <w:rFonts w:cs="Times New Roman"/>
        </w:rPr>
        <w:t xml:space="preserve">17. A.A. Pankov et al., Updated constraints on Z' and W' bosons decaying into bosonic and leptonic final states using the run 2 ATLAS data, </w:t>
      </w:r>
      <w:r>
        <w:rPr>
          <w:rFonts w:cs="Times New Roman"/>
          <w:i/>
        </w:rPr>
        <w:t>Phys.Rev.D</w:t>
      </w:r>
      <w:r>
        <w:rPr>
          <w:rFonts w:cs="Times New Roman"/>
        </w:rPr>
        <w:t xml:space="preserve"> 103 (2021) 5, 053009</w:t>
      </w:r>
    </w:p>
    <w:p w14:paraId="5C095516" w14:textId="77777777" w:rsidR="00D8334E" w:rsidRDefault="00D8334E" w:rsidP="00D8334E">
      <w:pPr>
        <w:spacing w:line="240" w:lineRule="auto"/>
        <w:ind w:firstLine="720"/>
      </w:pPr>
      <w:r>
        <w:rPr>
          <w:rFonts w:cs="Times New Roman"/>
        </w:rPr>
        <w:t xml:space="preserve">18. Serenkova, I. A., Pankov, A. A., Bednyakov, V. A., Improved Constraints on the Heavy Gauge Bosons Decaying to Pairs of Electroweak Bosons by Using the Expected Run 3 Data and HL-LHC Options, </w:t>
      </w:r>
      <w:r>
        <w:rPr>
          <w:rFonts w:cs="Times New Roman"/>
          <w:i/>
        </w:rPr>
        <w:t>Nonlin.Phenom.Complex Syst.</w:t>
      </w:r>
      <w:r>
        <w:rPr>
          <w:rFonts w:cs="Times New Roman"/>
        </w:rPr>
        <w:t xml:space="preserve"> 25 (2022) 4, 318-325</w:t>
      </w:r>
    </w:p>
    <w:p w14:paraId="59298543" w14:textId="3CAC69BF" w:rsidR="00D8334E" w:rsidRPr="00D8334E" w:rsidRDefault="00D8334E" w:rsidP="00D8334E">
      <w:pPr>
        <w:spacing w:line="240" w:lineRule="auto"/>
        <w:ind w:firstLine="720"/>
        <w:rPr>
          <w:rFonts w:cs="Times New Roman"/>
          <w:bCs/>
          <w:color w:val="000000"/>
        </w:rPr>
      </w:pPr>
      <w:r>
        <w:rPr>
          <w:rFonts w:cs="Times New Roman"/>
        </w:rPr>
        <w:t xml:space="preserve">19. Yu. A. Koultchitski, P. Tsiareshka, N.A. Rusakovich, E. Plotnikova et al., Two-particle Bose-Einstein correlations in pp collisions at √s=13 TeV measured with the ATLAS detector at the LHC, </w:t>
      </w:r>
      <w:hyperlink r:id="rId24" w:history="1">
        <w:r>
          <w:rPr>
            <w:rStyle w:val="Hyperlink"/>
            <w:rFonts w:cs="Times New Roman"/>
          </w:rPr>
          <w:t>Eur. Phys. J. C 82 (2022) 608</w:t>
        </w:r>
      </w:hyperlink>
    </w:p>
    <w:p w14:paraId="4BBCA29B" w14:textId="77777777" w:rsidR="00114EB6" w:rsidRDefault="00114EB6" w:rsidP="00D8334E">
      <w:pPr>
        <w:rPr>
          <w:u w:val="single"/>
          <w:lang w:val="ru-RU"/>
        </w:rPr>
      </w:pPr>
    </w:p>
    <w:p w14:paraId="3AED440F" w14:textId="5CC9FB5A" w:rsidR="00D8334E" w:rsidRPr="007D4FD4" w:rsidRDefault="00D8334E" w:rsidP="00D8334E">
      <w:pPr>
        <w:rPr>
          <w:u w:val="single"/>
        </w:rPr>
      </w:pPr>
      <w:r w:rsidRPr="00D8334E">
        <w:rPr>
          <w:u w:val="single"/>
          <w:lang w:val="ru-RU"/>
        </w:rPr>
        <w:t>Другие</w:t>
      </w:r>
      <w:r w:rsidRPr="007D4FD4">
        <w:rPr>
          <w:u w:val="single"/>
        </w:rPr>
        <w:t xml:space="preserve"> </w:t>
      </w:r>
      <w:r w:rsidRPr="00D8334E">
        <w:rPr>
          <w:u w:val="single"/>
          <w:lang w:val="ru-RU"/>
        </w:rPr>
        <w:t>публикации</w:t>
      </w:r>
    </w:p>
    <w:p w14:paraId="35CD3DD5" w14:textId="77777777" w:rsidR="00D8334E" w:rsidRDefault="00D8334E" w:rsidP="00D8334E">
      <w:pPr>
        <w:spacing w:line="240" w:lineRule="auto"/>
        <w:ind w:firstLine="720"/>
      </w:pPr>
      <w:r>
        <w:rPr>
          <w:rFonts w:cs="Times New Roman"/>
          <w:bCs/>
          <w:color w:val="000000"/>
        </w:rPr>
        <w:t xml:space="preserve">1. F. Ahmadov et al., </w:t>
      </w:r>
      <w:r>
        <w:rPr>
          <w:rFonts w:cs="Times New Roman"/>
        </w:rPr>
        <w:t xml:space="preserve">Measurements of WH and ZH production in the </w:t>
      </w:r>
      <w:r>
        <w:rPr>
          <w:rFonts w:cs="Times New Roman"/>
          <w:color w:val="000000"/>
        </w:rPr>
        <w:t>H→bb</w:t>
      </w:r>
      <w:r>
        <w:rPr>
          <w:rFonts w:cs="Times New Roman"/>
        </w:rPr>
        <w:t xml:space="preserve"> decay channel in pp collisions at 13 TeV with the ATLAS detector, ATLAS-CONF-2020-006</w:t>
      </w:r>
    </w:p>
    <w:p w14:paraId="1DC9DFFC" w14:textId="77777777" w:rsidR="00D8334E" w:rsidRDefault="00D8334E" w:rsidP="00D8334E">
      <w:pPr>
        <w:spacing w:line="240" w:lineRule="auto"/>
        <w:ind w:firstLine="720"/>
      </w:pPr>
      <w:r>
        <w:rPr>
          <w:rFonts w:cs="Times New Roman"/>
          <w:bCs/>
          <w:color w:val="000000"/>
        </w:rPr>
        <w:t xml:space="preserve">2. E. Khramov et al., </w:t>
      </w:r>
      <w:r>
        <w:rPr>
          <w:rFonts w:cs="Times New Roman"/>
        </w:rPr>
        <w:t>Search for high-mass W</w:t>
      </w:r>
      <w:r>
        <w:rPr>
          <w:rFonts w:eastAsia="Calibri" w:cs="Times New Roman"/>
        </w:rPr>
        <w:t>γ</w:t>
      </w:r>
      <w:r>
        <w:rPr>
          <w:rFonts w:cs="Times New Roman"/>
        </w:rPr>
        <w:t xml:space="preserve"> and Z</w:t>
      </w:r>
      <w:r>
        <w:rPr>
          <w:rFonts w:eastAsia="Calibri" w:cs="Times New Roman"/>
        </w:rPr>
        <w:t>γ</w:t>
      </w:r>
      <w:r>
        <w:rPr>
          <w:rFonts w:cs="Times New Roman"/>
        </w:rPr>
        <w:t xml:space="preserve"> resonances using 139 fb</w:t>
      </w:r>
      <w:r>
        <w:rPr>
          <w:rFonts w:cs="Times New Roman"/>
          <w:vertAlign w:val="superscript"/>
        </w:rPr>
        <w:t>-1</w:t>
      </w:r>
      <w:r>
        <w:rPr>
          <w:rFonts w:cs="Times New Roman"/>
        </w:rPr>
        <w:t xml:space="preserve"> of pp collisions at √s = 13 TeV with the ATLAS detector, ATLAS-CONF-2021-041</w:t>
      </w:r>
    </w:p>
    <w:p w14:paraId="64A28496" w14:textId="77777777" w:rsidR="00D8334E" w:rsidRDefault="00D8334E" w:rsidP="00D8334E">
      <w:pPr>
        <w:spacing w:line="240" w:lineRule="auto"/>
        <w:ind w:firstLine="720"/>
      </w:pPr>
      <w:r>
        <w:rPr>
          <w:rFonts w:cs="Times New Roman"/>
          <w:bCs/>
          <w:color w:val="000000"/>
        </w:rPr>
        <w:t xml:space="preserve">3. T. Lyubushkina, S. Turchikhin et al., </w:t>
      </w:r>
      <w:r>
        <w:rPr>
          <w:rFonts w:cs="Times New Roman"/>
        </w:rPr>
        <w:t>Study of the B</w:t>
      </w:r>
      <w:r>
        <w:rPr>
          <w:rFonts w:cs="Times New Roman"/>
          <w:vertAlign w:val="subscript"/>
        </w:rPr>
        <w:t>c</w:t>
      </w:r>
      <w:r>
        <w:rPr>
          <w:rFonts w:cs="Times New Roman"/>
          <w:vertAlign w:val="superscript"/>
        </w:rPr>
        <w:t>+</w:t>
      </w:r>
      <w:r>
        <w:rPr>
          <w:rFonts w:cs="Times New Roman"/>
        </w:rPr>
        <w:t xml:space="preserve"> </w:t>
      </w:r>
      <w:r>
        <w:rPr>
          <w:rFonts w:cs="Times New Roman"/>
          <w:color w:val="000000"/>
        </w:rPr>
        <w:t xml:space="preserve">→ </w:t>
      </w:r>
      <w:r>
        <w:rPr>
          <w:rFonts w:cs="Times New Roman"/>
        </w:rPr>
        <w:t>J/</w:t>
      </w:r>
      <w:r>
        <w:rPr>
          <w:rFonts w:cs="Times New Roman"/>
          <w:color w:val="000000"/>
        </w:rPr>
        <w:t>ψ</w:t>
      </w:r>
      <w:r>
        <w:rPr>
          <w:rFonts w:cs="Times New Roman"/>
        </w:rPr>
        <w:t xml:space="preserve"> D</w:t>
      </w:r>
      <w:r>
        <w:rPr>
          <w:rFonts w:cs="Times New Roman"/>
          <w:vertAlign w:val="subscript"/>
        </w:rPr>
        <w:t>s</w:t>
      </w:r>
      <w:r>
        <w:rPr>
          <w:rFonts w:cs="Times New Roman"/>
          <w:vertAlign w:val="superscript"/>
        </w:rPr>
        <w:t>+</w:t>
      </w:r>
      <w:r>
        <w:rPr>
          <w:rFonts w:cs="Times New Roman"/>
        </w:rPr>
        <w:t xml:space="preserve"> and B</w:t>
      </w:r>
      <w:r>
        <w:rPr>
          <w:rFonts w:cs="Times New Roman"/>
          <w:vertAlign w:val="subscript"/>
        </w:rPr>
        <w:t>c</w:t>
      </w:r>
      <w:r>
        <w:rPr>
          <w:rFonts w:cs="Times New Roman"/>
          <w:vertAlign w:val="superscript"/>
        </w:rPr>
        <w:t>+</w:t>
      </w:r>
      <w:r>
        <w:rPr>
          <w:rFonts w:cs="Times New Roman"/>
        </w:rPr>
        <w:t xml:space="preserve"> </w:t>
      </w:r>
      <w:r>
        <w:rPr>
          <w:rFonts w:cs="Times New Roman"/>
          <w:color w:val="000000"/>
        </w:rPr>
        <w:t xml:space="preserve">→ </w:t>
      </w:r>
      <w:r>
        <w:rPr>
          <w:rFonts w:cs="Times New Roman"/>
        </w:rPr>
        <w:t>J/</w:t>
      </w:r>
      <w:r>
        <w:rPr>
          <w:rFonts w:cs="Times New Roman"/>
          <w:color w:val="000000"/>
        </w:rPr>
        <w:t>ψ</w:t>
      </w:r>
      <w:r>
        <w:rPr>
          <w:rFonts w:cs="Times New Roman"/>
        </w:rPr>
        <w:t xml:space="preserve"> D</w:t>
      </w:r>
      <w:r>
        <w:rPr>
          <w:rFonts w:cs="Times New Roman"/>
          <w:vertAlign w:val="subscript"/>
        </w:rPr>
        <w:t>s</w:t>
      </w:r>
      <w:r>
        <w:rPr>
          <w:rFonts w:cs="Times New Roman"/>
          <w:vertAlign w:val="superscript"/>
        </w:rPr>
        <w:t>*+</w:t>
      </w:r>
      <w:r>
        <w:rPr>
          <w:rFonts w:cs="Times New Roman"/>
        </w:rPr>
        <w:t xml:space="preserve"> decays in pp collisions at $\sqrt{s} =13$ TeV with the ATLAS detector, ATLAS-CONF-2021-046</w:t>
      </w:r>
    </w:p>
    <w:p w14:paraId="49C5579E" w14:textId="77777777" w:rsidR="00D8334E" w:rsidRDefault="00D8334E" w:rsidP="00D8334E">
      <w:pPr>
        <w:spacing w:line="240" w:lineRule="auto"/>
        <w:ind w:firstLine="720"/>
      </w:pPr>
      <w:r>
        <w:rPr>
          <w:rFonts w:cs="Times New Roman"/>
          <w:bCs/>
          <w:color w:val="000000"/>
        </w:rPr>
        <w:t xml:space="preserve">4. I. Yeletskikh, A. Vasyukov et al., </w:t>
      </w:r>
      <w:r>
        <w:rPr>
          <w:rFonts w:cs="Times New Roman"/>
        </w:rPr>
        <w:t>Observation of an excess of di-charmonium events in the four-muon final state with the ATLAS detector, ATLAS-CONF-2022-040</w:t>
      </w:r>
    </w:p>
    <w:p w14:paraId="4C6ABC79" w14:textId="77777777" w:rsidR="00D8334E" w:rsidRDefault="00D8334E" w:rsidP="00D8334E"/>
    <w:p w14:paraId="63E09F4F" w14:textId="77777777" w:rsidR="00112A37" w:rsidRPr="00D8334E" w:rsidRDefault="00112A37" w:rsidP="00D8334E"/>
    <w:p w14:paraId="4D307CA7" w14:textId="77777777" w:rsidR="006E174D" w:rsidRDefault="006E174D" w:rsidP="006E174D">
      <w:pPr>
        <w:rPr>
          <w:b/>
          <w:bCs/>
          <w:lang w:val="ru-RU"/>
        </w:rPr>
      </w:pPr>
      <w:r w:rsidRPr="00D8334E">
        <w:rPr>
          <w:b/>
          <w:bCs/>
          <w:lang w:val="ru-RU"/>
        </w:rPr>
        <w:t>Список докладов на конференциях и выступлений</w:t>
      </w:r>
    </w:p>
    <w:p w14:paraId="16CEBDAB" w14:textId="617EE953" w:rsidR="00D8334E" w:rsidRDefault="00114EB6" w:rsidP="00D8334E">
      <w:pPr>
        <w:rPr>
          <w:lang w:val="ru-RU"/>
        </w:rPr>
      </w:pPr>
      <w:r>
        <w:rPr>
          <w:lang w:val="ru-RU"/>
        </w:rPr>
        <w:tab/>
      </w:r>
      <w:r w:rsidR="00D8334E" w:rsidRPr="00D8334E">
        <w:rPr>
          <w:lang w:val="ru-RU"/>
        </w:rPr>
        <w:t xml:space="preserve">В этом разделе полный список </w:t>
      </w:r>
      <w:r w:rsidR="00896282">
        <w:rPr>
          <w:lang w:val="ru-RU"/>
        </w:rPr>
        <w:t xml:space="preserve">докладов на </w:t>
      </w:r>
      <w:r w:rsidR="00D8334E" w:rsidRPr="00D8334E">
        <w:rPr>
          <w:lang w:val="ru-RU"/>
        </w:rPr>
        <w:t>конференци</w:t>
      </w:r>
      <w:r w:rsidR="00896282">
        <w:rPr>
          <w:lang w:val="ru-RU"/>
        </w:rPr>
        <w:t>ях</w:t>
      </w:r>
      <w:r w:rsidR="00D8334E" w:rsidRPr="00D8334E">
        <w:rPr>
          <w:lang w:val="ru-RU"/>
        </w:rPr>
        <w:t>, которы</w:t>
      </w:r>
      <w:r w:rsidR="00896282">
        <w:rPr>
          <w:lang w:val="ru-RU"/>
        </w:rPr>
        <w:t>е представили</w:t>
      </w:r>
      <w:r w:rsidR="00D8334E" w:rsidRPr="00D8334E">
        <w:rPr>
          <w:lang w:val="ru-RU"/>
        </w:rPr>
        <w:t xml:space="preserve"> члены команды АТЛАС-ОИЯИ (17 докладов на 15 конференциях):</w:t>
      </w:r>
    </w:p>
    <w:p w14:paraId="38A0F5AF" w14:textId="77777777" w:rsidR="00D8334E" w:rsidRDefault="00D8334E" w:rsidP="00D8334E">
      <w:pPr>
        <w:spacing w:line="240" w:lineRule="auto"/>
        <w:ind w:firstLine="720"/>
      </w:pPr>
      <w:r>
        <w:rPr>
          <w:rFonts w:cs="Times New Roman"/>
          <w:color w:val="000000"/>
        </w:rPr>
        <w:t>1. INSTR-2020</w:t>
      </w:r>
    </w:p>
    <w:p w14:paraId="11FE1BFC" w14:textId="77777777" w:rsidR="00D8334E" w:rsidRDefault="00D8334E" w:rsidP="00D8334E">
      <w:pPr>
        <w:numPr>
          <w:ilvl w:val="0"/>
          <w:numId w:val="1"/>
        </w:numPr>
        <w:tabs>
          <w:tab w:val="clear" w:pos="567"/>
        </w:tabs>
        <w:spacing w:line="240" w:lineRule="auto"/>
      </w:pPr>
      <w:r>
        <w:rPr>
          <w:rFonts w:cs="Times New Roman"/>
          <w:color w:val="000000"/>
        </w:rPr>
        <w:t xml:space="preserve">I. Minashvili: </w:t>
      </w:r>
      <w:r>
        <w:rPr>
          <w:rFonts w:cs="Times New Roman"/>
        </w:rPr>
        <w:t>Construction and geometrical precision assessment of the Micromegas detectors for the ATLAS New Small Wheel upgrade</w:t>
      </w:r>
    </w:p>
    <w:p w14:paraId="5C844B1E" w14:textId="77777777" w:rsidR="00D8334E" w:rsidRDefault="00D8334E" w:rsidP="00D8334E">
      <w:pPr>
        <w:spacing w:line="240" w:lineRule="auto"/>
      </w:pPr>
      <w:r>
        <w:rPr>
          <w:rFonts w:cs="Times New Roman"/>
          <w:color w:val="000000"/>
        </w:rPr>
        <w:tab/>
        <w:t xml:space="preserve">2. </w:t>
      </w:r>
      <w:r>
        <w:rPr>
          <w:rFonts w:cs="Times New Roman"/>
          <w:bCs/>
          <w:color w:val="000000"/>
        </w:rPr>
        <w:t>PHENO-2020</w:t>
      </w:r>
    </w:p>
    <w:p w14:paraId="5A429D0E" w14:textId="77777777" w:rsidR="00D8334E" w:rsidRDefault="00D8334E" w:rsidP="00D8334E">
      <w:pPr>
        <w:numPr>
          <w:ilvl w:val="0"/>
          <w:numId w:val="2"/>
        </w:numPr>
        <w:tabs>
          <w:tab w:val="clear" w:pos="567"/>
        </w:tabs>
        <w:spacing w:line="240" w:lineRule="auto"/>
      </w:pPr>
      <w:r>
        <w:rPr>
          <w:rFonts w:cs="Times New Roman"/>
          <w:bCs/>
          <w:color w:val="000000"/>
        </w:rPr>
        <w:t>T. Lyubushkina: ATLAS results on quarkonia and heavy flavour production (including exotics)</w:t>
      </w:r>
    </w:p>
    <w:p w14:paraId="48901626" w14:textId="77777777" w:rsidR="00D8334E" w:rsidRDefault="00D8334E" w:rsidP="00D8334E">
      <w:pPr>
        <w:spacing w:line="240" w:lineRule="auto"/>
      </w:pPr>
      <w:r>
        <w:rPr>
          <w:rFonts w:cs="Times New Roman"/>
          <w:bCs/>
          <w:color w:val="000000"/>
        </w:rPr>
        <w:tab/>
        <w:t>3. Epiphany-2020</w:t>
      </w:r>
    </w:p>
    <w:p w14:paraId="5AAE9781" w14:textId="45ACE822" w:rsidR="00D8334E" w:rsidRDefault="00D8334E" w:rsidP="00D8334E">
      <w:pPr>
        <w:numPr>
          <w:ilvl w:val="0"/>
          <w:numId w:val="14"/>
        </w:numPr>
        <w:tabs>
          <w:tab w:val="clear" w:pos="567"/>
        </w:tabs>
        <w:spacing w:line="240" w:lineRule="auto"/>
      </w:pPr>
      <w:r>
        <w:rPr>
          <w:rFonts w:cs="Times New Roman"/>
          <w:bCs/>
          <w:color w:val="000000"/>
        </w:rPr>
        <w:t>Y</w:t>
      </w:r>
      <w:r w:rsidR="00896282">
        <w:rPr>
          <w:rFonts w:cs="Times New Roman"/>
          <w:bCs/>
          <w:color w:val="000000"/>
        </w:rPr>
        <w:t>u</w:t>
      </w:r>
      <w:r>
        <w:rPr>
          <w:rFonts w:cs="Times New Roman"/>
          <w:bCs/>
          <w:color w:val="000000"/>
        </w:rPr>
        <w:t>. Koultchitski: Soft QCD at ATLAS and CMS</w:t>
      </w:r>
    </w:p>
    <w:p w14:paraId="76F718AF" w14:textId="77777777" w:rsidR="00D8334E" w:rsidRDefault="00D8334E" w:rsidP="00D8334E">
      <w:pPr>
        <w:spacing w:line="240" w:lineRule="auto"/>
        <w:ind w:firstLine="720"/>
      </w:pPr>
      <w:r>
        <w:rPr>
          <w:rFonts w:cs="Times New Roman"/>
          <w:color w:val="000000"/>
        </w:rPr>
        <w:t>4. ICHEP-2020</w:t>
      </w:r>
    </w:p>
    <w:p w14:paraId="007AF634" w14:textId="77777777" w:rsidR="00D8334E" w:rsidRDefault="00D8334E" w:rsidP="00D8334E">
      <w:pPr>
        <w:numPr>
          <w:ilvl w:val="0"/>
          <w:numId w:val="3"/>
        </w:numPr>
        <w:tabs>
          <w:tab w:val="clear" w:pos="567"/>
        </w:tabs>
        <w:spacing w:line="240" w:lineRule="auto"/>
      </w:pPr>
      <w:r>
        <w:rPr>
          <w:rFonts w:cs="Times New Roman"/>
          <w:color w:val="000000"/>
        </w:rPr>
        <w:lastRenderedPageBreak/>
        <w:t xml:space="preserve">S. Turchkhin: </w:t>
      </w:r>
      <w:r>
        <w:rPr>
          <w:rFonts w:cs="Times New Roman"/>
        </w:rPr>
        <w:t>ATLAS studies of Spectroscopy and exotics</w:t>
      </w:r>
    </w:p>
    <w:p w14:paraId="0843C97D" w14:textId="77777777" w:rsidR="00D8334E" w:rsidRDefault="00D8334E" w:rsidP="00D8334E">
      <w:pPr>
        <w:spacing w:line="240" w:lineRule="auto"/>
        <w:rPr>
          <w:rFonts w:cs="Times New Roman"/>
          <w:bCs/>
          <w:color w:val="000000"/>
        </w:rPr>
      </w:pPr>
      <w:r>
        <w:rPr>
          <w:rFonts w:cs="Times New Roman"/>
          <w:bCs/>
          <w:color w:val="000000"/>
        </w:rPr>
        <w:tab/>
        <w:t xml:space="preserve">5. </w:t>
      </w:r>
      <w:hyperlink r:id="rId25" w:history="1">
        <w:r>
          <w:rPr>
            <w:rStyle w:val="Hyperlink"/>
            <w:rFonts w:cs="Times New Roman"/>
            <w:bCs/>
            <w:color w:val="000000"/>
          </w:rPr>
          <w:t>MPI@LHC-2021</w:t>
        </w:r>
      </w:hyperlink>
    </w:p>
    <w:p w14:paraId="2B95746A" w14:textId="15523E2A" w:rsidR="00D8334E" w:rsidRDefault="00D8334E" w:rsidP="00D8334E">
      <w:pPr>
        <w:numPr>
          <w:ilvl w:val="0"/>
          <w:numId w:val="15"/>
        </w:numPr>
        <w:tabs>
          <w:tab w:val="clear" w:pos="567"/>
        </w:tabs>
        <w:spacing w:line="240" w:lineRule="auto"/>
      </w:pPr>
      <w:r>
        <w:rPr>
          <w:rFonts w:cs="Times New Roman"/>
          <w:bCs/>
          <w:color w:val="000000"/>
        </w:rPr>
        <w:t>Y</w:t>
      </w:r>
      <w:r w:rsidR="00896282">
        <w:rPr>
          <w:rFonts w:cs="Times New Roman"/>
          <w:bCs/>
          <w:color w:val="000000"/>
        </w:rPr>
        <w:t>u</w:t>
      </w:r>
      <w:r>
        <w:rPr>
          <w:rFonts w:cs="Times New Roman"/>
          <w:bCs/>
          <w:color w:val="000000"/>
        </w:rPr>
        <w:t>. Koultchitski: Minimum Bias &amp; Underlying Event studies at ATLAS: review of measurements and MC tuning</w:t>
      </w:r>
    </w:p>
    <w:p w14:paraId="1F9FC7BC" w14:textId="77777777" w:rsidR="00D8334E" w:rsidRDefault="00D8334E" w:rsidP="00D8334E">
      <w:pPr>
        <w:spacing w:line="240" w:lineRule="auto"/>
      </w:pPr>
      <w:r>
        <w:rPr>
          <w:rFonts w:cs="Times New Roman"/>
        </w:rPr>
        <w:tab/>
        <w:t>6. QWG-2021</w:t>
      </w:r>
    </w:p>
    <w:p w14:paraId="4FBE427D" w14:textId="77777777" w:rsidR="00D8334E" w:rsidRDefault="00D8334E" w:rsidP="00D8334E">
      <w:pPr>
        <w:numPr>
          <w:ilvl w:val="0"/>
          <w:numId w:val="4"/>
        </w:numPr>
        <w:tabs>
          <w:tab w:val="clear" w:pos="567"/>
        </w:tabs>
        <w:spacing w:line="240" w:lineRule="auto"/>
      </w:pPr>
      <w:r>
        <w:rPr>
          <w:rFonts w:cs="Times New Roman"/>
        </w:rPr>
        <w:t>I. Yeletskikh: Quarkonium production studies in pp collisions at ATLAS</w:t>
      </w:r>
    </w:p>
    <w:p w14:paraId="510986AB" w14:textId="77777777" w:rsidR="00D8334E" w:rsidRDefault="00D8334E" w:rsidP="00D8334E">
      <w:pPr>
        <w:spacing w:line="240" w:lineRule="auto"/>
      </w:pPr>
      <w:r>
        <w:rPr>
          <w:rFonts w:cs="Times New Roman"/>
          <w:color w:val="000000"/>
        </w:rPr>
        <w:tab/>
        <w:t>7. LHCP-2021</w:t>
      </w:r>
    </w:p>
    <w:p w14:paraId="75803AC4" w14:textId="77777777" w:rsidR="00D8334E" w:rsidRDefault="00D8334E" w:rsidP="00D8334E">
      <w:pPr>
        <w:numPr>
          <w:ilvl w:val="0"/>
          <w:numId w:val="5"/>
        </w:numPr>
        <w:tabs>
          <w:tab w:val="clear" w:pos="567"/>
        </w:tabs>
        <w:spacing w:line="240" w:lineRule="auto"/>
      </w:pPr>
      <w:r>
        <w:rPr>
          <w:rFonts w:cs="Times New Roman"/>
          <w:color w:val="000000"/>
        </w:rPr>
        <w:t>M. Demichev: Tests of LM2 MicroMegas Modules on Cosmic stand in Dubna</w:t>
      </w:r>
    </w:p>
    <w:p w14:paraId="535B5994" w14:textId="77777777" w:rsidR="00D8334E" w:rsidRDefault="00D8334E" w:rsidP="00D8334E">
      <w:pPr>
        <w:spacing w:line="240" w:lineRule="auto"/>
      </w:pPr>
      <w:r>
        <w:rPr>
          <w:rFonts w:cs="Times New Roman"/>
          <w:color w:val="000000"/>
        </w:rPr>
        <w:tab/>
        <w:t>8. FPCP-2021</w:t>
      </w:r>
    </w:p>
    <w:p w14:paraId="72885DA7" w14:textId="77777777" w:rsidR="00D8334E" w:rsidRDefault="00D8334E" w:rsidP="00D8334E">
      <w:pPr>
        <w:numPr>
          <w:ilvl w:val="0"/>
          <w:numId w:val="6"/>
        </w:numPr>
        <w:tabs>
          <w:tab w:val="clear" w:pos="567"/>
        </w:tabs>
        <w:spacing w:line="240" w:lineRule="auto"/>
      </w:pPr>
      <w:r>
        <w:rPr>
          <w:rFonts w:cs="Times New Roman"/>
          <w:color w:val="000000"/>
        </w:rPr>
        <w:t>I. Yeletskikh: ATLAS results on exotic heavy hadrons</w:t>
      </w:r>
    </w:p>
    <w:p w14:paraId="747DB62B" w14:textId="77777777" w:rsidR="00D8334E" w:rsidRDefault="00D8334E" w:rsidP="00D8334E">
      <w:pPr>
        <w:numPr>
          <w:ilvl w:val="0"/>
          <w:numId w:val="6"/>
        </w:numPr>
        <w:tabs>
          <w:tab w:val="clear" w:pos="567"/>
        </w:tabs>
        <w:spacing w:line="240" w:lineRule="auto"/>
      </w:pPr>
      <w:r>
        <w:rPr>
          <w:rFonts w:cs="Times New Roman"/>
          <w:color w:val="000000"/>
        </w:rPr>
        <w:t>I. Yeletskikh: Exotics hadrons at hadronic machines</w:t>
      </w:r>
    </w:p>
    <w:p w14:paraId="15C27C0C" w14:textId="77777777" w:rsidR="00D8334E" w:rsidRDefault="00D8334E" w:rsidP="00D8334E">
      <w:pPr>
        <w:spacing w:line="240" w:lineRule="auto"/>
      </w:pPr>
      <w:r>
        <w:rPr>
          <w:rFonts w:cs="Times New Roman"/>
          <w:color w:val="000000"/>
        </w:rPr>
        <w:tab/>
        <w:t>9. EPS-HEP-2021</w:t>
      </w:r>
    </w:p>
    <w:p w14:paraId="611D858A" w14:textId="77777777" w:rsidR="00D8334E" w:rsidRDefault="00D8334E" w:rsidP="00D8334E">
      <w:pPr>
        <w:numPr>
          <w:ilvl w:val="0"/>
          <w:numId w:val="7"/>
        </w:numPr>
        <w:tabs>
          <w:tab w:val="clear" w:pos="567"/>
        </w:tabs>
        <w:spacing w:line="240" w:lineRule="auto"/>
      </w:pPr>
      <w:r>
        <w:rPr>
          <w:rFonts w:cs="Times New Roman"/>
          <w:color w:val="000000"/>
        </w:rPr>
        <w:t>T. Lyubushkina: ATLAS results on charmonium production and B</w:t>
      </w:r>
      <w:r>
        <w:rPr>
          <w:rFonts w:cs="Times New Roman"/>
          <w:color w:val="000000"/>
          <w:vertAlign w:val="subscript"/>
        </w:rPr>
        <w:t>c</w:t>
      </w:r>
      <w:r>
        <w:rPr>
          <w:rFonts w:cs="Times New Roman"/>
          <w:color w:val="000000"/>
        </w:rPr>
        <w:t xml:space="preserve"> production and decays</w:t>
      </w:r>
    </w:p>
    <w:p w14:paraId="4498ED47" w14:textId="77777777" w:rsidR="00D8334E" w:rsidRDefault="00D8334E" w:rsidP="00D8334E">
      <w:pPr>
        <w:spacing w:line="240" w:lineRule="auto"/>
      </w:pPr>
      <w:r>
        <w:rPr>
          <w:rFonts w:cs="Times New Roman"/>
          <w:color w:val="000000"/>
        </w:rPr>
        <w:tab/>
        <w:t>10. HADRON-2021</w:t>
      </w:r>
    </w:p>
    <w:p w14:paraId="39D39715" w14:textId="77777777" w:rsidR="00D8334E" w:rsidRDefault="00D8334E" w:rsidP="00D8334E">
      <w:pPr>
        <w:numPr>
          <w:ilvl w:val="0"/>
          <w:numId w:val="8"/>
        </w:numPr>
        <w:tabs>
          <w:tab w:val="clear" w:pos="567"/>
        </w:tabs>
        <w:spacing w:line="240" w:lineRule="auto"/>
      </w:pPr>
      <w:r>
        <w:rPr>
          <w:rFonts w:cs="Times New Roman"/>
          <w:color w:val="000000"/>
        </w:rPr>
        <w:t>T. Lyubushkina: ATLAS results on charmonium production and B</w:t>
      </w:r>
      <w:r>
        <w:rPr>
          <w:rFonts w:cs="Times New Roman"/>
          <w:color w:val="000000"/>
          <w:vertAlign w:val="subscript"/>
        </w:rPr>
        <w:t>c</w:t>
      </w:r>
      <w:r>
        <w:rPr>
          <w:rFonts w:cs="Times New Roman"/>
          <w:color w:val="000000"/>
        </w:rPr>
        <w:t xml:space="preserve"> production and decays</w:t>
      </w:r>
    </w:p>
    <w:p w14:paraId="0557D5C0" w14:textId="77777777" w:rsidR="00D8334E" w:rsidRDefault="00D8334E" w:rsidP="00D8334E">
      <w:pPr>
        <w:spacing w:line="240" w:lineRule="auto"/>
      </w:pPr>
      <w:r>
        <w:rPr>
          <w:rFonts w:cs="Times New Roman"/>
          <w:color w:val="000000"/>
        </w:rPr>
        <w:tab/>
        <w:t>11. ICNFP-2021</w:t>
      </w:r>
    </w:p>
    <w:p w14:paraId="15AFE76B" w14:textId="77777777" w:rsidR="00D8334E" w:rsidRDefault="00D8334E" w:rsidP="00D8334E">
      <w:pPr>
        <w:numPr>
          <w:ilvl w:val="0"/>
          <w:numId w:val="9"/>
        </w:numPr>
        <w:tabs>
          <w:tab w:val="clear" w:pos="567"/>
        </w:tabs>
        <w:spacing w:line="240" w:lineRule="auto"/>
      </w:pPr>
      <w:r>
        <w:rPr>
          <w:rFonts w:cs="Times New Roman"/>
          <w:color w:val="000000"/>
        </w:rPr>
        <w:t>I. Yeletskikh: ATLAS results on charmonium production, Bc production and decays, and exotic heavy hadrons</w:t>
      </w:r>
    </w:p>
    <w:p w14:paraId="184D9DFC" w14:textId="77777777" w:rsidR="00D8334E" w:rsidRDefault="00D8334E" w:rsidP="00D8334E">
      <w:pPr>
        <w:spacing w:line="240" w:lineRule="auto"/>
      </w:pPr>
      <w:r>
        <w:rPr>
          <w:rFonts w:cs="Times New Roman"/>
          <w:color w:val="000000"/>
        </w:rPr>
        <w:tab/>
        <w:t>12. PANIC-2021</w:t>
      </w:r>
    </w:p>
    <w:p w14:paraId="74B2832B" w14:textId="77777777" w:rsidR="00D8334E" w:rsidRDefault="00D8334E" w:rsidP="00D8334E">
      <w:pPr>
        <w:numPr>
          <w:ilvl w:val="0"/>
          <w:numId w:val="10"/>
        </w:numPr>
        <w:tabs>
          <w:tab w:val="clear" w:pos="567"/>
        </w:tabs>
        <w:spacing w:line="240" w:lineRule="auto"/>
      </w:pPr>
      <w:r>
        <w:rPr>
          <w:rFonts w:cs="Times New Roman"/>
          <w:color w:val="000000"/>
        </w:rPr>
        <w:t xml:space="preserve">I. Yeletskikh: ATLAS results on J/psi p resonances in the </w:t>
      </w:r>
      <w:r>
        <w:rPr>
          <w:rFonts w:eastAsia="Calibri" w:cs="Times New Roman"/>
          <w:color w:val="000000"/>
        </w:rPr>
        <w:t>Λ</w:t>
      </w:r>
      <w:r>
        <w:rPr>
          <w:rFonts w:cs="Times New Roman"/>
          <w:color w:val="000000"/>
          <w:vertAlign w:val="subscript"/>
        </w:rPr>
        <w:t>b</w:t>
      </w:r>
      <w:r>
        <w:rPr>
          <w:rFonts w:cs="Times New Roman"/>
          <w:color w:val="000000"/>
        </w:rPr>
        <w:t xml:space="preserve"> -&gt; J/ψ p K decays</w:t>
      </w:r>
    </w:p>
    <w:p w14:paraId="7F5EF26B" w14:textId="77777777" w:rsidR="00D8334E" w:rsidRDefault="00D8334E" w:rsidP="00D8334E">
      <w:pPr>
        <w:numPr>
          <w:ilvl w:val="0"/>
          <w:numId w:val="10"/>
        </w:numPr>
        <w:tabs>
          <w:tab w:val="clear" w:pos="567"/>
        </w:tabs>
        <w:spacing w:line="240" w:lineRule="auto"/>
      </w:pPr>
      <w:r>
        <w:rPr>
          <w:rFonts w:cs="Times New Roman"/>
          <w:color w:val="000000"/>
        </w:rPr>
        <w:t>S. Turchikhin: ATLAS results on charmonium production and B</w:t>
      </w:r>
      <w:r>
        <w:rPr>
          <w:rFonts w:cs="Times New Roman"/>
          <w:color w:val="000000"/>
          <w:vertAlign w:val="subscript"/>
        </w:rPr>
        <w:t>c</w:t>
      </w:r>
      <w:r>
        <w:rPr>
          <w:rFonts w:cs="Times New Roman"/>
          <w:color w:val="000000"/>
        </w:rPr>
        <w:t xml:space="preserve"> production and decays</w:t>
      </w:r>
    </w:p>
    <w:p w14:paraId="7886DEFD" w14:textId="77777777" w:rsidR="00D8334E" w:rsidRDefault="00D8334E" w:rsidP="00D8334E">
      <w:pPr>
        <w:spacing w:line="240" w:lineRule="auto"/>
      </w:pPr>
      <w:r>
        <w:rPr>
          <w:rFonts w:cs="Times New Roman"/>
          <w:color w:val="000000"/>
        </w:rPr>
        <w:tab/>
        <w:t>13. LC-2021</w:t>
      </w:r>
    </w:p>
    <w:p w14:paraId="6925944E" w14:textId="77777777" w:rsidR="00D8334E" w:rsidRDefault="00D8334E" w:rsidP="00D8334E">
      <w:pPr>
        <w:numPr>
          <w:ilvl w:val="0"/>
          <w:numId w:val="11"/>
        </w:numPr>
        <w:tabs>
          <w:tab w:val="clear" w:pos="567"/>
        </w:tabs>
        <w:spacing w:line="240" w:lineRule="auto"/>
      </w:pPr>
      <w:r>
        <w:rPr>
          <w:rFonts w:cs="Times New Roman"/>
          <w:color w:val="000000"/>
        </w:rPr>
        <w:t>S. Turchikhin: ATLAS results on charmonium production and B</w:t>
      </w:r>
      <w:r>
        <w:rPr>
          <w:rFonts w:cs="Times New Roman"/>
          <w:color w:val="000000"/>
          <w:vertAlign w:val="subscript"/>
        </w:rPr>
        <w:t>c</w:t>
      </w:r>
      <w:r>
        <w:rPr>
          <w:rFonts w:cs="Times New Roman"/>
          <w:color w:val="000000"/>
        </w:rPr>
        <w:t xml:space="preserve"> production and decays</w:t>
      </w:r>
    </w:p>
    <w:p w14:paraId="61B7730A" w14:textId="77777777" w:rsidR="00D8334E" w:rsidRDefault="00D8334E" w:rsidP="00D8334E">
      <w:pPr>
        <w:spacing w:line="240" w:lineRule="auto"/>
      </w:pPr>
      <w:r>
        <w:rPr>
          <w:rFonts w:cs="Times New Roman"/>
          <w:color w:val="000000"/>
        </w:rPr>
        <w:tab/>
        <w:t>14. ICNFP-2022</w:t>
      </w:r>
    </w:p>
    <w:p w14:paraId="55C52664" w14:textId="77777777" w:rsidR="00D8334E" w:rsidRDefault="00D8334E" w:rsidP="00D8334E">
      <w:pPr>
        <w:numPr>
          <w:ilvl w:val="0"/>
          <w:numId w:val="12"/>
        </w:numPr>
        <w:tabs>
          <w:tab w:val="clear" w:pos="567"/>
        </w:tabs>
        <w:spacing w:line="240" w:lineRule="auto"/>
      </w:pPr>
      <w:r>
        <w:rPr>
          <w:rFonts w:cs="Times New Roman"/>
          <w:color w:val="000000"/>
        </w:rPr>
        <w:t>I. Yeletskikh: ATLAS results on exotic hadronic resonances</w:t>
      </w:r>
    </w:p>
    <w:p w14:paraId="075EA96A" w14:textId="77777777" w:rsidR="00D8334E" w:rsidRDefault="00D8334E" w:rsidP="00D8334E">
      <w:pPr>
        <w:spacing w:line="240" w:lineRule="auto"/>
      </w:pPr>
      <w:r>
        <w:rPr>
          <w:rFonts w:cs="Times New Roman"/>
          <w:color w:val="000000"/>
        </w:rPr>
        <w:tab/>
        <w:t>15. LHC Days 2022</w:t>
      </w:r>
    </w:p>
    <w:p w14:paraId="55960E3D" w14:textId="77777777" w:rsidR="00D8334E" w:rsidRDefault="00D8334E" w:rsidP="00D8334E">
      <w:pPr>
        <w:numPr>
          <w:ilvl w:val="0"/>
          <w:numId w:val="13"/>
        </w:numPr>
        <w:tabs>
          <w:tab w:val="clear" w:pos="567"/>
        </w:tabs>
        <w:spacing w:line="240" w:lineRule="auto"/>
      </w:pPr>
      <w:r>
        <w:rPr>
          <w:rFonts w:cs="Times New Roman"/>
          <w:color w:val="000000"/>
        </w:rPr>
        <w:t>I. Yeletskikh: B-physics in ATLAS and CMS</w:t>
      </w:r>
    </w:p>
    <w:p w14:paraId="4D1F6B91" w14:textId="77777777" w:rsidR="00D8334E" w:rsidRPr="007D4FD4" w:rsidRDefault="00D8334E" w:rsidP="006E174D"/>
    <w:p w14:paraId="477DB574" w14:textId="582AE4B7" w:rsidR="006E174D" w:rsidRPr="00D8334E" w:rsidRDefault="006E174D" w:rsidP="006E174D">
      <w:pPr>
        <w:rPr>
          <w:b/>
          <w:bCs/>
          <w:lang w:val="ru-RU"/>
        </w:rPr>
      </w:pPr>
      <w:r w:rsidRPr="00D8334E">
        <w:rPr>
          <w:b/>
          <w:bCs/>
          <w:lang w:val="ru-RU"/>
        </w:rPr>
        <w:t>Диссертации</w:t>
      </w:r>
    </w:p>
    <w:p w14:paraId="5EC3B75E" w14:textId="2074913B" w:rsidR="00D8334E" w:rsidRDefault="00D8334E" w:rsidP="00D8334E">
      <w:pPr>
        <w:pStyle w:val="Default"/>
        <w:numPr>
          <w:ilvl w:val="0"/>
          <w:numId w:val="16"/>
        </w:numPr>
        <w:ind w:left="0" w:firstLine="0"/>
        <w:jc w:val="both"/>
      </w:pPr>
      <w:r>
        <w:rPr>
          <w:rFonts w:ascii="Times New Roman" w:hAnsi="Times New Roman" w:cs="Times New Roman"/>
        </w:rPr>
        <w:t xml:space="preserve">A. Tropina, Study of the associated production of the Higgs boson and top quark at the ATLAS experiment, </w:t>
      </w:r>
      <w:r w:rsidR="00EE77A6">
        <w:rPr>
          <w:rFonts w:ascii="Times New Roman" w:hAnsi="Times New Roman" w:cs="Times New Roman"/>
        </w:rPr>
        <w:t>B</w:t>
      </w:r>
      <w:r>
        <w:rPr>
          <w:rFonts w:ascii="Times New Roman" w:hAnsi="Times New Roman" w:cs="Times New Roman"/>
        </w:rPr>
        <w:t xml:space="preserve">achelor </w:t>
      </w:r>
      <w:r w:rsidR="00EE77A6">
        <w:rPr>
          <w:rFonts w:ascii="Times New Roman" w:hAnsi="Times New Roman" w:cs="Times New Roman"/>
        </w:rPr>
        <w:t>T</w:t>
      </w:r>
      <w:r>
        <w:rPr>
          <w:rFonts w:ascii="Times New Roman" w:hAnsi="Times New Roman" w:cs="Times New Roman"/>
        </w:rPr>
        <w:t>hesis</w:t>
      </w:r>
    </w:p>
    <w:p w14:paraId="155E842B" w14:textId="4F12EAF6" w:rsidR="00D8334E" w:rsidRDefault="00D8334E" w:rsidP="00D8334E">
      <w:pPr>
        <w:pStyle w:val="Default"/>
        <w:numPr>
          <w:ilvl w:val="0"/>
          <w:numId w:val="16"/>
        </w:numPr>
        <w:ind w:left="0" w:firstLine="0"/>
        <w:jc w:val="both"/>
      </w:pPr>
      <w:r>
        <w:rPr>
          <w:rFonts w:ascii="Times New Roman" w:hAnsi="Times New Roman" w:cs="Times New Roman"/>
        </w:rPr>
        <w:t xml:space="preserve">A. Didenko, Application of machine learning for the analysis of Higgs boson production in association with single top-quark, </w:t>
      </w:r>
      <w:r w:rsidR="00EE77A6">
        <w:rPr>
          <w:rFonts w:ascii="Times New Roman" w:hAnsi="Times New Roman" w:cs="Times New Roman"/>
        </w:rPr>
        <w:t>M</w:t>
      </w:r>
      <w:r>
        <w:rPr>
          <w:rFonts w:ascii="Times New Roman" w:hAnsi="Times New Roman" w:cs="Times New Roman"/>
        </w:rPr>
        <w:t xml:space="preserve">aster </w:t>
      </w:r>
      <w:r w:rsidR="00EE77A6">
        <w:rPr>
          <w:rFonts w:ascii="Times New Roman" w:hAnsi="Times New Roman" w:cs="Times New Roman"/>
        </w:rPr>
        <w:t>T</w:t>
      </w:r>
      <w:r>
        <w:rPr>
          <w:rFonts w:ascii="Times New Roman" w:hAnsi="Times New Roman" w:cs="Times New Roman"/>
        </w:rPr>
        <w:t>hesis</w:t>
      </w:r>
    </w:p>
    <w:p w14:paraId="66011220" w14:textId="6CC9FDA7" w:rsidR="00D8334E" w:rsidRDefault="00D8334E" w:rsidP="00D8334E">
      <w:pPr>
        <w:pStyle w:val="Default"/>
        <w:numPr>
          <w:ilvl w:val="0"/>
          <w:numId w:val="16"/>
        </w:numPr>
        <w:ind w:left="0" w:firstLine="0"/>
        <w:jc w:val="both"/>
      </w:pPr>
      <w:r>
        <w:rPr>
          <w:rFonts w:ascii="Times New Roman" w:hAnsi="Times New Roman" w:cs="Times New Roman"/>
        </w:rPr>
        <w:t>A. Vasyukov, Study of tetraquarks Z</w:t>
      </w:r>
      <w:r>
        <w:rPr>
          <w:rFonts w:ascii="Times New Roman" w:hAnsi="Times New Roman" w:cs="Times New Roman"/>
          <w:vertAlign w:val="subscript"/>
        </w:rPr>
        <w:t>c</w:t>
      </w:r>
      <w:r>
        <w:rPr>
          <w:rFonts w:ascii="Times New Roman" w:hAnsi="Times New Roman" w:cs="Times New Roman"/>
        </w:rPr>
        <w:t>(4200) in B</w:t>
      </w:r>
      <w:r w:rsidRPr="00896282">
        <w:rPr>
          <w:rFonts w:ascii="Times New Roman" w:hAnsi="Times New Roman" w:cs="Times New Roman"/>
          <w:vertAlign w:val="superscript"/>
        </w:rPr>
        <w:t>0</w:t>
      </w:r>
      <w:r>
        <w:rPr>
          <w:rFonts w:ascii="Times New Roman" w:hAnsi="Times New Roman" w:cs="Times New Roman"/>
        </w:rPr>
        <w:t xml:space="preserve"> to J/ψK</w:t>
      </w:r>
      <w:r>
        <w:rPr>
          <w:rFonts w:ascii="Liberation Serif" w:hAnsi="Liberation Serif" w:cs="Liberation Serif"/>
        </w:rPr>
        <w:t>π</w:t>
      </w:r>
      <w:r>
        <w:rPr>
          <w:rFonts w:ascii="Times New Roman" w:hAnsi="Times New Roman" w:cs="Times New Roman"/>
        </w:rPr>
        <w:t xml:space="preserve"> decays, </w:t>
      </w:r>
      <w:r w:rsidR="00EE77A6">
        <w:rPr>
          <w:rFonts w:ascii="Times New Roman" w:hAnsi="Times New Roman" w:cs="Times New Roman"/>
        </w:rPr>
        <w:t>M</w:t>
      </w:r>
      <w:r>
        <w:rPr>
          <w:rFonts w:ascii="Times New Roman" w:hAnsi="Times New Roman" w:cs="Times New Roman"/>
        </w:rPr>
        <w:t xml:space="preserve">aster </w:t>
      </w:r>
      <w:r w:rsidR="00EE77A6">
        <w:rPr>
          <w:rFonts w:ascii="Times New Roman" w:hAnsi="Times New Roman" w:cs="Times New Roman"/>
        </w:rPr>
        <w:t>T</w:t>
      </w:r>
      <w:r>
        <w:rPr>
          <w:rFonts w:ascii="Times New Roman" w:hAnsi="Times New Roman" w:cs="Times New Roman"/>
        </w:rPr>
        <w:t>hesis</w:t>
      </w:r>
    </w:p>
    <w:p w14:paraId="522151C8" w14:textId="4270A2D2" w:rsidR="00D8334E" w:rsidRDefault="00D8334E" w:rsidP="00D8334E">
      <w:pPr>
        <w:pStyle w:val="Default"/>
        <w:numPr>
          <w:ilvl w:val="0"/>
          <w:numId w:val="16"/>
        </w:numPr>
        <w:ind w:left="0" w:firstLine="0"/>
        <w:jc w:val="both"/>
      </w:pPr>
      <w:r>
        <w:rPr>
          <w:rFonts w:ascii="Times New Roman" w:hAnsi="Times New Roman" w:cs="Times New Roman"/>
        </w:rPr>
        <w:t xml:space="preserve">M. Manashova, Study of the associated production of the Higgs boson and W- or Z-boson using different Monte-Carlo generators, </w:t>
      </w:r>
      <w:r w:rsidR="00EE77A6">
        <w:rPr>
          <w:rFonts w:ascii="Times New Roman" w:hAnsi="Times New Roman" w:cs="Times New Roman"/>
          <w:lang w:val="ru-RU"/>
        </w:rPr>
        <w:t>М</w:t>
      </w:r>
      <w:r>
        <w:rPr>
          <w:rFonts w:ascii="Times New Roman" w:hAnsi="Times New Roman" w:cs="Times New Roman"/>
        </w:rPr>
        <w:t xml:space="preserve">aster </w:t>
      </w:r>
      <w:r w:rsidR="00EE77A6">
        <w:rPr>
          <w:rFonts w:ascii="Times New Roman" w:hAnsi="Times New Roman" w:cs="Times New Roman"/>
          <w:lang w:val="ru-RU"/>
        </w:rPr>
        <w:t>Т</w:t>
      </w:r>
      <w:r>
        <w:rPr>
          <w:rFonts w:ascii="Times New Roman" w:hAnsi="Times New Roman" w:cs="Times New Roman"/>
        </w:rPr>
        <w:t>hesis</w:t>
      </w:r>
    </w:p>
    <w:p w14:paraId="1A19F517" w14:textId="77777777" w:rsidR="006E174D" w:rsidRDefault="006E174D" w:rsidP="006E174D"/>
    <w:p w14:paraId="00D39178" w14:textId="77777777" w:rsidR="00112A37" w:rsidRDefault="00112A37" w:rsidP="006E174D"/>
    <w:p w14:paraId="0BDCFEC2" w14:textId="77777777" w:rsidR="00112A37" w:rsidRDefault="00112A37" w:rsidP="006E174D"/>
    <w:p w14:paraId="25692F8A" w14:textId="77777777" w:rsidR="00112A37" w:rsidRDefault="00112A37" w:rsidP="006E174D"/>
    <w:p w14:paraId="6969DE42" w14:textId="77777777" w:rsidR="00112A37" w:rsidRDefault="00112A37" w:rsidP="006E174D"/>
    <w:p w14:paraId="79E83CF9" w14:textId="77777777" w:rsidR="002658E2" w:rsidRPr="002658E2" w:rsidRDefault="002658E2" w:rsidP="002658E2">
      <w:pPr>
        <w:spacing w:line="240" w:lineRule="atLeast"/>
        <w:rPr>
          <w:lang w:val="ru-RU"/>
        </w:rPr>
      </w:pPr>
      <w:r w:rsidRPr="002658E2">
        <w:rPr>
          <w:b/>
          <w:bCs/>
          <w:lang w:val="ru-RU"/>
        </w:rPr>
        <w:lastRenderedPageBreak/>
        <w:t>3. Международное научно-техническое сотрудничество</w:t>
      </w:r>
    </w:p>
    <w:p w14:paraId="5D781564" w14:textId="77777777" w:rsidR="002658E2" w:rsidRPr="002658E2" w:rsidRDefault="002658E2" w:rsidP="002658E2">
      <w:pPr>
        <w:spacing w:line="240" w:lineRule="atLeast"/>
        <w:ind w:left="284"/>
        <w:rPr>
          <w:lang w:val="ru-RU"/>
        </w:rPr>
      </w:pPr>
      <w:r w:rsidRPr="002658E2">
        <w:rPr>
          <w:bCs/>
          <w:lang w:val="ru-RU"/>
        </w:rPr>
        <w:t xml:space="preserve">Фактически участвующие страны, институты и организации. </w:t>
      </w:r>
    </w:p>
    <w:p w14:paraId="62D97DC2" w14:textId="77777777" w:rsidR="002658E2" w:rsidRPr="002658E2" w:rsidRDefault="002658E2" w:rsidP="002658E2">
      <w:pPr>
        <w:ind w:left="709"/>
        <w:rPr>
          <w:lang w:val="ru-RU"/>
        </w:rPr>
      </w:pPr>
    </w:p>
    <w:tbl>
      <w:tblPr>
        <w:tblW w:w="8967" w:type="dxa"/>
        <w:tblInd w:w="250" w:type="dxa"/>
        <w:tblLayout w:type="fixed"/>
        <w:tblLook w:val="0000" w:firstRow="0" w:lastRow="0" w:firstColumn="0" w:lastColumn="0" w:noHBand="0" w:noVBand="0"/>
      </w:tblPr>
      <w:tblGrid>
        <w:gridCol w:w="1815"/>
        <w:gridCol w:w="1620"/>
        <w:gridCol w:w="1530"/>
        <w:gridCol w:w="2336"/>
        <w:gridCol w:w="1666"/>
      </w:tblGrid>
      <w:tr w:rsidR="002658E2" w14:paraId="005BA90B" w14:textId="77777777" w:rsidTr="00EA5B65">
        <w:tc>
          <w:tcPr>
            <w:tcW w:w="1815" w:type="dxa"/>
            <w:tcBorders>
              <w:top w:val="single" w:sz="4" w:space="0" w:color="000000"/>
              <w:left w:val="single" w:sz="4" w:space="0" w:color="000000"/>
              <w:bottom w:val="single" w:sz="4" w:space="0" w:color="000000"/>
            </w:tcBorders>
            <w:shd w:val="clear" w:color="auto" w:fill="auto"/>
          </w:tcPr>
          <w:p w14:paraId="4CBA72E9" w14:textId="77777777" w:rsidR="002658E2" w:rsidRDefault="002658E2" w:rsidP="008D3EFD">
            <w:pPr>
              <w:widowControl w:val="0"/>
              <w:spacing w:before="171" w:after="171"/>
              <w:jc w:val="center"/>
            </w:pPr>
            <w:proofErr w:type="spellStart"/>
            <w:r>
              <w:rPr>
                <w:b/>
                <w:bCs/>
              </w:rPr>
              <w:t>Организация</w:t>
            </w:r>
            <w:proofErr w:type="spellEnd"/>
          </w:p>
        </w:tc>
        <w:tc>
          <w:tcPr>
            <w:tcW w:w="1620" w:type="dxa"/>
            <w:tcBorders>
              <w:top w:val="single" w:sz="4" w:space="0" w:color="000000"/>
              <w:left w:val="single" w:sz="4" w:space="0" w:color="000000"/>
              <w:bottom w:val="single" w:sz="4" w:space="0" w:color="000000"/>
            </w:tcBorders>
            <w:shd w:val="clear" w:color="auto" w:fill="auto"/>
          </w:tcPr>
          <w:p w14:paraId="27D74304" w14:textId="77777777" w:rsidR="002658E2" w:rsidRDefault="002658E2" w:rsidP="008D3EFD">
            <w:pPr>
              <w:widowControl w:val="0"/>
              <w:spacing w:before="171" w:after="171"/>
              <w:jc w:val="center"/>
            </w:pPr>
            <w:proofErr w:type="spellStart"/>
            <w:r>
              <w:rPr>
                <w:b/>
                <w:bCs/>
              </w:rPr>
              <w:t>Страна</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0832B94A" w14:textId="77777777" w:rsidR="002658E2" w:rsidRDefault="002658E2" w:rsidP="008D3EFD">
            <w:pPr>
              <w:widowControl w:val="0"/>
              <w:jc w:val="center"/>
            </w:pPr>
            <w:proofErr w:type="spellStart"/>
            <w:r>
              <w:rPr>
                <w:b/>
                <w:bCs/>
              </w:rPr>
              <w:t>Город</w:t>
            </w:r>
            <w:proofErr w:type="spellEnd"/>
          </w:p>
        </w:tc>
        <w:tc>
          <w:tcPr>
            <w:tcW w:w="2336" w:type="dxa"/>
            <w:tcBorders>
              <w:top w:val="single" w:sz="4" w:space="0" w:color="000000"/>
              <w:left w:val="single" w:sz="4" w:space="0" w:color="000000"/>
              <w:bottom w:val="single" w:sz="4" w:space="0" w:color="000000"/>
            </w:tcBorders>
            <w:shd w:val="clear" w:color="auto" w:fill="auto"/>
            <w:vAlign w:val="center"/>
          </w:tcPr>
          <w:p w14:paraId="1CFAEE47" w14:textId="77777777" w:rsidR="002658E2" w:rsidRDefault="002658E2" w:rsidP="008D3EFD">
            <w:pPr>
              <w:widowControl w:val="0"/>
              <w:jc w:val="center"/>
            </w:pPr>
            <w:proofErr w:type="spellStart"/>
            <w:r>
              <w:rPr>
                <w:b/>
                <w:bCs/>
              </w:rPr>
              <w:t>Участники</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DB94" w14:textId="77777777" w:rsidR="002658E2" w:rsidRDefault="002658E2" w:rsidP="008D3EFD">
            <w:pPr>
              <w:widowControl w:val="0"/>
              <w:jc w:val="center"/>
            </w:pPr>
            <w:proofErr w:type="spellStart"/>
            <w:r>
              <w:rPr>
                <w:b/>
                <w:bCs/>
              </w:rPr>
              <w:t>Тип</w:t>
            </w:r>
            <w:proofErr w:type="spellEnd"/>
            <w:r>
              <w:rPr>
                <w:b/>
                <w:bCs/>
              </w:rPr>
              <w:t xml:space="preserve"> </w:t>
            </w:r>
            <w:proofErr w:type="spellStart"/>
            <w:r>
              <w:rPr>
                <w:b/>
                <w:bCs/>
              </w:rPr>
              <w:t>соглашения</w:t>
            </w:r>
            <w:proofErr w:type="spellEnd"/>
          </w:p>
        </w:tc>
      </w:tr>
      <w:tr w:rsidR="00114EB6" w14:paraId="7C7FF90F"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4D6578F1" w14:textId="0E94E738" w:rsidR="00114EB6" w:rsidRDefault="00114EB6" w:rsidP="00114EB6">
            <w:pPr>
              <w:widowControl w:val="0"/>
              <w:snapToGrid w:val="0"/>
              <w:spacing w:line="240" w:lineRule="auto"/>
              <w:rPr>
                <w:b/>
                <w:bCs/>
              </w:rPr>
            </w:pPr>
            <w:r w:rsidRPr="0036332A">
              <w:t>Foundation ANSL</w:t>
            </w:r>
          </w:p>
        </w:tc>
        <w:tc>
          <w:tcPr>
            <w:tcW w:w="1620" w:type="dxa"/>
            <w:tcBorders>
              <w:top w:val="single" w:sz="4" w:space="0" w:color="000000"/>
              <w:left w:val="single" w:sz="4" w:space="0" w:color="000000"/>
              <w:bottom w:val="single" w:sz="4" w:space="0" w:color="000000"/>
            </w:tcBorders>
            <w:shd w:val="clear" w:color="auto" w:fill="auto"/>
            <w:vAlign w:val="center"/>
          </w:tcPr>
          <w:p w14:paraId="48DD9469" w14:textId="7E2409E2" w:rsidR="00114EB6" w:rsidRPr="00894495" w:rsidRDefault="00894495" w:rsidP="00114EB6">
            <w:pPr>
              <w:widowControl w:val="0"/>
              <w:snapToGrid w:val="0"/>
              <w:spacing w:line="240" w:lineRule="auto"/>
              <w:rPr>
                <w:b/>
                <w:bCs/>
                <w:lang w:val="ru-RU"/>
              </w:rPr>
            </w:pPr>
            <w:r>
              <w:rPr>
                <w:lang w:val="ru-RU"/>
              </w:rPr>
              <w:t>Армения</w:t>
            </w:r>
          </w:p>
        </w:tc>
        <w:tc>
          <w:tcPr>
            <w:tcW w:w="1530" w:type="dxa"/>
            <w:tcBorders>
              <w:top w:val="single" w:sz="4" w:space="0" w:color="000000"/>
              <w:left w:val="single" w:sz="4" w:space="0" w:color="000000"/>
              <w:bottom w:val="single" w:sz="4" w:space="0" w:color="000000"/>
            </w:tcBorders>
            <w:shd w:val="clear" w:color="auto" w:fill="auto"/>
            <w:vAlign w:val="center"/>
          </w:tcPr>
          <w:p w14:paraId="77935855" w14:textId="76BFB1E1" w:rsidR="00114EB6" w:rsidRPr="00894495" w:rsidRDefault="00894495" w:rsidP="00114EB6">
            <w:pPr>
              <w:widowControl w:val="0"/>
              <w:snapToGrid w:val="0"/>
              <w:spacing w:line="240" w:lineRule="auto"/>
              <w:rPr>
                <w:b/>
                <w:bCs/>
                <w:lang w:val="ru-RU"/>
              </w:rPr>
            </w:pPr>
            <w:r>
              <w:rPr>
                <w:lang w:val="ru-RU"/>
              </w:rPr>
              <w:t>Ереван</w:t>
            </w:r>
          </w:p>
        </w:tc>
        <w:tc>
          <w:tcPr>
            <w:tcW w:w="2336" w:type="dxa"/>
            <w:tcBorders>
              <w:top w:val="single" w:sz="4" w:space="0" w:color="000000"/>
              <w:left w:val="single" w:sz="4" w:space="0" w:color="000000"/>
              <w:bottom w:val="single" w:sz="4" w:space="0" w:color="000000"/>
            </w:tcBorders>
            <w:shd w:val="clear" w:color="auto" w:fill="auto"/>
            <w:vAlign w:val="center"/>
          </w:tcPr>
          <w:p w14:paraId="6AB0AD10" w14:textId="0892EBE9" w:rsidR="00114EB6" w:rsidRPr="00EA5B65" w:rsidRDefault="00EA5B65" w:rsidP="00EA5B65">
            <w:pPr>
              <w:widowControl w:val="0"/>
              <w:snapToGrid w:val="0"/>
              <w:spacing w:line="240" w:lineRule="auto"/>
              <w:jc w:val="center"/>
              <w:rPr>
                <w:b/>
                <w:bCs/>
                <w:lang w:val="ru-RU"/>
              </w:rPr>
            </w:pPr>
            <w:proofErr w:type="spellStart"/>
            <w:r>
              <w:rPr>
                <w:lang w:val="ru-RU"/>
              </w:rPr>
              <w:t>Г.Акопян</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2624" w14:textId="17CDBBB0" w:rsidR="00114EB6" w:rsidRPr="00894495" w:rsidRDefault="00894495" w:rsidP="00114EB6">
            <w:pPr>
              <w:widowControl w:val="0"/>
              <w:snapToGrid w:val="0"/>
              <w:spacing w:line="240" w:lineRule="auto"/>
              <w:rPr>
                <w:lang w:val="ru-RU"/>
              </w:rPr>
            </w:pPr>
            <w:r>
              <w:rPr>
                <w:lang w:val="ru-RU"/>
              </w:rPr>
              <w:t>Совместная работа</w:t>
            </w:r>
          </w:p>
        </w:tc>
      </w:tr>
      <w:tr w:rsidR="00114EB6" w14:paraId="771029C8"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5482A750" w14:textId="29BBDB61" w:rsidR="00114EB6" w:rsidRDefault="00114EB6" w:rsidP="00114EB6">
            <w:pPr>
              <w:widowControl w:val="0"/>
              <w:snapToGrid w:val="0"/>
              <w:spacing w:line="240" w:lineRule="auto"/>
              <w:rPr>
                <w:b/>
                <w:bCs/>
              </w:rPr>
            </w:pPr>
            <w:r w:rsidRPr="0036332A">
              <w:t>IP ANAS</w:t>
            </w:r>
          </w:p>
        </w:tc>
        <w:tc>
          <w:tcPr>
            <w:tcW w:w="1620" w:type="dxa"/>
            <w:tcBorders>
              <w:top w:val="single" w:sz="4" w:space="0" w:color="000000"/>
              <w:left w:val="single" w:sz="4" w:space="0" w:color="000000"/>
              <w:bottom w:val="single" w:sz="4" w:space="0" w:color="000000"/>
            </w:tcBorders>
            <w:shd w:val="clear" w:color="auto" w:fill="auto"/>
            <w:vAlign w:val="center"/>
          </w:tcPr>
          <w:p w14:paraId="33599370" w14:textId="2DD773C9" w:rsidR="00114EB6" w:rsidRPr="00894495" w:rsidRDefault="00894495" w:rsidP="00114EB6">
            <w:pPr>
              <w:widowControl w:val="0"/>
              <w:snapToGrid w:val="0"/>
              <w:spacing w:line="240" w:lineRule="auto"/>
              <w:rPr>
                <w:b/>
                <w:bCs/>
                <w:lang w:val="ru-RU"/>
              </w:rPr>
            </w:pPr>
            <w:r>
              <w:rPr>
                <w:lang w:val="ru-RU"/>
              </w:rPr>
              <w:t>Азербайджан</w:t>
            </w:r>
          </w:p>
        </w:tc>
        <w:tc>
          <w:tcPr>
            <w:tcW w:w="1530" w:type="dxa"/>
            <w:tcBorders>
              <w:top w:val="single" w:sz="4" w:space="0" w:color="000000"/>
              <w:left w:val="single" w:sz="4" w:space="0" w:color="000000"/>
              <w:bottom w:val="single" w:sz="4" w:space="0" w:color="000000"/>
            </w:tcBorders>
            <w:shd w:val="clear" w:color="auto" w:fill="auto"/>
            <w:vAlign w:val="center"/>
          </w:tcPr>
          <w:p w14:paraId="0E79EE55" w14:textId="67A34DE9" w:rsidR="00114EB6" w:rsidRPr="00894495" w:rsidRDefault="00894495" w:rsidP="00114EB6">
            <w:pPr>
              <w:widowControl w:val="0"/>
              <w:snapToGrid w:val="0"/>
              <w:spacing w:line="240" w:lineRule="auto"/>
              <w:rPr>
                <w:b/>
                <w:bCs/>
                <w:lang w:val="ru-RU"/>
              </w:rPr>
            </w:pPr>
            <w:r>
              <w:rPr>
                <w:lang w:val="ru-RU"/>
              </w:rPr>
              <w:t>Баку</w:t>
            </w:r>
          </w:p>
        </w:tc>
        <w:tc>
          <w:tcPr>
            <w:tcW w:w="2336" w:type="dxa"/>
            <w:tcBorders>
              <w:top w:val="single" w:sz="4" w:space="0" w:color="000000"/>
              <w:left w:val="single" w:sz="4" w:space="0" w:color="000000"/>
              <w:bottom w:val="single" w:sz="4" w:space="0" w:color="000000"/>
            </w:tcBorders>
            <w:shd w:val="clear" w:color="auto" w:fill="auto"/>
            <w:vAlign w:val="center"/>
          </w:tcPr>
          <w:p w14:paraId="76B8E0A8" w14:textId="51AC96E3" w:rsidR="00114EB6" w:rsidRDefault="00EA5B65" w:rsidP="00EA5B65">
            <w:pPr>
              <w:widowControl w:val="0"/>
              <w:snapToGrid w:val="0"/>
              <w:spacing w:line="240" w:lineRule="auto"/>
              <w:jc w:val="center"/>
              <w:rPr>
                <w:b/>
                <w:bCs/>
              </w:rPr>
            </w:pPr>
            <w:proofErr w:type="spellStart"/>
            <w:r>
              <w:rPr>
                <w:lang w:val="ru-RU"/>
              </w:rPr>
              <w:t>Н.Хусейнов</w:t>
            </w:r>
            <w:proofErr w:type="spellEnd"/>
            <w:r w:rsidR="00114EB6" w:rsidRPr="0036332A">
              <w:t xml:space="preserve"> + 5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8C90" w14:textId="165351FF" w:rsidR="00114EB6" w:rsidRDefault="00894495" w:rsidP="00114EB6">
            <w:pPr>
              <w:widowControl w:val="0"/>
              <w:snapToGrid w:val="0"/>
              <w:spacing w:line="240" w:lineRule="auto"/>
            </w:pPr>
            <w:r>
              <w:rPr>
                <w:lang w:val="ru-RU"/>
              </w:rPr>
              <w:t>Совместная работа</w:t>
            </w:r>
          </w:p>
        </w:tc>
      </w:tr>
      <w:tr w:rsidR="00114EB6" w14:paraId="197E8E87"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0841E709" w14:textId="272E83EC" w:rsidR="00114EB6" w:rsidRPr="0036332A" w:rsidRDefault="00114EB6" w:rsidP="00114EB6">
            <w:pPr>
              <w:widowControl w:val="0"/>
              <w:snapToGrid w:val="0"/>
              <w:spacing w:line="240" w:lineRule="auto"/>
            </w:pPr>
            <w:r w:rsidRPr="0036332A">
              <w:t>GSTU</w:t>
            </w:r>
          </w:p>
        </w:tc>
        <w:tc>
          <w:tcPr>
            <w:tcW w:w="1620" w:type="dxa"/>
            <w:tcBorders>
              <w:top w:val="single" w:sz="4" w:space="0" w:color="000000"/>
              <w:left w:val="single" w:sz="4" w:space="0" w:color="000000"/>
              <w:bottom w:val="single" w:sz="4" w:space="0" w:color="000000"/>
            </w:tcBorders>
            <w:shd w:val="clear" w:color="auto" w:fill="auto"/>
            <w:vAlign w:val="center"/>
          </w:tcPr>
          <w:p w14:paraId="6348F8A5" w14:textId="0665FD76" w:rsidR="00114EB6" w:rsidRPr="00894495" w:rsidRDefault="00894495" w:rsidP="00114EB6">
            <w:pPr>
              <w:widowControl w:val="0"/>
              <w:snapToGrid w:val="0"/>
              <w:spacing w:line="240" w:lineRule="auto"/>
              <w:rPr>
                <w:lang w:val="ru-RU"/>
              </w:rPr>
            </w:pPr>
            <w:r>
              <w:rPr>
                <w:lang w:val="ru-RU"/>
              </w:rPr>
              <w:t>Беларусь</w:t>
            </w:r>
          </w:p>
        </w:tc>
        <w:tc>
          <w:tcPr>
            <w:tcW w:w="1530" w:type="dxa"/>
            <w:tcBorders>
              <w:top w:val="single" w:sz="4" w:space="0" w:color="000000"/>
              <w:left w:val="single" w:sz="4" w:space="0" w:color="000000"/>
              <w:bottom w:val="single" w:sz="4" w:space="0" w:color="000000"/>
            </w:tcBorders>
            <w:shd w:val="clear" w:color="auto" w:fill="auto"/>
            <w:vAlign w:val="center"/>
          </w:tcPr>
          <w:p w14:paraId="0177AA83" w14:textId="11A9F045" w:rsidR="00114EB6" w:rsidRPr="00894495" w:rsidRDefault="00894495" w:rsidP="00114EB6">
            <w:pPr>
              <w:widowControl w:val="0"/>
              <w:snapToGrid w:val="0"/>
              <w:spacing w:line="240" w:lineRule="auto"/>
              <w:rPr>
                <w:lang w:val="ru-RU"/>
              </w:rPr>
            </w:pPr>
            <w:r>
              <w:rPr>
                <w:lang w:val="ru-RU"/>
              </w:rPr>
              <w:t>Гомель</w:t>
            </w:r>
          </w:p>
        </w:tc>
        <w:tc>
          <w:tcPr>
            <w:tcW w:w="2336" w:type="dxa"/>
            <w:tcBorders>
              <w:top w:val="single" w:sz="4" w:space="0" w:color="000000"/>
              <w:left w:val="single" w:sz="4" w:space="0" w:color="000000"/>
              <w:bottom w:val="single" w:sz="4" w:space="0" w:color="000000"/>
            </w:tcBorders>
            <w:shd w:val="clear" w:color="auto" w:fill="auto"/>
            <w:vAlign w:val="center"/>
          </w:tcPr>
          <w:p w14:paraId="4CDA3893" w14:textId="6DF326BE" w:rsidR="00114EB6" w:rsidRPr="00EA5B65" w:rsidRDefault="00114EB6" w:rsidP="00EA5B65">
            <w:pPr>
              <w:widowControl w:val="0"/>
              <w:snapToGrid w:val="0"/>
              <w:spacing w:line="240" w:lineRule="auto"/>
              <w:jc w:val="center"/>
              <w:rPr>
                <w:lang w:val="ru-RU"/>
              </w:rPr>
            </w:pPr>
            <w:r w:rsidRPr="0036332A">
              <w:t>A</w:t>
            </w:r>
            <w:r w:rsidRPr="00EA5B65">
              <w:rPr>
                <w:lang w:val="ru-RU"/>
              </w:rPr>
              <w:t>.</w:t>
            </w:r>
            <w:r w:rsidRPr="0036332A">
              <w:t>A</w:t>
            </w:r>
            <w:r w:rsidRPr="00EA5B65">
              <w:rPr>
                <w:lang w:val="ru-RU"/>
              </w:rPr>
              <w:t xml:space="preserve">. </w:t>
            </w:r>
            <w:r w:rsidR="00EA5B65">
              <w:rPr>
                <w:lang w:val="ru-RU"/>
              </w:rPr>
              <w:t>Панков</w:t>
            </w:r>
            <w:r w:rsidRPr="00EA5B65">
              <w:rPr>
                <w:lang w:val="ru-RU"/>
              </w:rPr>
              <w:t xml:space="preserve"> + 3</w:t>
            </w:r>
          </w:p>
          <w:p w14:paraId="66D50B86" w14:textId="380A26E9" w:rsidR="00114EB6" w:rsidRPr="00EA5B65" w:rsidRDefault="00EA5B65" w:rsidP="00EA5B65">
            <w:pPr>
              <w:widowControl w:val="0"/>
              <w:snapToGrid w:val="0"/>
              <w:spacing w:line="240" w:lineRule="auto"/>
              <w:jc w:val="center"/>
              <w:rPr>
                <w:lang w:val="ru-RU"/>
              </w:rPr>
            </w:pPr>
            <w:r>
              <w:rPr>
                <w:lang w:val="ru-RU"/>
              </w:rPr>
              <w:t>И</w:t>
            </w:r>
            <w:r w:rsidR="00114EB6" w:rsidRPr="00EA5B65">
              <w:rPr>
                <w:lang w:val="ru-RU"/>
              </w:rPr>
              <w:t>.</w:t>
            </w:r>
            <w:r w:rsidR="00114EB6" w:rsidRPr="0036332A">
              <w:t>A</w:t>
            </w:r>
            <w:r w:rsidR="00114EB6" w:rsidRPr="00EA5B65">
              <w:rPr>
                <w:lang w:val="ru-RU"/>
              </w:rPr>
              <w:t xml:space="preserve">. </w:t>
            </w:r>
            <w:proofErr w:type="spellStart"/>
            <w:r>
              <w:rPr>
                <w:lang w:val="ru-RU"/>
              </w:rPr>
              <w:t>Серенкова</w:t>
            </w:r>
            <w:proofErr w:type="spellEnd"/>
            <w:r w:rsidR="00114EB6" w:rsidRPr="00EA5B65">
              <w:rPr>
                <w:lang w:val="ru-RU"/>
              </w:rPr>
              <w:t xml:space="preserve"> + 1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0CC5" w14:textId="692657A6" w:rsidR="00114EB6" w:rsidRPr="00894495" w:rsidRDefault="00894495" w:rsidP="00114EB6">
            <w:pPr>
              <w:widowControl w:val="0"/>
              <w:snapToGrid w:val="0"/>
              <w:spacing w:line="240" w:lineRule="auto"/>
              <w:rPr>
                <w:lang w:val="ru-RU"/>
              </w:rPr>
            </w:pPr>
            <w:r>
              <w:rPr>
                <w:lang w:val="ru-RU"/>
              </w:rPr>
              <w:t>Обмен визитами</w:t>
            </w:r>
          </w:p>
        </w:tc>
      </w:tr>
      <w:tr w:rsidR="00114EB6" w14:paraId="6160A3B8"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704EFF09" w14:textId="5375B391" w:rsidR="00114EB6" w:rsidRPr="0036332A" w:rsidRDefault="00114EB6" w:rsidP="00114EB6">
            <w:pPr>
              <w:widowControl w:val="0"/>
              <w:snapToGrid w:val="0"/>
              <w:spacing w:line="240" w:lineRule="auto"/>
            </w:pPr>
            <w:r w:rsidRPr="0036332A">
              <w:t>GSTU</w:t>
            </w:r>
          </w:p>
        </w:tc>
        <w:tc>
          <w:tcPr>
            <w:tcW w:w="1620" w:type="dxa"/>
            <w:tcBorders>
              <w:top w:val="single" w:sz="4" w:space="0" w:color="000000"/>
              <w:left w:val="single" w:sz="4" w:space="0" w:color="000000"/>
              <w:bottom w:val="single" w:sz="4" w:space="0" w:color="000000"/>
            </w:tcBorders>
            <w:shd w:val="clear" w:color="auto" w:fill="auto"/>
            <w:vAlign w:val="center"/>
          </w:tcPr>
          <w:p w14:paraId="219AED6A" w14:textId="4C012F03"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4F92B9C6" w14:textId="644433CC"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4AEDB898" w14:textId="732192E0" w:rsidR="00114EB6" w:rsidRPr="0036332A" w:rsidRDefault="00114EB6" w:rsidP="00EA5B65">
            <w:pPr>
              <w:widowControl w:val="0"/>
              <w:snapToGrid w:val="0"/>
              <w:spacing w:line="240" w:lineRule="auto"/>
              <w:jc w:val="center"/>
            </w:pPr>
            <w:r w:rsidRPr="0036332A">
              <w:t xml:space="preserve">A.A. </w:t>
            </w:r>
            <w:proofErr w:type="gramStart"/>
            <w:r w:rsidR="00EA5B65">
              <w:rPr>
                <w:lang w:val="ru-RU"/>
              </w:rPr>
              <w:t>Бабич</w:t>
            </w:r>
            <w:r w:rsidRPr="0036332A">
              <w:t xml:space="preserve">  </w:t>
            </w:r>
            <w:r>
              <w:rPr>
                <w:lang w:val="ru-RU"/>
              </w:rPr>
              <w:t>+</w:t>
            </w:r>
            <w:proofErr w:type="gramEnd"/>
            <w:r w:rsidRPr="0036332A">
              <w:t xml:space="preserve"> 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8CFE" w14:textId="05AEB7C3" w:rsidR="00114EB6" w:rsidRPr="0036332A" w:rsidRDefault="00894495" w:rsidP="00114EB6">
            <w:pPr>
              <w:widowControl w:val="0"/>
              <w:snapToGrid w:val="0"/>
              <w:spacing w:line="240" w:lineRule="auto"/>
            </w:pPr>
            <w:r>
              <w:rPr>
                <w:lang w:val="ru-RU"/>
              </w:rPr>
              <w:t>Совместная работа</w:t>
            </w:r>
          </w:p>
        </w:tc>
      </w:tr>
      <w:tr w:rsidR="00114EB6" w14:paraId="16A6EE09"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01B04012" w14:textId="1D069960" w:rsidR="00114EB6" w:rsidRPr="0036332A" w:rsidRDefault="00114EB6" w:rsidP="00114EB6">
            <w:pPr>
              <w:widowControl w:val="0"/>
              <w:snapToGrid w:val="0"/>
              <w:spacing w:line="240" w:lineRule="auto"/>
            </w:pPr>
            <w:r w:rsidRPr="0036332A">
              <w:t>GSU</w:t>
            </w:r>
          </w:p>
        </w:tc>
        <w:tc>
          <w:tcPr>
            <w:tcW w:w="1620" w:type="dxa"/>
            <w:tcBorders>
              <w:top w:val="single" w:sz="4" w:space="0" w:color="000000"/>
              <w:left w:val="single" w:sz="4" w:space="0" w:color="000000"/>
              <w:bottom w:val="single" w:sz="4" w:space="0" w:color="000000"/>
            </w:tcBorders>
            <w:shd w:val="clear" w:color="auto" w:fill="auto"/>
            <w:vAlign w:val="center"/>
          </w:tcPr>
          <w:p w14:paraId="61969FA5" w14:textId="01F84175"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6A77641E" w14:textId="5DFC7414"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0148C851" w14:textId="3C0096B3" w:rsidR="00114EB6" w:rsidRPr="00EA5B65" w:rsidRDefault="00EA5B65" w:rsidP="00EA5B65">
            <w:pPr>
              <w:widowControl w:val="0"/>
              <w:snapToGrid w:val="0"/>
              <w:spacing w:line="240" w:lineRule="auto"/>
              <w:jc w:val="center"/>
              <w:rPr>
                <w:lang w:val="ru-RU"/>
              </w:rPr>
            </w:pPr>
            <w:proofErr w:type="gramStart"/>
            <w:r>
              <w:rPr>
                <w:lang w:val="ru-RU"/>
              </w:rPr>
              <w:t>Н</w:t>
            </w:r>
            <w:r w:rsidR="00114EB6" w:rsidRPr="0036332A">
              <w:t>.</w:t>
            </w:r>
            <w:r>
              <w:rPr>
                <w:lang w:val="ru-RU"/>
              </w:rPr>
              <w:t>В</w:t>
            </w:r>
            <w:r w:rsidR="00114EB6" w:rsidRPr="0036332A">
              <w:t>.</w:t>
            </w:r>
            <w:proofErr w:type="gramEnd"/>
            <w:r w:rsidR="00114EB6" w:rsidRPr="0036332A">
              <w:t xml:space="preserve"> </w:t>
            </w:r>
            <w:r>
              <w:rPr>
                <w:lang w:val="ru-RU"/>
              </w:rPr>
              <w:t>Максименко</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70BD" w14:textId="75D86874" w:rsidR="00114EB6" w:rsidRPr="0036332A" w:rsidRDefault="00894495" w:rsidP="00114EB6">
            <w:pPr>
              <w:widowControl w:val="0"/>
              <w:snapToGrid w:val="0"/>
              <w:spacing w:line="240" w:lineRule="auto"/>
            </w:pPr>
            <w:r>
              <w:rPr>
                <w:lang w:val="ru-RU"/>
              </w:rPr>
              <w:t>Обмен визитами</w:t>
            </w:r>
          </w:p>
        </w:tc>
      </w:tr>
      <w:tr w:rsidR="00114EB6" w14:paraId="5F182F4A"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5B653808" w14:textId="3DDB14CE" w:rsidR="00114EB6" w:rsidRPr="0036332A" w:rsidRDefault="00114EB6" w:rsidP="00114EB6">
            <w:pPr>
              <w:widowControl w:val="0"/>
              <w:snapToGrid w:val="0"/>
              <w:spacing w:line="240" w:lineRule="auto"/>
            </w:pPr>
            <w:r w:rsidRPr="0036332A">
              <w:t>GSU</w:t>
            </w:r>
          </w:p>
        </w:tc>
        <w:tc>
          <w:tcPr>
            <w:tcW w:w="1620" w:type="dxa"/>
            <w:tcBorders>
              <w:top w:val="single" w:sz="4" w:space="0" w:color="000000"/>
              <w:left w:val="single" w:sz="4" w:space="0" w:color="000000"/>
              <w:bottom w:val="single" w:sz="4" w:space="0" w:color="000000"/>
            </w:tcBorders>
            <w:shd w:val="clear" w:color="auto" w:fill="auto"/>
            <w:vAlign w:val="center"/>
          </w:tcPr>
          <w:p w14:paraId="55236F3C" w14:textId="2A2B5BE3"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4B6F32F4" w14:textId="1806BD1E"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04029289" w14:textId="4B63E5C6" w:rsidR="00114EB6" w:rsidRPr="0036332A" w:rsidRDefault="00EA5B65" w:rsidP="00EA5B65">
            <w:pPr>
              <w:widowControl w:val="0"/>
              <w:snapToGrid w:val="0"/>
              <w:spacing w:line="240" w:lineRule="auto"/>
              <w:jc w:val="center"/>
            </w:pPr>
            <w:proofErr w:type="gramStart"/>
            <w:r>
              <w:rPr>
                <w:lang w:val="ru-RU"/>
              </w:rPr>
              <w:t>В</w:t>
            </w:r>
            <w:r w:rsidR="00114EB6" w:rsidRPr="0036332A">
              <w:t>.</w:t>
            </w:r>
            <w:r>
              <w:rPr>
                <w:lang w:val="ru-RU"/>
              </w:rPr>
              <w:t>В</w:t>
            </w:r>
            <w:r w:rsidR="00114EB6" w:rsidRPr="0036332A">
              <w:t>.</w:t>
            </w:r>
            <w:proofErr w:type="gramEnd"/>
            <w:r w:rsidR="00114EB6" w:rsidRPr="0036332A">
              <w:t xml:space="preserve"> </w:t>
            </w:r>
            <w:r>
              <w:rPr>
                <w:lang w:val="ru-RU"/>
              </w:rPr>
              <w:t>Андреев</w:t>
            </w:r>
            <w:r w:rsidR="00114EB6" w:rsidRPr="0036332A">
              <w:t xml:space="preserve"> + 2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47B7" w14:textId="2D962C41" w:rsidR="00114EB6" w:rsidRPr="0036332A" w:rsidRDefault="00894495" w:rsidP="00114EB6">
            <w:pPr>
              <w:widowControl w:val="0"/>
              <w:snapToGrid w:val="0"/>
              <w:spacing w:line="240" w:lineRule="auto"/>
            </w:pPr>
            <w:r>
              <w:rPr>
                <w:lang w:val="ru-RU"/>
              </w:rPr>
              <w:t>Совместная работа</w:t>
            </w:r>
          </w:p>
        </w:tc>
      </w:tr>
      <w:tr w:rsidR="00114EB6" w:rsidRPr="00894495" w14:paraId="680BAA43"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01E00253" w14:textId="228FB158" w:rsidR="00114EB6" w:rsidRPr="0036332A" w:rsidRDefault="00114EB6" w:rsidP="00114EB6">
            <w:pPr>
              <w:widowControl w:val="0"/>
              <w:snapToGrid w:val="0"/>
              <w:spacing w:line="240" w:lineRule="auto"/>
            </w:pPr>
            <w:r w:rsidRPr="0036332A">
              <w:rPr>
                <w:lang w:val="ru-RU"/>
              </w:rPr>
              <w:t>IAP NASB</w:t>
            </w:r>
          </w:p>
        </w:tc>
        <w:tc>
          <w:tcPr>
            <w:tcW w:w="1620" w:type="dxa"/>
            <w:tcBorders>
              <w:top w:val="single" w:sz="4" w:space="0" w:color="000000"/>
              <w:left w:val="single" w:sz="4" w:space="0" w:color="000000"/>
              <w:bottom w:val="single" w:sz="4" w:space="0" w:color="000000"/>
            </w:tcBorders>
            <w:shd w:val="clear" w:color="auto" w:fill="auto"/>
            <w:vAlign w:val="center"/>
          </w:tcPr>
          <w:p w14:paraId="09C5CBF3" w14:textId="0F9EDBCD"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042DD9B0" w14:textId="3EC5A5F3" w:rsidR="00114EB6" w:rsidRPr="00894495" w:rsidRDefault="00894495" w:rsidP="00114EB6">
            <w:pPr>
              <w:widowControl w:val="0"/>
              <w:snapToGrid w:val="0"/>
              <w:spacing w:line="240" w:lineRule="auto"/>
              <w:rPr>
                <w:lang w:val="ru-RU"/>
              </w:rPr>
            </w:pPr>
            <w:r>
              <w:rPr>
                <w:lang w:val="ru-RU"/>
              </w:rPr>
              <w:t>Минск</w:t>
            </w:r>
          </w:p>
        </w:tc>
        <w:tc>
          <w:tcPr>
            <w:tcW w:w="2336" w:type="dxa"/>
            <w:tcBorders>
              <w:top w:val="single" w:sz="4" w:space="0" w:color="000000"/>
              <w:left w:val="single" w:sz="4" w:space="0" w:color="000000"/>
              <w:bottom w:val="single" w:sz="4" w:space="0" w:color="000000"/>
            </w:tcBorders>
            <w:shd w:val="clear" w:color="auto" w:fill="auto"/>
            <w:vAlign w:val="center"/>
          </w:tcPr>
          <w:p w14:paraId="6E04E614" w14:textId="1A7C0B31" w:rsidR="00114EB6" w:rsidRPr="0036332A" w:rsidRDefault="00EA5B65" w:rsidP="00EA5B65">
            <w:pPr>
              <w:widowControl w:val="0"/>
              <w:snapToGrid w:val="0"/>
              <w:spacing w:line="240" w:lineRule="auto"/>
              <w:jc w:val="center"/>
            </w:pPr>
            <w:r>
              <w:rPr>
                <w:lang w:val="ru-RU"/>
              </w:rPr>
              <w:t>Р</w:t>
            </w:r>
            <w:r w:rsidR="00114EB6" w:rsidRPr="0036332A">
              <w:t>.</w:t>
            </w:r>
            <w:r>
              <w:rPr>
                <w:lang w:val="ru-RU"/>
              </w:rPr>
              <w:t>Г</w:t>
            </w:r>
            <w:r w:rsidR="00114EB6" w:rsidRPr="0036332A">
              <w:t>.</w:t>
            </w:r>
            <w:r>
              <w:rPr>
                <w:lang w:val="ru-RU"/>
              </w:rPr>
              <w:t xml:space="preserve">Шуляковский  </w:t>
            </w:r>
            <w:r w:rsidR="00114EB6" w:rsidRPr="0036332A">
              <w:t xml:space="preserve"> +</w:t>
            </w:r>
            <w:r>
              <w:rPr>
                <w:lang w:val="ru-RU"/>
              </w:rPr>
              <w:t xml:space="preserve"> </w:t>
            </w:r>
            <w:r w:rsidR="00114EB6" w:rsidRPr="0036332A">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8434" w14:textId="524A36F7" w:rsidR="00114EB6" w:rsidRPr="00894495" w:rsidRDefault="00894495" w:rsidP="00114EB6">
            <w:pPr>
              <w:widowControl w:val="0"/>
              <w:snapToGrid w:val="0"/>
              <w:spacing w:line="240" w:lineRule="auto"/>
              <w:rPr>
                <w:lang w:val="ru-RU"/>
              </w:rPr>
            </w:pPr>
            <w:r>
              <w:rPr>
                <w:lang w:val="ru-RU"/>
              </w:rPr>
              <w:t>Обмен</w:t>
            </w:r>
            <w:r w:rsidRPr="00894495">
              <w:rPr>
                <w:lang w:val="ru-RU"/>
              </w:rPr>
              <w:t xml:space="preserve"> </w:t>
            </w:r>
            <w:r>
              <w:rPr>
                <w:lang w:val="ru-RU"/>
              </w:rPr>
              <w:t>визитами</w:t>
            </w:r>
            <w:r w:rsidRPr="00894495">
              <w:rPr>
                <w:lang w:val="ru-RU"/>
              </w:rPr>
              <w:t xml:space="preserve"> </w:t>
            </w:r>
            <w:r>
              <w:rPr>
                <w:lang w:val="ru-RU"/>
              </w:rPr>
              <w:t>и совместная работа</w:t>
            </w:r>
          </w:p>
        </w:tc>
      </w:tr>
      <w:tr w:rsidR="00114EB6" w:rsidRPr="00894495" w14:paraId="4ABDCF28"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589E458A" w14:textId="6EC10393" w:rsidR="00114EB6" w:rsidRPr="0036332A" w:rsidRDefault="00114EB6" w:rsidP="00114EB6">
            <w:pPr>
              <w:widowControl w:val="0"/>
              <w:snapToGrid w:val="0"/>
              <w:spacing w:line="240" w:lineRule="auto"/>
              <w:rPr>
                <w:lang w:val="ru-RU"/>
              </w:rPr>
            </w:pPr>
            <w:r w:rsidRPr="0036332A">
              <w:rPr>
                <w:lang w:val="ru-RU"/>
              </w:rPr>
              <w:t>IP NASB</w:t>
            </w:r>
          </w:p>
        </w:tc>
        <w:tc>
          <w:tcPr>
            <w:tcW w:w="1620" w:type="dxa"/>
            <w:tcBorders>
              <w:top w:val="single" w:sz="4" w:space="0" w:color="000000"/>
              <w:left w:val="single" w:sz="4" w:space="0" w:color="000000"/>
              <w:bottom w:val="single" w:sz="4" w:space="0" w:color="000000"/>
            </w:tcBorders>
            <w:shd w:val="clear" w:color="auto" w:fill="auto"/>
            <w:vAlign w:val="center"/>
          </w:tcPr>
          <w:p w14:paraId="4ADEA1BD" w14:textId="0E9A12B1"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59EFAAFF" w14:textId="690B79A2"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5A7FE296" w14:textId="66692670" w:rsidR="00114EB6" w:rsidRPr="0036332A" w:rsidRDefault="00EA5B65" w:rsidP="00EA5B65">
            <w:pPr>
              <w:widowControl w:val="0"/>
              <w:snapToGrid w:val="0"/>
              <w:spacing w:line="240" w:lineRule="auto"/>
              <w:jc w:val="center"/>
            </w:pPr>
            <w:proofErr w:type="spellStart"/>
            <w:r>
              <w:rPr>
                <w:lang w:val="ru-RU"/>
              </w:rPr>
              <w:t>Ю.А.Курочкин</w:t>
            </w:r>
            <w:proofErr w:type="spellEnd"/>
            <w:r w:rsidR="00114EB6" w:rsidRPr="0036332A">
              <w:t xml:space="preserve"> + 3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682F" w14:textId="6B4FEB80" w:rsidR="00114EB6" w:rsidRPr="00894495" w:rsidRDefault="00894495" w:rsidP="00114EB6">
            <w:pPr>
              <w:widowControl w:val="0"/>
              <w:snapToGrid w:val="0"/>
              <w:spacing w:line="240" w:lineRule="auto"/>
              <w:rPr>
                <w:lang w:val="ru-RU"/>
              </w:rPr>
            </w:pPr>
            <w:r>
              <w:rPr>
                <w:lang w:val="ru-RU"/>
              </w:rPr>
              <w:t>Обмен</w:t>
            </w:r>
            <w:r w:rsidRPr="00894495">
              <w:rPr>
                <w:lang w:val="ru-RU"/>
              </w:rPr>
              <w:t xml:space="preserve"> </w:t>
            </w:r>
            <w:r>
              <w:rPr>
                <w:lang w:val="ru-RU"/>
              </w:rPr>
              <w:t>визитами</w:t>
            </w:r>
            <w:r w:rsidRPr="00894495">
              <w:rPr>
                <w:lang w:val="ru-RU"/>
              </w:rPr>
              <w:t xml:space="preserve"> </w:t>
            </w:r>
            <w:r>
              <w:rPr>
                <w:lang w:val="ru-RU"/>
              </w:rPr>
              <w:t>и совместная работа</w:t>
            </w:r>
          </w:p>
        </w:tc>
      </w:tr>
      <w:tr w:rsidR="00114EB6" w14:paraId="657DD792"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4363BBF9" w14:textId="27C3DE6C" w:rsidR="00114EB6" w:rsidRPr="0036332A" w:rsidRDefault="00114EB6" w:rsidP="00114EB6">
            <w:pPr>
              <w:widowControl w:val="0"/>
              <w:snapToGrid w:val="0"/>
              <w:spacing w:line="240" w:lineRule="auto"/>
              <w:rPr>
                <w:lang w:val="ru-RU"/>
              </w:rPr>
            </w:pPr>
            <w:r w:rsidRPr="0036332A">
              <w:rPr>
                <w:lang w:val="ru-RU"/>
              </w:rPr>
              <w:t>INP BSU</w:t>
            </w:r>
          </w:p>
        </w:tc>
        <w:tc>
          <w:tcPr>
            <w:tcW w:w="1620" w:type="dxa"/>
            <w:tcBorders>
              <w:top w:val="single" w:sz="4" w:space="0" w:color="000000"/>
              <w:left w:val="single" w:sz="4" w:space="0" w:color="000000"/>
              <w:bottom w:val="single" w:sz="4" w:space="0" w:color="000000"/>
            </w:tcBorders>
            <w:shd w:val="clear" w:color="auto" w:fill="auto"/>
            <w:vAlign w:val="center"/>
          </w:tcPr>
          <w:p w14:paraId="642F16AC" w14:textId="63631857"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7D85AECE" w14:textId="6D6B85EB"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6886E81C" w14:textId="18C35E26" w:rsidR="00114EB6" w:rsidRPr="00EA5B65" w:rsidRDefault="00114EB6" w:rsidP="00EA5B65">
            <w:pPr>
              <w:widowControl w:val="0"/>
              <w:snapToGrid w:val="0"/>
              <w:spacing w:line="240" w:lineRule="auto"/>
              <w:jc w:val="center"/>
            </w:pPr>
            <w:r w:rsidRPr="0036332A">
              <w:t xml:space="preserve">A.A. </w:t>
            </w:r>
            <w:proofErr w:type="spellStart"/>
            <w:r w:rsidR="00EA5B65">
              <w:rPr>
                <w:lang w:val="ru-RU"/>
              </w:rPr>
              <w:t>Солин</w:t>
            </w:r>
            <w:proofErr w:type="spellEnd"/>
          </w:p>
          <w:p w14:paraId="1A835A75" w14:textId="08ACD9F7" w:rsidR="00114EB6" w:rsidRPr="00EA5B65" w:rsidRDefault="00114EB6" w:rsidP="00EA5B65">
            <w:pPr>
              <w:widowControl w:val="0"/>
              <w:snapToGrid w:val="0"/>
              <w:spacing w:line="240" w:lineRule="auto"/>
              <w:jc w:val="center"/>
            </w:pPr>
            <w:r w:rsidRPr="0036332A">
              <w:t>A</w:t>
            </w:r>
            <w:r w:rsidRPr="00EA5B65">
              <w:t>.</w:t>
            </w:r>
            <w:r w:rsidR="00EA5B65">
              <w:rPr>
                <w:lang w:val="ru-RU"/>
              </w:rPr>
              <w:t>В</w:t>
            </w:r>
            <w:r w:rsidR="00EA5B65" w:rsidRPr="00EA5B65">
              <w:t>.</w:t>
            </w:r>
            <w:proofErr w:type="spellStart"/>
            <w:r w:rsidR="00EA5B65">
              <w:rPr>
                <w:lang w:val="ru-RU"/>
              </w:rPr>
              <w:t>Солин</w:t>
            </w:r>
            <w:proofErr w:type="spellEnd"/>
          </w:p>
          <w:p w14:paraId="0C900B60" w14:textId="23C629E6" w:rsidR="00114EB6" w:rsidRPr="00EA5B65" w:rsidRDefault="00EA5B65" w:rsidP="00EA5B65">
            <w:pPr>
              <w:widowControl w:val="0"/>
              <w:snapToGrid w:val="0"/>
              <w:spacing w:line="240" w:lineRule="auto"/>
              <w:jc w:val="center"/>
              <w:rPr>
                <w:lang w:val="ru-RU"/>
              </w:rPr>
            </w:pPr>
            <w:r>
              <w:rPr>
                <w:lang w:val="ru-RU"/>
              </w:rPr>
              <w:t>П</w:t>
            </w:r>
            <w:r w:rsidR="00114EB6" w:rsidRPr="00EA5B65">
              <w:rPr>
                <w:lang w:val="ru-RU"/>
              </w:rPr>
              <w:t>.</w:t>
            </w:r>
            <w:r w:rsidR="00114EB6" w:rsidRPr="0036332A">
              <w:t>M</w:t>
            </w:r>
            <w:r w:rsidR="00114EB6" w:rsidRPr="00EA5B65">
              <w:rPr>
                <w:lang w:val="ru-RU"/>
              </w:rPr>
              <w:t xml:space="preserve">. </w:t>
            </w:r>
            <w:proofErr w:type="gramStart"/>
            <w:r>
              <w:rPr>
                <w:lang w:val="ru-RU"/>
              </w:rPr>
              <w:t>Старовойтов</w:t>
            </w:r>
            <w:r w:rsidR="00114EB6" w:rsidRPr="00EA5B65">
              <w:rPr>
                <w:lang w:val="ru-RU"/>
              </w:rPr>
              <w:t xml:space="preserve"> </w:t>
            </w:r>
            <w:r>
              <w:rPr>
                <w:lang w:val="ru-RU"/>
              </w:rPr>
              <w:t xml:space="preserve"> </w:t>
            </w:r>
            <w:r w:rsidR="00114EB6" w:rsidRPr="00EA5B65">
              <w:rPr>
                <w:lang w:val="ru-RU"/>
              </w:rPr>
              <w:t>+</w:t>
            </w:r>
            <w:proofErr w:type="gramEnd"/>
            <w:r w:rsidR="00114EB6" w:rsidRPr="00EA5B65">
              <w:rPr>
                <w:lang w:val="ru-RU"/>
              </w:rPr>
              <w:t xml:space="preserve"> 5</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2324" w14:textId="5B2D860B" w:rsidR="00114EB6" w:rsidRPr="0036332A" w:rsidRDefault="00894495" w:rsidP="00114EB6">
            <w:pPr>
              <w:widowControl w:val="0"/>
              <w:snapToGrid w:val="0"/>
              <w:spacing w:line="240" w:lineRule="auto"/>
            </w:pPr>
            <w:r>
              <w:rPr>
                <w:lang w:val="ru-RU"/>
              </w:rPr>
              <w:t>Обмен визитами</w:t>
            </w:r>
          </w:p>
        </w:tc>
      </w:tr>
      <w:tr w:rsidR="00114EB6" w14:paraId="0A50CF02"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2E11A521" w14:textId="59222A49" w:rsidR="00114EB6" w:rsidRPr="0036332A" w:rsidRDefault="00114EB6" w:rsidP="00114EB6">
            <w:pPr>
              <w:widowControl w:val="0"/>
              <w:snapToGrid w:val="0"/>
              <w:spacing w:line="240" w:lineRule="auto"/>
              <w:rPr>
                <w:lang w:val="ru-RU"/>
              </w:rPr>
            </w:pPr>
            <w:r w:rsidRPr="0036332A">
              <w:rPr>
                <w:lang w:val="ru-RU"/>
              </w:rPr>
              <w:t>INP BSU</w:t>
            </w:r>
          </w:p>
        </w:tc>
        <w:tc>
          <w:tcPr>
            <w:tcW w:w="1620" w:type="dxa"/>
            <w:tcBorders>
              <w:top w:val="single" w:sz="4" w:space="0" w:color="000000"/>
              <w:left w:val="single" w:sz="4" w:space="0" w:color="000000"/>
              <w:bottom w:val="single" w:sz="4" w:space="0" w:color="000000"/>
            </w:tcBorders>
            <w:shd w:val="clear" w:color="auto" w:fill="auto"/>
            <w:vAlign w:val="center"/>
          </w:tcPr>
          <w:p w14:paraId="75F8AA64" w14:textId="19BD9AA7"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5FADC280" w14:textId="283A8D98"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280B923A" w14:textId="3D66116E" w:rsidR="00114EB6" w:rsidRPr="00EA5B65" w:rsidRDefault="00114EB6" w:rsidP="00EA5B65">
            <w:pPr>
              <w:widowControl w:val="0"/>
              <w:snapToGrid w:val="0"/>
              <w:spacing w:line="240" w:lineRule="auto"/>
              <w:jc w:val="center"/>
              <w:rPr>
                <w:lang w:val="ru-RU"/>
              </w:rPr>
            </w:pPr>
            <w:r w:rsidRPr="0036332A">
              <w:t>A.</w:t>
            </w:r>
            <w:r w:rsidR="00EA5B65">
              <w:rPr>
                <w:lang w:val="ru-RU"/>
              </w:rPr>
              <w:t>В</w:t>
            </w:r>
            <w:r w:rsidRPr="0036332A">
              <w:t xml:space="preserve">. </w:t>
            </w:r>
            <w:r w:rsidR="00EA5B65">
              <w:rPr>
                <w:lang w:val="ru-RU"/>
              </w:rPr>
              <w:t>Гриневич</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79DC" w14:textId="4AA0151F" w:rsidR="00114EB6" w:rsidRPr="0036332A" w:rsidRDefault="00894495" w:rsidP="00114EB6">
            <w:pPr>
              <w:widowControl w:val="0"/>
              <w:snapToGrid w:val="0"/>
              <w:spacing w:line="240" w:lineRule="auto"/>
            </w:pPr>
            <w:r>
              <w:rPr>
                <w:lang w:val="ru-RU"/>
              </w:rPr>
              <w:t>Совместная работа</w:t>
            </w:r>
          </w:p>
        </w:tc>
      </w:tr>
      <w:tr w:rsidR="00114EB6" w:rsidRPr="00894495" w14:paraId="3C2053E8"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1F73F296" w14:textId="3F3FB623" w:rsidR="00114EB6" w:rsidRPr="0036332A" w:rsidRDefault="00114EB6" w:rsidP="00114EB6">
            <w:pPr>
              <w:widowControl w:val="0"/>
              <w:snapToGrid w:val="0"/>
              <w:spacing w:line="240" w:lineRule="auto"/>
              <w:rPr>
                <w:lang w:val="ru-RU"/>
              </w:rPr>
            </w:pPr>
            <w:r w:rsidRPr="0036332A">
              <w:rPr>
                <w:lang w:val="ru-RU"/>
              </w:rPr>
              <w:t>JIPNR-</w:t>
            </w:r>
            <w:proofErr w:type="spellStart"/>
            <w:r w:rsidRPr="0036332A">
              <w:rPr>
                <w:lang w:val="ru-RU"/>
              </w:rPr>
              <w:t>Sosny</w:t>
            </w:r>
            <w:proofErr w:type="spellEnd"/>
            <w:r w:rsidRPr="0036332A">
              <w:rPr>
                <w:lang w:val="ru-RU"/>
              </w:rPr>
              <w:t xml:space="preserve"> NASB</w:t>
            </w:r>
          </w:p>
        </w:tc>
        <w:tc>
          <w:tcPr>
            <w:tcW w:w="1620" w:type="dxa"/>
            <w:tcBorders>
              <w:top w:val="single" w:sz="4" w:space="0" w:color="000000"/>
              <w:left w:val="single" w:sz="4" w:space="0" w:color="000000"/>
              <w:bottom w:val="single" w:sz="4" w:space="0" w:color="000000"/>
            </w:tcBorders>
            <w:shd w:val="clear" w:color="auto" w:fill="auto"/>
            <w:vAlign w:val="center"/>
          </w:tcPr>
          <w:p w14:paraId="3E2E2C6C" w14:textId="661A7F41"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0C6B1377" w14:textId="52F6E70D" w:rsidR="00114EB6" w:rsidRPr="0036332A" w:rsidRDefault="00114EB6" w:rsidP="00114EB6">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02D662BF" w14:textId="26438BA0" w:rsidR="00114EB6" w:rsidRPr="0036332A" w:rsidRDefault="00EA5B65" w:rsidP="00EA5B65">
            <w:pPr>
              <w:widowControl w:val="0"/>
              <w:snapToGrid w:val="0"/>
              <w:spacing w:line="240" w:lineRule="auto"/>
              <w:jc w:val="center"/>
            </w:pPr>
            <w:r>
              <w:rPr>
                <w:lang w:val="ru-RU"/>
              </w:rPr>
              <w:t>В</w:t>
            </w:r>
            <w:r w:rsidR="00114EB6" w:rsidRPr="0036332A">
              <w:t>.</w:t>
            </w:r>
            <w:r>
              <w:rPr>
                <w:lang w:val="ru-RU"/>
              </w:rPr>
              <w:t>В</w:t>
            </w:r>
            <w:r w:rsidR="00114EB6" w:rsidRPr="0036332A">
              <w:t xml:space="preserve">. </w:t>
            </w:r>
            <w:proofErr w:type="spellStart"/>
            <w:r>
              <w:rPr>
                <w:lang w:val="ru-RU"/>
              </w:rPr>
              <w:t>Гилевский</w:t>
            </w:r>
            <w:proofErr w:type="spellEnd"/>
            <w:r w:rsidR="00114EB6" w:rsidRPr="0036332A">
              <w:t xml:space="preserve"> + 2</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FACC" w14:textId="6C1A82D6" w:rsidR="00114EB6" w:rsidRPr="00894495" w:rsidRDefault="00894495" w:rsidP="00114EB6">
            <w:pPr>
              <w:widowControl w:val="0"/>
              <w:snapToGrid w:val="0"/>
              <w:spacing w:line="240" w:lineRule="auto"/>
              <w:rPr>
                <w:lang w:val="ru-RU"/>
              </w:rPr>
            </w:pPr>
            <w:r>
              <w:rPr>
                <w:lang w:val="ru-RU"/>
              </w:rPr>
              <w:t>Обмен визитами</w:t>
            </w:r>
            <w:r w:rsidRPr="00894495">
              <w:rPr>
                <w:lang w:val="ru-RU"/>
              </w:rPr>
              <w:t xml:space="preserve"> </w:t>
            </w:r>
            <w:r>
              <w:rPr>
                <w:lang w:val="ru-RU"/>
              </w:rPr>
              <w:t>и совместная работа</w:t>
            </w:r>
          </w:p>
        </w:tc>
      </w:tr>
      <w:tr w:rsidR="00114EB6" w14:paraId="094DEAE0"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69320852" w14:textId="0D3842A8" w:rsidR="00114EB6" w:rsidRPr="0036332A" w:rsidRDefault="00114EB6" w:rsidP="00114EB6">
            <w:pPr>
              <w:widowControl w:val="0"/>
              <w:snapToGrid w:val="0"/>
              <w:spacing w:line="240" w:lineRule="auto"/>
              <w:rPr>
                <w:lang w:val="ru-RU"/>
              </w:rPr>
            </w:pPr>
            <w:r w:rsidRPr="0036332A">
              <w:t>SU</w:t>
            </w:r>
          </w:p>
        </w:tc>
        <w:tc>
          <w:tcPr>
            <w:tcW w:w="1620" w:type="dxa"/>
            <w:tcBorders>
              <w:top w:val="single" w:sz="4" w:space="0" w:color="000000"/>
              <w:left w:val="single" w:sz="4" w:space="0" w:color="000000"/>
              <w:bottom w:val="single" w:sz="4" w:space="0" w:color="000000"/>
            </w:tcBorders>
            <w:shd w:val="clear" w:color="auto" w:fill="auto"/>
            <w:vAlign w:val="center"/>
          </w:tcPr>
          <w:p w14:paraId="3F762661" w14:textId="69B57ED6" w:rsidR="00114EB6" w:rsidRPr="00894495" w:rsidRDefault="00894495" w:rsidP="00114EB6">
            <w:pPr>
              <w:widowControl w:val="0"/>
              <w:snapToGrid w:val="0"/>
              <w:spacing w:line="240" w:lineRule="auto"/>
              <w:rPr>
                <w:lang w:val="ru-RU"/>
              </w:rPr>
            </w:pPr>
            <w:r>
              <w:rPr>
                <w:lang w:val="ru-RU"/>
              </w:rPr>
              <w:t>Болгария</w:t>
            </w:r>
          </w:p>
        </w:tc>
        <w:tc>
          <w:tcPr>
            <w:tcW w:w="1530" w:type="dxa"/>
            <w:tcBorders>
              <w:top w:val="single" w:sz="4" w:space="0" w:color="000000"/>
              <w:left w:val="single" w:sz="4" w:space="0" w:color="000000"/>
              <w:bottom w:val="single" w:sz="4" w:space="0" w:color="000000"/>
            </w:tcBorders>
            <w:shd w:val="clear" w:color="auto" w:fill="auto"/>
            <w:vAlign w:val="center"/>
          </w:tcPr>
          <w:p w14:paraId="32AB22FE" w14:textId="623F4849" w:rsidR="00114EB6" w:rsidRPr="00894495" w:rsidRDefault="00894495" w:rsidP="00114EB6">
            <w:pPr>
              <w:widowControl w:val="0"/>
              <w:snapToGrid w:val="0"/>
              <w:spacing w:line="240" w:lineRule="auto"/>
              <w:rPr>
                <w:lang w:val="ru-RU"/>
              </w:rPr>
            </w:pPr>
            <w:r>
              <w:rPr>
                <w:lang w:val="ru-RU"/>
              </w:rPr>
              <w:t>София</w:t>
            </w:r>
          </w:p>
        </w:tc>
        <w:tc>
          <w:tcPr>
            <w:tcW w:w="2336" w:type="dxa"/>
            <w:tcBorders>
              <w:top w:val="single" w:sz="4" w:space="0" w:color="000000"/>
              <w:left w:val="single" w:sz="4" w:space="0" w:color="000000"/>
              <w:bottom w:val="single" w:sz="4" w:space="0" w:color="000000"/>
            </w:tcBorders>
            <w:shd w:val="clear" w:color="auto" w:fill="auto"/>
            <w:vAlign w:val="center"/>
          </w:tcPr>
          <w:p w14:paraId="6A6A3640" w14:textId="67B7930E" w:rsidR="00114EB6" w:rsidRPr="00EA5B65" w:rsidRDefault="00114EB6" w:rsidP="00EA5B65">
            <w:pPr>
              <w:widowControl w:val="0"/>
              <w:snapToGrid w:val="0"/>
              <w:spacing w:line="240" w:lineRule="auto"/>
              <w:jc w:val="center"/>
              <w:rPr>
                <w:lang w:val="ru-RU"/>
              </w:rPr>
            </w:pPr>
            <w:r w:rsidRPr="0036332A">
              <w:t>M.</w:t>
            </w:r>
            <w:r w:rsidR="00EA5B65">
              <w:rPr>
                <w:lang w:val="ru-RU"/>
              </w:rPr>
              <w:t>В</w:t>
            </w:r>
            <w:r w:rsidRPr="0036332A">
              <w:t xml:space="preserve">. </w:t>
            </w:r>
            <w:r w:rsidR="00EA5B65">
              <w:rPr>
                <w:lang w:val="ru-RU"/>
              </w:rPr>
              <w:t>Чижов</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1623" w14:textId="7CFE4587" w:rsidR="00114EB6" w:rsidRPr="0036332A" w:rsidRDefault="00894495" w:rsidP="00114EB6">
            <w:pPr>
              <w:widowControl w:val="0"/>
              <w:snapToGrid w:val="0"/>
              <w:spacing w:line="240" w:lineRule="auto"/>
            </w:pPr>
            <w:r>
              <w:rPr>
                <w:lang w:val="ru-RU"/>
              </w:rPr>
              <w:t>Совместная работа</w:t>
            </w:r>
          </w:p>
        </w:tc>
      </w:tr>
      <w:tr w:rsidR="00114EB6" w14:paraId="74296BB6"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509412E3" w14:textId="74162B03" w:rsidR="00114EB6" w:rsidRPr="0036332A" w:rsidRDefault="00114EB6" w:rsidP="00114EB6">
            <w:pPr>
              <w:widowControl w:val="0"/>
              <w:snapToGrid w:val="0"/>
              <w:spacing w:line="240" w:lineRule="auto"/>
            </w:pPr>
            <w:proofErr w:type="spellStart"/>
            <w:r w:rsidRPr="0036332A">
              <w:t>UdeM</w:t>
            </w:r>
            <w:proofErr w:type="spellEnd"/>
          </w:p>
        </w:tc>
        <w:tc>
          <w:tcPr>
            <w:tcW w:w="1620" w:type="dxa"/>
            <w:tcBorders>
              <w:top w:val="single" w:sz="4" w:space="0" w:color="000000"/>
              <w:left w:val="single" w:sz="4" w:space="0" w:color="000000"/>
              <w:bottom w:val="single" w:sz="4" w:space="0" w:color="000000"/>
            </w:tcBorders>
            <w:shd w:val="clear" w:color="auto" w:fill="auto"/>
            <w:vAlign w:val="center"/>
          </w:tcPr>
          <w:p w14:paraId="5BA57531" w14:textId="3D87BE0F" w:rsidR="00114EB6" w:rsidRPr="00894495" w:rsidRDefault="00894495" w:rsidP="00114EB6">
            <w:pPr>
              <w:widowControl w:val="0"/>
              <w:snapToGrid w:val="0"/>
              <w:spacing w:line="240" w:lineRule="auto"/>
              <w:rPr>
                <w:lang w:val="ru-RU"/>
              </w:rPr>
            </w:pPr>
            <w:r>
              <w:rPr>
                <w:lang w:val="ru-RU"/>
              </w:rPr>
              <w:t>Канада</w:t>
            </w:r>
          </w:p>
        </w:tc>
        <w:tc>
          <w:tcPr>
            <w:tcW w:w="1530" w:type="dxa"/>
            <w:tcBorders>
              <w:top w:val="single" w:sz="4" w:space="0" w:color="000000"/>
              <w:left w:val="single" w:sz="4" w:space="0" w:color="000000"/>
              <w:bottom w:val="single" w:sz="4" w:space="0" w:color="000000"/>
            </w:tcBorders>
            <w:shd w:val="clear" w:color="auto" w:fill="auto"/>
            <w:vAlign w:val="center"/>
          </w:tcPr>
          <w:p w14:paraId="758DB3C3" w14:textId="670CB446" w:rsidR="00114EB6" w:rsidRPr="00894495" w:rsidRDefault="00894495" w:rsidP="00114EB6">
            <w:pPr>
              <w:widowControl w:val="0"/>
              <w:snapToGrid w:val="0"/>
              <w:spacing w:line="240" w:lineRule="auto"/>
              <w:rPr>
                <w:lang w:val="ru-RU"/>
              </w:rPr>
            </w:pPr>
            <w:r>
              <w:rPr>
                <w:lang w:val="ru-RU"/>
              </w:rPr>
              <w:t>Монреаль</w:t>
            </w:r>
          </w:p>
        </w:tc>
        <w:tc>
          <w:tcPr>
            <w:tcW w:w="2336" w:type="dxa"/>
            <w:tcBorders>
              <w:top w:val="single" w:sz="4" w:space="0" w:color="000000"/>
              <w:left w:val="single" w:sz="4" w:space="0" w:color="000000"/>
              <w:bottom w:val="single" w:sz="4" w:space="0" w:color="000000"/>
            </w:tcBorders>
            <w:shd w:val="clear" w:color="auto" w:fill="auto"/>
            <w:vAlign w:val="center"/>
          </w:tcPr>
          <w:p w14:paraId="58362D4F" w14:textId="0DDE41B2" w:rsidR="00114EB6" w:rsidRPr="00EA5B65" w:rsidRDefault="00EA5B65" w:rsidP="00EA5B65">
            <w:pPr>
              <w:widowControl w:val="0"/>
              <w:snapToGrid w:val="0"/>
              <w:spacing w:line="240" w:lineRule="auto"/>
              <w:jc w:val="center"/>
              <w:rPr>
                <w:lang w:val="ru-RU"/>
              </w:rPr>
            </w:pPr>
            <w:r>
              <w:rPr>
                <w:lang w:val="ru-RU"/>
              </w:rPr>
              <w:t>К</w:t>
            </w:r>
            <w:r w:rsidR="00114EB6" w:rsidRPr="0036332A">
              <w:t xml:space="preserve">. </w:t>
            </w:r>
            <w:r>
              <w:rPr>
                <w:lang w:val="ru-RU"/>
              </w:rPr>
              <w:t>Лерой</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1813" w14:textId="38F38780" w:rsidR="00114EB6" w:rsidRPr="0036332A" w:rsidRDefault="00894495" w:rsidP="00114EB6">
            <w:pPr>
              <w:widowControl w:val="0"/>
              <w:snapToGrid w:val="0"/>
              <w:spacing w:line="240" w:lineRule="auto"/>
            </w:pPr>
            <w:r>
              <w:rPr>
                <w:lang w:val="ru-RU"/>
              </w:rPr>
              <w:t>Совместная работа</w:t>
            </w:r>
          </w:p>
        </w:tc>
      </w:tr>
      <w:tr w:rsidR="00114EB6" w14:paraId="1375FC5B"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6DB890DB" w14:textId="305EF139" w:rsidR="00114EB6" w:rsidRPr="0036332A" w:rsidRDefault="00114EB6" w:rsidP="00114EB6">
            <w:pPr>
              <w:widowControl w:val="0"/>
              <w:snapToGrid w:val="0"/>
              <w:spacing w:line="240" w:lineRule="auto"/>
            </w:pPr>
            <w:r w:rsidRPr="0036332A">
              <w:t>TRIUMF</w:t>
            </w:r>
          </w:p>
        </w:tc>
        <w:tc>
          <w:tcPr>
            <w:tcW w:w="1620" w:type="dxa"/>
            <w:tcBorders>
              <w:top w:val="single" w:sz="4" w:space="0" w:color="000000"/>
              <w:left w:val="single" w:sz="4" w:space="0" w:color="000000"/>
              <w:bottom w:val="single" w:sz="4" w:space="0" w:color="000000"/>
            </w:tcBorders>
            <w:shd w:val="clear" w:color="auto" w:fill="auto"/>
            <w:vAlign w:val="center"/>
          </w:tcPr>
          <w:p w14:paraId="5C9A0BE1" w14:textId="639CA684" w:rsidR="00114EB6" w:rsidRPr="0036332A" w:rsidRDefault="00114EB6" w:rsidP="00114EB6">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1CC6AD5A" w14:textId="7D734559" w:rsidR="00114EB6" w:rsidRPr="00894495" w:rsidRDefault="00894495" w:rsidP="00114EB6">
            <w:pPr>
              <w:widowControl w:val="0"/>
              <w:snapToGrid w:val="0"/>
              <w:spacing w:line="240" w:lineRule="auto"/>
              <w:rPr>
                <w:lang w:val="ru-RU"/>
              </w:rPr>
            </w:pPr>
            <w:r>
              <w:rPr>
                <w:lang w:val="ru-RU"/>
              </w:rPr>
              <w:t>Ванкувер</w:t>
            </w:r>
          </w:p>
        </w:tc>
        <w:tc>
          <w:tcPr>
            <w:tcW w:w="2336" w:type="dxa"/>
            <w:tcBorders>
              <w:top w:val="single" w:sz="4" w:space="0" w:color="000000"/>
              <w:left w:val="single" w:sz="4" w:space="0" w:color="000000"/>
              <w:bottom w:val="single" w:sz="4" w:space="0" w:color="000000"/>
            </w:tcBorders>
            <w:shd w:val="clear" w:color="auto" w:fill="auto"/>
            <w:vAlign w:val="center"/>
          </w:tcPr>
          <w:p w14:paraId="0CF51DC8" w14:textId="567FC19A" w:rsidR="00114EB6" w:rsidRPr="00EA5B65" w:rsidRDefault="00EA5B65" w:rsidP="00EA5B65">
            <w:pPr>
              <w:widowControl w:val="0"/>
              <w:snapToGrid w:val="0"/>
              <w:spacing w:line="240" w:lineRule="auto"/>
              <w:jc w:val="center"/>
              <w:rPr>
                <w:lang w:val="ru-RU"/>
              </w:rPr>
            </w:pPr>
            <w:proofErr w:type="spellStart"/>
            <w:r>
              <w:rPr>
                <w:lang w:val="ru-RU"/>
              </w:rPr>
              <w:t>Л.Л.Курчанинов</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2B18" w14:textId="72765AA5" w:rsidR="00114EB6" w:rsidRPr="0036332A" w:rsidRDefault="00894495" w:rsidP="00114EB6">
            <w:pPr>
              <w:widowControl w:val="0"/>
              <w:snapToGrid w:val="0"/>
              <w:spacing w:line="240" w:lineRule="auto"/>
            </w:pPr>
            <w:r>
              <w:rPr>
                <w:lang w:val="ru-RU"/>
              </w:rPr>
              <w:t>Совместная работа</w:t>
            </w:r>
          </w:p>
        </w:tc>
      </w:tr>
      <w:tr w:rsidR="00114EB6" w14:paraId="08342642"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383E653C" w14:textId="53AC6BBF" w:rsidR="00114EB6" w:rsidRPr="0036332A" w:rsidRDefault="00114EB6" w:rsidP="00114EB6">
            <w:pPr>
              <w:widowControl w:val="0"/>
              <w:snapToGrid w:val="0"/>
              <w:spacing w:line="240" w:lineRule="auto"/>
            </w:pPr>
            <w:r w:rsidRPr="0036332A">
              <w:t>CERN</w:t>
            </w:r>
          </w:p>
        </w:tc>
        <w:tc>
          <w:tcPr>
            <w:tcW w:w="1620" w:type="dxa"/>
            <w:tcBorders>
              <w:top w:val="single" w:sz="4" w:space="0" w:color="000000"/>
              <w:left w:val="single" w:sz="4" w:space="0" w:color="000000"/>
              <w:bottom w:val="single" w:sz="4" w:space="0" w:color="000000"/>
            </w:tcBorders>
            <w:shd w:val="clear" w:color="auto" w:fill="auto"/>
            <w:vAlign w:val="center"/>
          </w:tcPr>
          <w:p w14:paraId="4CBE6E56" w14:textId="15CE1A61" w:rsidR="00114EB6" w:rsidRPr="00894495" w:rsidRDefault="00894495" w:rsidP="00114EB6">
            <w:pPr>
              <w:widowControl w:val="0"/>
              <w:snapToGrid w:val="0"/>
              <w:spacing w:line="240" w:lineRule="auto"/>
              <w:rPr>
                <w:lang w:val="ru-RU"/>
              </w:rPr>
            </w:pPr>
            <w:r>
              <w:rPr>
                <w:lang w:val="ru-RU"/>
              </w:rPr>
              <w:t>ЦЕРН</w:t>
            </w:r>
          </w:p>
        </w:tc>
        <w:tc>
          <w:tcPr>
            <w:tcW w:w="1530" w:type="dxa"/>
            <w:tcBorders>
              <w:top w:val="single" w:sz="4" w:space="0" w:color="000000"/>
              <w:left w:val="single" w:sz="4" w:space="0" w:color="000000"/>
              <w:bottom w:val="single" w:sz="4" w:space="0" w:color="000000"/>
            </w:tcBorders>
            <w:shd w:val="clear" w:color="auto" w:fill="auto"/>
            <w:vAlign w:val="center"/>
          </w:tcPr>
          <w:p w14:paraId="409BB448" w14:textId="39482A80" w:rsidR="00114EB6" w:rsidRPr="00894495" w:rsidRDefault="00894495" w:rsidP="00114EB6">
            <w:pPr>
              <w:widowControl w:val="0"/>
              <w:snapToGrid w:val="0"/>
              <w:spacing w:line="240" w:lineRule="auto"/>
              <w:rPr>
                <w:lang w:val="ru-RU"/>
              </w:rPr>
            </w:pPr>
            <w:r>
              <w:rPr>
                <w:lang w:val="ru-RU"/>
              </w:rPr>
              <w:t>Женева</w:t>
            </w:r>
          </w:p>
        </w:tc>
        <w:tc>
          <w:tcPr>
            <w:tcW w:w="2336" w:type="dxa"/>
            <w:tcBorders>
              <w:top w:val="single" w:sz="4" w:space="0" w:color="000000"/>
              <w:left w:val="single" w:sz="4" w:space="0" w:color="000000"/>
              <w:bottom w:val="single" w:sz="4" w:space="0" w:color="000000"/>
            </w:tcBorders>
            <w:shd w:val="clear" w:color="auto" w:fill="auto"/>
            <w:vAlign w:val="center"/>
          </w:tcPr>
          <w:p w14:paraId="4B7427E6" w14:textId="4A0EB6A3" w:rsidR="00114EB6" w:rsidRPr="00EA5B65" w:rsidRDefault="00114EB6" w:rsidP="00EA5B65">
            <w:pPr>
              <w:widowControl w:val="0"/>
              <w:snapToGrid w:val="0"/>
              <w:spacing w:line="240" w:lineRule="auto"/>
              <w:jc w:val="center"/>
              <w:rPr>
                <w:lang w:val="ru-RU"/>
              </w:rPr>
            </w:pPr>
            <w:r w:rsidRPr="0036332A">
              <w:t>M</w:t>
            </w:r>
            <w:r w:rsidRPr="00EA5B65">
              <w:rPr>
                <w:lang w:val="ru-RU"/>
              </w:rPr>
              <w:t xml:space="preserve">. </w:t>
            </w:r>
            <w:proofErr w:type="spellStart"/>
            <w:r w:rsidR="00EA5B65">
              <w:rPr>
                <w:lang w:val="ru-RU"/>
              </w:rPr>
              <w:t>Винктер</w:t>
            </w:r>
            <w:proofErr w:type="spellEnd"/>
          </w:p>
          <w:p w14:paraId="422B7966" w14:textId="279993C4" w:rsidR="00114EB6" w:rsidRPr="00EA5B65" w:rsidRDefault="00114EB6" w:rsidP="00EA5B65">
            <w:pPr>
              <w:widowControl w:val="0"/>
              <w:snapToGrid w:val="0"/>
              <w:spacing w:line="240" w:lineRule="auto"/>
              <w:jc w:val="center"/>
              <w:rPr>
                <w:lang w:val="ru-RU"/>
              </w:rPr>
            </w:pPr>
            <w:r w:rsidRPr="0036332A">
              <w:t>A</w:t>
            </w:r>
            <w:r w:rsidRPr="00EA5B65">
              <w:rPr>
                <w:lang w:val="ru-RU"/>
              </w:rPr>
              <w:t xml:space="preserve">. </w:t>
            </w:r>
            <w:proofErr w:type="spellStart"/>
            <w:r w:rsidR="00EA5B65">
              <w:rPr>
                <w:lang w:val="ru-RU"/>
              </w:rPr>
              <w:t>Хоккер</w:t>
            </w:r>
            <w:proofErr w:type="spellEnd"/>
          </w:p>
          <w:p w14:paraId="305FFC3C" w14:textId="392AA188" w:rsidR="00114EB6" w:rsidRPr="00EA5B65" w:rsidRDefault="00114EB6" w:rsidP="00EA5B65">
            <w:pPr>
              <w:widowControl w:val="0"/>
              <w:snapToGrid w:val="0"/>
              <w:spacing w:line="240" w:lineRule="auto"/>
              <w:jc w:val="center"/>
              <w:rPr>
                <w:lang w:val="ru-RU"/>
              </w:rPr>
            </w:pPr>
            <w:r w:rsidRPr="0036332A">
              <w:t>K</w:t>
            </w:r>
            <w:r w:rsidRPr="00EA5B65">
              <w:rPr>
                <w:lang w:val="ru-RU"/>
              </w:rPr>
              <w:t xml:space="preserve">. </w:t>
            </w:r>
            <w:r w:rsidR="00EA5B65">
              <w:rPr>
                <w:lang w:val="ru-RU"/>
              </w:rPr>
              <w:t>Якобс</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479C" w14:textId="078F139D" w:rsidR="00114EB6" w:rsidRPr="0036332A" w:rsidRDefault="00894495" w:rsidP="00114EB6">
            <w:pPr>
              <w:widowControl w:val="0"/>
              <w:snapToGrid w:val="0"/>
              <w:spacing w:line="240" w:lineRule="auto"/>
            </w:pPr>
            <w:r>
              <w:rPr>
                <w:lang w:val="ru-RU"/>
              </w:rPr>
              <w:t>Соглашение</w:t>
            </w:r>
          </w:p>
        </w:tc>
      </w:tr>
      <w:tr w:rsidR="00894495" w14:paraId="4815985F"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67F52FE6" w14:textId="7F836307" w:rsidR="00894495" w:rsidRPr="0036332A" w:rsidRDefault="00894495" w:rsidP="00894495">
            <w:pPr>
              <w:widowControl w:val="0"/>
              <w:snapToGrid w:val="0"/>
              <w:spacing w:line="240" w:lineRule="auto"/>
            </w:pPr>
            <w:r w:rsidRPr="0036332A">
              <w:t>LPC</w:t>
            </w:r>
          </w:p>
        </w:tc>
        <w:tc>
          <w:tcPr>
            <w:tcW w:w="1620" w:type="dxa"/>
            <w:tcBorders>
              <w:top w:val="single" w:sz="4" w:space="0" w:color="000000"/>
              <w:left w:val="single" w:sz="4" w:space="0" w:color="000000"/>
              <w:bottom w:val="single" w:sz="4" w:space="0" w:color="000000"/>
            </w:tcBorders>
            <w:shd w:val="clear" w:color="auto" w:fill="auto"/>
            <w:vAlign w:val="center"/>
          </w:tcPr>
          <w:p w14:paraId="443B80DE" w14:textId="158E656A" w:rsidR="00894495" w:rsidRPr="00894495" w:rsidRDefault="00894495" w:rsidP="00894495">
            <w:pPr>
              <w:widowControl w:val="0"/>
              <w:snapToGrid w:val="0"/>
              <w:spacing w:line="240" w:lineRule="auto"/>
              <w:rPr>
                <w:lang w:val="ru-RU"/>
              </w:rPr>
            </w:pPr>
            <w:r>
              <w:rPr>
                <w:lang w:val="ru-RU"/>
              </w:rPr>
              <w:t>Франция</w:t>
            </w:r>
          </w:p>
        </w:tc>
        <w:tc>
          <w:tcPr>
            <w:tcW w:w="1530" w:type="dxa"/>
            <w:tcBorders>
              <w:top w:val="single" w:sz="4" w:space="0" w:color="000000"/>
              <w:left w:val="single" w:sz="4" w:space="0" w:color="000000"/>
              <w:bottom w:val="single" w:sz="4" w:space="0" w:color="000000"/>
            </w:tcBorders>
            <w:shd w:val="clear" w:color="auto" w:fill="auto"/>
            <w:vAlign w:val="center"/>
          </w:tcPr>
          <w:p w14:paraId="39CB9738" w14:textId="1DDAABEE" w:rsidR="00894495" w:rsidRPr="0036332A" w:rsidRDefault="00894495" w:rsidP="00894495">
            <w:pPr>
              <w:widowControl w:val="0"/>
              <w:snapToGrid w:val="0"/>
              <w:spacing w:line="240" w:lineRule="auto"/>
            </w:pPr>
            <w:r>
              <w:rPr>
                <w:lang w:val="ru-RU"/>
              </w:rPr>
              <w:t>Клермон-Ферран</w:t>
            </w:r>
          </w:p>
        </w:tc>
        <w:tc>
          <w:tcPr>
            <w:tcW w:w="2336" w:type="dxa"/>
            <w:tcBorders>
              <w:top w:val="single" w:sz="4" w:space="0" w:color="000000"/>
              <w:left w:val="single" w:sz="4" w:space="0" w:color="000000"/>
              <w:bottom w:val="single" w:sz="4" w:space="0" w:color="000000"/>
            </w:tcBorders>
            <w:shd w:val="clear" w:color="auto" w:fill="auto"/>
            <w:vAlign w:val="center"/>
          </w:tcPr>
          <w:p w14:paraId="52751FA0" w14:textId="0F999025" w:rsidR="00894495" w:rsidRPr="00EA5B65" w:rsidRDefault="00EA5B65" w:rsidP="00EA5B65">
            <w:pPr>
              <w:widowControl w:val="0"/>
              <w:snapToGrid w:val="0"/>
              <w:spacing w:line="240" w:lineRule="auto"/>
              <w:jc w:val="center"/>
              <w:rPr>
                <w:lang w:val="ru-RU"/>
              </w:rPr>
            </w:pPr>
            <w:r>
              <w:rPr>
                <w:lang w:val="ru-RU"/>
              </w:rPr>
              <w:t>Ф</w:t>
            </w:r>
            <w:r w:rsidR="00894495" w:rsidRPr="0036332A">
              <w:t xml:space="preserve">. </w:t>
            </w:r>
            <w:r>
              <w:rPr>
                <w:lang w:val="ru-RU"/>
              </w:rPr>
              <w:t>Васи</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24B269F" w14:textId="6F4C421E" w:rsidR="00894495" w:rsidRPr="0036332A" w:rsidRDefault="00894495" w:rsidP="00894495">
            <w:pPr>
              <w:widowControl w:val="0"/>
              <w:snapToGrid w:val="0"/>
              <w:spacing w:line="240" w:lineRule="auto"/>
            </w:pPr>
            <w:r w:rsidRPr="002873E0">
              <w:rPr>
                <w:lang w:val="ru-RU"/>
              </w:rPr>
              <w:t>Совместная работа</w:t>
            </w:r>
          </w:p>
        </w:tc>
      </w:tr>
      <w:tr w:rsidR="00894495" w14:paraId="0F9786C2"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615F52E5" w14:textId="4319814A" w:rsidR="00894495" w:rsidRPr="0036332A" w:rsidRDefault="00894495" w:rsidP="00894495">
            <w:pPr>
              <w:widowControl w:val="0"/>
              <w:snapToGrid w:val="0"/>
              <w:spacing w:line="240" w:lineRule="auto"/>
            </w:pPr>
            <w:r w:rsidRPr="0036332A">
              <w:lastRenderedPageBreak/>
              <w:t>LAL</w:t>
            </w:r>
          </w:p>
        </w:tc>
        <w:tc>
          <w:tcPr>
            <w:tcW w:w="1620" w:type="dxa"/>
            <w:tcBorders>
              <w:top w:val="single" w:sz="4" w:space="0" w:color="000000"/>
              <w:left w:val="single" w:sz="4" w:space="0" w:color="000000"/>
              <w:bottom w:val="single" w:sz="4" w:space="0" w:color="000000"/>
            </w:tcBorders>
            <w:shd w:val="clear" w:color="auto" w:fill="auto"/>
            <w:vAlign w:val="center"/>
          </w:tcPr>
          <w:p w14:paraId="20FC02BF" w14:textId="08D25870" w:rsidR="00894495" w:rsidRPr="0036332A" w:rsidRDefault="00894495" w:rsidP="00894495">
            <w:pPr>
              <w:widowControl w:val="0"/>
              <w:snapToGrid w:val="0"/>
              <w:spacing w:line="240" w:lineRule="auto"/>
            </w:pPr>
          </w:p>
        </w:tc>
        <w:tc>
          <w:tcPr>
            <w:tcW w:w="1530" w:type="dxa"/>
            <w:tcBorders>
              <w:top w:val="single" w:sz="4" w:space="0" w:color="000000"/>
              <w:left w:val="single" w:sz="4" w:space="0" w:color="000000"/>
              <w:bottom w:val="single" w:sz="4" w:space="0" w:color="000000"/>
            </w:tcBorders>
            <w:shd w:val="clear" w:color="auto" w:fill="auto"/>
            <w:vAlign w:val="center"/>
          </w:tcPr>
          <w:p w14:paraId="7F020DE8" w14:textId="6805568F" w:rsidR="00894495" w:rsidRPr="00894495" w:rsidRDefault="00894495" w:rsidP="00894495">
            <w:pPr>
              <w:widowControl w:val="0"/>
              <w:snapToGrid w:val="0"/>
              <w:spacing w:line="240" w:lineRule="auto"/>
              <w:rPr>
                <w:lang w:val="ru-RU"/>
              </w:rPr>
            </w:pPr>
            <w:r>
              <w:rPr>
                <w:lang w:val="ru-RU"/>
              </w:rPr>
              <w:t>Орсэ</w:t>
            </w:r>
          </w:p>
        </w:tc>
        <w:tc>
          <w:tcPr>
            <w:tcW w:w="2336" w:type="dxa"/>
            <w:tcBorders>
              <w:top w:val="single" w:sz="4" w:space="0" w:color="000000"/>
              <w:left w:val="single" w:sz="4" w:space="0" w:color="000000"/>
              <w:bottom w:val="single" w:sz="4" w:space="0" w:color="000000"/>
            </w:tcBorders>
            <w:shd w:val="clear" w:color="auto" w:fill="auto"/>
            <w:vAlign w:val="center"/>
          </w:tcPr>
          <w:p w14:paraId="0CDC8A26" w14:textId="787EE796" w:rsidR="00894495" w:rsidRPr="00EA5B65" w:rsidRDefault="00EA5B65" w:rsidP="00EA5B65">
            <w:pPr>
              <w:widowControl w:val="0"/>
              <w:snapToGrid w:val="0"/>
              <w:spacing w:line="240" w:lineRule="auto"/>
              <w:jc w:val="center"/>
              <w:rPr>
                <w:lang w:val="ru-RU"/>
              </w:rPr>
            </w:pPr>
            <w:r>
              <w:rPr>
                <w:lang w:val="ru-RU"/>
              </w:rPr>
              <w:t>Д</w:t>
            </w:r>
            <w:r w:rsidR="00894495" w:rsidRPr="0036332A">
              <w:t xml:space="preserve">. </w:t>
            </w:r>
            <w:r>
              <w:rPr>
                <w:lang w:val="ru-RU"/>
              </w:rPr>
              <w:t>Фурнье</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03AC99DE" w14:textId="7672711A" w:rsidR="00894495" w:rsidRPr="0036332A" w:rsidRDefault="00894495" w:rsidP="00894495">
            <w:pPr>
              <w:widowControl w:val="0"/>
              <w:snapToGrid w:val="0"/>
              <w:spacing w:line="240" w:lineRule="auto"/>
            </w:pPr>
            <w:r w:rsidRPr="002873E0">
              <w:rPr>
                <w:lang w:val="ru-RU"/>
              </w:rPr>
              <w:t>Совместная работа</w:t>
            </w:r>
          </w:p>
        </w:tc>
      </w:tr>
      <w:tr w:rsidR="00894495" w14:paraId="23B62AD1"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11BB38E2" w14:textId="1E955783" w:rsidR="00894495" w:rsidRPr="0036332A" w:rsidRDefault="00894495" w:rsidP="00894495">
            <w:pPr>
              <w:widowControl w:val="0"/>
              <w:snapToGrid w:val="0"/>
              <w:spacing w:line="240" w:lineRule="auto"/>
            </w:pPr>
            <w:r w:rsidRPr="0036332A">
              <w:t>HEPI-TSU</w:t>
            </w:r>
          </w:p>
        </w:tc>
        <w:tc>
          <w:tcPr>
            <w:tcW w:w="1620" w:type="dxa"/>
            <w:tcBorders>
              <w:top w:val="single" w:sz="4" w:space="0" w:color="000000"/>
              <w:left w:val="single" w:sz="4" w:space="0" w:color="000000"/>
              <w:bottom w:val="single" w:sz="4" w:space="0" w:color="000000"/>
            </w:tcBorders>
            <w:shd w:val="clear" w:color="auto" w:fill="auto"/>
            <w:vAlign w:val="center"/>
          </w:tcPr>
          <w:p w14:paraId="5681E5FB" w14:textId="62D31F4F" w:rsidR="00894495" w:rsidRPr="0036332A" w:rsidRDefault="00894495" w:rsidP="00894495">
            <w:pPr>
              <w:widowControl w:val="0"/>
              <w:snapToGrid w:val="0"/>
              <w:spacing w:line="240" w:lineRule="auto"/>
            </w:pPr>
            <w:r>
              <w:rPr>
                <w:lang w:val="ru-RU"/>
              </w:rPr>
              <w:t>Грузия</w:t>
            </w:r>
          </w:p>
        </w:tc>
        <w:tc>
          <w:tcPr>
            <w:tcW w:w="1530" w:type="dxa"/>
            <w:tcBorders>
              <w:top w:val="single" w:sz="4" w:space="0" w:color="000000"/>
              <w:left w:val="single" w:sz="4" w:space="0" w:color="000000"/>
              <w:bottom w:val="single" w:sz="4" w:space="0" w:color="000000"/>
            </w:tcBorders>
            <w:shd w:val="clear" w:color="auto" w:fill="auto"/>
            <w:vAlign w:val="center"/>
          </w:tcPr>
          <w:p w14:paraId="5060AAA5" w14:textId="2CBC69A8" w:rsidR="00894495" w:rsidRPr="00894495" w:rsidRDefault="00894495" w:rsidP="00894495">
            <w:pPr>
              <w:widowControl w:val="0"/>
              <w:snapToGrid w:val="0"/>
              <w:spacing w:line="240" w:lineRule="auto"/>
              <w:rPr>
                <w:lang w:val="ru-RU"/>
              </w:rPr>
            </w:pPr>
            <w:r>
              <w:rPr>
                <w:lang w:val="ru-RU"/>
              </w:rPr>
              <w:t>Тбилиси</w:t>
            </w:r>
          </w:p>
        </w:tc>
        <w:tc>
          <w:tcPr>
            <w:tcW w:w="2336" w:type="dxa"/>
            <w:tcBorders>
              <w:top w:val="single" w:sz="4" w:space="0" w:color="000000"/>
              <w:left w:val="single" w:sz="4" w:space="0" w:color="000000"/>
              <w:bottom w:val="single" w:sz="4" w:space="0" w:color="000000"/>
            </w:tcBorders>
            <w:shd w:val="clear" w:color="auto" w:fill="auto"/>
            <w:vAlign w:val="center"/>
          </w:tcPr>
          <w:p w14:paraId="277F5B54" w14:textId="175E1F13" w:rsidR="00894495" w:rsidRPr="0036332A" w:rsidRDefault="00894495" w:rsidP="00EA5B65">
            <w:pPr>
              <w:widowControl w:val="0"/>
              <w:snapToGrid w:val="0"/>
              <w:spacing w:line="240" w:lineRule="auto"/>
              <w:jc w:val="center"/>
            </w:pPr>
            <w:r w:rsidRPr="0036332A">
              <w:t xml:space="preserve">T. </w:t>
            </w:r>
            <w:proofErr w:type="spellStart"/>
            <w:r w:rsidR="00EA5B65">
              <w:rPr>
                <w:lang w:val="ru-RU"/>
              </w:rPr>
              <w:t>Джобава</w:t>
            </w:r>
            <w:proofErr w:type="spellEnd"/>
            <w:r w:rsidRPr="0036332A">
              <w:t xml:space="preserve"> + 3</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BDF61C2" w14:textId="40016B4B" w:rsidR="00894495" w:rsidRPr="0036332A" w:rsidRDefault="00894495" w:rsidP="00894495">
            <w:pPr>
              <w:widowControl w:val="0"/>
              <w:snapToGrid w:val="0"/>
              <w:spacing w:line="240" w:lineRule="auto"/>
            </w:pPr>
            <w:r w:rsidRPr="002873E0">
              <w:rPr>
                <w:lang w:val="ru-RU"/>
              </w:rPr>
              <w:t>Совместная работа</w:t>
            </w:r>
          </w:p>
        </w:tc>
      </w:tr>
      <w:tr w:rsidR="00894495" w14:paraId="4F84DC57"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193ED452" w14:textId="3705C7BA" w:rsidR="00894495" w:rsidRPr="0036332A" w:rsidRDefault="00894495" w:rsidP="00894495">
            <w:pPr>
              <w:widowControl w:val="0"/>
              <w:snapToGrid w:val="0"/>
              <w:spacing w:line="240" w:lineRule="auto"/>
            </w:pPr>
            <w:r w:rsidRPr="0036332A">
              <w:t>INFN</w:t>
            </w:r>
          </w:p>
        </w:tc>
        <w:tc>
          <w:tcPr>
            <w:tcW w:w="1620" w:type="dxa"/>
            <w:tcBorders>
              <w:top w:val="single" w:sz="4" w:space="0" w:color="000000"/>
              <w:left w:val="single" w:sz="4" w:space="0" w:color="000000"/>
              <w:bottom w:val="single" w:sz="4" w:space="0" w:color="000000"/>
            </w:tcBorders>
            <w:shd w:val="clear" w:color="auto" w:fill="auto"/>
            <w:vAlign w:val="center"/>
          </w:tcPr>
          <w:p w14:paraId="1A640AA2" w14:textId="2AFD06F2" w:rsidR="00894495" w:rsidRPr="00894495" w:rsidRDefault="00894495" w:rsidP="00894495">
            <w:pPr>
              <w:widowControl w:val="0"/>
              <w:snapToGrid w:val="0"/>
              <w:spacing w:line="240" w:lineRule="auto"/>
              <w:rPr>
                <w:lang w:val="ru-RU"/>
              </w:rPr>
            </w:pPr>
            <w:r>
              <w:rPr>
                <w:lang w:val="ru-RU"/>
              </w:rPr>
              <w:t>Италия</w:t>
            </w:r>
          </w:p>
        </w:tc>
        <w:tc>
          <w:tcPr>
            <w:tcW w:w="1530" w:type="dxa"/>
            <w:tcBorders>
              <w:top w:val="single" w:sz="4" w:space="0" w:color="000000"/>
              <w:left w:val="single" w:sz="4" w:space="0" w:color="000000"/>
              <w:bottom w:val="single" w:sz="4" w:space="0" w:color="000000"/>
            </w:tcBorders>
            <w:shd w:val="clear" w:color="auto" w:fill="auto"/>
            <w:vAlign w:val="center"/>
          </w:tcPr>
          <w:p w14:paraId="0AF8AF36" w14:textId="0ADDDD2B" w:rsidR="00894495" w:rsidRPr="00894495" w:rsidRDefault="00894495" w:rsidP="00894495">
            <w:pPr>
              <w:widowControl w:val="0"/>
              <w:snapToGrid w:val="0"/>
              <w:spacing w:line="240" w:lineRule="auto"/>
              <w:rPr>
                <w:lang w:val="ru-RU"/>
              </w:rPr>
            </w:pPr>
            <w:r>
              <w:rPr>
                <w:lang w:val="ru-RU"/>
              </w:rPr>
              <w:t>Пиза</w:t>
            </w:r>
          </w:p>
        </w:tc>
        <w:tc>
          <w:tcPr>
            <w:tcW w:w="2336" w:type="dxa"/>
            <w:tcBorders>
              <w:top w:val="single" w:sz="4" w:space="0" w:color="000000"/>
              <w:left w:val="single" w:sz="4" w:space="0" w:color="000000"/>
              <w:bottom w:val="single" w:sz="4" w:space="0" w:color="000000"/>
            </w:tcBorders>
            <w:shd w:val="clear" w:color="auto" w:fill="auto"/>
            <w:vAlign w:val="center"/>
          </w:tcPr>
          <w:p w14:paraId="0166739A" w14:textId="5D3BA919" w:rsidR="00894495" w:rsidRPr="00EA5B65" w:rsidRDefault="00894495" w:rsidP="00EA5B65">
            <w:pPr>
              <w:widowControl w:val="0"/>
              <w:snapToGrid w:val="0"/>
              <w:spacing w:line="240" w:lineRule="auto"/>
              <w:jc w:val="center"/>
              <w:rPr>
                <w:lang w:val="ru-RU"/>
              </w:rPr>
            </w:pPr>
            <w:r w:rsidRPr="0036332A">
              <w:t xml:space="preserve">T. </w:t>
            </w:r>
            <w:r w:rsidR="00EA5B65">
              <w:rPr>
                <w:lang w:val="ru-RU"/>
              </w:rPr>
              <w:t>Дел Прет</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26D8B46" w14:textId="29171300" w:rsidR="00894495" w:rsidRPr="0036332A" w:rsidRDefault="00894495" w:rsidP="00894495">
            <w:pPr>
              <w:widowControl w:val="0"/>
              <w:snapToGrid w:val="0"/>
              <w:spacing w:line="240" w:lineRule="auto"/>
            </w:pPr>
            <w:r w:rsidRPr="002873E0">
              <w:rPr>
                <w:lang w:val="ru-RU"/>
              </w:rPr>
              <w:t>Совместная работа</w:t>
            </w:r>
          </w:p>
        </w:tc>
      </w:tr>
      <w:tr w:rsidR="00894495" w14:paraId="767B4B30"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2F9023DF" w14:textId="73005F54" w:rsidR="00894495" w:rsidRPr="0036332A" w:rsidRDefault="00894495" w:rsidP="00894495">
            <w:pPr>
              <w:widowControl w:val="0"/>
              <w:snapToGrid w:val="0"/>
              <w:spacing w:line="240" w:lineRule="auto"/>
            </w:pPr>
            <w:r w:rsidRPr="0036332A">
              <w:t>NIKHEF</w:t>
            </w:r>
          </w:p>
        </w:tc>
        <w:tc>
          <w:tcPr>
            <w:tcW w:w="1620" w:type="dxa"/>
            <w:tcBorders>
              <w:top w:val="single" w:sz="4" w:space="0" w:color="000000"/>
              <w:left w:val="single" w:sz="4" w:space="0" w:color="000000"/>
              <w:bottom w:val="single" w:sz="4" w:space="0" w:color="000000"/>
            </w:tcBorders>
            <w:shd w:val="clear" w:color="auto" w:fill="auto"/>
            <w:vAlign w:val="center"/>
          </w:tcPr>
          <w:p w14:paraId="47BCE5D2" w14:textId="5654093C" w:rsidR="00894495" w:rsidRPr="00894495" w:rsidRDefault="00894495" w:rsidP="00894495">
            <w:pPr>
              <w:widowControl w:val="0"/>
              <w:snapToGrid w:val="0"/>
              <w:spacing w:line="240" w:lineRule="auto"/>
              <w:rPr>
                <w:lang w:val="ru-RU"/>
              </w:rPr>
            </w:pPr>
            <w:r>
              <w:rPr>
                <w:lang w:val="ru-RU"/>
              </w:rPr>
              <w:t>Нидерланды</w:t>
            </w:r>
          </w:p>
        </w:tc>
        <w:tc>
          <w:tcPr>
            <w:tcW w:w="1530" w:type="dxa"/>
            <w:tcBorders>
              <w:top w:val="single" w:sz="4" w:space="0" w:color="000000"/>
              <w:left w:val="single" w:sz="4" w:space="0" w:color="000000"/>
              <w:bottom w:val="single" w:sz="4" w:space="0" w:color="000000"/>
            </w:tcBorders>
            <w:shd w:val="clear" w:color="auto" w:fill="auto"/>
            <w:vAlign w:val="center"/>
          </w:tcPr>
          <w:p w14:paraId="34C991E4" w14:textId="3E08EE6B" w:rsidR="00894495" w:rsidRPr="00894495" w:rsidRDefault="00894495" w:rsidP="00894495">
            <w:pPr>
              <w:widowControl w:val="0"/>
              <w:snapToGrid w:val="0"/>
              <w:spacing w:line="240" w:lineRule="auto"/>
              <w:rPr>
                <w:lang w:val="ru-RU"/>
              </w:rPr>
            </w:pPr>
            <w:r>
              <w:rPr>
                <w:lang w:val="ru-RU"/>
              </w:rPr>
              <w:t>Амстердам</w:t>
            </w:r>
          </w:p>
        </w:tc>
        <w:tc>
          <w:tcPr>
            <w:tcW w:w="2336" w:type="dxa"/>
            <w:tcBorders>
              <w:top w:val="single" w:sz="4" w:space="0" w:color="000000"/>
              <w:left w:val="single" w:sz="4" w:space="0" w:color="000000"/>
              <w:bottom w:val="single" w:sz="4" w:space="0" w:color="000000"/>
            </w:tcBorders>
            <w:shd w:val="clear" w:color="auto" w:fill="auto"/>
            <w:vAlign w:val="center"/>
          </w:tcPr>
          <w:p w14:paraId="33EEA12F" w14:textId="7495B2BC" w:rsidR="00894495" w:rsidRPr="00EA5B65" w:rsidRDefault="00EA5B65" w:rsidP="00EA5B65">
            <w:pPr>
              <w:widowControl w:val="0"/>
              <w:snapToGrid w:val="0"/>
              <w:spacing w:line="240" w:lineRule="auto"/>
              <w:jc w:val="center"/>
              <w:rPr>
                <w:lang w:val="ru-RU"/>
              </w:rPr>
            </w:pPr>
            <w:r>
              <w:rPr>
                <w:lang w:val="ru-RU"/>
              </w:rPr>
              <w:t>Х</w:t>
            </w:r>
            <w:r w:rsidR="00894495" w:rsidRPr="0036332A">
              <w:t xml:space="preserve">. </w:t>
            </w:r>
            <w:proofErr w:type="gramStart"/>
            <w:r>
              <w:rPr>
                <w:lang w:val="ru-RU"/>
              </w:rPr>
              <w:t>Ва-де</w:t>
            </w:r>
            <w:proofErr w:type="gramEnd"/>
            <w:r>
              <w:rPr>
                <w:lang w:val="ru-RU"/>
              </w:rPr>
              <w:t>-</w:t>
            </w:r>
            <w:proofErr w:type="spellStart"/>
            <w:r>
              <w:rPr>
                <w:lang w:val="ru-RU"/>
              </w:rPr>
              <w:t>Грааф</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4AA5B3E" w14:textId="4EFF379D" w:rsidR="00894495" w:rsidRPr="0036332A" w:rsidRDefault="00894495" w:rsidP="00894495">
            <w:pPr>
              <w:widowControl w:val="0"/>
              <w:snapToGrid w:val="0"/>
              <w:spacing w:line="240" w:lineRule="auto"/>
            </w:pPr>
            <w:r w:rsidRPr="002873E0">
              <w:rPr>
                <w:lang w:val="ru-RU"/>
              </w:rPr>
              <w:t>Совместная работа</w:t>
            </w:r>
          </w:p>
        </w:tc>
      </w:tr>
      <w:tr w:rsidR="00894495" w14:paraId="1C86EE98"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19E2DC76" w14:textId="7F7BEFDE" w:rsidR="00894495" w:rsidRPr="0036332A" w:rsidRDefault="00894495" w:rsidP="00894495">
            <w:pPr>
              <w:widowControl w:val="0"/>
              <w:snapToGrid w:val="0"/>
              <w:spacing w:line="240" w:lineRule="auto"/>
            </w:pPr>
            <w:r w:rsidRPr="0036332A">
              <w:t>ITEP</w:t>
            </w:r>
          </w:p>
        </w:tc>
        <w:tc>
          <w:tcPr>
            <w:tcW w:w="1620" w:type="dxa"/>
            <w:tcBorders>
              <w:top w:val="single" w:sz="4" w:space="0" w:color="000000"/>
              <w:left w:val="single" w:sz="4" w:space="0" w:color="000000"/>
              <w:bottom w:val="single" w:sz="4" w:space="0" w:color="000000"/>
            </w:tcBorders>
            <w:shd w:val="clear" w:color="auto" w:fill="auto"/>
            <w:vAlign w:val="center"/>
          </w:tcPr>
          <w:p w14:paraId="2F30620D" w14:textId="3268E011" w:rsidR="00894495" w:rsidRPr="00894495" w:rsidRDefault="00894495" w:rsidP="00894495">
            <w:pPr>
              <w:widowControl w:val="0"/>
              <w:snapToGrid w:val="0"/>
              <w:spacing w:line="240" w:lineRule="auto"/>
              <w:rPr>
                <w:lang w:val="ru-RU"/>
              </w:rPr>
            </w:pPr>
            <w:r>
              <w:rPr>
                <w:lang w:val="ru-RU"/>
              </w:rPr>
              <w:t>Россия</w:t>
            </w:r>
          </w:p>
        </w:tc>
        <w:tc>
          <w:tcPr>
            <w:tcW w:w="1530" w:type="dxa"/>
            <w:tcBorders>
              <w:top w:val="single" w:sz="4" w:space="0" w:color="000000"/>
              <w:left w:val="single" w:sz="4" w:space="0" w:color="000000"/>
              <w:bottom w:val="single" w:sz="4" w:space="0" w:color="000000"/>
            </w:tcBorders>
            <w:shd w:val="clear" w:color="auto" w:fill="auto"/>
            <w:vAlign w:val="center"/>
          </w:tcPr>
          <w:p w14:paraId="6E2E55A0" w14:textId="51FEB829" w:rsidR="00894495" w:rsidRPr="00894495" w:rsidRDefault="00894495" w:rsidP="00894495">
            <w:pPr>
              <w:widowControl w:val="0"/>
              <w:snapToGrid w:val="0"/>
              <w:spacing w:line="240" w:lineRule="auto"/>
              <w:rPr>
                <w:lang w:val="ru-RU"/>
              </w:rPr>
            </w:pPr>
            <w:r>
              <w:rPr>
                <w:lang w:val="ru-RU"/>
              </w:rPr>
              <w:t>Москва</w:t>
            </w:r>
          </w:p>
        </w:tc>
        <w:tc>
          <w:tcPr>
            <w:tcW w:w="2336" w:type="dxa"/>
            <w:tcBorders>
              <w:top w:val="single" w:sz="4" w:space="0" w:color="000000"/>
              <w:left w:val="single" w:sz="4" w:space="0" w:color="000000"/>
              <w:bottom w:val="single" w:sz="4" w:space="0" w:color="000000"/>
            </w:tcBorders>
            <w:shd w:val="clear" w:color="auto" w:fill="auto"/>
            <w:vAlign w:val="center"/>
          </w:tcPr>
          <w:p w14:paraId="0297D137" w14:textId="62DEA070" w:rsidR="00894495" w:rsidRPr="00EA5B65" w:rsidRDefault="00EA5B65" w:rsidP="00EA5B65">
            <w:pPr>
              <w:widowControl w:val="0"/>
              <w:snapToGrid w:val="0"/>
              <w:spacing w:line="240" w:lineRule="auto"/>
              <w:jc w:val="center"/>
              <w:rPr>
                <w:lang w:val="ru-RU"/>
              </w:rPr>
            </w:pPr>
            <w:proofErr w:type="spellStart"/>
            <w:r>
              <w:rPr>
                <w:lang w:val="ru-RU"/>
              </w:rPr>
              <w:t>И.Цукерман</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541E8A6" w14:textId="5B6B51F9" w:rsidR="00894495" w:rsidRPr="0036332A" w:rsidRDefault="00894495" w:rsidP="00894495">
            <w:pPr>
              <w:widowControl w:val="0"/>
              <w:snapToGrid w:val="0"/>
              <w:spacing w:line="240" w:lineRule="auto"/>
            </w:pPr>
            <w:r w:rsidRPr="002873E0">
              <w:rPr>
                <w:lang w:val="ru-RU"/>
              </w:rPr>
              <w:t>Совместная работа</w:t>
            </w:r>
          </w:p>
        </w:tc>
      </w:tr>
      <w:tr w:rsidR="00894495" w14:paraId="3A4A4223"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3959C03A" w14:textId="4DD7FC26" w:rsidR="00894495" w:rsidRPr="0036332A" w:rsidRDefault="00894495" w:rsidP="00894495">
            <w:pPr>
              <w:widowControl w:val="0"/>
              <w:snapToGrid w:val="0"/>
              <w:spacing w:line="240" w:lineRule="auto"/>
            </w:pPr>
            <w:r w:rsidRPr="0036332A">
              <w:rPr>
                <w:lang w:val="ru-RU"/>
              </w:rPr>
              <w:t>LPI RAS</w:t>
            </w:r>
          </w:p>
        </w:tc>
        <w:tc>
          <w:tcPr>
            <w:tcW w:w="1620" w:type="dxa"/>
            <w:tcBorders>
              <w:top w:val="single" w:sz="4" w:space="0" w:color="000000"/>
              <w:left w:val="single" w:sz="4" w:space="0" w:color="000000"/>
              <w:bottom w:val="single" w:sz="4" w:space="0" w:color="000000"/>
            </w:tcBorders>
            <w:shd w:val="clear" w:color="auto" w:fill="auto"/>
            <w:vAlign w:val="center"/>
          </w:tcPr>
          <w:p w14:paraId="43304B5C" w14:textId="39596DFE" w:rsidR="00894495" w:rsidRPr="00894495" w:rsidRDefault="00894495" w:rsidP="00894495">
            <w:pPr>
              <w:widowControl w:val="0"/>
              <w:snapToGrid w:val="0"/>
              <w:spacing w:line="240" w:lineRule="auto"/>
              <w:rPr>
                <w:lang w:val="ru-RU"/>
              </w:rPr>
            </w:pPr>
            <w:r>
              <w:rPr>
                <w:lang w:val="ru-RU"/>
              </w:rPr>
              <w:t xml:space="preserve"> </w:t>
            </w:r>
          </w:p>
        </w:tc>
        <w:tc>
          <w:tcPr>
            <w:tcW w:w="1530" w:type="dxa"/>
            <w:tcBorders>
              <w:top w:val="single" w:sz="4" w:space="0" w:color="000000"/>
              <w:left w:val="single" w:sz="4" w:space="0" w:color="000000"/>
              <w:bottom w:val="single" w:sz="4" w:space="0" w:color="000000"/>
            </w:tcBorders>
            <w:shd w:val="clear" w:color="auto" w:fill="auto"/>
            <w:vAlign w:val="center"/>
          </w:tcPr>
          <w:p w14:paraId="2EC7DD8B" w14:textId="3F45CFA4" w:rsidR="00894495" w:rsidRPr="0036332A" w:rsidRDefault="00894495" w:rsidP="00894495">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448ADE29" w14:textId="402CDDD3" w:rsidR="00894495" w:rsidRPr="0036332A" w:rsidRDefault="00894495" w:rsidP="00EA5B65">
            <w:pPr>
              <w:widowControl w:val="0"/>
              <w:snapToGrid w:val="0"/>
              <w:spacing w:line="240" w:lineRule="auto"/>
              <w:jc w:val="center"/>
            </w:pPr>
            <w:r w:rsidRPr="0036332A">
              <w:t>A.</w:t>
            </w:r>
            <w:proofErr w:type="spellStart"/>
            <w:r w:rsidR="00EA5B65">
              <w:rPr>
                <w:lang w:val="ru-RU"/>
              </w:rPr>
              <w:t>А.Снесарев</w:t>
            </w:r>
            <w:proofErr w:type="spellEnd"/>
            <w:r w:rsidRPr="0036332A">
              <w:t xml:space="preserve"> + 1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E799B5F" w14:textId="619CB942" w:rsidR="00894495" w:rsidRPr="0036332A" w:rsidRDefault="00894495" w:rsidP="00894495">
            <w:pPr>
              <w:widowControl w:val="0"/>
              <w:snapToGrid w:val="0"/>
              <w:spacing w:line="240" w:lineRule="auto"/>
            </w:pPr>
            <w:r w:rsidRPr="002873E0">
              <w:rPr>
                <w:lang w:val="ru-RU"/>
              </w:rPr>
              <w:t>Совместная работа</w:t>
            </w:r>
          </w:p>
        </w:tc>
      </w:tr>
      <w:tr w:rsidR="00894495" w14:paraId="5A845653"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3756162A" w14:textId="21F0855F" w:rsidR="00894495" w:rsidRPr="0036332A" w:rsidRDefault="00894495" w:rsidP="00894495">
            <w:pPr>
              <w:widowControl w:val="0"/>
              <w:snapToGrid w:val="0"/>
              <w:spacing w:line="240" w:lineRule="auto"/>
              <w:rPr>
                <w:lang w:val="ru-RU"/>
              </w:rPr>
            </w:pPr>
            <w:r w:rsidRPr="0036332A">
              <w:t>MSU</w:t>
            </w:r>
          </w:p>
        </w:tc>
        <w:tc>
          <w:tcPr>
            <w:tcW w:w="1620" w:type="dxa"/>
            <w:tcBorders>
              <w:top w:val="single" w:sz="4" w:space="0" w:color="000000"/>
              <w:left w:val="single" w:sz="4" w:space="0" w:color="000000"/>
              <w:bottom w:val="single" w:sz="4" w:space="0" w:color="000000"/>
            </w:tcBorders>
            <w:shd w:val="clear" w:color="auto" w:fill="auto"/>
            <w:vAlign w:val="center"/>
          </w:tcPr>
          <w:p w14:paraId="7C9D1D79" w14:textId="68835DA8" w:rsidR="00894495" w:rsidRPr="00894495" w:rsidRDefault="00894495" w:rsidP="00894495">
            <w:pPr>
              <w:widowControl w:val="0"/>
              <w:snapToGrid w:val="0"/>
              <w:spacing w:line="240" w:lineRule="auto"/>
              <w:rPr>
                <w:lang w:val="ru-RU"/>
              </w:rPr>
            </w:pPr>
            <w:r>
              <w:rPr>
                <w:lang w:val="ru-RU"/>
              </w:rPr>
              <w:t xml:space="preserve"> </w:t>
            </w:r>
          </w:p>
        </w:tc>
        <w:tc>
          <w:tcPr>
            <w:tcW w:w="1530" w:type="dxa"/>
            <w:tcBorders>
              <w:top w:val="single" w:sz="4" w:space="0" w:color="000000"/>
              <w:left w:val="single" w:sz="4" w:space="0" w:color="000000"/>
              <w:bottom w:val="single" w:sz="4" w:space="0" w:color="000000"/>
            </w:tcBorders>
            <w:shd w:val="clear" w:color="auto" w:fill="auto"/>
            <w:vAlign w:val="center"/>
          </w:tcPr>
          <w:p w14:paraId="3280B174" w14:textId="1A8FFB86" w:rsidR="00894495" w:rsidRPr="00894495" w:rsidRDefault="00894495" w:rsidP="00894495">
            <w:pPr>
              <w:widowControl w:val="0"/>
              <w:snapToGrid w:val="0"/>
              <w:spacing w:line="240" w:lineRule="auto"/>
              <w:rPr>
                <w:lang w:val="ru-RU"/>
              </w:rPr>
            </w:pPr>
          </w:p>
        </w:tc>
        <w:tc>
          <w:tcPr>
            <w:tcW w:w="2336" w:type="dxa"/>
            <w:tcBorders>
              <w:top w:val="single" w:sz="4" w:space="0" w:color="000000"/>
              <w:left w:val="single" w:sz="4" w:space="0" w:color="000000"/>
              <w:bottom w:val="single" w:sz="4" w:space="0" w:color="000000"/>
            </w:tcBorders>
            <w:shd w:val="clear" w:color="auto" w:fill="auto"/>
            <w:vAlign w:val="center"/>
          </w:tcPr>
          <w:p w14:paraId="0E248AC8" w14:textId="607834A7" w:rsidR="00894495" w:rsidRPr="00EA5B65" w:rsidRDefault="00EA5B65" w:rsidP="00EA5B65">
            <w:pPr>
              <w:widowControl w:val="0"/>
              <w:snapToGrid w:val="0"/>
              <w:spacing w:line="240" w:lineRule="auto"/>
              <w:jc w:val="center"/>
              <w:rPr>
                <w:lang w:val="ru-RU"/>
              </w:rPr>
            </w:pPr>
            <w:proofErr w:type="spellStart"/>
            <w:r>
              <w:rPr>
                <w:lang w:val="ru-RU"/>
              </w:rPr>
              <w:t>Л.Смирнова</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AECD3C1" w14:textId="371B542E" w:rsidR="00894495" w:rsidRPr="0036332A" w:rsidRDefault="00894495" w:rsidP="00894495">
            <w:pPr>
              <w:widowControl w:val="0"/>
              <w:snapToGrid w:val="0"/>
              <w:spacing w:line="240" w:lineRule="auto"/>
            </w:pPr>
            <w:r w:rsidRPr="002873E0">
              <w:rPr>
                <w:lang w:val="ru-RU"/>
              </w:rPr>
              <w:t>Совместная работа</w:t>
            </w:r>
          </w:p>
        </w:tc>
      </w:tr>
      <w:tr w:rsidR="00894495" w14:paraId="6A9FD786"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05FC7F55" w14:textId="111C1FDA" w:rsidR="00894495" w:rsidRPr="0036332A" w:rsidRDefault="00894495" w:rsidP="00894495">
            <w:pPr>
              <w:widowControl w:val="0"/>
              <w:snapToGrid w:val="0"/>
              <w:spacing w:line="240" w:lineRule="auto"/>
            </w:pPr>
            <w:r w:rsidRPr="0036332A">
              <w:t>IHEP</w:t>
            </w:r>
          </w:p>
        </w:tc>
        <w:tc>
          <w:tcPr>
            <w:tcW w:w="1620" w:type="dxa"/>
            <w:tcBorders>
              <w:top w:val="single" w:sz="4" w:space="0" w:color="000000"/>
              <w:left w:val="single" w:sz="4" w:space="0" w:color="000000"/>
              <w:bottom w:val="single" w:sz="4" w:space="0" w:color="000000"/>
            </w:tcBorders>
            <w:shd w:val="clear" w:color="auto" w:fill="auto"/>
            <w:vAlign w:val="center"/>
          </w:tcPr>
          <w:p w14:paraId="42AD947B" w14:textId="0E418690" w:rsidR="00894495" w:rsidRPr="00894495" w:rsidRDefault="00894495" w:rsidP="00894495">
            <w:pPr>
              <w:widowControl w:val="0"/>
              <w:snapToGrid w:val="0"/>
              <w:spacing w:line="240" w:lineRule="auto"/>
              <w:rPr>
                <w:lang w:val="ru-RU"/>
              </w:rPr>
            </w:pPr>
            <w:r>
              <w:rPr>
                <w:lang w:val="ru-RU"/>
              </w:rPr>
              <w:t xml:space="preserve"> </w:t>
            </w:r>
          </w:p>
        </w:tc>
        <w:tc>
          <w:tcPr>
            <w:tcW w:w="1530" w:type="dxa"/>
            <w:tcBorders>
              <w:top w:val="single" w:sz="4" w:space="0" w:color="000000"/>
              <w:left w:val="single" w:sz="4" w:space="0" w:color="000000"/>
              <w:bottom w:val="single" w:sz="4" w:space="0" w:color="000000"/>
            </w:tcBorders>
            <w:shd w:val="clear" w:color="auto" w:fill="auto"/>
            <w:vAlign w:val="center"/>
          </w:tcPr>
          <w:p w14:paraId="1825F9CB" w14:textId="363D61D9" w:rsidR="00894495" w:rsidRPr="00894495" w:rsidRDefault="00894495" w:rsidP="00894495">
            <w:pPr>
              <w:widowControl w:val="0"/>
              <w:snapToGrid w:val="0"/>
              <w:spacing w:line="240" w:lineRule="auto"/>
              <w:rPr>
                <w:lang w:val="ru-RU"/>
              </w:rPr>
            </w:pPr>
            <w:r>
              <w:rPr>
                <w:lang w:val="ru-RU"/>
              </w:rPr>
              <w:t>Протвино</w:t>
            </w:r>
          </w:p>
        </w:tc>
        <w:tc>
          <w:tcPr>
            <w:tcW w:w="2336" w:type="dxa"/>
            <w:tcBorders>
              <w:top w:val="single" w:sz="4" w:space="0" w:color="000000"/>
              <w:left w:val="single" w:sz="4" w:space="0" w:color="000000"/>
              <w:bottom w:val="single" w:sz="4" w:space="0" w:color="000000"/>
            </w:tcBorders>
            <w:shd w:val="clear" w:color="auto" w:fill="auto"/>
            <w:vAlign w:val="center"/>
          </w:tcPr>
          <w:p w14:paraId="7E9DAFB2" w14:textId="30A9F61B" w:rsidR="00894495" w:rsidRPr="00EA5B65" w:rsidRDefault="00EA5B65" w:rsidP="00EA5B65">
            <w:pPr>
              <w:widowControl w:val="0"/>
              <w:snapToGrid w:val="0"/>
              <w:spacing w:line="240" w:lineRule="auto"/>
              <w:jc w:val="center"/>
              <w:rPr>
                <w:lang w:val="ru-RU"/>
              </w:rPr>
            </w:pPr>
            <w:proofErr w:type="gramStart"/>
            <w:r>
              <w:rPr>
                <w:lang w:val="ru-RU"/>
              </w:rPr>
              <w:t>С</w:t>
            </w:r>
            <w:r w:rsidRPr="00EA5B65">
              <w:rPr>
                <w:lang w:val="ru-RU"/>
              </w:rPr>
              <w:t>.</w:t>
            </w:r>
            <w:r>
              <w:rPr>
                <w:lang w:val="ru-RU"/>
              </w:rPr>
              <w:t>П</w:t>
            </w:r>
            <w:r w:rsidRPr="00EA5B65">
              <w:rPr>
                <w:lang w:val="ru-RU"/>
              </w:rPr>
              <w:t>.</w:t>
            </w:r>
            <w:proofErr w:type="gramEnd"/>
            <w:r>
              <w:rPr>
                <w:lang w:val="ru-RU"/>
              </w:rPr>
              <w:t xml:space="preserve"> Денисов</w:t>
            </w:r>
          </w:p>
          <w:p w14:paraId="03ECA2B0" w14:textId="1002A2E0" w:rsidR="00894495" w:rsidRPr="00EA5B65" w:rsidRDefault="00894495" w:rsidP="00EA5B65">
            <w:pPr>
              <w:widowControl w:val="0"/>
              <w:snapToGrid w:val="0"/>
              <w:spacing w:line="240" w:lineRule="auto"/>
              <w:jc w:val="center"/>
              <w:rPr>
                <w:lang w:val="ru-RU"/>
              </w:rPr>
            </w:pPr>
            <w:r w:rsidRPr="0036332A">
              <w:t>A</w:t>
            </w:r>
            <w:r w:rsidRPr="00EA5B65">
              <w:rPr>
                <w:lang w:val="ru-RU"/>
              </w:rPr>
              <w:t>.</w:t>
            </w:r>
            <w:proofErr w:type="spellStart"/>
            <w:r w:rsidR="00EA5B65">
              <w:rPr>
                <w:lang w:val="ru-RU"/>
              </w:rPr>
              <w:t>М.Зайцев</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829E76C" w14:textId="78EA5BB5" w:rsidR="00894495" w:rsidRPr="0036332A" w:rsidRDefault="00894495" w:rsidP="00894495">
            <w:pPr>
              <w:widowControl w:val="0"/>
              <w:snapToGrid w:val="0"/>
              <w:spacing w:line="240" w:lineRule="auto"/>
            </w:pPr>
            <w:r w:rsidRPr="002873E0">
              <w:rPr>
                <w:lang w:val="ru-RU"/>
              </w:rPr>
              <w:t>Совместная работа</w:t>
            </w:r>
          </w:p>
        </w:tc>
      </w:tr>
      <w:tr w:rsidR="00894495" w14:paraId="182CCB76"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04785741" w14:textId="098627B7" w:rsidR="00894495" w:rsidRPr="0036332A" w:rsidRDefault="00894495" w:rsidP="00894495">
            <w:pPr>
              <w:widowControl w:val="0"/>
              <w:snapToGrid w:val="0"/>
              <w:spacing w:line="240" w:lineRule="auto"/>
            </w:pPr>
            <w:r w:rsidRPr="0036332A">
              <w:t>NOSU</w:t>
            </w:r>
          </w:p>
        </w:tc>
        <w:tc>
          <w:tcPr>
            <w:tcW w:w="1620" w:type="dxa"/>
            <w:tcBorders>
              <w:top w:val="single" w:sz="4" w:space="0" w:color="000000"/>
              <w:left w:val="single" w:sz="4" w:space="0" w:color="000000"/>
              <w:bottom w:val="single" w:sz="4" w:space="0" w:color="000000"/>
            </w:tcBorders>
            <w:shd w:val="clear" w:color="auto" w:fill="auto"/>
            <w:vAlign w:val="center"/>
          </w:tcPr>
          <w:p w14:paraId="17B802F3" w14:textId="178C2370" w:rsidR="00894495" w:rsidRPr="00894495" w:rsidRDefault="00894495" w:rsidP="00894495">
            <w:pPr>
              <w:widowControl w:val="0"/>
              <w:snapToGrid w:val="0"/>
              <w:spacing w:line="240" w:lineRule="auto"/>
              <w:rPr>
                <w:lang w:val="ru-RU"/>
              </w:rPr>
            </w:pPr>
            <w:r>
              <w:rPr>
                <w:lang w:val="ru-RU"/>
              </w:rPr>
              <w:t xml:space="preserve"> </w:t>
            </w:r>
          </w:p>
        </w:tc>
        <w:tc>
          <w:tcPr>
            <w:tcW w:w="1530" w:type="dxa"/>
            <w:tcBorders>
              <w:top w:val="single" w:sz="4" w:space="0" w:color="000000"/>
              <w:left w:val="single" w:sz="4" w:space="0" w:color="000000"/>
              <w:bottom w:val="single" w:sz="4" w:space="0" w:color="000000"/>
            </w:tcBorders>
            <w:shd w:val="clear" w:color="auto" w:fill="auto"/>
            <w:vAlign w:val="center"/>
          </w:tcPr>
          <w:p w14:paraId="0955EFCF" w14:textId="7D9BC98C" w:rsidR="00894495" w:rsidRPr="00894495" w:rsidRDefault="00894495" w:rsidP="00894495">
            <w:pPr>
              <w:widowControl w:val="0"/>
              <w:snapToGrid w:val="0"/>
              <w:spacing w:line="240" w:lineRule="auto"/>
              <w:rPr>
                <w:lang w:val="ru-RU"/>
              </w:rPr>
            </w:pPr>
            <w:r>
              <w:rPr>
                <w:lang w:val="ru-RU"/>
              </w:rPr>
              <w:t>Владикавказ</w:t>
            </w:r>
          </w:p>
        </w:tc>
        <w:tc>
          <w:tcPr>
            <w:tcW w:w="2336" w:type="dxa"/>
            <w:tcBorders>
              <w:top w:val="single" w:sz="4" w:space="0" w:color="000000"/>
              <w:left w:val="single" w:sz="4" w:space="0" w:color="000000"/>
              <w:bottom w:val="single" w:sz="4" w:space="0" w:color="000000"/>
            </w:tcBorders>
            <w:shd w:val="clear" w:color="auto" w:fill="auto"/>
            <w:vAlign w:val="center"/>
          </w:tcPr>
          <w:p w14:paraId="40DD8F46" w14:textId="193AEBBE" w:rsidR="00894495" w:rsidRPr="00EA5B65" w:rsidRDefault="00EA5B65" w:rsidP="00EA5B65">
            <w:pPr>
              <w:widowControl w:val="0"/>
              <w:snapToGrid w:val="0"/>
              <w:spacing w:line="240" w:lineRule="auto"/>
              <w:jc w:val="center"/>
              <w:rPr>
                <w:lang w:val="ru-RU"/>
              </w:rPr>
            </w:pPr>
            <w:r>
              <w:rPr>
                <w:lang w:val="ru-RU"/>
              </w:rPr>
              <w:t>И</w:t>
            </w:r>
            <w:r w:rsidR="00894495" w:rsidRPr="0036332A">
              <w:t>. T</w:t>
            </w:r>
            <w:proofErr w:type="spellStart"/>
            <w:r>
              <w:rPr>
                <w:lang w:val="ru-RU"/>
              </w:rPr>
              <w:t>ваури</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0ECE3751" w14:textId="46D74707" w:rsidR="00894495" w:rsidRPr="0036332A" w:rsidRDefault="00894495" w:rsidP="00894495">
            <w:pPr>
              <w:widowControl w:val="0"/>
              <w:snapToGrid w:val="0"/>
              <w:spacing w:line="240" w:lineRule="auto"/>
            </w:pPr>
            <w:r w:rsidRPr="002873E0">
              <w:rPr>
                <w:lang w:val="ru-RU"/>
              </w:rPr>
              <w:t>Совместная работа</w:t>
            </w:r>
          </w:p>
        </w:tc>
      </w:tr>
      <w:tr w:rsidR="00894495" w14:paraId="0C920407"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52FFD157" w14:textId="58B1355E" w:rsidR="00894495" w:rsidRPr="0036332A" w:rsidRDefault="00894495" w:rsidP="00894495">
            <w:pPr>
              <w:widowControl w:val="0"/>
              <w:snapToGrid w:val="0"/>
              <w:spacing w:line="240" w:lineRule="auto"/>
            </w:pPr>
            <w:r w:rsidRPr="0036332A">
              <w:t>CU</w:t>
            </w:r>
          </w:p>
        </w:tc>
        <w:tc>
          <w:tcPr>
            <w:tcW w:w="1620" w:type="dxa"/>
            <w:tcBorders>
              <w:top w:val="single" w:sz="4" w:space="0" w:color="000000"/>
              <w:left w:val="single" w:sz="4" w:space="0" w:color="000000"/>
              <w:bottom w:val="single" w:sz="4" w:space="0" w:color="000000"/>
            </w:tcBorders>
            <w:shd w:val="clear" w:color="auto" w:fill="auto"/>
            <w:vAlign w:val="center"/>
          </w:tcPr>
          <w:p w14:paraId="3B0EC894" w14:textId="0E617A5F" w:rsidR="00894495" w:rsidRPr="00894495" w:rsidRDefault="00894495" w:rsidP="00894495">
            <w:pPr>
              <w:widowControl w:val="0"/>
              <w:snapToGrid w:val="0"/>
              <w:spacing w:line="240" w:lineRule="auto"/>
              <w:rPr>
                <w:lang w:val="ru-RU"/>
              </w:rPr>
            </w:pPr>
            <w:r>
              <w:rPr>
                <w:lang w:val="ru-RU"/>
              </w:rPr>
              <w:t>Словакия</w:t>
            </w:r>
          </w:p>
        </w:tc>
        <w:tc>
          <w:tcPr>
            <w:tcW w:w="1530" w:type="dxa"/>
            <w:tcBorders>
              <w:top w:val="single" w:sz="4" w:space="0" w:color="000000"/>
              <w:left w:val="single" w:sz="4" w:space="0" w:color="000000"/>
              <w:bottom w:val="single" w:sz="4" w:space="0" w:color="000000"/>
            </w:tcBorders>
            <w:shd w:val="clear" w:color="auto" w:fill="auto"/>
            <w:vAlign w:val="center"/>
          </w:tcPr>
          <w:p w14:paraId="4131A4AA" w14:textId="008848FA" w:rsidR="00894495" w:rsidRPr="00894495" w:rsidRDefault="00894495" w:rsidP="00894495">
            <w:pPr>
              <w:widowControl w:val="0"/>
              <w:snapToGrid w:val="0"/>
              <w:spacing w:line="240" w:lineRule="auto"/>
              <w:rPr>
                <w:lang w:val="ru-RU"/>
              </w:rPr>
            </w:pPr>
            <w:r>
              <w:rPr>
                <w:lang w:val="ru-RU"/>
              </w:rPr>
              <w:t>Братислава</w:t>
            </w:r>
          </w:p>
        </w:tc>
        <w:tc>
          <w:tcPr>
            <w:tcW w:w="2336" w:type="dxa"/>
            <w:tcBorders>
              <w:top w:val="single" w:sz="4" w:space="0" w:color="000000"/>
              <w:left w:val="single" w:sz="4" w:space="0" w:color="000000"/>
              <w:bottom w:val="single" w:sz="4" w:space="0" w:color="000000"/>
            </w:tcBorders>
            <w:shd w:val="clear" w:color="auto" w:fill="auto"/>
            <w:vAlign w:val="center"/>
          </w:tcPr>
          <w:p w14:paraId="59C3CB59" w14:textId="0BB281DC" w:rsidR="00894495" w:rsidRPr="00EA5B65" w:rsidRDefault="00894495" w:rsidP="00EA5B65">
            <w:pPr>
              <w:widowControl w:val="0"/>
              <w:snapToGrid w:val="0"/>
              <w:spacing w:line="240" w:lineRule="auto"/>
              <w:jc w:val="center"/>
              <w:rPr>
                <w:lang w:val="ru-RU"/>
              </w:rPr>
            </w:pPr>
            <w:r w:rsidRPr="0036332A">
              <w:t xml:space="preserve">A. </w:t>
            </w:r>
            <w:proofErr w:type="spellStart"/>
            <w:r w:rsidR="00EA5B65">
              <w:rPr>
                <w:lang w:val="ru-RU"/>
              </w:rPr>
              <w:t>Дубничкова</w:t>
            </w:r>
            <w:proofErr w:type="spellEnd"/>
          </w:p>
          <w:p w14:paraId="2886F1DD" w14:textId="267682CF" w:rsidR="00894495" w:rsidRPr="00EA5B65" w:rsidRDefault="00EA5B65" w:rsidP="00EA5B65">
            <w:pPr>
              <w:widowControl w:val="0"/>
              <w:snapToGrid w:val="0"/>
              <w:spacing w:line="240" w:lineRule="auto"/>
              <w:jc w:val="center"/>
              <w:rPr>
                <w:lang w:val="ru-RU"/>
              </w:rPr>
            </w:pPr>
            <w:proofErr w:type="spellStart"/>
            <w:r>
              <w:rPr>
                <w:lang w:val="ru-RU"/>
              </w:rPr>
              <w:t>С.Токар</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BF97889" w14:textId="06FFEB4D" w:rsidR="00894495" w:rsidRPr="0036332A" w:rsidRDefault="00894495" w:rsidP="00894495">
            <w:pPr>
              <w:widowControl w:val="0"/>
              <w:snapToGrid w:val="0"/>
              <w:spacing w:line="240" w:lineRule="auto"/>
            </w:pPr>
            <w:r w:rsidRPr="002873E0">
              <w:rPr>
                <w:lang w:val="ru-RU"/>
              </w:rPr>
              <w:t>Совместная работа</w:t>
            </w:r>
          </w:p>
        </w:tc>
      </w:tr>
      <w:tr w:rsidR="00894495" w14:paraId="1619AEF1"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1A276286" w14:textId="725900CE" w:rsidR="00894495" w:rsidRPr="0036332A" w:rsidRDefault="00894495" w:rsidP="00894495">
            <w:pPr>
              <w:widowControl w:val="0"/>
              <w:snapToGrid w:val="0"/>
              <w:spacing w:line="240" w:lineRule="auto"/>
            </w:pPr>
            <w:r w:rsidRPr="0036332A">
              <w:t>IP SAS</w:t>
            </w:r>
          </w:p>
        </w:tc>
        <w:tc>
          <w:tcPr>
            <w:tcW w:w="1620" w:type="dxa"/>
            <w:tcBorders>
              <w:top w:val="single" w:sz="4" w:space="0" w:color="000000"/>
              <w:left w:val="single" w:sz="4" w:space="0" w:color="000000"/>
              <w:bottom w:val="single" w:sz="4" w:space="0" w:color="000000"/>
            </w:tcBorders>
            <w:shd w:val="clear" w:color="auto" w:fill="auto"/>
            <w:vAlign w:val="center"/>
          </w:tcPr>
          <w:p w14:paraId="73FB70EA" w14:textId="67995DB4" w:rsidR="00894495" w:rsidRPr="00894495" w:rsidRDefault="00894495" w:rsidP="00894495">
            <w:pPr>
              <w:widowControl w:val="0"/>
              <w:snapToGrid w:val="0"/>
              <w:spacing w:line="240" w:lineRule="auto"/>
              <w:rPr>
                <w:lang w:val="ru-RU"/>
              </w:rPr>
            </w:pPr>
            <w:r>
              <w:rPr>
                <w:lang w:val="ru-RU"/>
              </w:rPr>
              <w:t xml:space="preserve"> </w:t>
            </w:r>
          </w:p>
        </w:tc>
        <w:tc>
          <w:tcPr>
            <w:tcW w:w="1530" w:type="dxa"/>
            <w:tcBorders>
              <w:top w:val="single" w:sz="4" w:space="0" w:color="000000"/>
              <w:left w:val="single" w:sz="4" w:space="0" w:color="000000"/>
              <w:bottom w:val="single" w:sz="4" w:space="0" w:color="000000"/>
            </w:tcBorders>
            <w:shd w:val="clear" w:color="auto" w:fill="auto"/>
            <w:vAlign w:val="center"/>
          </w:tcPr>
          <w:p w14:paraId="1027B0BB" w14:textId="2FFAE922" w:rsidR="00894495" w:rsidRPr="0036332A" w:rsidRDefault="00894495" w:rsidP="00894495">
            <w:pPr>
              <w:widowControl w:val="0"/>
              <w:snapToGrid w:val="0"/>
              <w:spacing w:line="240" w:lineRule="auto"/>
            </w:pPr>
          </w:p>
        </w:tc>
        <w:tc>
          <w:tcPr>
            <w:tcW w:w="2336" w:type="dxa"/>
            <w:tcBorders>
              <w:top w:val="single" w:sz="4" w:space="0" w:color="000000"/>
              <w:left w:val="single" w:sz="4" w:space="0" w:color="000000"/>
              <w:bottom w:val="single" w:sz="4" w:space="0" w:color="000000"/>
            </w:tcBorders>
            <w:shd w:val="clear" w:color="auto" w:fill="auto"/>
            <w:vAlign w:val="center"/>
          </w:tcPr>
          <w:p w14:paraId="5DB3A2D0" w14:textId="1E889DF5" w:rsidR="00894495" w:rsidRPr="0036332A" w:rsidRDefault="00EA5B65" w:rsidP="00EA5B65">
            <w:pPr>
              <w:widowControl w:val="0"/>
              <w:snapToGrid w:val="0"/>
              <w:spacing w:line="240" w:lineRule="auto"/>
              <w:jc w:val="center"/>
            </w:pPr>
            <w:proofErr w:type="spellStart"/>
            <w:r>
              <w:rPr>
                <w:lang w:val="ru-RU"/>
              </w:rPr>
              <w:t>С.Дубничка</w:t>
            </w:r>
            <w:proofErr w:type="spellEnd"/>
            <w:r w:rsidR="00894495" w:rsidRPr="0036332A">
              <w:t xml:space="preserve"> + 3</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F79FE32" w14:textId="5362772D" w:rsidR="00894495" w:rsidRPr="0036332A" w:rsidRDefault="00894495" w:rsidP="00894495">
            <w:pPr>
              <w:widowControl w:val="0"/>
              <w:snapToGrid w:val="0"/>
              <w:spacing w:line="240" w:lineRule="auto"/>
            </w:pPr>
            <w:r w:rsidRPr="002873E0">
              <w:rPr>
                <w:lang w:val="ru-RU"/>
              </w:rPr>
              <w:t>Совместная работа</w:t>
            </w:r>
          </w:p>
        </w:tc>
      </w:tr>
      <w:tr w:rsidR="00894495" w14:paraId="56D5E31E"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4ADB5C4E" w14:textId="6676DC79" w:rsidR="00894495" w:rsidRPr="0036332A" w:rsidRDefault="00894495" w:rsidP="00894495">
            <w:pPr>
              <w:widowControl w:val="0"/>
              <w:snapToGrid w:val="0"/>
              <w:spacing w:line="240" w:lineRule="auto"/>
            </w:pPr>
            <w:r w:rsidRPr="0036332A">
              <w:t>IFAE</w:t>
            </w:r>
          </w:p>
        </w:tc>
        <w:tc>
          <w:tcPr>
            <w:tcW w:w="1620" w:type="dxa"/>
            <w:tcBorders>
              <w:top w:val="single" w:sz="4" w:space="0" w:color="000000"/>
              <w:left w:val="single" w:sz="4" w:space="0" w:color="000000"/>
              <w:bottom w:val="single" w:sz="4" w:space="0" w:color="000000"/>
            </w:tcBorders>
            <w:shd w:val="clear" w:color="auto" w:fill="auto"/>
            <w:vAlign w:val="center"/>
          </w:tcPr>
          <w:p w14:paraId="5C70F559" w14:textId="64630ECC" w:rsidR="00894495" w:rsidRPr="00894495" w:rsidRDefault="00894495" w:rsidP="00894495">
            <w:pPr>
              <w:widowControl w:val="0"/>
              <w:snapToGrid w:val="0"/>
              <w:spacing w:line="240" w:lineRule="auto"/>
              <w:rPr>
                <w:lang w:val="ru-RU"/>
              </w:rPr>
            </w:pPr>
            <w:r>
              <w:rPr>
                <w:lang w:val="ru-RU"/>
              </w:rPr>
              <w:t>Испания</w:t>
            </w:r>
          </w:p>
        </w:tc>
        <w:tc>
          <w:tcPr>
            <w:tcW w:w="1530" w:type="dxa"/>
            <w:tcBorders>
              <w:top w:val="single" w:sz="4" w:space="0" w:color="000000"/>
              <w:left w:val="single" w:sz="4" w:space="0" w:color="000000"/>
              <w:bottom w:val="single" w:sz="4" w:space="0" w:color="000000"/>
            </w:tcBorders>
            <w:shd w:val="clear" w:color="auto" w:fill="auto"/>
            <w:vAlign w:val="center"/>
          </w:tcPr>
          <w:p w14:paraId="74814F70" w14:textId="23853F68" w:rsidR="00894495" w:rsidRPr="00894495" w:rsidRDefault="00894495" w:rsidP="00894495">
            <w:pPr>
              <w:widowControl w:val="0"/>
              <w:snapToGrid w:val="0"/>
              <w:spacing w:line="240" w:lineRule="auto"/>
              <w:rPr>
                <w:lang w:val="ru-RU"/>
              </w:rPr>
            </w:pPr>
            <w:r>
              <w:rPr>
                <w:lang w:val="ru-RU"/>
              </w:rPr>
              <w:t>Барселона</w:t>
            </w:r>
          </w:p>
        </w:tc>
        <w:tc>
          <w:tcPr>
            <w:tcW w:w="2336" w:type="dxa"/>
            <w:tcBorders>
              <w:top w:val="single" w:sz="4" w:space="0" w:color="000000"/>
              <w:left w:val="single" w:sz="4" w:space="0" w:color="000000"/>
              <w:bottom w:val="single" w:sz="4" w:space="0" w:color="000000"/>
            </w:tcBorders>
            <w:shd w:val="clear" w:color="auto" w:fill="auto"/>
            <w:vAlign w:val="center"/>
          </w:tcPr>
          <w:p w14:paraId="1FD18269" w14:textId="49F4E3ED" w:rsidR="00894495" w:rsidRPr="00EA5B65" w:rsidRDefault="00894495" w:rsidP="00EA5B65">
            <w:pPr>
              <w:widowControl w:val="0"/>
              <w:snapToGrid w:val="0"/>
              <w:spacing w:line="240" w:lineRule="auto"/>
              <w:jc w:val="center"/>
              <w:rPr>
                <w:lang w:val="ru-RU"/>
              </w:rPr>
            </w:pPr>
            <w:r w:rsidRPr="0036332A">
              <w:t xml:space="preserve">M. </w:t>
            </w:r>
            <w:r w:rsidR="00EA5B65">
              <w:rPr>
                <w:lang w:val="ru-RU"/>
              </w:rPr>
              <w:t>Кавалли-Сфорца</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384C066" w14:textId="4FEC2794" w:rsidR="00894495" w:rsidRPr="0036332A" w:rsidRDefault="00894495" w:rsidP="00894495">
            <w:pPr>
              <w:widowControl w:val="0"/>
              <w:snapToGrid w:val="0"/>
              <w:spacing w:line="240" w:lineRule="auto"/>
            </w:pPr>
            <w:r w:rsidRPr="002873E0">
              <w:rPr>
                <w:lang w:val="ru-RU"/>
              </w:rPr>
              <w:t>Совместная работа</w:t>
            </w:r>
          </w:p>
        </w:tc>
      </w:tr>
      <w:tr w:rsidR="00114EB6" w14:paraId="20CE4F2D"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70029E06" w14:textId="25C03E4D" w:rsidR="00114EB6" w:rsidRPr="0036332A" w:rsidRDefault="00114EB6" w:rsidP="00114EB6">
            <w:pPr>
              <w:widowControl w:val="0"/>
              <w:snapToGrid w:val="0"/>
              <w:spacing w:line="240" w:lineRule="auto"/>
            </w:pPr>
            <w:r w:rsidRPr="0036332A">
              <w:t>ANL</w:t>
            </w:r>
          </w:p>
        </w:tc>
        <w:tc>
          <w:tcPr>
            <w:tcW w:w="1620" w:type="dxa"/>
            <w:tcBorders>
              <w:top w:val="single" w:sz="4" w:space="0" w:color="000000"/>
              <w:left w:val="single" w:sz="4" w:space="0" w:color="000000"/>
              <w:bottom w:val="single" w:sz="4" w:space="0" w:color="000000"/>
            </w:tcBorders>
            <w:shd w:val="clear" w:color="auto" w:fill="auto"/>
            <w:vAlign w:val="center"/>
          </w:tcPr>
          <w:p w14:paraId="2F7546EA" w14:textId="732378E7" w:rsidR="00114EB6" w:rsidRPr="00894495" w:rsidRDefault="00894495" w:rsidP="00114EB6">
            <w:pPr>
              <w:widowControl w:val="0"/>
              <w:snapToGrid w:val="0"/>
              <w:spacing w:line="240" w:lineRule="auto"/>
              <w:rPr>
                <w:lang w:val="ru-RU"/>
              </w:rPr>
            </w:pPr>
            <w:r>
              <w:rPr>
                <w:lang w:val="ru-RU"/>
              </w:rPr>
              <w:t>США</w:t>
            </w:r>
          </w:p>
        </w:tc>
        <w:tc>
          <w:tcPr>
            <w:tcW w:w="1530" w:type="dxa"/>
            <w:tcBorders>
              <w:top w:val="single" w:sz="4" w:space="0" w:color="000000"/>
              <w:left w:val="single" w:sz="4" w:space="0" w:color="000000"/>
              <w:bottom w:val="single" w:sz="4" w:space="0" w:color="000000"/>
            </w:tcBorders>
            <w:shd w:val="clear" w:color="auto" w:fill="auto"/>
            <w:vAlign w:val="center"/>
          </w:tcPr>
          <w:p w14:paraId="412E46DD" w14:textId="599A0FEA" w:rsidR="00114EB6" w:rsidRPr="0036332A" w:rsidRDefault="00894495" w:rsidP="00114EB6">
            <w:pPr>
              <w:widowControl w:val="0"/>
              <w:snapToGrid w:val="0"/>
              <w:spacing w:line="240" w:lineRule="auto"/>
            </w:pPr>
            <w:proofErr w:type="spellStart"/>
            <w:r>
              <w:rPr>
                <w:lang w:val="ru-RU"/>
              </w:rPr>
              <w:t>Лемонт</w:t>
            </w:r>
            <w:proofErr w:type="spellEnd"/>
            <w:r w:rsidR="00114EB6" w:rsidRPr="0036332A">
              <w:rPr>
                <w:lang w:val="ru-RU"/>
              </w:rPr>
              <w:t>, IL</w:t>
            </w:r>
          </w:p>
        </w:tc>
        <w:tc>
          <w:tcPr>
            <w:tcW w:w="2336" w:type="dxa"/>
            <w:tcBorders>
              <w:top w:val="single" w:sz="4" w:space="0" w:color="000000"/>
              <w:left w:val="single" w:sz="4" w:space="0" w:color="000000"/>
              <w:bottom w:val="single" w:sz="4" w:space="0" w:color="000000"/>
            </w:tcBorders>
            <w:shd w:val="clear" w:color="auto" w:fill="auto"/>
            <w:vAlign w:val="center"/>
          </w:tcPr>
          <w:p w14:paraId="27616D8B" w14:textId="6B2A695F" w:rsidR="00114EB6" w:rsidRPr="00EA5B65" w:rsidRDefault="00EA5B65" w:rsidP="00EA5B65">
            <w:pPr>
              <w:widowControl w:val="0"/>
              <w:snapToGrid w:val="0"/>
              <w:spacing w:line="240" w:lineRule="auto"/>
              <w:jc w:val="center"/>
              <w:rPr>
                <w:lang w:val="ru-RU"/>
              </w:rPr>
            </w:pPr>
            <w:proofErr w:type="spellStart"/>
            <w:r>
              <w:rPr>
                <w:lang w:val="ru-RU"/>
              </w:rPr>
              <w:t>Л.Прайс</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3E7E" w14:textId="213C656A" w:rsidR="00114EB6" w:rsidRPr="00894495" w:rsidRDefault="00894495" w:rsidP="00114EB6">
            <w:pPr>
              <w:widowControl w:val="0"/>
              <w:snapToGrid w:val="0"/>
              <w:spacing w:line="240" w:lineRule="auto"/>
              <w:rPr>
                <w:lang w:val="ru-RU"/>
              </w:rPr>
            </w:pPr>
            <w:r>
              <w:rPr>
                <w:lang w:val="ru-RU"/>
              </w:rPr>
              <w:t>Соглашение</w:t>
            </w:r>
          </w:p>
        </w:tc>
      </w:tr>
      <w:tr w:rsidR="00114EB6" w14:paraId="386A81C1" w14:textId="77777777" w:rsidTr="00EA5B65">
        <w:tc>
          <w:tcPr>
            <w:tcW w:w="1815" w:type="dxa"/>
            <w:tcBorders>
              <w:top w:val="single" w:sz="4" w:space="0" w:color="000000"/>
              <w:left w:val="single" w:sz="4" w:space="0" w:color="000000"/>
              <w:bottom w:val="single" w:sz="4" w:space="0" w:color="000000"/>
            </w:tcBorders>
            <w:shd w:val="clear" w:color="auto" w:fill="auto"/>
            <w:vAlign w:val="center"/>
          </w:tcPr>
          <w:p w14:paraId="7DE0E477" w14:textId="6900885A" w:rsidR="00114EB6" w:rsidRPr="0036332A" w:rsidRDefault="00114EB6" w:rsidP="00114EB6">
            <w:pPr>
              <w:widowControl w:val="0"/>
              <w:snapToGrid w:val="0"/>
              <w:spacing w:line="240" w:lineRule="auto"/>
            </w:pPr>
            <w:r w:rsidRPr="0036332A">
              <w:t>SSU</w:t>
            </w:r>
          </w:p>
        </w:tc>
        <w:tc>
          <w:tcPr>
            <w:tcW w:w="1620" w:type="dxa"/>
            <w:tcBorders>
              <w:top w:val="single" w:sz="4" w:space="0" w:color="000000"/>
              <w:left w:val="single" w:sz="4" w:space="0" w:color="000000"/>
              <w:bottom w:val="single" w:sz="4" w:space="0" w:color="000000"/>
            </w:tcBorders>
            <w:shd w:val="clear" w:color="auto" w:fill="auto"/>
            <w:vAlign w:val="center"/>
          </w:tcPr>
          <w:p w14:paraId="37A9AA38" w14:textId="7C5F0252" w:rsidR="00114EB6" w:rsidRPr="00894495" w:rsidRDefault="00894495" w:rsidP="00114EB6">
            <w:pPr>
              <w:widowControl w:val="0"/>
              <w:snapToGrid w:val="0"/>
              <w:spacing w:line="240" w:lineRule="auto"/>
              <w:rPr>
                <w:lang w:val="ru-RU"/>
              </w:rPr>
            </w:pPr>
            <w:r>
              <w:rPr>
                <w:lang w:val="ru-RU"/>
              </w:rPr>
              <w:t>Узбекистан</w:t>
            </w:r>
          </w:p>
        </w:tc>
        <w:tc>
          <w:tcPr>
            <w:tcW w:w="1530" w:type="dxa"/>
            <w:tcBorders>
              <w:top w:val="single" w:sz="4" w:space="0" w:color="000000"/>
              <w:left w:val="single" w:sz="4" w:space="0" w:color="000000"/>
              <w:bottom w:val="single" w:sz="4" w:space="0" w:color="000000"/>
            </w:tcBorders>
            <w:shd w:val="clear" w:color="auto" w:fill="auto"/>
            <w:vAlign w:val="center"/>
          </w:tcPr>
          <w:p w14:paraId="02F3F0C0" w14:textId="03C93197" w:rsidR="00114EB6" w:rsidRPr="00894495" w:rsidRDefault="00894495" w:rsidP="00114EB6">
            <w:pPr>
              <w:widowControl w:val="0"/>
              <w:snapToGrid w:val="0"/>
              <w:spacing w:line="240" w:lineRule="auto"/>
              <w:rPr>
                <w:lang w:val="ru-RU"/>
              </w:rPr>
            </w:pPr>
            <w:r>
              <w:rPr>
                <w:lang w:val="ru-RU"/>
              </w:rPr>
              <w:t>Самарканд</w:t>
            </w:r>
          </w:p>
        </w:tc>
        <w:tc>
          <w:tcPr>
            <w:tcW w:w="2336" w:type="dxa"/>
            <w:tcBorders>
              <w:top w:val="single" w:sz="4" w:space="0" w:color="000000"/>
              <w:left w:val="single" w:sz="4" w:space="0" w:color="000000"/>
              <w:bottom w:val="single" w:sz="4" w:space="0" w:color="000000"/>
            </w:tcBorders>
            <w:shd w:val="clear" w:color="auto" w:fill="auto"/>
            <w:vAlign w:val="center"/>
          </w:tcPr>
          <w:p w14:paraId="0EC7D263" w14:textId="5A228A81" w:rsidR="00114EB6" w:rsidRPr="00EA5B65" w:rsidRDefault="00114EB6" w:rsidP="00EA5B65">
            <w:pPr>
              <w:widowControl w:val="0"/>
              <w:snapToGrid w:val="0"/>
              <w:spacing w:line="240" w:lineRule="auto"/>
              <w:jc w:val="center"/>
              <w:rPr>
                <w:lang w:val="ru-RU"/>
              </w:rPr>
            </w:pPr>
            <w:r w:rsidRPr="0036332A">
              <w:t xml:space="preserve">A. </w:t>
            </w:r>
            <w:proofErr w:type="spellStart"/>
            <w:r w:rsidR="00EA5B65">
              <w:rPr>
                <w:lang w:val="ru-RU"/>
              </w:rPr>
              <w:t>Артиков</w:t>
            </w:r>
            <w:proofErr w:type="spellEnd"/>
          </w:p>
          <w:p w14:paraId="6367B763" w14:textId="24F0899F" w:rsidR="00114EB6" w:rsidRPr="00EA5B65" w:rsidRDefault="00EA5B65" w:rsidP="00EA5B65">
            <w:pPr>
              <w:widowControl w:val="0"/>
              <w:snapToGrid w:val="0"/>
              <w:spacing w:line="240" w:lineRule="auto"/>
              <w:jc w:val="center"/>
              <w:rPr>
                <w:lang w:val="ru-RU"/>
              </w:rPr>
            </w:pPr>
            <w:proofErr w:type="spellStart"/>
            <w:r>
              <w:rPr>
                <w:lang w:val="ru-RU"/>
              </w:rPr>
              <w:t>У.Салихбаев</w:t>
            </w:r>
            <w:proofErr w:type="spellEnd"/>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2F4E" w14:textId="5DE081AD" w:rsidR="00114EB6" w:rsidRPr="0036332A" w:rsidRDefault="00894495" w:rsidP="00114EB6">
            <w:pPr>
              <w:widowControl w:val="0"/>
              <w:snapToGrid w:val="0"/>
              <w:spacing w:line="240" w:lineRule="auto"/>
            </w:pPr>
            <w:r>
              <w:rPr>
                <w:lang w:val="ru-RU"/>
              </w:rPr>
              <w:t>Совместная работа</w:t>
            </w:r>
          </w:p>
        </w:tc>
      </w:tr>
    </w:tbl>
    <w:p w14:paraId="38E20E5C" w14:textId="77777777" w:rsidR="00112A37" w:rsidRDefault="00112A37" w:rsidP="002658E2">
      <w:pPr>
        <w:contextualSpacing/>
      </w:pPr>
    </w:p>
    <w:p w14:paraId="57A3DFE1" w14:textId="77777777" w:rsidR="002658E2" w:rsidRDefault="002658E2" w:rsidP="002658E2">
      <w:pPr>
        <w:pStyle w:val="ListParagraph"/>
        <w:suppressAutoHyphens/>
        <w:spacing w:after="0" w:line="240" w:lineRule="atLeast"/>
        <w:ind w:left="284" w:hanging="284"/>
        <w:rPr>
          <w:b/>
          <w:bCs/>
          <w:lang w:val="ru-RU"/>
        </w:rPr>
      </w:pPr>
      <w:r w:rsidRPr="002658E2">
        <w:rPr>
          <w:b/>
          <w:bCs/>
          <w:lang w:val="ru-RU"/>
        </w:rPr>
        <w:t xml:space="preserve">4. План/факт анализ использованных ресурсов: кадровых (в </w:t>
      </w:r>
      <w:proofErr w:type="gramStart"/>
      <w:r w:rsidRPr="002658E2">
        <w:rPr>
          <w:b/>
          <w:bCs/>
          <w:lang w:val="ru-RU"/>
        </w:rPr>
        <w:t>т.ч.</w:t>
      </w:r>
      <w:proofErr w:type="gramEnd"/>
      <w:r w:rsidRPr="002658E2">
        <w:rPr>
          <w:b/>
          <w:bCs/>
          <w:lang w:val="ru-RU"/>
        </w:rPr>
        <w:t xml:space="preserve"> ассоциированный персонал), финансовых, информационно-вычислительных, инфраструктурных</w:t>
      </w:r>
    </w:p>
    <w:p w14:paraId="1B7AEEF7" w14:textId="77777777" w:rsidR="00112A37" w:rsidRPr="002658E2" w:rsidRDefault="00112A37" w:rsidP="002658E2">
      <w:pPr>
        <w:pStyle w:val="ListParagraph"/>
        <w:suppressAutoHyphens/>
        <w:spacing w:after="0" w:line="240" w:lineRule="atLeast"/>
        <w:ind w:left="284" w:hanging="284"/>
        <w:rPr>
          <w:lang w:val="ru-RU"/>
        </w:rPr>
      </w:pPr>
    </w:p>
    <w:p w14:paraId="44D08E82" w14:textId="77777777" w:rsidR="002658E2" w:rsidRPr="002658E2" w:rsidRDefault="002658E2" w:rsidP="002658E2">
      <w:pPr>
        <w:spacing w:line="240" w:lineRule="atLeast"/>
        <w:rPr>
          <w:b/>
          <w:bCs/>
          <w:lang w:val="ru-RU"/>
        </w:rPr>
      </w:pPr>
      <w:r w:rsidRPr="002658E2">
        <w:rPr>
          <w:b/>
          <w:bCs/>
          <w:lang w:val="ru-RU"/>
        </w:rPr>
        <w:t>4.1. Кадровые ресурсы (фактически на время подачи отчета)</w:t>
      </w:r>
    </w:p>
    <w:p w14:paraId="0FF7EDEB" w14:textId="77777777" w:rsidR="002658E2" w:rsidRPr="002658E2" w:rsidRDefault="002658E2" w:rsidP="002658E2">
      <w:pPr>
        <w:spacing w:line="240" w:lineRule="atLeast"/>
        <w:rPr>
          <w:lang w:val="ru-RU"/>
        </w:rPr>
      </w:pPr>
    </w:p>
    <w:tbl>
      <w:tblPr>
        <w:tblW w:w="8930" w:type="dxa"/>
        <w:tblInd w:w="250" w:type="dxa"/>
        <w:tblLayout w:type="fixed"/>
        <w:tblLook w:val="0000" w:firstRow="0" w:lastRow="0" w:firstColumn="0" w:lastColumn="0" w:noHBand="0" w:noVBand="0"/>
      </w:tblPr>
      <w:tblGrid>
        <w:gridCol w:w="710"/>
        <w:gridCol w:w="3582"/>
        <w:gridCol w:w="2027"/>
        <w:gridCol w:w="2611"/>
      </w:tblGrid>
      <w:tr w:rsidR="002658E2" w14:paraId="3E548E5A" w14:textId="77777777" w:rsidTr="00112A37">
        <w:trPr>
          <w:trHeight w:val="1044"/>
        </w:trPr>
        <w:tc>
          <w:tcPr>
            <w:tcW w:w="710" w:type="dxa"/>
            <w:tcBorders>
              <w:top w:val="single" w:sz="4" w:space="0" w:color="000000"/>
              <w:left w:val="single" w:sz="4" w:space="0" w:color="000000"/>
              <w:bottom w:val="single" w:sz="4" w:space="0" w:color="000000"/>
            </w:tcBorders>
            <w:shd w:val="clear" w:color="auto" w:fill="auto"/>
            <w:vAlign w:val="center"/>
          </w:tcPr>
          <w:p w14:paraId="356EF7EF" w14:textId="77777777" w:rsidR="002658E2" w:rsidRDefault="002658E2" w:rsidP="008D3EFD">
            <w:pPr>
              <w:widowControl w:val="0"/>
              <w:jc w:val="center"/>
            </w:pPr>
            <w:r>
              <w:rPr>
                <w:b/>
                <w:color w:val="000000"/>
              </w:rPr>
              <w:t>№№</w:t>
            </w:r>
          </w:p>
          <w:p w14:paraId="7D2A6210" w14:textId="77777777" w:rsidR="002658E2" w:rsidRDefault="002658E2" w:rsidP="008D3EFD">
            <w:pPr>
              <w:widowControl w:val="0"/>
              <w:jc w:val="center"/>
            </w:pPr>
            <w:r>
              <w:rPr>
                <w:b/>
                <w:color w:val="000000"/>
              </w:rPr>
              <w:t xml:space="preserve">п/п </w:t>
            </w:r>
          </w:p>
        </w:tc>
        <w:tc>
          <w:tcPr>
            <w:tcW w:w="3582" w:type="dxa"/>
            <w:tcBorders>
              <w:top w:val="single" w:sz="4" w:space="0" w:color="000000"/>
              <w:left w:val="single" w:sz="4" w:space="0" w:color="000000"/>
              <w:bottom w:val="single" w:sz="4" w:space="0" w:color="000000"/>
            </w:tcBorders>
            <w:shd w:val="clear" w:color="auto" w:fill="auto"/>
          </w:tcPr>
          <w:p w14:paraId="5E0102A3" w14:textId="77777777" w:rsidR="002658E2" w:rsidRDefault="002658E2" w:rsidP="008D3EFD">
            <w:pPr>
              <w:widowControl w:val="0"/>
              <w:jc w:val="center"/>
            </w:pPr>
            <w:proofErr w:type="spellStart"/>
            <w:r>
              <w:rPr>
                <w:b/>
              </w:rPr>
              <w:t>Категория</w:t>
            </w:r>
            <w:proofErr w:type="spellEnd"/>
          </w:p>
          <w:p w14:paraId="67CF06BF" w14:textId="77777777" w:rsidR="002658E2" w:rsidRDefault="002658E2" w:rsidP="008D3EFD">
            <w:pPr>
              <w:widowControl w:val="0"/>
              <w:snapToGrid w:val="0"/>
              <w:jc w:val="center"/>
              <w:rPr>
                <w:b/>
                <w:color w:val="000000"/>
              </w:rPr>
            </w:pPr>
            <w:proofErr w:type="spellStart"/>
            <w:r>
              <w:rPr>
                <w:b/>
              </w:rPr>
              <w:t>работника</w:t>
            </w:r>
            <w:proofErr w:type="spellEnd"/>
          </w:p>
          <w:p w14:paraId="0C42BDEF" w14:textId="77777777" w:rsidR="002658E2" w:rsidRDefault="002658E2" w:rsidP="008D3EFD">
            <w:pPr>
              <w:widowControl w:val="0"/>
              <w:jc w:val="center"/>
              <w:rPr>
                <w:b/>
                <w:color w:val="000000"/>
              </w:rPr>
            </w:pPr>
          </w:p>
        </w:tc>
        <w:tc>
          <w:tcPr>
            <w:tcW w:w="2027" w:type="dxa"/>
            <w:tcBorders>
              <w:top w:val="single" w:sz="4" w:space="0" w:color="000000"/>
              <w:left w:val="single" w:sz="4" w:space="0" w:color="000000"/>
              <w:bottom w:val="single" w:sz="4" w:space="0" w:color="000000"/>
            </w:tcBorders>
            <w:shd w:val="clear" w:color="auto" w:fill="auto"/>
            <w:vAlign w:val="center"/>
          </w:tcPr>
          <w:p w14:paraId="777D268E" w14:textId="77777777" w:rsidR="002658E2" w:rsidRDefault="002658E2" w:rsidP="008D3EFD">
            <w:pPr>
              <w:widowControl w:val="0"/>
              <w:jc w:val="center"/>
            </w:pPr>
            <w:proofErr w:type="spellStart"/>
            <w:r>
              <w:rPr>
                <w:b/>
              </w:rPr>
              <w:t>Основной</w:t>
            </w:r>
            <w:proofErr w:type="spellEnd"/>
            <w:r>
              <w:rPr>
                <w:b/>
              </w:rPr>
              <w:t xml:space="preserve"> </w:t>
            </w:r>
            <w:proofErr w:type="spellStart"/>
            <w:r>
              <w:rPr>
                <w:b/>
              </w:rPr>
              <w:t>персонал</w:t>
            </w:r>
            <w:proofErr w:type="spellEnd"/>
            <w:r>
              <w:rPr>
                <w:b/>
              </w:rPr>
              <w:t>,</w:t>
            </w:r>
          </w:p>
          <w:p w14:paraId="173D0049" w14:textId="77777777" w:rsidR="002658E2" w:rsidRDefault="002658E2" w:rsidP="008D3EFD">
            <w:pPr>
              <w:widowControl w:val="0"/>
              <w:jc w:val="center"/>
            </w:pPr>
            <w:proofErr w:type="spellStart"/>
            <w:r>
              <w:rPr>
                <w:b/>
              </w:rPr>
              <w:t>сумма</w:t>
            </w:r>
            <w:proofErr w:type="spellEnd"/>
            <w:r>
              <w:rPr>
                <w:b/>
              </w:rPr>
              <w:t xml:space="preserve"> FTE</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BD2C" w14:textId="77777777" w:rsidR="002658E2" w:rsidRDefault="002658E2" w:rsidP="008D3EFD">
            <w:pPr>
              <w:widowControl w:val="0"/>
              <w:jc w:val="center"/>
            </w:pPr>
            <w:proofErr w:type="spellStart"/>
            <w:r>
              <w:rPr>
                <w:b/>
              </w:rPr>
              <w:t>Ассоциированный</w:t>
            </w:r>
            <w:proofErr w:type="spellEnd"/>
            <w:r>
              <w:rPr>
                <w:b/>
              </w:rPr>
              <w:t xml:space="preserve"> </w:t>
            </w:r>
            <w:proofErr w:type="spellStart"/>
            <w:r>
              <w:rPr>
                <w:b/>
              </w:rPr>
              <w:t>персонал</w:t>
            </w:r>
            <w:proofErr w:type="spellEnd"/>
            <w:r>
              <w:rPr>
                <w:b/>
              </w:rPr>
              <w:t>,</w:t>
            </w:r>
          </w:p>
          <w:p w14:paraId="40A613DB" w14:textId="77777777" w:rsidR="002658E2" w:rsidRDefault="002658E2" w:rsidP="008D3EFD">
            <w:pPr>
              <w:widowControl w:val="0"/>
              <w:jc w:val="center"/>
            </w:pPr>
            <w:proofErr w:type="spellStart"/>
            <w:r>
              <w:rPr>
                <w:b/>
              </w:rPr>
              <w:t>сумма</w:t>
            </w:r>
            <w:proofErr w:type="spellEnd"/>
            <w:r>
              <w:rPr>
                <w:b/>
              </w:rPr>
              <w:t xml:space="preserve"> FTE</w:t>
            </w:r>
          </w:p>
        </w:tc>
      </w:tr>
      <w:tr w:rsidR="00112A37" w14:paraId="4EEC487C" w14:textId="77777777" w:rsidTr="00112A37">
        <w:trPr>
          <w:trHeight w:val="270"/>
        </w:trPr>
        <w:tc>
          <w:tcPr>
            <w:tcW w:w="710" w:type="dxa"/>
            <w:tcBorders>
              <w:top w:val="single" w:sz="4" w:space="0" w:color="000000"/>
              <w:left w:val="single" w:sz="4" w:space="0" w:color="000000"/>
              <w:bottom w:val="single" w:sz="4" w:space="0" w:color="000000"/>
            </w:tcBorders>
            <w:shd w:val="clear" w:color="auto" w:fill="auto"/>
            <w:vAlign w:val="center"/>
          </w:tcPr>
          <w:p w14:paraId="4CE5EBB6" w14:textId="77777777" w:rsidR="00112A37" w:rsidRDefault="00112A37" w:rsidP="00112A37">
            <w:pPr>
              <w:widowControl w:val="0"/>
              <w:jc w:val="center"/>
              <w:rPr>
                <w:bCs/>
                <w:color w:val="000000"/>
              </w:rPr>
            </w:pPr>
            <w:r>
              <w:rPr>
                <w:bCs/>
                <w:color w:val="000000"/>
              </w:rPr>
              <w:t>1.</w:t>
            </w:r>
          </w:p>
        </w:tc>
        <w:tc>
          <w:tcPr>
            <w:tcW w:w="3582" w:type="dxa"/>
            <w:tcBorders>
              <w:top w:val="single" w:sz="4" w:space="0" w:color="000000"/>
              <w:left w:val="single" w:sz="4" w:space="0" w:color="000000"/>
              <w:bottom w:val="single" w:sz="4" w:space="0" w:color="000000"/>
            </w:tcBorders>
            <w:shd w:val="clear" w:color="auto" w:fill="auto"/>
            <w:vAlign w:val="bottom"/>
          </w:tcPr>
          <w:p w14:paraId="2B9076DE" w14:textId="77777777" w:rsidR="00112A37" w:rsidRDefault="00112A37" w:rsidP="00112A37">
            <w:pPr>
              <w:widowControl w:val="0"/>
              <w:rPr>
                <w:b/>
              </w:rPr>
            </w:pPr>
            <w:proofErr w:type="spellStart"/>
            <w:r>
              <w:rPr>
                <w:bCs/>
              </w:rPr>
              <w:t>научные</w:t>
            </w:r>
            <w:proofErr w:type="spellEnd"/>
            <w:r>
              <w:rPr>
                <w:bCs/>
              </w:rPr>
              <w:t xml:space="preserve"> </w:t>
            </w:r>
            <w:proofErr w:type="spellStart"/>
            <w:r>
              <w:rPr>
                <w:bCs/>
              </w:rPr>
              <w:t>работники</w:t>
            </w:r>
            <w:proofErr w:type="spellEnd"/>
          </w:p>
        </w:tc>
        <w:tc>
          <w:tcPr>
            <w:tcW w:w="2027" w:type="dxa"/>
            <w:tcBorders>
              <w:top w:val="single" w:sz="4" w:space="0" w:color="000000"/>
              <w:left w:val="single" w:sz="4" w:space="0" w:color="000000"/>
              <w:bottom w:val="single" w:sz="4" w:space="0" w:color="000000"/>
            </w:tcBorders>
            <w:shd w:val="clear" w:color="auto" w:fill="auto"/>
            <w:vAlign w:val="center"/>
          </w:tcPr>
          <w:p w14:paraId="602CDCA4" w14:textId="7F31C4DD" w:rsidR="00112A37" w:rsidRDefault="00112A37" w:rsidP="00112A37">
            <w:pPr>
              <w:widowControl w:val="0"/>
              <w:jc w:val="center"/>
              <w:rPr>
                <w:b/>
              </w:rPr>
            </w:pPr>
            <w:r w:rsidRPr="008C639E">
              <w:rPr>
                <w:bCs/>
                <w:lang w:val="ru-RU"/>
              </w:rPr>
              <w:t>35.8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700C" w14:textId="335A60BA" w:rsidR="00112A37" w:rsidRDefault="00112A37" w:rsidP="00112A37">
            <w:pPr>
              <w:widowControl w:val="0"/>
              <w:jc w:val="center"/>
              <w:rPr>
                <w:b/>
              </w:rPr>
            </w:pPr>
            <w:r w:rsidRPr="008C639E">
              <w:rPr>
                <w:bCs/>
                <w:lang w:val="ru-RU"/>
              </w:rPr>
              <w:t>1</w:t>
            </w:r>
          </w:p>
        </w:tc>
      </w:tr>
      <w:tr w:rsidR="00112A37" w14:paraId="46056257" w14:textId="77777777" w:rsidTr="00112A37">
        <w:trPr>
          <w:trHeight w:val="259"/>
        </w:trPr>
        <w:tc>
          <w:tcPr>
            <w:tcW w:w="710" w:type="dxa"/>
            <w:tcBorders>
              <w:top w:val="single" w:sz="4" w:space="0" w:color="000000"/>
              <w:left w:val="single" w:sz="4" w:space="0" w:color="000000"/>
              <w:bottom w:val="single" w:sz="4" w:space="0" w:color="000000"/>
            </w:tcBorders>
            <w:shd w:val="clear" w:color="auto" w:fill="auto"/>
            <w:vAlign w:val="center"/>
          </w:tcPr>
          <w:p w14:paraId="59A5ABDD" w14:textId="77777777" w:rsidR="00112A37" w:rsidRDefault="00112A37" w:rsidP="00112A37">
            <w:pPr>
              <w:widowControl w:val="0"/>
              <w:jc w:val="center"/>
              <w:rPr>
                <w:bCs/>
                <w:color w:val="000000"/>
              </w:rPr>
            </w:pPr>
            <w:r>
              <w:rPr>
                <w:bCs/>
                <w:color w:val="000000"/>
              </w:rPr>
              <w:t>2.</w:t>
            </w:r>
          </w:p>
        </w:tc>
        <w:tc>
          <w:tcPr>
            <w:tcW w:w="3582" w:type="dxa"/>
            <w:tcBorders>
              <w:top w:val="single" w:sz="4" w:space="0" w:color="000000"/>
              <w:left w:val="single" w:sz="4" w:space="0" w:color="000000"/>
              <w:bottom w:val="single" w:sz="4" w:space="0" w:color="000000"/>
            </w:tcBorders>
            <w:shd w:val="clear" w:color="auto" w:fill="auto"/>
            <w:vAlign w:val="bottom"/>
          </w:tcPr>
          <w:p w14:paraId="43BF2FED" w14:textId="77777777" w:rsidR="00112A37" w:rsidRDefault="00112A37" w:rsidP="00112A37">
            <w:pPr>
              <w:widowControl w:val="0"/>
              <w:rPr>
                <w:b/>
              </w:rPr>
            </w:pPr>
            <w:proofErr w:type="spellStart"/>
            <w:r>
              <w:rPr>
                <w:bCs/>
              </w:rPr>
              <w:t>инженеры</w:t>
            </w:r>
            <w:proofErr w:type="spellEnd"/>
          </w:p>
        </w:tc>
        <w:tc>
          <w:tcPr>
            <w:tcW w:w="2027" w:type="dxa"/>
            <w:tcBorders>
              <w:top w:val="single" w:sz="4" w:space="0" w:color="000000"/>
              <w:left w:val="single" w:sz="4" w:space="0" w:color="000000"/>
              <w:bottom w:val="single" w:sz="4" w:space="0" w:color="000000"/>
            </w:tcBorders>
            <w:shd w:val="clear" w:color="auto" w:fill="auto"/>
            <w:vAlign w:val="center"/>
          </w:tcPr>
          <w:p w14:paraId="189E6D7E" w14:textId="2D3D7E96" w:rsidR="00112A37" w:rsidRDefault="00112A37" w:rsidP="00112A37">
            <w:pPr>
              <w:widowControl w:val="0"/>
              <w:jc w:val="center"/>
              <w:rPr>
                <w:b/>
              </w:rPr>
            </w:pPr>
            <w:r w:rsidRPr="008C639E">
              <w:rPr>
                <w:bCs/>
                <w:lang w:val="ru-RU"/>
              </w:rPr>
              <w:t>6.3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3ED0" w14:textId="77777777" w:rsidR="00112A37" w:rsidRDefault="00112A37" w:rsidP="00112A37">
            <w:pPr>
              <w:widowControl w:val="0"/>
              <w:jc w:val="center"/>
              <w:rPr>
                <w:b/>
              </w:rPr>
            </w:pPr>
          </w:p>
        </w:tc>
      </w:tr>
      <w:tr w:rsidR="00112A37" w14:paraId="2EF86EA2" w14:textId="77777777" w:rsidTr="00112A37">
        <w:trPr>
          <w:trHeight w:val="250"/>
        </w:trPr>
        <w:tc>
          <w:tcPr>
            <w:tcW w:w="710" w:type="dxa"/>
            <w:tcBorders>
              <w:top w:val="single" w:sz="4" w:space="0" w:color="000000"/>
              <w:left w:val="single" w:sz="4" w:space="0" w:color="000000"/>
              <w:bottom w:val="single" w:sz="4" w:space="0" w:color="000000"/>
            </w:tcBorders>
            <w:shd w:val="clear" w:color="auto" w:fill="auto"/>
            <w:vAlign w:val="center"/>
          </w:tcPr>
          <w:p w14:paraId="579A86F6" w14:textId="77777777" w:rsidR="00112A37" w:rsidRDefault="00112A37" w:rsidP="00112A37">
            <w:pPr>
              <w:widowControl w:val="0"/>
              <w:jc w:val="center"/>
              <w:rPr>
                <w:bCs/>
                <w:color w:val="000000"/>
              </w:rPr>
            </w:pPr>
            <w:r>
              <w:rPr>
                <w:bCs/>
                <w:color w:val="000000"/>
              </w:rPr>
              <w:t>3.</w:t>
            </w:r>
          </w:p>
        </w:tc>
        <w:tc>
          <w:tcPr>
            <w:tcW w:w="3582" w:type="dxa"/>
            <w:tcBorders>
              <w:top w:val="single" w:sz="4" w:space="0" w:color="000000"/>
              <w:left w:val="single" w:sz="4" w:space="0" w:color="000000"/>
              <w:bottom w:val="single" w:sz="4" w:space="0" w:color="000000"/>
            </w:tcBorders>
            <w:shd w:val="clear" w:color="auto" w:fill="auto"/>
            <w:vAlign w:val="bottom"/>
          </w:tcPr>
          <w:p w14:paraId="5E385FA9" w14:textId="77777777" w:rsidR="00112A37" w:rsidRDefault="00112A37" w:rsidP="00112A37">
            <w:pPr>
              <w:widowControl w:val="0"/>
              <w:rPr>
                <w:b/>
              </w:rPr>
            </w:pPr>
            <w:proofErr w:type="spellStart"/>
            <w:r>
              <w:rPr>
                <w:bCs/>
              </w:rPr>
              <w:t>специалисты</w:t>
            </w:r>
            <w:proofErr w:type="spellEnd"/>
          </w:p>
        </w:tc>
        <w:tc>
          <w:tcPr>
            <w:tcW w:w="2027" w:type="dxa"/>
            <w:tcBorders>
              <w:top w:val="single" w:sz="4" w:space="0" w:color="000000"/>
              <w:left w:val="single" w:sz="4" w:space="0" w:color="000000"/>
              <w:bottom w:val="single" w:sz="4" w:space="0" w:color="000000"/>
            </w:tcBorders>
            <w:shd w:val="clear" w:color="auto" w:fill="auto"/>
            <w:vAlign w:val="center"/>
          </w:tcPr>
          <w:p w14:paraId="33BABD7F" w14:textId="2B2E111E" w:rsidR="00112A37" w:rsidRDefault="00112A37" w:rsidP="00112A37">
            <w:pPr>
              <w:widowControl w:val="0"/>
              <w:jc w:val="center"/>
              <w:rPr>
                <w:b/>
              </w:rPr>
            </w:pPr>
            <w:r w:rsidRPr="008C639E">
              <w:rPr>
                <w:bCs/>
                <w:lang w:val="ru-RU"/>
              </w:rPr>
              <w:t>1.3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8895" w14:textId="77777777" w:rsidR="00112A37" w:rsidRDefault="00112A37" w:rsidP="00112A37">
            <w:pPr>
              <w:widowControl w:val="0"/>
              <w:jc w:val="center"/>
              <w:rPr>
                <w:b/>
              </w:rPr>
            </w:pPr>
          </w:p>
        </w:tc>
      </w:tr>
      <w:tr w:rsidR="00112A37" w14:paraId="5479B5DE" w14:textId="77777777" w:rsidTr="00112A37">
        <w:trPr>
          <w:trHeight w:val="239"/>
        </w:trPr>
        <w:tc>
          <w:tcPr>
            <w:tcW w:w="710" w:type="dxa"/>
            <w:tcBorders>
              <w:top w:val="single" w:sz="4" w:space="0" w:color="000000"/>
              <w:left w:val="single" w:sz="4" w:space="0" w:color="000000"/>
              <w:bottom w:val="single" w:sz="4" w:space="0" w:color="000000"/>
            </w:tcBorders>
            <w:shd w:val="clear" w:color="auto" w:fill="auto"/>
            <w:vAlign w:val="center"/>
          </w:tcPr>
          <w:p w14:paraId="0BB900AA" w14:textId="77777777" w:rsidR="00112A37" w:rsidRDefault="00112A37" w:rsidP="00112A37">
            <w:pPr>
              <w:widowControl w:val="0"/>
              <w:jc w:val="center"/>
              <w:rPr>
                <w:b/>
                <w:color w:val="000000"/>
              </w:rPr>
            </w:pPr>
          </w:p>
        </w:tc>
        <w:tc>
          <w:tcPr>
            <w:tcW w:w="3582" w:type="dxa"/>
            <w:tcBorders>
              <w:top w:val="single" w:sz="4" w:space="0" w:color="000000"/>
              <w:left w:val="single" w:sz="4" w:space="0" w:color="000000"/>
              <w:bottom w:val="single" w:sz="4" w:space="0" w:color="000000"/>
            </w:tcBorders>
            <w:shd w:val="clear" w:color="auto" w:fill="auto"/>
            <w:vAlign w:val="bottom"/>
          </w:tcPr>
          <w:p w14:paraId="535B3BFE" w14:textId="77777777" w:rsidR="00112A37" w:rsidRDefault="00112A37" w:rsidP="00112A37">
            <w:pPr>
              <w:widowControl w:val="0"/>
              <w:rPr>
                <w:b/>
              </w:rPr>
            </w:pPr>
            <w:proofErr w:type="spellStart"/>
            <w:r>
              <w:rPr>
                <w:b/>
              </w:rPr>
              <w:t>Итого</w:t>
            </w:r>
            <w:proofErr w:type="spellEnd"/>
            <w:r>
              <w:rPr>
                <w:b/>
              </w:rPr>
              <w:t>:</w:t>
            </w:r>
          </w:p>
        </w:tc>
        <w:tc>
          <w:tcPr>
            <w:tcW w:w="2027" w:type="dxa"/>
            <w:tcBorders>
              <w:top w:val="single" w:sz="4" w:space="0" w:color="000000"/>
              <w:left w:val="single" w:sz="4" w:space="0" w:color="000000"/>
              <w:bottom w:val="single" w:sz="4" w:space="0" w:color="000000"/>
            </w:tcBorders>
            <w:shd w:val="clear" w:color="auto" w:fill="auto"/>
            <w:vAlign w:val="center"/>
          </w:tcPr>
          <w:p w14:paraId="6E196EFD" w14:textId="2B6886B5" w:rsidR="00112A37" w:rsidRDefault="00112A37" w:rsidP="00112A37">
            <w:pPr>
              <w:widowControl w:val="0"/>
              <w:jc w:val="center"/>
              <w:rPr>
                <w:b/>
              </w:rPr>
            </w:pPr>
            <w:r w:rsidRPr="008C639E">
              <w:rPr>
                <w:b/>
                <w:lang w:val="ru-RU"/>
              </w:rPr>
              <w:t>4</w:t>
            </w:r>
            <w:r>
              <w:rPr>
                <w:b/>
                <w:lang w:val="ru-RU"/>
              </w:rPr>
              <w:t>3</w:t>
            </w:r>
            <w:r w:rsidRPr="008C639E">
              <w:rPr>
                <w:b/>
                <w:lang w:val="ru-RU"/>
              </w:rPr>
              <w:t>,4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D971" w14:textId="190E1A10" w:rsidR="00112A37" w:rsidRDefault="00112A37" w:rsidP="00112A37">
            <w:pPr>
              <w:widowControl w:val="0"/>
              <w:jc w:val="center"/>
              <w:rPr>
                <w:b/>
              </w:rPr>
            </w:pPr>
            <w:bookmarkStart w:id="0" w:name="_Hlk126576101"/>
            <w:bookmarkEnd w:id="0"/>
            <w:r w:rsidRPr="008C639E">
              <w:rPr>
                <w:b/>
                <w:lang w:val="ru-RU"/>
              </w:rPr>
              <w:t>1</w:t>
            </w:r>
          </w:p>
        </w:tc>
      </w:tr>
    </w:tbl>
    <w:p w14:paraId="489F6CFE" w14:textId="34E07E05" w:rsidR="006E174D" w:rsidRPr="00112A37" w:rsidRDefault="00894495" w:rsidP="006E174D">
      <w:pPr>
        <w:rPr>
          <w:rFonts w:asciiTheme="majorHAnsi" w:hAnsiTheme="majorHAnsi" w:cstheme="majorHAnsi"/>
          <w:b/>
          <w:bCs/>
          <w:lang w:val="ru-RU"/>
        </w:rPr>
      </w:pPr>
      <w:r w:rsidRPr="00894495">
        <w:rPr>
          <w:rFonts w:asciiTheme="majorHAnsi" w:hAnsiTheme="majorHAnsi" w:cstheme="majorHAnsi"/>
          <w:b/>
          <w:bCs/>
          <w:lang w:val="ru-RU"/>
        </w:rPr>
        <w:t xml:space="preserve">Фактическая сметная стоимость темы </w:t>
      </w:r>
      <w:r w:rsidR="00EE77A6" w:rsidRPr="00112A37">
        <w:rPr>
          <w:rFonts w:asciiTheme="majorHAnsi" w:hAnsiTheme="majorHAnsi" w:cstheme="majorHAnsi"/>
          <w:lang w:val="ru-RU"/>
        </w:rPr>
        <w:t xml:space="preserve">(в единицах </w:t>
      </w:r>
      <w:proofErr w:type="spellStart"/>
      <w:r w:rsidR="00EE77A6" w:rsidRPr="00112A37">
        <w:rPr>
          <w:rFonts w:asciiTheme="majorHAnsi" w:hAnsiTheme="majorHAnsi" w:cstheme="majorHAnsi"/>
        </w:rPr>
        <w:t>kUSD</w:t>
      </w:r>
      <w:proofErr w:type="spellEnd"/>
      <w:r w:rsidR="00EE77A6" w:rsidRPr="00112A37">
        <w:rPr>
          <w:rFonts w:asciiTheme="majorHAnsi" w:hAnsiTheme="majorHAnsi" w:cstheme="majorHAnsi"/>
          <w:lang w:val="ru-RU"/>
        </w:rPr>
        <w:t>)</w:t>
      </w:r>
    </w:p>
    <w:tbl>
      <w:tblPr>
        <w:tblW w:w="9890" w:type="dxa"/>
        <w:tblInd w:w="-25" w:type="dxa"/>
        <w:tblLayout w:type="fixed"/>
        <w:tblLook w:val="0000" w:firstRow="0" w:lastRow="0" w:firstColumn="0" w:lastColumn="0" w:noHBand="0" w:noVBand="0"/>
      </w:tblPr>
      <w:tblGrid>
        <w:gridCol w:w="560"/>
        <w:gridCol w:w="4863"/>
        <w:gridCol w:w="1347"/>
        <w:gridCol w:w="1080"/>
        <w:gridCol w:w="990"/>
        <w:gridCol w:w="1050"/>
      </w:tblGrid>
      <w:tr w:rsidR="00EE77A6" w:rsidRPr="00112A37" w14:paraId="601DEFCB" w14:textId="77777777" w:rsidTr="009511DB">
        <w:trPr>
          <w:trHeight w:val="562"/>
        </w:trPr>
        <w:tc>
          <w:tcPr>
            <w:tcW w:w="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8AA439A" w14:textId="77777777" w:rsidR="00EE77A6" w:rsidRPr="00112A37" w:rsidRDefault="00EE77A6" w:rsidP="009C6495">
            <w:pPr>
              <w:snapToGrid w:val="0"/>
              <w:spacing w:line="240" w:lineRule="auto"/>
              <w:rPr>
                <w:rFonts w:asciiTheme="majorHAnsi" w:eastAsia="Calibri" w:hAnsiTheme="majorHAnsi" w:cstheme="majorHAnsi"/>
                <w:iCs/>
                <w:lang w:val="ru-RU" w:eastAsia="en-US"/>
              </w:rPr>
            </w:pPr>
          </w:p>
        </w:tc>
        <w:tc>
          <w:tcPr>
            <w:tcW w:w="4863" w:type="dxa"/>
            <w:tcBorders>
              <w:top w:val="single" w:sz="4" w:space="0" w:color="000000"/>
              <w:left w:val="single" w:sz="4" w:space="0" w:color="auto"/>
              <w:bottom w:val="single" w:sz="4" w:space="0" w:color="000000"/>
            </w:tcBorders>
            <w:shd w:val="clear" w:color="auto" w:fill="auto"/>
            <w:vAlign w:val="center"/>
          </w:tcPr>
          <w:p w14:paraId="76F04B73" w14:textId="108BE44F" w:rsidR="00EE77A6" w:rsidRPr="00112A37" w:rsidRDefault="00EE77A6" w:rsidP="009C6495">
            <w:pPr>
              <w:spacing w:line="240" w:lineRule="auto"/>
              <w:rPr>
                <w:rFonts w:asciiTheme="majorHAnsi" w:hAnsiTheme="majorHAnsi" w:cstheme="majorHAnsi"/>
                <w:lang w:val="ru-RU"/>
              </w:rPr>
            </w:pPr>
            <w:r w:rsidRPr="00112A37">
              <w:rPr>
                <w:rFonts w:asciiTheme="majorHAnsi" w:eastAsia="Calibri" w:hAnsiTheme="majorHAnsi" w:cstheme="majorHAnsi"/>
                <w:iCs/>
                <w:lang w:eastAsia="en-US"/>
              </w:rPr>
              <w:t>Статьи расходов</w:t>
            </w:r>
            <w:r w:rsidR="009511DB" w:rsidRPr="00112A37">
              <w:rPr>
                <w:rFonts w:asciiTheme="majorHAnsi" w:eastAsia="Calibri" w:hAnsiTheme="majorHAnsi" w:cstheme="majorHAnsi"/>
                <w:iCs/>
                <w:lang w:val="ru-RU" w:eastAsia="en-US"/>
              </w:rPr>
              <w:t>:</w:t>
            </w:r>
          </w:p>
        </w:tc>
        <w:tc>
          <w:tcPr>
            <w:tcW w:w="1347" w:type="dxa"/>
            <w:tcBorders>
              <w:top w:val="single" w:sz="4" w:space="0" w:color="000000"/>
              <w:left w:val="single" w:sz="4" w:space="0" w:color="000000"/>
              <w:bottom w:val="single" w:sz="4" w:space="0" w:color="000000"/>
            </w:tcBorders>
            <w:shd w:val="clear" w:color="auto" w:fill="auto"/>
            <w:vAlign w:val="center"/>
          </w:tcPr>
          <w:p w14:paraId="7B8B792E" w14:textId="63E432BC" w:rsidR="00EE77A6" w:rsidRPr="00112A37" w:rsidRDefault="009511DB" w:rsidP="009C6495">
            <w:pPr>
              <w:spacing w:line="240" w:lineRule="auto"/>
              <w:rPr>
                <w:rFonts w:asciiTheme="majorHAnsi" w:hAnsiTheme="majorHAnsi" w:cstheme="majorHAnsi"/>
                <w:lang w:val="ru-RU"/>
              </w:rPr>
            </w:pPr>
            <w:r w:rsidRPr="00112A37">
              <w:rPr>
                <w:rFonts w:asciiTheme="majorHAnsi" w:eastAsia="Calibri" w:hAnsiTheme="majorHAnsi" w:cstheme="majorHAnsi"/>
                <w:iCs/>
                <w:lang w:val="ru-RU" w:eastAsia="en-US"/>
              </w:rPr>
              <w:t>Полная стоимость</w:t>
            </w:r>
          </w:p>
        </w:tc>
        <w:tc>
          <w:tcPr>
            <w:tcW w:w="1080" w:type="dxa"/>
            <w:tcBorders>
              <w:top w:val="single" w:sz="4" w:space="0" w:color="000000"/>
              <w:left w:val="single" w:sz="4" w:space="0" w:color="000000"/>
              <w:bottom w:val="single" w:sz="4" w:space="0" w:color="000000"/>
            </w:tcBorders>
            <w:shd w:val="clear" w:color="auto" w:fill="auto"/>
            <w:vAlign w:val="center"/>
          </w:tcPr>
          <w:p w14:paraId="30B4C409" w14:textId="7CCED610" w:rsidR="00EE77A6" w:rsidRPr="00112A37" w:rsidRDefault="00EE77A6" w:rsidP="009C6495">
            <w:pPr>
              <w:spacing w:line="240" w:lineRule="auto"/>
              <w:jc w:val="center"/>
              <w:rPr>
                <w:rFonts w:asciiTheme="majorHAnsi" w:hAnsiTheme="majorHAnsi" w:cstheme="majorHAnsi"/>
                <w:lang w:val="ru-RU"/>
              </w:rPr>
            </w:pPr>
            <w:r w:rsidRPr="00112A37">
              <w:rPr>
                <w:rFonts w:asciiTheme="majorHAnsi" w:eastAsia="Calibri" w:hAnsiTheme="majorHAnsi" w:cstheme="majorHAnsi"/>
                <w:lang w:eastAsia="en-US"/>
              </w:rPr>
              <w:t>1</w:t>
            </w:r>
            <w:r w:rsidR="00E46106" w:rsidRPr="00112A37">
              <w:rPr>
                <w:rFonts w:asciiTheme="majorHAnsi" w:eastAsia="Calibri" w:hAnsiTheme="majorHAnsi" w:cstheme="majorHAnsi"/>
                <w:vertAlign w:val="superscript"/>
                <w:lang w:val="ru-RU" w:eastAsia="en-US"/>
              </w:rPr>
              <w:t>й</w:t>
            </w:r>
            <w:r w:rsidR="00E46106" w:rsidRPr="00112A37">
              <w:rPr>
                <w:rFonts w:asciiTheme="majorHAnsi" w:eastAsia="Calibri" w:hAnsiTheme="majorHAnsi" w:cstheme="majorHAnsi"/>
                <w:lang w:val="ru-RU" w:eastAsia="en-US"/>
              </w:rPr>
              <w:t xml:space="preserve"> год</w:t>
            </w:r>
          </w:p>
          <w:p w14:paraId="21D15D85" w14:textId="77777777" w:rsidR="00EE77A6" w:rsidRPr="00112A37" w:rsidRDefault="00EE77A6" w:rsidP="009C6495">
            <w:pPr>
              <w:spacing w:line="240" w:lineRule="auto"/>
              <w:jc w:val="center"/>
              <w:rPr>
                <w:rFonts w:asciiTheme="majorHAnsi" w:hAnsiTheme="majorHAnsi" w:cstheme="majorHAnsi"/>
              </w:rPr>
            </w:pPr>
            <w:r w:rsidRPr="00112A37">
              <w:rPr>
                <w:rFonts w:asciiTheme="majorHAnsi" w:eastAsia="Calibri" w:hAnsiTheme="majorHAnsi" w:cstheme="majorHAnsi"/>
                <w:lang w:eastAsia="en-US"/>
              </w:rPr>
              <w:t>2020</w:t>
            </w:r>
          </w:p>
        </w:tc>
        <w:tc>
          <w:tcPr>
            <w:tcW w:w="990" w:type="dxa"/>
            <w:tcBorders>
              <w:top w:val="single" w:sz="4" w:space="0" w:color="000000"/>
              <w:left w:val="single" w:sz="4" w:space="0" w:color="000000"/>
              <w:bottom w:val="single" w:sz="4" w:space="0" w:color="000000"/>
            </w:tcBorders>
            <w:shd w:val="clear" w:color="auto" w:fill="auto"/>
            <w:vAlign w:val="center"/>
          </w:tcPr>
          <w:p w14:paraId="77FD7F65" w14:textId="0F3D2C43" w:rsidR="00EE77A6" w:rsidRPr="00112A37" w:rsidRDefault="00EE77A6" w:rsidP="009C6495">
            <w:pPr>
              <w:spacing w:line="240" w:lineRule="auto"/>
              <w:jc w:val="center"/>
              <w:rPr>
                <w:rFonts w:asciiTheme="majorHAnsi" w:hAnsiTheme="majorHAnsi" w:cstheme="majorHAnsi"/>
                <w:lang w:val="ru-RU"/>
              </w:rPr>
            </w:pPr>
            <w:r w:rsidRPr="00112A37">
              <w:rPr>
                <w:rFonts w:asciiTheme="majorHAnsi" w:eastAsia="Calibri" w:hAnsiTheme="majorHAnsi" w:cstheme="majorHAnsi"/>
                <w:lang w:eastAsia="en-US"/>
              </w:rPr>
              <w:t>2</w:t>
            </w:r>
            <w:r w:rsidR="00E46106" w:rsidRPr="00112A37">
              <w:rPr>
                <w:rFonts w:asciiTheme="majorHAnsi" w:eastAsia="Calibri" w:hAnsiTheme="majorHAnsi" w:cstheme="majorHAnsi"/>
                <w:vertAlign w:val="superscript"/>
                <w:lang w:val="ru-RU" w:eastAsia="en-US"/>
              </w:rPr>
              <w:t>й</w:t>
            </w:r>
            <w:r w:rsidRPr="00112A37">
              <w:rPr>
                <w:rFonts w:asciiTheme="majorHAnsi" w:eastAsia="Calibri" w:hAnsiTheme="majorHAnsi" w:cstheme="majorHAnsi"/>
                <w:lang w:eastAsia="en-US"/>
              </w:rPr>
              <w:t xml:space="preserve"> </w:t>
            </w:r>
            <w:r w:rsidR="00E46106" w:rsidRPr="00112A37">
              <w:rPr>
                <w:rFonts w:asciiTheme="majorHAnsi" w:eastAsia="Calibri" w:hAnsiTheme="majorHAnsi" w:cstheme="majorHAnsi"/>
                <w:lang w:val="ru-RU" w:eastAsia="en-US"/>
              </w:rPr>
              <w:t>год</w:t>
            </w:r>
          </w:p>
          <w:p w14:paraId="530D3BDA" w14:textId="77777777" w:rsidR="00EE77A6" w:rsidRPr="00112A37" w:rsidRDefault="00EE77A6" w:rsidP="009C6495">
            <w:pPr>
              <w:spacing w:line="240" w:lineRule="auto"/>
              <w:jc w:val="center"/>
              <w:rPr>
                <w:rFonts w:asciiTheme="majorHAnsi" w:hAnsiTheme="majorHAnsi" w:cstheme="majorHAnsi"/>
              </w:rPr>
            </w:pPr>
            <w:r w:rsidRPr="00112A37">
              <w:rPr>
                <w:rFonts w:asciiTheme="majorHAnsi" w:eastAsia="Calibri" w:hAnsiTheme="majorHAnsi" w:cstheme="majorHAnsi"/>
                <w:lang w:eastAsia="en-US"/>
              </w:rPr>
              <w:t>2021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0545" w14:textId="23DDB1AB" w:rsidR="00EE77A6" w:rsidRPr="00112A37" w:rsidRDefault="00EE77A6" w:rsidP="009C6495">
            <w:pPr>
              <w:spacing w:line="240" w:lineRule="auto"/>
              <w:jc w:val="center"/>
              <w:rPr>
                <w:rFonts w:asciiTheme="majorHAnsi" w:hAnsiTheme="majorHAnsi" w:cstheme="majorHAnsi"/>
                <w:lang w:val="ru-RU"/>
              </w:rPr>
            </w:pPr>
            <w:r w:rsidRPr="00112A37">
              <w:rPr>
                <w:rFonts w:asciiTheme="majorHAnsi" w:eastAsia="Calibri" w:hAnsiTheme="majorHAnsi" w:cstheme="majorHAnsi"/>
                <w:lang w:eastAsia="en-US"/>
              </w:rPr>
              <w:t>3</w:t>
            </w:r>
            <w:r w:rsidR="00E46106" w:rsidRPr="00112A37">
              <w:rPr>
                <w:rFonts w:asciiTheme="majorHAnsi" w:eastAsia="Calibri" w:hAnsiTheme="majorHAnsi" w:cstheme="majorHAnsi"/>
                <w:vertAlign w:val="superscript"/>
                <w:lang w:val="ru-RU" w:eastAsia="en-US"/>
              </w:rPr>
              <w:t>й</w:t>
            </w:r>
            <w:r w:rsidRPr="00112A37">
              <w:rPr>
                <w:rFonts w:asciiTheme="majorHAnsi" w:eastAsia="Calibri" w:hAnsiTheme="majorHAnsi" w:cstheme="majorHAnsi"/>
                <w:lang w:eastAsia="en-US"/>
              </w:rPr>
              <w:t xml:space="preserve"> </w:t>
            </w:r>
            <w:r w:rsidR="00E46106" w:rsidRPr="00112A37">
              <w:rPr>
                <w:rFonts w:asciiTheme="majorHAnsi" w:eastAsia="Calibri" w:hAnsiTheme="majorHAnsi" w:cstheme="majorHAnsi"/>
                <w:lang w:val="ru-RU" w:eastAsia="en-US"/>
              </w:rPr>
              <w:t>год</w:t>
            </w:r>
          </w:p>
          <w:p w14:paraId="3DDCF132" w14:textId="77777777" w:rsidR="00EE77A6" w:rsidRPr="00112A37" w:rsidRDefault="00EE77A6" w:rsidP="009C6495">
            <w:pPr>
              <w:spacing w:line="240" w:lineRule="auto"/>
              <w:jc w:val="center"/>
              <w:rPr>
                <w:rFonts w:asciiTheme="majorHAnsi" w:hAnsiTheme="majorHAnsi" w:cstheme="majorHAnsi"/>
              </w:rPr>
            </w:pPr>
            <w:r w:rsidRPr="00112A37">
              <w:rPr>
                <w:rFonts w:asciiTheme="majorHAnsi" w:eastAsia="Calibri" w:hAnsiTheme="majorHAnsi" w:cstheme="majorHAnsi"/>
                <w:lang w:eastAsia="en-US"/>
              </w:rPr>
              <w:t>2022</w:t>
            </w:r>
          </w:p>
        </w:tc>
      </w:tr>
      <w:tr w:rsidR="00EE77A6" w:rsidRPr="00112A37" w14:paraId="531127D9" w14:textId="77777777" w:rsidTr="00112A37">
        <w:trPr>
          <w:trHeight w:val="1394"/>
        </w:trPr>
        <w:tc>
          <w:tcPr>
            <w:tcW w:w="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7851669" w14:textId="77777777" w:rsidR="00EE77A6" w:rsidRPr="00112A37" w:rsidRDefault="00EE77A6" w:rsidP="009511DB">
            <w:pPr>
              <w:spacing w:line="240" w:lineRule="auto"/>
              <w:rPr>
                <w:rFonts w:asciiTheme="majorHAnsi" w:hAnsiTheme="majorHAnsi" w:cstheme="majorHAnsi"/>
              </w:rPr>
            </w:pPr>
            <w:r w:rsidRPr="00112A37">
              <w:rPr>
                <w:rFonts w:asciiTheme="majorHAnsi" w:eastAsia="Calibri" w:hAnsiTheme="majorHAnsi" w:cstheme="majorHAnsi"/>
                <w:lang w:eastAsia="en-US"/>
              </w:rPr>
              <w:lastRenderedPageBreak/>
              <w:t>1.</w:t>
            </w:r>
          </w:p>
        </w:tc>
        <w:tc>
          <w:tcPr>
            <w:tcW w:w="4863" w:type="dxa"/>
            <w:tcBorders>
              <w:top w:val="single" w:sz="4" w:space="0" w:color="000000"/>
              <w:left w:val="single" w:sz="4" w:space="0" w:color="auto"/>
            </w:tcBorders>
            <w:shd w:val="clear" w:color="auto" w:fill="auto"/>
            <w:vAlign w:val="center"/>
          </w:tcPr>
          <w:p w14:paraId="386B99E5" w14:textId="10BA4632" w:rsidR="00EE77A6" w:rsidRPr="00112A37" w:rsidRDefault="00EE77A6" w:rsidP="00EE77A6">
            <w:pPr>
              <w:spacing w:line="240" w:lineRule="auto"/>
              <w:rPr>
                <w:rFonts w:asciiTheme="majorHAnsi" w:hAnsiTheme="majorHAnsi" w:cstheme="majorHAnsi"/>
                <w:lang w:val="ru-RU"/>
              </w:rPr>
            </w:pPr>
            <w:r w:rsidRPr="00112A37">
              <w:rPr>
                <w:rFonts w:asciiTheme="majorHAnsi" w:eastAsia="Calibri" w:hAnsiTheme="majorHAnsi" w:cstheme="majorHAnsi"/>
                <w:lang w:val="ru-RU" w:eastAsia="en-US"/>
              </w:rPr>
              <w:t xml:space="preserve">Прямые расходы по проекту: конструкторское бюро, техническое обслуживание детектора </w:t>
            </w:r>
            <w:r w:rsidRPr="00112A37">
              <w:rPr>
                <w:rFonts w:asciiTheme="majorHAnsi" w:eastAsia="Calibri" w:hAnsiTheme="majorHAnsi" w:cstheme="majorHAnsi"/>
                <w:lang w:eastAsia="en-US"/>
              </w:rPr>
              <w:t>ATLAS</w:t>
            </w:r>
            <w:r w:rsidRPr="00112A37">
              <w:rPr>
                <w:rFonts w:asciiTheme="majorHAnsi" w:eastAsia="Calibri" w:hAnsiTheme="majorHAnsi" w:cstheme="majorHAnsi"/>
                <w:lang w:val="ru-RU" w:eastAsia="en-US"/>
              </w:rPr>
              <w:t>, оплата договорных исследований</w:t>
            </w:r>
          </w:p>
        </w:tc>
        <w:tc>
          <w:tcPr>
            <w:tcW w:w="1347" w:type="dxa"/>
            <w:tcBorders>
              <w:top w:val="single" w:sz="4" w:space="0" w:color="000000"/>
              <w:left w:val="single" w:sz="4" w:space="0" w:color="000000"/>
            </w:tcBorders>
            <w:shd w:val="clear" w:color="auto" w:fill="auto"/>
            <w:vAlign w:val="center"/>
          </w:tcPr>
          <w:p w14:paraId="12FBB086" w14:textId="32F306FC" w:rsidR="00EE77A6" w:rsidRPr="00112A37" w:rsidRDefault="00EE77A6" w:rsidP="009C6495">
            <w:pPr>
              <w:spacing w:line="240" w:lineRule="auto"/>
              <w:jc w:val="center"/>
              <w:rPr>
                <w:rFonts w:asciiTheme="majorHAnsi" w:hAnsiTheme="majorHAnsi" w:cstheme="majorHAnsi"/>
              </w:rPr>
            </w:pPr>
            <w:r w:rsidRPr="00112A37">
              <w:rPr>
                <w:rFonts w:asciiTheme="majorHAnsi" w:eastAsia="Calibri" w:hAnsiTheme="majorHAnsi" w:cstheme="majorHAnsi"/>
                <w:lang w:eastAsia="en-US"/>
              </w:rPr>
              <w:t>829.4</w:t>
            </w:r>
          </w:p>
        </w:tc>
        <w:tc>
          <w:tcPr>
            <w:tcW w:w="1080" w:type="dxa"/>
            <w:tcBorders>
              <w:top w:val="single" w:sz="4" w:space="0" w:color="000000"/>
              <w:left w:val="single" w:sz="4" w:space="0" w:color="000000"/>
            </w:tcBorders>
            <w:shd w:val="clear" w:color="auto" w:fill="auto"/>
            <w:vAlign w:val="center"/>
          </w:tcPr>
          <w:p w14:paraId="5CAFBF59" w14:textId="3190D18E"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387.2</w:t>
            </w:r>
          </w:p>
        </w:tc>
        <w:tc>
          <w:tcPr>
            <w:tcW w:w="990" w:type="dxa"/>
            <w:tcBorders>
              <w:top w:val="single" w:sz="4" w:space="0" w:color="000000"/>
              <w:left w:val="single" w:sz="4" w:space="0" w:color="000000"/>
            </w:tcBorders>
            <w:shd w:val="clear" w:color="auto" w:fill="auto"/>
            <w:vAlign w:val="center"/>
          </w:tcPr>
          <w:p w14:paraId="5D4C9BC9" w14:textId="43B33DD8"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348.1</w:t>
            </w:r>
          </w:p>
        </w:tc>
        <w:tc>
          <w:tcPr>
            <w:tcW w:w="1050" w:type="dxa"/>
            <w:tcBorders>
              <w:top w:val="single" w:sz="4" w:space="0" w:color="000000"/>
              <w:left w:val="single" w:sz="4" w:space="0" w:color="000000"/>
              <w:right w:val="single" w:sz="4" w:space="0" w:color="000000"/>
            </w:tcBorders>
            <w:shd w:val="clear" w:color="auto" w:fill="auto"/>
            <w:vAlign w:val="center"/>
          </w:tcPr>
          <w:p w14:paraId="5F0161C8" w14:textId="2C06922F"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94.1</w:t>
            </w:r>
          </w:p>
        </w:tc>
      </w:tr>
      <w:tr w:rsidR="00112A37" w:rsidRPr="00112A37" w14:paraId="314C5DB0" w14:textId="77777777" w:rsidTr="00112A37">
        <w:trPr>
          <w:trHeight w:val="1394"/>
        </w:trPr>
        <w:tc>
          <w:tcPr>
            <w:tcW w:w="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3D99FFE" w14:textId="5A17BE3E" w:rsidR="00112A37" w:rsidRPr="00112A37" w:rsidRDefault="00112A37" w:rsidP="009511DB">
            <w:pPr>
              <w:spacing w:line="240" w:lineRule="auto"/>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2.</w:t>
            </w:r>
          </w:p>
        </w:tc>
        <w:tc>
          <w:tcPr>
            <w:tcW w:w="4863" w:type="dxa"/>
            <w:tcBorders>
              <w:top w:val="single" w:sz="4" w:space="0" w:color="000000"/>
              <w:left w:val="single" w:sz="4" w:space="0" w:color="auto"/>
            </w:tcBorders>
            <w:shd w:val="clear" w:color="auto" w:fill="auto"/>
            <w:vAlign w:val="center"/>
          </w:tcPr>
          <w:p w14:paraId="5CC15AC7" w14:textId="77777777" w:rsidR="00112A37" w:rsidRPr="00112A37" w:rsidRDefault="00112A37" w:rsidP="00EE77A6">
            <w:pPr>
              <w:spacing w:line="240" w:lineRule="auto"/>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Обязательства ОИЯИ по участию в проекте</w:t>
            </w:r>
          </w:p>
          <w:p w14:paraId="6EDBA611" w14:textId="47EC83E7" w:rsidR="00112A37" w:rsidRPr="00112A37" w:rsidRDefault="00112A37" w:rsidP="00EE77A6">
            <w:pPr>
              <w:spacing w:line="240" w:lineRule="auto"/>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Модернизации детектора (Фаза-1)</w:t>
            </w:r>
          </w:p>
        </w:tc>
        <w:tc>
          <w:tcPr>
            <w:tcW w:w="1347" w:type="dxa"/>
            <w:tcBorders>
              <w:top w:val="single" w:sz="4" w:space="0" w:color="000000"/>
              <w:left w:val="single" w:sz="4" w:space="0" w:color="000000"/>
            </w:tcBorders>
            <w:shd w:val="clear" w:color="auto" w:fill="auto"/>
            <w:vAlign w:val="center"/>
          </w:tcPr>
          <w:p w14:paraId="7B7ECF5C" w14:textId="458EFFE2" w:rsidR="00112A37" w:rsidRPr="00112A37" w:rsidRDefault="00112A37" w:rsidP="009C6495">
            <w:pPr>
              <w:spacing w:line="240" w:lineRule="auto"/>
              <w:jc w:val="center"/>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300,0</w:t>
            </w:r>
          </w:p>
        </w:tc>
        <w:tc>
          <w:tcPr>
            <w:tcW w:w="1080" w:type="dxa"/>
            <w:tcBorders>
              <w:top w:val="single" w:sz="4" w:space="0" w:color="000000"/>
              <w:left w:val="single" w:sz="4" w:space="0" w:color="000000"/>
            </w:tcBorders>
            <w:shd w:val="clear" w:color="auto" w:fill="auto"/>
            <w:vAlign w:val="center"/>
          </w:tcPr>
          <w:p w14:paraId="4AE5FFEC" w14:textId="2F0B2D2F" w:rsidR="00112A37" w:rsidRPr="00112A37" w:rsidRDefault="00112A37" w:rsidP="009C6495">
            <w:pPr>
              <w:snapToGrid w:val="0"/>
              <w:spacing w:line="240" w:lineRule="auto"/>
              <w:jc w:val="center"/>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20,0</w:t>
            </w:r>
          </w:p>
        </w:tc>
        <w:tc>
          <w:tcPr>
            <w:tcW w:w="990" w:type="dxa"/>
            <w:tcBorders>
              <w:top w:val="single" w:sz="4" w:space="0" w:color="000000"/>
              <w:left w:val="single" w:sz="4" w:space="0" w:color="000000"/>
            </w:tcBorders>
            <w:shd w:val="clear" w:color="auto" w:fill="auto"/>
            <w:vAlign w:val="center"/>
          </w:tcPr>
          <w:p w14:paraId="7497D22E" w14:textId="0CA730F4" w:rsidR="00112A37" w:rsidRPr="00112A37" w:rsidRDefault="00112A37" w:rsidP="009C6495">
            <w:pPr>
              <w:snapToGrid w:val="0"/>
              <w:spacing w:line="240" w:lineRule="auto"/>
              <w:jc w:val="center"/>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30,0</w:t>
            </w:r>
          </w:p>
        </w:tc>
        <w:tc>
          <w:tcPr>
            <w:tcW w:w="1050" w:type="dxa"/>
            <w:tcBorders>
              <w:top w:val="single" w:sz="4" w:space="0" w:color="000000"/>
              <w:left w:val="single" w:sz="4" w:space="0" w:color="000000"/>
              <w:right w:val="single" w:sz="4" w:space="0" w:color="000000"/>
            </w:tcBorders>
            <w:shd w:val="clear" w:color="auto" w:fill="auto"/>
            <w:vAlign w:val="center"/>
          </w:tcPr>
          <w:p w14:paraId="7F67198E" w14:textId="594F6DD4" w:rsidR="00112A37" w:rsidRPr="00112A37" w:rsidRDefault="00112A37" w:rsidP="009C6495">
            <w:pPr>
              <w:snapToGrid w:val="0"/>
              <w:spacing w:line="240" w:lineRule="auto"/>
              <w:jc w:val="center"/>
              <w:rPr>
                <w:rFonts w:asciiTheme="majorHAnsi" w:eastAsia="Calibri" w:hAnsiTheme="majorHAnsi" w:cstheme="majorHAnsi"/>
                <w:lang w:val="ru-RU" w:eastAsia="en-US"/>
              </w:rPr>
            </w:pPr>
            <w:r w:rsidRPr="00112A37">
              <w:rPr>
                <w:rFonts w:asciiTheme="majorHAnsi" w:eastAsia="Calibri" w:hAnsiTheme="majorHAnsi" w:cstheme="majorHAnsi"/>
                <w:lang w:val="ru-RU" w:eastAsia="en-US"/>
              </w:rPr>
              <w:t>30,0</w:t>
            </w:r>
          </w:p>
        </w:tc>
      </w:tr>
      <w:tr w:rsidR="00EE77A6" w:rsidRPr="00112A37" w14:paraId="4F852BFB" w14:textId="77777777" w:rsidTr="00112A37">
        <w:trPr>
          <w:trHeight w:val="611"/>
        </w:trPr>
        <w:tc>
          <w:tcPr>
            <w:tcW w:w="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3282C7" w14:textId="77777777" w:rsidR="00EE77A6" w:rsidRPr="00112A37" w:rsidRDefault="00EE77A6" w:rsidP="009511DB">
            <w:pPr>
              <w:spacing w:line="240" w:lineRule="auto"/>
              <w:rPr>
                <w:rFonts w:asciiTheme="majorHAnsi" w:hAnsiTheme="majorHAnsi" w:cstheme="majorHAnsi"/>
              </w:rPr>
            </w:pPr>
            <w:r w:rsidRPr="00112A37">
              <w:rPr>
                <w:rFonts w:asciiTheme="majorHAnsi" w:eastAsia="Calibri" w:hAnsiTheme="majorHAnsi" w:cstheme="majorHAnsi"/>
                <w:lang w:eastAsia="en-US"/>
              </w:rPr>
              <w:t>2.</w:t>
            </w:r>
          </w:p>
        </w:tc>
        <w:tc>
          <w:tcPr>
            <w:tcW w:w="4863" w:type="dxa"/>
            <w:tcBorders>
              <w:top w:val="single" w:sz="4" w:space="0" w:color="000000"/>
              <w:left w:val="single" w:sz="4" w:space="0" w:color="auto"/>
              <w:bottom w:val="single" w:sz="4" w:space="0" w:color="000000"/>
            </w:tcBorders>
            <w:shd w:val="clear" w:color="auto" w:fill="auto"/>
            <w:vAlign w:val="center"/>
          </w:tcPr>
          <w:p w14:paraId="30CFE90E" w14:textId="32034616" w:rsidR="00EE77A6" w:rsidRPr="00112A37" w:rsidRDefault="00EE77A6" w:rsidP="009C6495">
            <w:pPr>
              <w:spacing w:line="240" w:lineRule="auto"/>
              <w:rPr>
                <w:rFonts w:asciiTheme="majorHAnsi" w:hAnsiTheme="majorHAnsi" w:cstheme="majorHAnsi"/>
              </w:rPr>
            </w:pPr>
            <w:r w:rsidRPr="00112A37">
              <w:rPr>
                <w:rFonts w:asciiTheme="majorHAnsi" w:eastAsia="Calibri" w:hAnsiTheme="majorHAnsi" w:cstheme="majorHAnsi"/>
                <w:lang w:val="ru-RU" w:eastAsia="en-US"/>
              </w:rPr>
              <w:t>Командировочные</w:t>
            </w:r>
            <w:r w:rsidRPr="00112A37">
              <w:rPr>
                <w:rFonts w:asciiTheme="majorHAnsi" w:eastAsia="Calibri" w:hAnsiTheme="majorHAnsi" w:cstheme="majorHAnsi"/>
                <w:lang w:eastAsia="en-US"/>
              </w:rPr>
              <w:t>:</w:t>
            </w:r>
          </w:p>
        </w:tc>
        <w:tc>
          <w:tcPr>
            <w:tcW w:w="1347" w:type="dxa"/>
            <w:tcBorders>
              <w:top w:val="single" w:sz="4" w:space="0" w:color="000000"/>
              <w:left w:val="single" w:sz="4" w:space="0" w:color="000000"/>
              <w:bottom w:val="single" w:sz="4" w:space="0" w:color="000000"/>
            </w:tcBorders>
            <w:shd w:val="clear" w:color="auto" w:fill="auto"/>
            <w:vAlign w:val="center"/>
          </w:tcPr>
          <w:p w14:paraId="332C92FB" w14:textId="305FC1A6" w:rsidR="00EE77A6" w:rsidRPr="00112A37" w:rsidRDefault="00EE77A6" w:rsidP="009C6495">
            <w:pPr>
              <w:spacing w:line="240" w:lineRule="auto"/>
              <w:jc w:val="center"/>
              <w:rPr>
                <w:rFonts w:asciiTheme="majorHAnsi" w:hAnsiTheme="majorHAnsi" w:cstheme="majorHAnsi"/>
              </w:rPr>
            </w:pPr>
            <w:r w:rsidRPr="00112A37">
              <w:rPr>
                <w:rFonts w:asciiTheme="majorHAnsi" w:eastAsia="Calibri" w:hAnsiTheme="majorHAnsi" w:cstheme="majorHAnsi"/>
                <w:lang w:eastAsia="en-US"/>
              </w:rPr>
              <w:t>566.8</w:t>
            </w:r>
          </w:p>
        </w:tc>
        <w:tc>
          <w:tcPr>
            <w:tcW w:w="1080" w:type="dxa"/>
            <w:tcBorders>
              <w:top w:val="single" w:sz="4" w:space="0" w:color="000000"/>
              <w:left w:val="single" w:sz="4" w:space="0" w:color="000000"/>
              <w:bottom w:val="single" w:sz="4" w:space="0" w:color="000000"/>
            </w:tcBorders>
            <w:shd w:val="clear" w:color="auto" w:fill="auto"/>
            <w:vAlign w:val="center"/>
          </w:tcPr>
          <w:p w14:paraId="500F794E" w14:textId="50199986"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154.3</w:t>
            </w:r>
          </w:p>
        </w:tc>
        <w:tc>
          <w:tcPr>
            <w:tcW w:w="990" w:type="dxa"/>
            <w:tcBorders>
              <w:top w:val="single" w:sz="4" w:space="0" w:color="000000"/>
              <w:left w:val="single" w:sz="4" w:space="0" w:color="000000"/>
              <w:bottom w:val="single" w:sz="4" w:space="0" w:color="000000"/>
            </w:tcBorders>
            <w:shd w:val="clear" w:color="auto" w:fill="auto"/>
            <w:vAlign w:val="center"/>
          </w:tcPr>
          <w:p w14:paraId="7CAD822B" w14:textId="47E1128B"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194.2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ADD9" w14:textId="4A9C9A36" w:rsidR="00EE77A6" w:rsidRPr="00112A37" w:rsidRDefault="00EE77A6" w:rsidP="009C6495">
            <w:pPr>
              <w:snapToGrid w:val="0"/>
              <w:spacing w:line="240" w:lineRule="auto"/>
              <w:jc w:val="center"/>
              <w:rPr>
                <w:rFonts w:asciiTheme="majorHAnsi" w:hAnsiTheme="majorHAnsi" w:cstheme="majorHAnsi"/>
              </w:rPr>
            </w:pPr>
            <w:r w:rsidRPr="00112A37">
              <w:rPr>
                <w:rFonts w:asciiTheme="majorHAnsi" w:eastAsia="Calibri" w:hAnsiTheme="majorHAnsi" w:cstheme="majorHAnsi"/>
                <w:lang w:eastAsia="en-US"/>
              </w:rPr>
              <w:t>218.3</w:t>
            </w:r>
          </w:p>
        </w:tc>
      </w:tr>
      <w:tr w:rsidR="00EE77A6" w:rsidRPr="00112A37" w14:paraId="207E7283" w14:textId="77777777" w:rsidTr="00112A37">
        <w:trPr>
          <w:trHeight w:val="539"/>
        </w:trPr>
        <w:tc>
          <w:tcPr>
            <w:tcW w:w="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52755" w14:textId="77777777" w:rsidR="00EE77A6" w:rsidRPr="00112A37" w:rsidRDefault="00EE77A6" w:rsidP="009C6495">
            <w:pPr>
              <w:snapToGrid w:val="0"/>
              <w:spacing w:line="240" w:lineRule="auto"/>
              <w:rPr>
                <w:rFonts w:asciiTheme="majorHAnsi" w:eastAsia="Calibri" w:hAnsiTheme="majorHAnsi" w:cstheme="majorHAnsi"/>
                <w:b/>
                <w:bCs/>
                <w:lang w:eastAsia="en-US"/>
              </w:rPr>
            </w:pPr>
          </w:p>
        </w:tc>
        <w:tc>
          <w:tcPr>
            <w:tcW w:w="4863" w:type="dxa"/>
            <w:tcBorders>
              <w:top w:val="single" w:sz="4" w:space="0" w:color="000000"/>
              <w:left w:val="single" w:sz="4" w:space="0" w:color="auto"/>
              <w:bottom w:val="single" w:sz="4" w:space="0" w:color="000000"/>
            </w:tcBorders>
            <w:shd w:val="clear" w:color="auto" w:fill="auto"/>
            <w:vAlign w:val="center"/>
          </w:tcPr>
          <w:p w14:paraId="51F2B7FA" w14:textId="6D7FBF55" w:rsidR="00EE77A6" w:rsidRPr="00112A37" w:rsidRDefault="00EE77A6" w:rsidP="009C6495">
            <w:pPr>
              <w:spacing w:line="240" w:lineRule="auto"/>
              <w:rPr>
                <w:rFonts w:asciiTheme="majorHAnsi" w:hAnsiTheme="majorHAnsi" w:cstheme="majorHAnsi"/>
                <w:b/>
                <w:bCs/>
              </w:rPr>
            </w:pPr>
            <w:r w:rsidRPr="00112A37">
              <w:rPr>
                <w:rFonts w:asciiTheme="majorHAnsi" w:eastAsia="Calibri" w:hAnsiTheme="majorHAnsi" w:cstheme="majorHAnsi"/>
                <w:b/>
                <w:bCs/>
                <w:lang w:eastAsia="en-US"/>
              </w:rPr>
              <w:t>Итого прямые расходы</w:t>
            </w:r>
          </w:p>
        </w:tc>
        <w:tc>
          <w:tcPr>
            <w:tcW w:w="1347" w:type="dxa"/>
            <w:tcBorders>
              <w:top w:val="single" w:sz="4" w:space="0" w:color="000000"/>
              <w:left w:val="single" w:sz="4" w:space="0" w:color="000000"/>
              <w:bottom w:val="single" w:sz="4" w:space="0" w:color="000000"/>
            </w:tcBorders>
            <w:shd w:val="clear" w:color="auto" w:fill="auto"/>
            <w:vAlign w:val="center"/>
          </w:tcPr>
          <w:p w14:paraId="6788D253" w14:textId="5D89F228" w:rsidR="00EE77A6" w:rsidRPr="00112A37" w:rsidRDefault="00EE77A6" w:rsidP="009C6495">
            <w:pPr>
              <w:snapToGrid w:val="0"/>
              <w:spacing w:line="240" w:lineRule="auto"/>
              <w:jc w:val="center"/>
              <w:rPr>
                <w:rFonts w:asciiTheme="majorHAnsi" w:hAnsiTheme="majorHAnsi" w:cstheme="majorHAnsi"/>
                <w:b/>
                <w:bCs/>
              </w:rPr>
            </w:pPr>
            <w:r w:rsidRPr="00112A37">
              <w:rPr>
                <w:rFonts w:asciiTheme="majorHAnsi" w:eastAsia="Calibri" w:hAnsiTheme="majorHAnsi" w:cstheme="majorHAnsi"/>
                <w:b/>
                <w:bCs/>
                <w:lang w:eastAsia="en-US"/>
              </w:rPr>
              <w:t>1</w:t>
            </w:r>
            <w:r w:rsidR="00112A37" w:rsidRPr="00112A37">
              <w:rPr>
                <w:rFonts w:asciiTheme="majorHAnsi" w:eastAsia="Calibri" w:hAnsiTheme="majorHAnsi" w:cstheme="majorHAnsi"/>
                <w:b/>
                <w:bCs/>
                <w:lang w:val="ru-RU" w:eastAsia="en-US"/>
              </w:rPr>
              <w:t>47</w:t>
            </w:r>
            <w:r w:rsidRPr="00112A37">
              <w:rPr>
                <w:rFonts w:asciiTheme="majorHAnsi" w:eastAsia="Calibri" w:hAnsiTheme="majorHAnsi" w:cstheme="majorHAnsi"/>
                <w:b/>
                <w:bCs/>
                <w:lang w:eastAsia="en-US"/>
              </w:rPr>
              <w:t>6.2</w:t>
            </w:r>
          </w:p>
        </w:tc>
        <w:tc>
          <w:tcPr>
            <w:tcW w:w="1080" w:type="dxa"/>
            <w:tcBorders>
              <w:top w:val="single" w:sz="4" w:space="0" w:color="000000"/>
              <w:left w:val="single" w:sz="4" w:space="0" w:color="000000"/>
              <w:bottom w:val="single" w:sz="4" w:space="0" w:color="000000"/>
            </w:tcBorders>
            <w:shd w:val="clear" w:color="auto" w:fill="auto"/>
            <w:vAlign w:val="center"/>
          </w:tcPr>
          <w:p w14:paraId="06F9B88F" w14:textId="175241C7" w:rsidR="00EE77A6" w:rsidRPr="00112A37" w:rsidRDefault="00EE77A6" w:rsidP="009C6495">
            <w:pPr>
              <w:snapToGrid w:val="0"/>
              <w:spacing w:line="240" w:lineRule="auto"/>
              <w:jc w:val="center"/>
              <w:rPr>
                <w:rFonts w:asciiTheme="majorHAnsi" w:hAnsiTheme="majorHAnsi" w:cstheme="majorHAnsi"/>
                <w:b/>
                <w:bCs/>
              </w:rPr>
            </w:pPr>
            <w:r w:rsidRPr="00112A37">
              <w:rPr>
                <w:rFonts w:asciiTheme="majorHAnsi" w:eastAsia="Calibri" w:hAnsiTheme="majorHAnsi" w:cstheme="majorHAnsi"/>
                <w:b/>
                <w:bCs/>
                <w:lang w:eastAsia="en-US"/>
              </w:rPr>
              <w:t>5</w:t>
            </w:r>
            <w:r w:rsidR="00112A37" w:rsidRPr="00112A37">
              <w:rPr>
                <w:rFonts w:asciiTheme="majorHAnsi" w:eastAsia="Calibri" w:hAnsiTheme="majorHAnsi" w:cstheme="majorHAnsi"/>
                <w:b/>
                <w:bCs/>
                <w:lang w:val="ru-RU" w:eastAsia="en-US"/>
              </w:rPr>
              <w:t>6</w:t>
            </w:r>
            <w:r w:rsidRPr="00112A37">
              <w:rPr>
                <w:rFonts w:asciiTheme="majorHAnsi" w:eastAsia="Calibri" w:hAnsiTheme="majorHAnsi" w:cstheme="majorHAnsi"/>
                <w:b/>
                <w:bCs/>
                <w:lang w:eastAsia="en-US"/>
              </w:rPr>
              <w:t>1.5</w:t>
            </w:r>
          </w:p>
        </w:tc>
        <w:tc>
          <w:tcPr>
            <w:tcW w:w="990" w:type="dxa"/>
            <w:tcBorders>
              <w:top w:val="single" w:sz="4" w:space="0" w:color="000000"/>
              <w:left w:val="single" w:sz="4" w:space="0" w:color="000000"/>
              <w:bottom w:val="single" w:sz="4" w:space="0" w:color="000000"/>
            </w:tcBorders>
            <w:shd w:val="clear" w:color="auto" w:fill="auto"/>
            <w:vAlign w:val="center"/>
          </w:tcPr>
          <w:p w14:paraId="352A09D6" w14:textId="52684BAD" w:rsidR="00EE77A6" w:rsidRPr="00112A37" w:rsidRDefault="00EE77A6" w:rsidP="009C6495">
            <w:pPr>
              <w:snapToGrid w:val="0"/>
              <w:spacing w:line="240" w:lineRule="auto"/>
              <w:jc w:val="center"/>
              <w:rPr>
                <w:rFonts w:asciiTheme="majorHAnsi" w:hAnsiTheme="majorHAnsi" w:cstheme="majorHAnsi"/>
                <w:b/>
                <w:bCs/>
              </w:rPr>
            </w:pPr>
            <w:r w:rsidRPr="00112A37">
              <w:rPr>
                <w:rFonts w:asciiTheme="majorHAnsi" w:eastAsia="Calibri" w:hAnsiTheme="majorHAnsi" w:cstheme="majorHAnsi"/>
                <w:b/>
                <w:bCs/>
                <w:lang w:eastAsia="en-US"/>
              </w:rPr>
              <w:t>5</w:t>
            </w:r>
            <w:r w:rsidR="00112A37" w:rsidRPr="00112A37">
              <w:rPr>
                <w:rFonts w:asciiTheme="majorHAnsi" w:eastAsia="Calibri" w:hAnsiTheme="majorHAnsi" w:cstheme="majorHAnsi"/>
                <w:b/>
                <w:bCs/>
                <w:lang w:val="ru-RU" w:eastAsia="en-US"/>
              </w:rPr>
              <w:t>7</w:t>
            </w:r>
            <w:r w:rsidRPr="00112A37">
              <w:rPr>
                <w:rFonts w:asciiTheme="majorHAnsi" w:eastAsia="Calibri" w:hAnsiTheme="majorHAnsi" w:cstheme="majorHAnsi"/>
                <w:b/>
                <w:bCs/>
                <w:lang w:eastAsia="en-US"/>
              </w:rPr>
              <w:t>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1FF3" w14:textId="64024A2A" w:rsidR="00EE77A6" w:rsidRPr="00112A37" w:rsidRDefault="00EE77A6" w:rsidP="009C6495">
            <w:pPr>
              <w:snapToGrid w:val="0"/>
              <w:spacing w:line="240" w:lineRule="auto"/>
              <w:jc w:val="center"/>
              <w:rPr>
                <w:rFonts w:asciiTheme="majorHAnsi" w:hAnsiTheme="majorHAnsi" w:cstheme="majorHAnsi"/>
                <w:b/>
                <w:bCs/>
              </w:rPr>
            </w:pPr>
            <w:r w:rsidRPr="00112A37">
              <w:rPr>
                <w:rFonts w:asciiTheme="majorHAnsi" w:eastAsia="Calibri" w:hAnsiTheme="majorHAnsi" w:cstheme="majorHAnsi"/>
                <w:b/>
                <w:bCs/>
                <w:lang w:eastAsia="en-US"/>
              </w:rPr>
              <w:t>3</w:t>
            </w:r>
            <w:r w:rsidR="00112A37" w:rsidRPr="00112A37">
              <w:rPr>
                <w:rFonts w:asciiTheme="majorHAnsi" w:eastAsia="Calibri" w:hAnsiTheme="majorHAnsi" w:cstheme="majorHAnsi"/>
                <w:b/>
                <w:bCs/>
                <w:lang w:val="ru-RU" w:eastAsia="en-US"/>
              </w:rPr>
              <w:t>4</w:t>
            </w:r>
            <w:r w:rsidRPr="00112A37">
              <w:rPr>
                <w:rFonts w:asciiTheme="majorHAnsi" w:eastAsia="Calibri" w:hAnsiTheme="majorHAnsi" w:cstheme="majorHAnsi"/>
                <w:b/>
                <w:bCs/>
                <w:lang w:eastAsia="en-US"/>
              </w:rPr>
              <w:t>2.4</w:t>
            </w:r>
          </w:p>
        </w:tc>
      </w:tr>
    </w:tbl>
    <w:p w14:paraId="6A1908DD" w14:textId="77777777" w:rsidR="002658E2" w:rsidRDefault="002658E2" w:rsidP="006E174D">
      <w:pPr>
        <w:rPr>
          <w:b/>
          <w:bCs/>
          <w:lang w:val="ru-RU"/>
        </w:rPr>
      </w:pPr>
    </w:p>
    <w:p w14:paraId="7020DB80" w14:textId="77777777" w:rsidR="002658E2" w:rsidRPr="002658E2" w:rsidRDefault="002658E2" w:rsidP="002658E2">
      <w:pPr>
        <w:pStyle w:val="ListParagraph"/>
        <w:suppressAutoHyphens/>
        <w:ind w:left="0"/>
        <w:rPr>
          <w:lang w:val="ru-RU"/>
        </w:rPr>
      </w:pPr>
      <w:bookmarkStart w:id="1" w:name="_Hlk125558935"/>
      <w:r w:rsidRPr="002658E2">
        <w:rPr>
          <w:b/>
          <w:lang w:val="ru-RU"/>
        </w:rPr>
        <w:t>Руководитель темы</w:t>
      </w:r>
    </w:p>
    <w:p w14:paraId="3791AFB1" w14:textId="5948D617" w:rsidR="002658E2" w:rsidRPr="002658E2" w:rsidRDefault="002658E2" w:rsidP="002658E2">
      <w:pPr>
        <w:spacing w:line="312" w:lineRule="auto"/>
        <w:rPr>
          <w:lang w:val="ru-RU"/>
        </w:rPr>
      </w:pPr>
      <w:r w:rsidRPr="002658E2">
        <w:rPr>
          <w:b/>
          <w:u w:val="single"/>
          <w:lang w:val="ru-RU"/>
        </w:rPr>
        <w:tab/>
      </w:r>
      <w:r w:rsidRPr="002658E2">
        <w:rPr>
          <w:b/>
          <w:u w:val="single"/>
          <w:lang w:val="ru-RU"/>
        </w:rPr>
        <w:tab/>
      </w:r>
      <w:r w:rsidR="00112A37">
        <w:rPr>
          <w:b/>
          <w:u w:val="single"/>
          <w:lang w:val="ru-RU"/>
        </w:rPr>
        <w:t xml:space="preserve">_____ </w:t>
      </w:r>
      <w:r w:rsidRPr="002658E2">
        <w:rPr>
          <w:b/>
          <w:u w:val="single"/>
          <w:lang w:val="ru-RU"/>
        </w:rPr>
        <w:t>/</w:t>
      </w:r>
      <w:r w:rsidR="00112A37">
        <w:rPr>
          <w:b/>
          <w:u w:val="single"/>
          <w:lang w:val="ru-RU"/>
        </w:rPr>
        <w:t xml:space="preserve"> В.А. Бедняков /</w:t>
      </w:r>
    </w:p>
    <w:p w14:paraId="6B0DEC3E" w14:textId="77777777" w:rsidR="002658E2" w:rsidRPr="002658E2" w:rsidRDefault="002658E2" w:rsidP="002658E2">
      <w:pPr>
        <w:spacing w:line="312" w:lineRule="auto"/>
        <w:rPr>
          <w:lang w:val="ru-RU"/>
        </w:rPr>
      </w:pPr>
      <w:r w:rsidRPr="002658E2">
        <w:rPr>
          <w:b/>
          <w:lang w:val="ru-RU"/>
        </w:rPr>
        <w:t>“</w:t>
      </w:r>
      <w:r w:rsidRPr="002658E2">
        <w:rPr>
          <w:b/>
          <w:u w:val="single"/>
          <w:lang w:val="ru-RU"/>
        </w:rPr>
        <w:tab/>
      </w:r>
      <w:r w:rsidRPr="002658E2">
        <w:rPr>
          <w:b/>
          <w:lang w:val="ru-RU"/>
        </w:rPr>
        <w:t>“</w:t>
      </w:r>
      <w:r w:rsidRPr="002658E2">
        <w:rPr>
          <w:b/>
          <w:u w:val="single"/>
          <w:lang w:val="ru-RU"/>
        </w:rPr>
        <w:tab/>
      </w:r>
      <w:r w:rsidRPr="002658E2">
        <w:rPr>
          <w:b/>
          <w:u w:val="single"/>
          <w:lang w:val="ru-RU"/>
        </w:rPr>
        <w:tab/>
      </w:r>
      <w:r w:rsidRPr="002658E2">
        <w:rPr>
          <w:b/>
          <w:u w:val="single"/>
          <w:lang w:val="ru-RU"/>
        </w:rPr>
        <w:tab/>
        <w:t xml:space="preserve"> </w:t>
      </w:r>
      <w:r w:rsidRPr="002658E2">
        <w:rPr>
          <w:b/>
          <w:lang w:val="ru-RU"/>
        </w:rPr>
        <w:t>202_г.</w:t>
      </w:r>
    </w:p>
    <w:p w14:paraId="102D09A7" w14:textId="77777777" w:rsidR="002658E2" w:rsidRPr="002658E2" w:rsidRDefault="002658E2" w:rsidP="002658E2">
      <w:pPr>
        <w:spacing w:line="312" w:lineRule="auto"/>
        <w:rPr>
          <w:b/>
          <w:u w:val="single"/>
          <w:lang w:val="ru-RU"/>
        </w:rPr>
      </w:pPr>
    </w:p>
    <w:p w14:paraId="2AD7FA5A" w14:textId="471351D4" w:rsidR="002658E2" w:rsidRPr="002658E2" w:rsidRDefault="002658E2" w:rsidP="002658E2">
      <w:pPr>
        <w:spacing w:line="312" w:lineRule="auto"/>
        <w:rPr>
          <w:lang w:val="ru-RU"/>
        </w:rPr>
      </w:pPr>
      <w:r w:rsidRPr="002658E2">
        <w:rPr>
          <w:b/>
          <w:lang w:val="ru-RU"/>
        </w:rPr>
        <w:t xml:space="preserve">Руководитель проекта </w:t>
      </w:r>
    </w:p>
    <w:p w14:paraId="3AAC0864" w14:textId="315C02B0" w:rsidR="002658E2" w:rsidRPr="002658E2" w:rsidRDefault="002658E2" w:rsidP="002658E2">
      <w:pPr>
        <w:spacing w:line="312" w:lineRule="auto"/>
        <w:rPr>
          <w:lang w:val="ru-RU"/>
        </w:rPr>
      </w:pPr>
      <w:r w:rsidRPr="002658E2">
        <w:rPr>
          <w:b/>
          <w:u w:val="single"/>
          <w:lang w:val="ru-RU"/>
        </w:rPr>
        <w:tab/>
      </w:r>
      <w:r w:rsidR="00112A37">
        <w:rPr>
          <w:b/>
          <w:u w:val="single"/>
          <w:lang w:val="ru-RU"/>
        </w:rPr>
        <w:t>__</w:t>
      </w:r>
      <w:r w:rsidRPr="002658E2">
        <w:rPr>
          <w:b/>
          <w:u w:val="single"/>
          <w:lang w:val="ru-RU"/>
        </w:rPr>
        <w:tab/>
      </w:r>
      <w:r w:rsidR="00112A37">
        <w:rPr>
          <w:b/>
          <w:u w:val="single"/>
          <w:lang w:val="ru-RU"/>
        </w:rPr>
        <w:t>/</w:t>
      </w:r>
      <w:r w:rsidRPr="002658E2">
        <w:rPr>
          <w:b/>
          <w:u w:val="single"/>
          <w:lang w:val="ru-RU"/>
        </w:rPr>
        <w:t>_</w:t>
      </w:r>
      <w:r w:rsidR="00112A37">
        <w:rPr>
          <w:b/>
          <w:u w:val="single"/>
          <w:lang w:val="ru-RU"/>
        </w:rPr>
        <w:t xml:space="preserve">Е.В. Храмов </w:t>
      </w:r>
      <w:r w:rsidRPr="002658E2">
        <w:rPr>
          <w:b/>
          <w:u w:val="single"/>
          <w:lang w:val="ru-RU"/>
        </w:rPr>
        <w:t>/</w:t>
      </w:r>
    </w:p>
    <w:p w14:paraId="74CAB8EB" w14:textId="77777777" w:rsidR="002658E2" w:rsidRPr="002658E2" w:rsidRDefault="002658E2" w:rsidP="002658E2">
      <w:pPr>
        <w:spacing w:line="312" w:lineRule="auto"/>
        <w:rPr>
          <w:lang w:val="ru-RU"/>
        </w:rPr>
      </w:pPr>
      <w:r w:rsidRPr="002658E2">
        <w:rPr>
          <w:b/>
          <w:lang w:val="ru-RU"/>
        </w:rPr>
        <w:t>“</w:t>
      </w:r>
      <w:r w:rsidRPr="002658E2">
        <w:rPr>
          <w:b/>
          <w:u w:val="single"/>
          <w:lang w:val="ru-RU"/>
        </w:rPr>
        <w:tab/>
      </w:r>
      <w:r w:rsidRPr="002658E2">
        <w:rPr>
          <w:b/>
          <w:lang w:val="ru-RU"/>
        </w:rPr>
        <w:t>“</w:t>
      </w:r>
      <w:r w:rsidRPr="002658E2">
        <w:rPr>
          <w:b/>
          <w:u w:val="single"/>
          <w:lang w:val="ru-RU"/>
        </w:rPr>
        <w:tab/>
      </w:r>
      <w:r w:rsidRPr="002658E2">
        <w:rPr>
          <w:b/>
          <w:u w:val="single"/>
          <w:lang w:val="ru-RU"/>
        </w:rPr>
        <w:tab/>
      </w:r>
      <w:r w:rsidRPr="002658E2">
        <w:rPr>
          <w:b/>
          <w:u w:val="single"/>
          <w:lang w:val="ru-RU"/>
        </w:rPr>
        <w:tab/>
        <w:t xml:space="preserve"> </w:t>
      </w:r>
      <w:r w:rsidRPr="002658E2">
        <w:rPr>
          <w:b/>
          <w:lang w:val="ru-RU"/>
        </w:rPr>
        <w:t>202_г.</w:t>
      </w:r>
    </w:p>
    <w:p w14:paraId="20251259" w14:textId="77777777" w:rsidR="002658E2" w:rsidRPr="002658E2" w:rsidRDefault="002658E2" w:rsidP="002658E2">
      <w:pPr>
        <w:spacing w:line="312" w:lineRule="auto"/>
        <w:rPr>
          <w:b/>
          <w:lang w:val="ru-RU"/>
        </w:rPr>
      </w:pPr>
    </w:p>
    <w:p w14:paraId="493DA74A" w14:textId="7981E5F1" w:rsidR="002658E2" w:rsidRPr="002658E2" w:rsidRDefault="002658E2" w:rsidP="002658E2">
      <w:pPr>
        <w:spacing w:line="312" w:lineRule="auto"/>
        <w:rPr>
          <w:b/>
          <w:lang w:val="ru-RU"/>
        </w:rPr>
      </w:pPr>
      <w:r w:rsidRPr="002658E2">
        <w:rPr>
          <w:b/>
          <w:lang w:val="ru-RU"/>
        </w:rPr>
        <w:t xml:space="preserve">Руководитель проекта </w:t>
      </w:r>
    </w:p>
    <w:p w14:paraId="1F41F8FA" w14:textId="62A62CAD" w:rsidR="002658E2" w:rsidRPr="002658E2" w:rsidRDefault="002658E2" w:rsidP="002658E2">
      <w:pPr>
        <w:spacing w:line="312" w:lineRule="auto"/>
        <w:rPr>
          <w:lang w:val="ru-RU"/>
        </w:rPr>
      </w:pPr>
      <w:r w:rsidRPr="002658E2">
        <w:rPr>
          <w:b/>
          <w:u w:val="single"/>
          <w:lang w:val="ru-RU"/>
        </w:rPr>
        <w:tab/>
      </w:r>
      <w:r w:rsidR="00112A37">
        <w:rPr>
          <w:b/>
          <w:u w:val="single"/>
          <w:lang w:val="ru-RU"/>
        </w:rPr>
        <w:t>__</w:t>
      </w:r>
      <w:r w:rsidRPr="002658E2">
        <w:rPr>
          <w:b/>
          <w:u w:val="single"/>
          <w:lang w:val="ru-RU"/>
        </w:rPr>
        <w:tab/>
      </w:r>
      <w:r w:rsidR="00112A37">
        <w:rPr>
          <w:b/>
          <w:u w:val="single"/>
          <w:lang w:val="ru-RU"/>
        </w:rPr>
        <w:t>/</w:t>
      </w:r>
      <w:r w:rsidRPr="002658E2">
        <w:rPr>
          <w:b/>
          <w:u w:val="single"/>
          <w:lang w:val="ru-RU"/>
        </w:rPr>
        <w:t>_</w:t>
      </w:r>
      <w:r w:rsidR="00112A37">
        <w:rPr>
          <w:b/>
          <w:u w:val="single"/>
          <w:lang w:val="ru-RU"/>
        </w:rPr>
        <w:t xml:space="preserve">А.П. </w:t>
      </w:r>
      <w:proofErr w:type="spellStart"/>
      <w:r w:rsidR="00112A37">
        <w:rPr>
          <w:b/>
          <w:u w:val="single"/>
          <w:lang w:val="ru-RU"/>
        </w:rPr>
        <w:t>Чеплаков</w:t>
      </w:r>
      <w:proofErr w:type="spellEnd"/>
      <w:r w:rsidRPr="002658E2">
        <w:rPr>
          <w:b/>
          <w:u w:val="single"/>
          <w:lang w:val="ru-RU"/>
        </w:rPr>
        <w:t>_/</w:t>
      </w:r>
    </w:p>
    <w:p w14:paraId="40F94B5D" w14:textId="77777777" w:rsidR="002658E2" w:rsidRPr="002658E2" w:rsidRDefault="002658E2" w:rsidP="002658E2">
      <w:pPr>
        <w:spacing w:line="312" w:lineRule="auto"/>
        <w:rPr>
          <w:lang w:val="ru-RU"/>
        </w:rPr>
      </w:pPr>
      <w:r w:rsidRPr="002658E2">
        <w:rPr>
          <w:b/>
          <w:lang w:val="ru-RU"/>
        </w:rPr>
        <w:t>“</w:t>
      </w:r>
      <w:r w:rsidRPr="002658E2">
        <w:rPr>
          <w:b/>
          <w:u w:val="single"/>
          <w:lang w:val="ru-RU"/>
        </w:rPr>
        <w:tab/>
      </w:r>
      <w:r w:rsidRPr="002658E2">
        <w:rPr>
          <w:b/>
          <w:lang w:val="ru-RU"/>
        </w:rPr>
        <w:t>“</w:t>
      </w:r>
      <w:r w:rsidRPr="002658E2">
        <w:rPr>
          <w:b/>
          <w:u w:val="single"/>
          <w:lang w:val="ru-RU"/>
        </w:rPr>
        <w:tab/>
      </w:r>
      <w:r w:rsidRPr="002658E2">
        <w:rPr>
          <w:b/>
          <w:u w:val="single"/>
          <w:lang w:val="ru-RU"/>
        </w:rPr>
        <w:tab/>
      </w:r>
      <w:r w:rsidRPr="002658E2">
        <w:rPr>
          <w:b/>
          <w:u w:val="single"/>
          <w:lang w:val="ru-RU"/>
        </w:rPr>
        <w:tab/>
        <w:t xml:space="preserve"> </w:t>
      </w:r>
      <w:r w:rsidRPr="002658E2">
        <w:rPr>
          <w:b/>
          <w:lang w:val="ru-RU"/>
        </w:rPr>
        <w:t>202_г.</w:t>
      </w:r>
    </w:p>
    <w:p w14:paraId="36CCFFA2" w14:textId="77777777" w:rsidR="002658E2" w:rsidRPr="002658E2" w:rsidRDefault="002658E2" w:rsidP="002658E2">
      <w:pPr>
        <w:spacing w:line="312" w:lineRule="auto"/>
        <w:rPr>
          <w:b/>
          <w:lang w:val="ru-RU"/>
        </w:rPr>
      </w:pPr>
    </w:p>
    <w:p w14:paraId="7177C350" w14:textId="77777777" w:rsidR="002658E2" w:rsidRDefault="002658E2" w:rsidP="002658E2">
      <w:pPr>
        <w:spacing w:line="312" w:lineRule="auto"/>
      </w:pPr>
      <w:proofErr w:type="spellStart"/>
      <w:r>
        <w:rPr>
          <w:b/>
        </w:rPr>
        <w:t>Экономист</w:t>
      </w:r>
      <w:proofErr w:type="spellEnd"/>
      <w:r>
        <w:rPr>
          <w:b/>
        </w:rPr>
        <w:t xml:space="preserve"> </w:t>
      </w:r>
      <w:proofErr w:type="spellStart"/>
      <w:r>
        <w:rPr>
          <w:b/>
        </w:rPr>
        <w:t>лаборатории</w:t>
      </w:r>
      <w:proofErr w:type="spellEnd"/>
    </w:p>
    <w:p w14:paraId="1A8CCF9F" w14:textId="77777777" w:rsidR="002658E2" w:rsidRDefault="002658E2" w:rsidP="002658E2">
      <w:pPr>
        <w:spacing w:line="312" w:lineRule="auto"/>
      </w:pPr>
      <w:r>
        <w:rPr>
          <w:b/>
          <w:u w:val="single"/>
        </w:rPr>
        <w:tab/>
      </w:r>
      <w:r>
        <w:rPr>
          <w:b/>
          <w:u w:val="single"/>
        </w:rPr>
        <w:tab/>
        <w:t>/</w:t>
      </w:r>
      <w:r>
        <w:rPr>
          <w:b/>
          <w:u w:val="single"/>
        </w:rPr>
        <w:tab/>
        <w:t>___________/</w:t>
      </w:r>
    </w:p>
    <w:p w14:paraId="2705CE78" w14:textId="77777777" w:rsidR="002658E2" w:rsidRDefault="002658E2" w:rsidP="002658E2">
      <w:pPr>
        <w:spacing w:line="312" w:lineRule="auto"/>
      </w:pPr>
      <w:r>
        <w:rPr>
          <w:b/>
        </w:rPr>
        <w:t>“</w:t>
      </w:r>
      <w:r>
        <w:rPr>
          <w:b/>
          <w:u w:val="single"/>
        </w:rPr>
        <w:tab/>
      </w:r>
      <w:r>
        <w:rPr>
          <w:b/>
        </w:rPr>
        <w:t>“</w:t>
      </w:r>
      <w:r>
        <w:rPr>
          <w:b/>
          <w:u w:val="single"/>
        </w:rPr>
        <w:tab/>
      </w:r>
      <w:r>
        <w:rPr>
          <w:b/>
          <w:u w:val="single"/>
        </w:rPr>
        <w:tab/>
      </w:r>
      <w:r>
        <w:rPr>
          <w:b/>
          <w:u w:val="single"/>
        </w:rPr>
        <w:tab/>
        <w:t xml:space="preserve"> </w:t>
      </w:r>
      <w:r>
        <w:rPr>
          <w:b/>
        </w:rPr>
        <w:t>202_ г.</w:t>
      </w:r>
      <w:bookmarkEnd w:id="1"/>
    </w:p>
    <w:p w14:paraId="0F37F0E3" w14:textId="77777777" w:rsidR="002658E2" w:rsidRPr="00EE77A6" w:rsidRDefault="002658E2" w:rsidP="006E174D">
      <w:pPr>
        <w:rPr>
          <w:b/>
          <w:bCs/>
          <w:lang w:val="ru-RU"/>
        </w:rPr>
      </w:pPr>
    </w:p>
    <w:sectPr w:rsidR="002658E2" w:rsidRPr="00EE77A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E974" w14:textId="77777777" w:rsidR="00995032" w:rsidRDefault="00995032" w:rsidP="007C5061">
      <w:pPr>
        <w:spacing w:line="240" w:lineRule="auto"/>
      </w:pPr>
      <w:r>
        <w:separator/>
      </w:r>
    </w:p>
  </w:endnote>
  <w:endnote w:type="continuationSeparator" w:id="0">
    <w:p w14:paraId="3FFBA293" w14:textId="77777777" w:rsidR="00995032" w:rsidRDefault="00995032" w:rsidP="007C5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B6FF" w14:textId="77777777" w:rsidR="00995032" w:rsidRDefault="00995032" w:rsidP="007C5061">
      <w:pPr>
        <w:spacing w:line="240" w:lineRule="auto"/>
      </w:pPr>
      <w:r>
        <w:separator/>
      </w:r>
    </w:p>
  </w:footnote>
  <w:footnote w:type="continuationSeparator" w:id="0">
    <w:p w14:paraId="0A8F6C81" w14:textId="77777777" w:rsidR="00995032" w:rsidRDefault="00995032" w:rsidP="007C50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i w:val="0"/>
        <w:strike w:val="0"/>
        <w:dstrike w:val="0"/>
        <w:outline w:val="0"/>
        <w:shadow w:val="0"/>
        <w:sz w:val="24"/>
        <w:szCs w:val="24"/>
        <w:em w:val="none"/>
        <w:lang w:val="en-US"/>
      </w:rPr>
    </w:lvl>
    <w:lvl w:ilvl="1">
      <w:start w:val="1"/>
      <w:numFmt w:val="decimal"/>
      <w:lvlText w:val="%2."/>
      <w:lvlJc w:val="left"/>
      <w:pPr>
        <w:tabs>
          <w:tab w:val="num" w:pos="1080"/>
        </w:tabs>
        <w:ind w:left="1080" w:hanging="360"/>
      </w:pPr>
      <w:rPr>
        <w:rFonts w:ascii="Times New Roman" w:hAnsi="Times New Roman" w:cs="Times New Roman"/>
        <w:b w:val="0"/>
        <w:i w:val="0"/>
        <w:strike w:val="0"/>
        <w:dstrike w:val="0"/>
        <w:outline w:val="0"/>
        <w:shadow w:val="0"/>
        <w:sz w:val="24"/>
        <w:szCs w:val="24"/>
        <w:em w:val="none"/>
        <w:lang w:val="en-US"/>
      </w:rPr>
    </w:lvl>
    <w:lvl w:ilvl="2">
      <w:start w:val="1"/>
      <w:numFmt w:val="decimal"/>
      <w:lvlText w:val="%3."/>
      <w:lvlJc w:val="left"/>
      <w:pPr>
        <w:tabs>
          <w:tab w:val="num" w:pos="1440"/>
        </w:tabs>
        <w:ind w:left="1440" w:hanging="360"/>
      </w:pPr>
      <w:rPr>
        <w:rFonts w:ascii="Times New Roman" w:hAnsi="Times New Roman" w:cs="Times New Roman"/>
        <w:b w:val="0"/>
        <w:i w:val="0"/>
        <w:strike w:val="0"/>
        <w:dstrike w:val="0"/>
        <w:outline w:val="0"/>
        <w:shadow w:val="0"/>
        <w:sz w:val="24"/>
        <w:szCs w:val="24"/>
        <w:em w:val="none"/>
        <w:lang w:val="en-US"/>
      </w:rPr>
    </w:lvl>
    <w:lvl w:ilvl="3">
      <w:start w:val="1"/>
      <w:numFmt w:val="decimal"/>
      <w:lvlText w:val="%4."/>
      <w:lvlJc w:val="left"/>
      <w:pPr>
        <w:tabs>
          <w:tab w:val="num" w:pos="1800"/>
        </w:tabs>
        <w:ind w:left="1800" w:hanging="360"/>
      </w:pPr>
      <w:rPr>
        <w:rFonts w:ascii="Times New Roman" w:hAnsi="Times New Roman" w:cs="Times New Roman"/>
        <w:b w:val="0"/>
        <w:i w:val="0"/>
        <w:strike w:val="0"/>
        <w:dstrike w:val="0"/>
        <w:outline w:val="0"/>
        <w:shadow w:val="0"/>
        <w:sz w:val="24"/>
        <w:szCs w:val="24"/>
        <w:em w:val="none"/>
        <w:lang w:val="en-US"/>
      </w:rPr>
    </w:lvl>
    <w:lvl w:ilvl="4">
      <w:start w:val="1"/>
      <w:numFmt w:val="decimal"/>
      <w:lvlText w:val="%5."/>
      <w:lvlJc w:val="left"/>
      <w:pPr>
        <w:tabs>
          <w:tab w:val="num" w:pos="2160"/>
        </w:tabs>
        <w:ind w:left="2160" w:hanging="360"/>
      </w:pPr>
      <w:rPr>
        <w:rFonts w:ascii="Times New Roman" w:hAnsi="Times New Roman" w:cs="Times New Roman"/>
        <w:b w:val="0"/>
        <w:i w:val="0"/>
        <w:strike w:val="0"/>
        <w:dstrike w:val="0"/>
        <w:outline w:val="0"/>
        <w:shadow w:val="0"/>
        <w:sz w:val="24"/>
        <w:szCs w:val="24"/>
        <w:em w:val="none"/>
        <w:lang w:val="en-US"/>
      </w:rPr>
    </w:lvl>
    <w:lvl w:ilvl="5">
      <w:start w:val="1"/>
      <w:numFmt w:val="decimal"/>
      <w:lvlText w:val="%6."/>
      <w:lvlJc w:val="left"/>
      <w:pPr>
        <w:tabs>
          <w:tab w:val="num" w:pos="2520"/>
        </w:tabs>
        <w:ind w:left="2520" w:hanging="360"/>
      </w:pPr>
      <w:rPr>
        <w:rFonts w:ascii="Times New Roman" w:hAnsi="Times New Roman" w:cs="Times New Roman"/>
        <w:b w:val="0"/>
        <w:i w:val="0"/>
        <w:strike w:val="0"/>
        <w:dstrike w:val="0"/>
        <w:outline w:val="0"/>
        <w:shadow w:val="0"/>
        <w:sz w:val="24"/>
        <w:szCs w:val="24"/>
        <w:em w:val="none"/>
        <w:lang w:val="en-US"/>
      </w:rPr>
    </w:lvl>
    <w:lvl w:ilvl="6">
      <w:start w:val="1"/>
      <w:numFmt w:val="decimal"/>
      <w:lvlText w:val="%7."/>
      <w:lvlJc w:val="left"/>
      <w:pPr>
        <w:tabs>
          <w:tab w:val="num" w:pos="2880"/>
        </w:tabs>
        <w:ind w:left="2880" w:hanging="360"/>
      </w:pPr>
      <w:rPr>
        <w:rFonts w:ascii="Times New Roman" w:hAnsi="Times New Roman" w:cs="Times New Roman"/>
        <w:b w:val="0"/>
        <w:i w:val="0"/>
        <w:strike w:val="0"/>
        <w:dstrike w:val="0"/>
        <w:outline w:val="0"/>
        <w:shadow w:val="0"/>
        <w:sz w:val="24"/>
        <w:szCs w:val="24"/>
        <w:em w:val="none"/>
        <w:lang w:val="en-US"/>
      </w:rPr>
    </w:lvl>
    <w:lvl w:ilvl="7">
      <w:start w:val="1"/>
      <w:numFmt w:val="decimal"/>
      <w:lvlText w:val="%8."/>
      <w:lvlJc w:val="left"/>
      <w:pPr>
        <w:tabs>
          <w:tab w:val="num" w:pos="3240"/>
        </w:tabs>
        <w:ind w:left="3240" w:hanging="360"/>
      </w:pPr>
      <w:rPr>
        <w:rFonts w:ascii="Times New Roman" w:hAnsi="Times New Roman" w:cs="Times New Roman"/>
        <w:b w:val="0"/>
        <w:i w:val="0"/>
        <w:strike w:val="0"/>
        <w:dstrike w:val="0"/>
        <w:outline w:val="0"/>
        <w:shadow w:val="0"/>
        <w:sz w:val="24"/>
        <w:szCs w:val="24"/>
        <w:em w:val="none"/>
        <w:lang w:val="en-US"/>
      </w:rPr>
    </w:lvl>
    <w:lvl w:ilvl="8">
      <w:start w:val="1"/>
      <w:numFmt w:val="decimal"/>
      <w:lvlText w:val="%9."/>
      <w:lvlJc w:val="left"/>
      <w:pPr>
        <w:tabs>
          <w:tab w:val="num" w:pos="3600"/>
        </w:tabs>
        <w:ind w:left="3600" w:hanging="360"/>
      </w:pPr>
      <w:rPr>
        <w:rFonts w:ascii="Times New Roman" w:hAnsi="Times New Roman" w:cs="Times New Roman"/>
        <w:b w:val="0"/>
        <w:i w:val="0"/>
        <w:strike w:val="0"/>
        <w:dstrike w:val="0"/>
        <w:outline w:val="0"/>
        <w:shadow w:val="0"/>
        <w:sz w:val="24"/>
        <w:szCs w:val="24"/>
        <w:em w:val="none"/>
        <w:lang w:val="en-US"/>
      </w:rPr>
    </w:lvl>
  </w:abstractNum>
  <w:abstractNum w:abstractNumId="2"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en-U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en-US"/>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en-US"/>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en-U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en-US"/>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en-US"/>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en-U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en-US"/>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en-US"/>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en-U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en-US"/>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en-US"/>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6" w15:restartNumberingAfterBreak="0">
    <w:nsid w:val="53203D27"/>
    <w:multiLevelType w:val="hybridMultilevel"/>
    <w:tmpl w:val="658073BC"/>
    <w:lvl w:ilvl="0" w:tplc="9286B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800854">
    <w:abstractNumId w:val="0"/>
  </w:num>
  <w:num w:numId="2" w16cid:durableId="7025186">
    <w:abstractNumId w:val="2"/>
  </w:num>
  <w:num w:numId="3" w16cid:durableId="2049521815">
    <w:abstractNumId w:val="3"/>
  </w:num>
  <w:num w:numId="4" w16cid:durableId="330717682">
    <w:abstractNumId w:val="4"/>
  </w:num>
  <w:num w:numId="5" w16cid:durableId="1561088052">
    <w:abstractNumId w:val="5"/>
  </w:num>
  <w:num w:numId="6" w16cid:durableId="1884708934">
    <w:abstractNumId w:val="6"/>
  </w:num>
  <w:num w:numId="7" w16cid:durableId="954487026">
    <w:abstractNumId w:val="7"/>
  </w:num>
  <w:num w:numId="8" w16cid:durableId="1629624869">
    <w:abstractNumId w:val="8"/>
  </w:num>
  <w:num w:numId="9" w16cid:durableId="1672681100">
    <w:abstractNumId w:val="9"/>
  </w:num>
  <w:num w:numId="10" w16cid:durableId="1168472862">
    <w:abstractNumId w:val="10"/>
  </w:num>
  <w:num w:numId="11" w16cid:durableId="231816105">
    <w:abstractNumId w:val="11"/>
  </w:num>
  <w:num w:numId="12" w16cid:durableId="1936552793">
    <w:abstractNumId w:val="12"/>
  </w:num>
  <w:num w:numId="13" w16cid:durableId="776370693">
    <w:abstractNumId w:val="13"/>
  </w:num>
  <w:num w:numId="14" w16cid:durableId="723526915">
    <w:abstractNumId w:val="14"/>
  </w:num>
  <w:num w:numId="15" w16cid:durableId="1751345039">
    <w:abstractNumId w:val="15"/>
  </w:num>
  <w:num w:numId="16" w16cid:durableId="497228518">
    <w:abstractNumId w:val="1"/>
  </w:num>
  <w:num w:numId="17" w16cid:durableId="17135332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61"/>
    <w:rsid w:val="00033817"/>
    <w:rsid w:val="00081D20"/>
    <w:rsid w:val="000D35A5"/>
    <w:rsid w:val="00112A37"/>
    <w:rsid w:val="00114EB6"/>
    <w:rsid w:val="00155147"/>
    <w:rsid w:val="00155B1D"/>
    <w:rsid w:val="00193E2A"/>
    <w:rsid w:val="001C7ECC"/>
    <w:rsid w:val="001E377F"/>
    <w:rsid w:val="001E77DB"/>
    <w:rsid w:val="002658E2"/>
    <w:rsid w:val="002B6F62"/>
    <w:rsid w:val="002D410D"/>
    <w:rsid w:val="00380577"/>
    <w:rsid w:val="004E524C"/>
    <w:rsid w:val="005157D4"/>
    <w:rsid w:val="005C16BE"/>
    <w:rsid w:val="005F1063"/>
    <w:rsid w:val="00603A6F"/>
    <w:rsid w:val="006D52E1"/>
    <w:rsid w:val="006E174D"/>
    <w:rsid w:val="006F4A2B"/>
    <w:rsid w:val="00713345"/>
    <w:rsid w:val="00760A88"/>
    <w:rsid w:val="00774A88"/>
    <w:rsid w:val="00790949"/>
    <w:rsid w:val="007C5061"/>
    <w:rsid w:val="007D4FD4"/>
    <w:rsid w:val="0085680E"/>
    <w:rsid w:val="00882F7A"/>
    <w:rsid w:val="00894495"/>
    <w:rsid w:val="008957C8"/>
    <w:rsid w:val="00896282"/>
    <w:rsid w:val="008B6680"/>
    <w:rsid w:val="009511DB"/>
    <w:rsid w:val="00995032"/>
    <w:rsid w:val="00A5468C"/>
    <w:rsid w:val="00A77948"/>
    <w:rsid w:val="00A90583"/>
    <w:rsid w:val="00AA3858"/>
    <w:rsid w:val="00AD7A49"/>
    <w:rsid w:val="00B25870"/>
    <w:rsid w:val="00B46CE3"/>
    <w:rsid w:val="00B965C0"/>
    <w:rsid w:val="00C235D1"/>
    <w:rsid w:val="00C56F44"/>
    <w:rsid w:val="00D8334E"/>
    <w:rsid w:val="00D95127"/>
    <w:rsid w:val="00E06D5E"/>
    <w:rsid w:val="00E41832"/>
    <w:rsid w:val="00E43C68"/>
    <w:rsid w:val="00E46106"/>
    <w:rsid w:val="00E710D2"/>
    <w:rsid w:val="00E777AD"/>
    <w:rsid w:val="00EA5B65"/>
    <w:rsid w:val="00EC7E79"/>
    <w:rsid w:val="00ED5E16"/>
    <w:rsid w:val="00EE77A6"/>
    <w:rsid w:val="00EF3FF4"/>
    <w:rsid w:val="00F37D8C"/>
    <w:rsid w:val="00FE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4E7B"/>
  <w15:chartTrackingRefBased/>
  <w15:docId w15:val="{E8BD32A6-9D4E-461C-881A-29845C29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48"/>
    <w:pPr>
      <w:tabs>
        <w:tab w:val="left" w:pos="567"/>
      </w:tabs>
      <w:suppressAutoHyphens/>
      <w:spacing w:after="0" w:line="360" w:lineRule="auto"/>
      <w:jc w:val="both"/>
    </w:pPr>
    <w:rPr>
      <w:rFonts w:ascii="Times New Roman" w:hAnsi="Times New Roman"/>
      <w:color w:val="00000A"/>
      <w:kern w:val="0"/>
      <w:sz w:val="24"/>
      <w:szCs w:val="24"/>
      <w:lang w:eastAsia="ar-SA"/>
      <w14:ligatures w14:val="none"/>
    </w:rPr>
  </w:style>
  <w:style w:type="paragraph" w:styleId="Heading1">
    <w:name w:val="heading 1"/>
    <w:basedOn w:val="Normal"/>
    <w:next w:val="Normal"/>
    <w:link w:val="Heading1Char"/>
    <w:uiPriority w:val="9"/>
    <w:qFormat/>
    <w:rsid w:val="00A77948"/>
    <w:pPr>
      <w:keepNext/>
      <w:keepLines/>
      <w:tabs>
        <w:tab w:val="clear" w:pos="567"/>
      </w:tabs>
      <w:suppressAutoHyphens w:val="0"/>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A77948"/>
    <w:pPr>
      <w:keepNext/>
      <w:keepLines/>
      <w:tabs>
        <w:tab w:val="clear" w:pos="567"/>
      </w:tabs>
      <w:suppressAutoHyphens w:val="0"/>
      <w:spacing w:before="200" w:line="276" w:lineRule="auto"/>
      <w:jc w:val="lef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A77948"/>
    <w:pPr>
      <w:keepNext/>
      <w:keepLines/>
      <w:tabs>
        <w:tab w:val="clear" w:pos="567"/>
      </w:tabs>
      <w:suppressAutoHyphens w:val="0"/>
      <w:spacing w:before="20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A77948"/>
    <w:pPr>
      <w:keepNext/>
      <w:keepLines/>
      <w:tabs>
        <w:tab w:val="clear" w:pos="567"/>
      </w:tabs>
      <w:suppressAutoHyphens w:val="0"/>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A77948"/>
    <w:pPr>
      <w:keepNext/>
      <w:keepLines/>
      <w:tabs>
        <w:tab w:val="clear" w:pos="567"/>
      </w:tabs>
      <w:suppressAutoHyphens w:val="0"/>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A77948"/>
    <w:pPr>
      <w:keepNext/>
      <w:keepLines/>
      <w:tabs>
        <w:tab w:val="clear" w:pos="567"/>
      </w:tabs>
      <w:suppressAutoHyphens w:val="0"/>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A77948"/>
    <w:pPr>
      <w:keepNext/>
      <w:keepLines/>
      <w:tabs>
        <w:tab w:val="clear" w:pos="567"/>
      </w:tabs>
      <w:suppressAutoHyphens w:val="0"/>
      <w:spacing w:before="20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A77948"/>
    <w:pPr>
      <w:keepNext/>
      <w:keepLines/>
      <w:tabs>
        <w:tab w:val="clear" w:pos="567"/>
      </w:tabs>
      <w:suppressAutoHyphens w:val="0"/>
      <w:spacing w:before="200" w:line="276" w:lineRule="auto"/>
      <w:jc w:val="left"/>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A77948"/>
    <w:pPr>
      <w:keepNext/>
      <w:keepLines/>
      <w:tabs>
        <w:tab w:val="clear" w:pos="567"/>
      </w:tabs>
      <w:suppressAutoHyphens w:val="0"/>
      <w:spacing w:before="20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9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79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79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79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79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79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79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794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7794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77948"/>
    <w:pPr>
      <w:tabs>
        <w:tab w:val="clear" w:pos="567"/>
      </w:tabs>
      <w:suppressAutoHyphens w:val="0"/>
      <w:spacing w:after="200" w:line="240" w:lineRule="auto"/>
      <w:jc w:val="left"/>
    </w:pPr>
    <w:rPr>
      <w:rFonts w:asciiTheme="minorHAnsi" w:hAnsiTheme="minorHAnsi"/>
      <w:b/>
      <w:bCs/>
      <w:color w:val="4F81BD" w:themeColor="accent1"/>
      <w:sz w:val="18"/>
      <w:szCs w:val="18"/>
      <w:lang w:eastAsia="en-US"/>
    </w:rPr>
  </w:style>
  <w:style w:type="paragraph" w:styleId="Title">
    <w:name w:val="Title"/>
    <w:basedOn w:val="Normal"/>
    <w:next w:val="Normal"/>
    <w:link w:val="TitleChar"/>
    <w:uiPriority w:val="10"/>
    <w:qFormat/>
    <w:rsid w:val="00A77948"/>
    <w:pPr>
      <w:pBdr>
        <w:bottom w:val="single" w:sz="8" w:space="4" w:color="4F81BD" w:themeColor="accent1"/>
      </w:pBdr>
      <w:tabs>
        <w:tab w:val="clear" w:pos="567"/>
      </w:tabs>
      <w:suppressAutoHyphens w:val="0"/>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7794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77948"/>
    <w:pPr>
      <w:numPr>
        <w:ilvl w:val="1"/>
      </w:numPr>
      <w:tabs>
        <w:tab w:val="clear" w:pos="567"/>
      </w:tabs>
      <w:suppressAutoHyphens w:val="0"/>
      <w:spacing w:after="200" w:line="276" w:lineRule="auto"/>
      <w:jc w:val="left"/>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A7794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77948"/>
    <w:rPr>
      <w:b/>
      <w:bCs/>
    </w:rPr>
  </w:style>
  <w:style w:type="character" w:styleId="Emphasis">
    <w:name w:val="Emphasis"/>
    <w:basedOn w:val="DefaultParagraphFont"/>
    <w:qFormat/>
    <w:rsid w:val="00A77948"/>
    <w:rPr>
      <w:i/>
      <w:iCs/>
    </w:rPr>
  </w:style>
  <w:style w:type="paragraph" w:styleId="NoSpacing">
    <w:name w:val="No Spacing"/>
    <w:uiPriority w:val="1"/>
    <w:qFormat/>
    <w:rsid w:val="00A77948"/>
    <w:pPr>
      <w:spacing w:after="0" w:line="240" w:lineRule="auto"/>
    </w:pPr>
  </w:style>
  <w:style w:type="paragraph" w:styleId="ListParagraph">
    <w:name w:val="List Paragraph"/>
    <w:basedOn w:val="Normal"/>
    <w:qFormat/>
    <w:rsid w:val="00A77948"/>
    <w:pPr>
      <w:tabs>
        <w:tab w:val="clear" w:pos="567"/>
      </w:tabs>
      <w:suppressAutoHyphens w:val="0"/>
      <w:spacing w:after="200" w:line="276" w:lineRule="auto"/>
      <w:ind w:left="720"/>
      <w:contextualSpacing/>
      <w:jc w:val="left"/>
    </w:pPr>
    <w:rPr>
      <w:rFonts w:asciiTheme="minorHAnsi" w:hAnsiTheme="minorHAnsi"/>
      <w:color w:val="auto"/>
      <w:sz w:val="22"/>
      <w:szCs w:val="22"/>
      <w:lang w:eastAsia="en-US"/>
    </w:rPr>
  </w:style>
  <w:style w:type="paragraph" w:styleId="Quote">
    <w:name w:val="Quote"/>
    <w:basedOn w:val="Normal"/>
    <w:next w:val="Normal"/>
    <w:link w:val="QuoteChar"/>
    <w:uiPriority w:val="29"/>
    <w:qFormat/>
    <w:rsid w:val="00A77948"/>
    <w:pPr>
      <w:tabs>
        <w:tab w:val="clear" w:pos="567"/>
      </w:tabs>
      <w:suppressAutoHyphens w:val="0"/>
      <w:spacing w:after="200" w:line="276" w:lineRule="auto"/>
      <w:jc w:val="left"/>
    </w:pPr>
    <w:rPr>
      <w:rFonts w:asciiTheme="minorHAnsi" w:hAnsiTheme="minorHAnsi"/>
      <w:i/>
      <w:iCs/>
      <w:color w:val="000000" w:themeColor="text1"/>
      <w:sz w:val="22"/>
      <w:szCs w:val="22"/>
      <w:lang w:eastAsia="en-US"/>
    </w:rPr>
  </w:style>
  <w:style w:type="character" w:customStyle="1" w:styleId="QuoteChar">
    <w:name w:val="Quote Char"/>
    <w:basedOn w:val="DefaultParagraphFont"/>
    <w:link w:val="Quote"/>
    <w:uiPriority w:val="29"/>
    <w:rsid w:val="00A77948"/>
    <w:rPr>
      <w:i/>
      <w:iCs/>
      <w:color w:val="000000" w:themeColor="text1"/>
    </w:rPr>
  </w:style>
  <w:style w:type="paragraph" w:styleId="IntenseQuote">
    <w:name w:val="Intense Quote"/>
    <w:basedOn w:val="Normal"/>
    <w:next w:val="Normal"/>
    <w:link w:val="IntenseQuoteChar"/>
    <w:uiPriority w:val="30"/>
    <w:qFormat/>
    <w:rsid w:val="00A77948"/>
    <w:pPr>
      <w:pBdr>
        <w:bottom w:val="single" w:sz="4" w:space="4" w:color="4F81BD" w:themeColor="accent1"/>
      </w:pBdr>
      <w:tabs>
        <w:tab w:val="clear" w:pos="567"/>
      </w:tabs>
      <w:suppressAutoHyphens w:val="0"/>
      <w:spacing w:before="200" w:after="280" w:line="276" w:lineRule="auto"/>
      <w:ind w:left="936" w:right="936"/>
      <w:jc w:val="left"/>
    </w:pPr>
    <w:rPr>
      <w:rFonts w:asciiTheme="minorHAnsi" w:hAnsi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A77948"/>
    <w:rPr>
      <w:b/>
      <w:bCs/>
      <w:i/>
      <w:iCs/>
      <w:color w:val="4F81BD" w:themeColor="accent1"/>
    </w:rPr>
  </w:style>
  <w:style w:type="character" w:styleId="SubtleEmphasis">
    <w:name w:val="Subtle Emphasis"/>
    <w:basedOn w:val="DefaultParagraphFont"/>
    <w:uiPriority w:val="19"/>
    <w:qFormat/>
    <w:rsid w:val="00A77948"/>
    <w:rPr>
      <w:i/>
      <w:iCs/>
      <w:color w:val="808080" w:themeColor="text1" w:themeTint="7F"/>
    </w:rPr>
  </w:style>
  <w:style w:type="character" w:styleId="IntenseEmphasis">
    <w:name w:val="Intense Emphasis"/>
    <w:basedOn w:val="DefaultParagraphFont"/>
    <w:uiPriority w:val="21"/>
    <w:qFormat/>
    <w:rsid w:val="00A77948"/>
    <w:rPr>
      <w:b/>
      <w:bCs/>
      <w:i/>
      <w:iCs/>
      <w:color w:val="4F81BD" w:themeColor="accent1"/>
    </w:rPr>
  </w:style>
  <w:style w:type="character" w:styleId="SubtleReference">
    <w:name w:val="Subtle Reference"/>
    <w:basedOn w:val="DefaultParagraphFont"/>
    <w:uiPriority w:val="31"/>
    <w:qFormat/>
    <w:rsid w:val="00A77948"/>
    <w:rPr>
      <w:smallCaps/>
      <w:color w:val="C0504D" w:themeColor="accent2"/>
      <w:u w:val="single"/>
    </w:rPr>
  </w:style>
  <w:style w:type="character" w:styleId="IntenseReference">
    <w:name w:val="Intense Reference"/>
    <w:basedOn w:val="DefaultParagraphFont"/>
    <w:uiPriority w:val="32"/>
    <w:qFormat/>
    <w:rsid w:val="00A77948"/>
    <w:rPr>
      <w:b/>
      <w:bCs/>
      <w:smallCaps/>
      <w:color w:val="C0504D" w:themeColor="accent2"/>
      <w:spacing w:val="5"/>
      <w:u w:val="single"/>
    </w:rPr>
  </w:style>
  <w:style w:type="character" w:styleId="BookTitle">
    <w:name w:val="Book Title"/>
    <w:basedOn w:val="DefaultParagraphFont"/>
    <w:uiPriority w:val="33"/>
    <w:qFormat/>
    <w:rsid w:val="00A77948"/>
    <w:rPr>
      <w:b/>
      <w:bCs/>
      <w:smallCaps/>
      <w:spacing w:val="5"/>
    </w:rPr>
  </w:style>
  <w:style w:type="paragraph" w:styleId="TOCHeading">
    <w:name w:val="TOC Heading"/>
    <w:basedOn w:val="Heading1"/>
    <w:next w:val="Normal"/>
    <w:uiPriority w:val="39"/>
    <w:semiHidden/>
    <w:unhideWhenUsed/>
    <w:qFormat/>
    <w:rsid w:val="00A77948"/>
    <w:pPr>
      <w:outlineLvl w:val="9"/>
    </w:pPr>
  </w:style>
  <w:style w:type="paragraph" w:styleId="Header">
    <w:name w:val="header"/>
    <w:basedOn w:val="Normal"/>
    <w:link w:val="HeaderChar"/>
    <w:uiPriority w:val="99"/>
    <w:unhideWhenUsed/>
    <w:rsid w:val="007C5061"/>
    <w:pPr>
      <w:tabs>
        <w:tab w:val="clear" w:pos="567"/>
        <w:tab w:val="center" w:pos="4844"/>
        <w:tab w:val="right" w:pos="9689"/>
      </w:tabs>
      <w:spacing w:line="240" w:lineRule="auto"/>
    </w:pPr>
  </w:style>
  <w:style w:type="character" w:customStyle="1" w:styleId="HeaderChar">
    <w:name w:val="Header Char"/>
    <w:basedOn w:val="DefaultParagraphFont"/>
    <w:link w:val="Header"/>
    <w:uiPriority w:val="99"/>
    <w:rsid w:val="007C5061"/>
    <w:rPr>
      <w:rFonts w:ascii="Times New Roman" w:hAnsi="Times New Roman"/>
      <w:color w:val="00000A"/>
      <w:kern w:val="0"/>
      <w:sz w:val="24"/>
      <w:szCs w:val="24"/>
      <w:lang w:eastAsia="ar-SA"/>
      <w14:ligatures w14:val="none"/>
    </w:rPr>
  </w:style>
  <w:style w:type="paragraph" w:styleId="Footer">
    <w:name w:val="footer"/>
    <w:basedOn w:val="Normal"/>
    <w:link w:val="FooterChar"/>
    <w:uiPriority w:val="99"/>
    <w:unhideWhenUsed/>
    <w:rsid w:val="007C5061"/>
    <w:pPr>
      <w:tabs>
        <w:tab w:val="clear" w:pos="567"/>
        <w:tab w:val="center" w:pos="4844"/>
        <w:tab w:val="right" w:pos="9689"/>
      </w:tabs>
      <w:spacing w:line="240" w:lineRule="auto"/>
    </w:pPr>
  </w:style>
  <w:style w:type="character" w:customStyle="1" w:styleId="FooterChar">
    <w:name w:val="Footer Char"/>
    <w:basedOn w:val="DefaultParagraphFont"/>
    <w:link w:val="Footer"/>
    <w:uiPriority w:val="99"/>
    <w:rsid w:val="007C5061"/>
    <w:rPr>
      <w:rFonts w:ascii="Times New Roman" w:hAnsi="Times New Roman"/>
      <w:color w:val="00000A"/>
      <w:kern w:val="0"/>
      <w:sz w:val="24"/>
      <w:szCs w:val="24"/>
      <w:lang w:eastAsia="ar-SA"/>
      <w14:ligatures w14:val="none"/>
    </w:rPr>
  </w:style>
  <w:style w:type="paragraph" w:styleId="Revision">
    <w:name w:val="Revision"/>
    <w:hidden/>
    <w:uiPriority w:val="99"/>
    <w:semiHidden/>
    <w:rsid w:val="007C5061"/>
    <w:pPr>
      <w:spacing w:after="0" w:line="240" w:lineRule="auto"/>
    </w:pPr>
    <w:rPr>
      <w:rFonts w:ascii="Times New Roman" w:hAnsi="Times New Roman"/>
      <w:color w:val="00000A"/>
      <w:kern w:val="0"/>
      <w:sz w:val="24"/>
      <w:szCs w:val="24"/>
      <w:lang w:eastAsia="ar-SA"/>
      <w14:ligatures w14:val="none"/>
    </w:rPr>
  </w:style>
  <w:style w:type="character" w:styleId="Hyperlink">
    <w:name w:val="Hyperlink"/>
    <w:basedOn w:val="DefaultParagraphFont"/>
    <w:rsid w:val="00D8334E"/>
    <w:rPr>
      <w:color w:val="0000FF"/>
      <w:u w:val="single"/>
    </w:rPr>
  </w:style>
  <w:style w:type="paragraph" w:customStyle="1" w:styleId="Default">
    <w:name w:val="Default"/>
    <w:rsid w:val="00D8334E"/>
    <w:pPr>
      <w:suppressAutoHyphens/>
      <w:autoSpaceDE w:val="0"/>
      <w:spacing w:after="0" w:line="240" w:lineRule="auto"/>
    </w:pPr>
    <w:rPr>
      <w:rFonts w:ascii="Tahoma" w:eastAsia="Times New Roman" w:hAnsi="Tahoma" w:cs="Tahoma"/>
      <w:color w:val="000000"/>
      <w:sz w:val="24"/>
      <w:szCs w:val="24"/>
      <w:lang w:bidi="sd-Dev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iopscience.iop.org/article/10.1088/1748-0221/16/07/P070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opscience.iop.org/article/10.1088/1748-0221/15/09/P09015"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link.springer.com/article/10.1140/epjc/s10052-020-08677-2" TargetMode="External"/><Relationship Id="rId25" Type="http://schemas.openxmlformats.org/officeDocument/2006/relationships/hyperlink" Target="mailto:MPI@LHC-2021" TargetMode="External"/><Relationship Id="rId2" Type="http://schemas.openxmlformats.org/officeDocument/2006/relationships/styles" Target="styles.xml"/><Relationship Id="rId16" Type="http://schemas.openxmlformats.org/officeDocument/2006/relationships/hyperlink" Target="https://journals.aps.org/prl/abstract/10.1103/PhysRevLett.125.251802" TargetMode="External"/><Relationship Id="rId20" Type="http://schemas.openxmlformats.org/officeDocument/2006/relationships/hyperlink" Target="https://link.springer.com/article/10.1007/JHEP08(2022)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ink.springer.com/article/10.1140/epjc/s10052-022-10472-0" TargetMode="External"/><Relationship Id="rId5" Type="http://schemas.openxmlformats.org/officeDocument/2006/relationships/footnotes" Target="footnotes.xml"/><Relationship Id="rId15" Type="http://schemas.openxmlformats.org/officeDocument/2006/relationships/hyperlink" Target="https://iopscience.iop.org/article/10.1088/1748-0221/15/04/P04003" TargetMode="External"/><Relationship Id="rId23" Type="http://schemas.openxmlformats.org/officeDocument/2006/relationships/hyperlink" Target="https://link.springer.com/article/10.1007/JHEP07(2021)173" TargetMode="External"/><Relationship Id="rId10" Type="http://schemas.openxmlformats.org/officeDocument/2006/relationships/image" Target="media/image4.png"/><Relationship Id="rId19" Type="http://schemas.openxmlformats.org/officeDocument/2006/relationships/hyperlink" Target="https://link.springer.com/content/pdf/10.1007/s41781-021-00079-7.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link.springer.com/article/10.1007/JHEP07(2020)044?wt_mc=Internal.Event.1.SEM.ArticleAuthorIncrementalIssue&amp;utm_source=ArticleAuthorIncrementalIssue&amp;utm_medium=email&amp;utm_content=AA_en_06082018&amp;ArticleAuthorIncrementalIssue_202007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8378</Words>
  <Characters>47755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Cheplakov</dc:creator>
  <cp:keywords/>
  <dc:description/>
  <cp:lastModifiedBy>Alexander Cheplakov</cp:lastModifiedBy>
  <cp:revision>3</cp:revision>
  <dcterms:created xsi:type="dcterms:W3CDTF">2023-04-17T15:23:00Z</dcterms:created>
  <dcterms:modified xsi:type="dcterms:W3CDTF">2023-04-18T14:55:00Z</dcterms:modified>
</cp:coreProperties>
</file>