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C9211E"/>
        </w:rPr>
      </w:pPr>
      <w:r>
        <w:rPr>
          <w:color w:val="C9211E"/>
        </w:rPr>
      </w:r>
    </w:p>
    <w:p>
      <w:pPr>
        <w:pStyle w:val="Normal"/>
        <w:spacing w:lineRule="auto" w:line="360"/>
        <w:jc w:val="right"/>
        <w:rPr>
          <w:lang w:val="en-US"/>
        </w:rPr>
      </w:pPr>
      <w:r>
        <w:rPr>
          <w:b/>
          <w:sz w:val="24"/>
          <w:szCs w:val="24"/>
          <w:lang w:val="en-US"/>
        </w:rPr>
        <w:t>Annex 1.</w:t>
      </w:r>
    </w:p>
    <w:p>
      <w:pPr>
        <w:pStyle w:val="Normal"/>
        <w:spacing w:lineRule="atLeast" w:line="240"/>
        <w:jc w:val="right"/>
        <w:rPr>
          <w:lang w:val="en-US"/>
        </w:rPr>
      </w:pPr>
      <w:r>
        <w:rPr>
          <w:b/>
          <w:i/>
          <w:iCs/>
          <w:sz w:val="24"/>
          <w:szCs w:val="24"/>
          <w:lang w:val="en-US"/>
        </w:rPr>
        <w:t xml:space="preserve">Form of opening (renewal) for Theme / </w:t>
      </w:r>
    </w:p>
    <w:p>
      <w:pPr>
        <w:pStyle w:val="Normal"/>
        <w:spacing w:lineRule="atLeast" w:line="240"/>
        <w:jc w:val="right"/>
        <w:rPr>
          <w:lang w:val="en-US"/>
        </w:rPr>
      </w:pPr>
      <w:r>
        <w:rPr>
          <w:b/>
          <w:i/>
          <w:iCs/>
          <w:sz w:val="24"/>
          <w:szCs w:val="24"/>
          <w:lang w:val="en-US"/>
        </w:rPr>
        <w:t>Large Research Infrastructure Project</w:t>
      </w:r>
    </w:p>
    <w:p>
      <w:pPr>
        <w:pStyle w:val="Normal"/>
        <w:spacing w:lineRule="auto" w:line="360"/>
        <w:rPr>
          <w:b/>
          <w:b/>
          <w:sz w:val="24"/>
          <w:szCs w:val="24"/>
          <w:lang w:val="en-US"/>
        </w:rPr>
      </w:pPr>
      <w:r>
        <w:rPr>
          <w:b/>
          <w:sz w:val="24"/>
          <w:szCs w:val="24"/>
          <w:lang w:val="en-US"/>
        </w:rPr>
      </w:r>
    </w:p>
    <w:p>
      <w:pPr>
        <w:pStyle w:val="Normal"/>
        <w:spacing w:lineRule="auto" w:line="360"/>
        <w:rPr>
          <w:b/>
          <w:b/>
          <w:sz w:val="24"/>
          <w:szCs w:val="24"/>
          <w:lang w:val="en-US"/>
        </w:rPr>
      </w:pPr>
      <w:r>
        <w:rPr>
          <w:b/>
          <w:sz w:val="24"/>
          <w:szCs w:val="24"/>
          <w:lang w:val="en-US"/>
        </w:rPr>
      </w:r>
    </w:p>
    <w:p>
      <w:pPr>
        <w:pStyle w:val="Normal"/>
        <w:spacing w:lineRule="auto" w:line="360"/>
        <w:rPr>
          <w:lang w:val="en-US"/>
        </w:rPr>
      </w:pPr>
      <w:r>
        <w:rPr>
          <w:b/>
          <w:sz w:val="24"/>
          <w:szCs w:val="24"/>
          <w:lang w:val="en-US"/>
        </w:rPr>
        <w:tab/>
        <w:tab/>
        <w:tab/>
        <w:tab/>
        <w:tab/>
        <w:tab/>
        <w:tab/>
        <w:tab/>
        <w:tab/>
        <w:t>APPROVED</w:t>
      </w:r>
    </w:p>
    <w:p>
      <w:pPr>
        <w:pStyle w:val="Normal"/>
        <w:spacing w:lineRule="auto" w:line="360"/>
        <w:rPr>
          <w:lang w:val="en-US"/>
        </w:rPr>
      </w:pPr>
      <w:r>
        <w:rPr>
          <w:b/>
          <w:sz w:val="24"/>
          <w:szCs w:val="24"/>
          <w:lang w:val="en-US"/>
        </w:rPr>
        <w:tab/>
        <w:tab/>
        <w:tab/>
        <w:tab/>
        <w:tab/>
        <w:tab/>
        <w:tab/>
        <w:tab/>
        <w:tab/>
        <w:t>JINR Vice-Director</w:t>
      </w:r>
    </w:p>
    <w:p>
      <w:pPr>
        <w:pStyle w:val="Normal"/>
        <w:spacing w:lineRule="auto" w:line="360"/>
        <w:rPr>
          <w:lang w:val="en-US"/>
        </w:rPr>
      </w:pPr>
      <w:r>
        <w:rPr>
          <w:b/>
          <w:sz w:val="24"/>
          <w:szCs w:val="24"/>
          <w:lang w:val="en-US"/>
        </w:rPr>
        <w:tab/>
        <w:tab/>
        <w:tab/>
        <w:tab/>
        <w:tab/>
        <w:tab/>
        <w:tab/>
        <w:tab/>
        <w:tab/>
      </w:r>
      <w:r>
        <w:rPr>
          <w:b/>
          <w:sz w:val="24"/>
          <w:szCs w:val="24"/>
          <w:u w:val="single"/>
          <w:lang w:val="en-US"/>
        </w:rPr>
        <w:tab/>
        <w:tab/>
        <w:t>/</w:t>
        <w:tab/>
        <w:tab/>
      </w:r>
    </w:p>
    <w:p>
      <w:pPr>
        <w:pStyle w:val="Normal"/>
        <w:spacing w:lineRule="auto" w:line="360"/>
        <w:rPr>
          <w:lang w:val="en-US"/>
        </w:rPr>
      </w:pPr>
      <w:r>
        <w:rPr>
          <w:b/>
          <w:sz w:val="24"/>
          <w:szCs w:val="24"/>
          <w:lang w:val="en-US"/>
        </w:rPr>
        <w:tab/>
        <w:tab/>
        <w:tab/>
        <w:tab/>
        <w:tab/>
        <w:tab/>
        <w:tab/>
        <w:tab/>
        <w:tab/>
        <w:t>"</w:t>
      </w:r>
      <w:r>
        <w:rPr>
          <w:b/>
          <w:sz w:val="24"/>
          <w:szCs w:val="24"/>
          <w:u w:val="single"/>
          <w:lang w:val="en-US"/>
        </w:rPr>
        <w:tab/>
      </w:r>
      <w:r>
        <w:rPr>
          <w:b/>
          <w:sz w:val="24"/>
          <w:szCs w:val="24"/>
          <w:lang w:val="en-US"/>
        </w:rPr>
        <w:t>"</w:t>
      </w:r>
      <w:r>
        <w:rPr>
          <w:b/>
          <w:sz w:val="24"/>
          <w:szCs w:val="24"/>
          <w:u w:val="single"/>
          <w:lang w:val="en-US"/>
        </w:rPr>
        <w:tab/>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
    <w:p>
      <w:pPr>
        <w:pStyle w:val="Normal"/>
        <w:spacing w:lineRule="auto" w:line="360"/>
        <w:rPr>
          <w:b/>
          <w:b/>
          <w:sz w:val="22"/>
          <w:lang w:val="en-US"/>
        </w:rPr>
      </w:pPr>
      <w:r>
        <w:rPr>
          <w:b/>
          <w:sz w:val="22"/>
          <w:lang w:val="en-US"/>
        </w:rPr>
      </w:r>
    </w:p>
    <w:p>
      <w:pPr>
        <w:pStyle w:val="Normal"/>
        <w:spacing w:before="0" w:after="120"/>
        <w:jc w:val="center"/>
        <w:rPr>
          <w:b/>
          <w:b/>
          <w:sz w:val="24"/>
          <w:szCs w:val="24"/>
          <w:lang w:val="en-US"/>
        </w:rPr>
      </w:pPr>
      <w:r>
        <w:rPr>
          <w:b/>
          <w:sz w:val="24"/>
          <w:szCs w:val="24"/>
          <w:lang w:val="en-US"/>
        </w:rPr>
      </w:r>
    </w:p>
    <w:p>
      <w:pPr>
        <w:pStyle w:val="Normal"/>
        <w:spacing w:before="0" w:after="120"/>
        <w:jc w:val="center"/>
        <w:rPr>
          <w:b/>
          <w:b/>
          <w:sz w:val="24"/>
          <w:szCs w:val="24"/>
          <w:lang w:val="en-US"/>
        </w:rPr>
      </w:pPr>
      <w:r>
        <w:rPr>
          <w:b/>
          <w:sz w:val="24"/>
          <w:szCs w:val="24"/>
          <w:lang w:val="en-US"/>
        </w:rPr>
      </w:r>
    </w:p>
    <w:p>
      <w:pPr>
        <w:pStyle w:val="Normal"/>
        <w:spacing w:before="0" w:after="120"/>
        <w:jc w:val="center"/>
        <w:rPr>
          <w:b/>
          <w:b/>
          <w:sz w:val="24"/>
          <w:szCs w:val="24"/>
          <w:lang w:val="en-US" w:eastAsia="zh-CN"/>
        </w:rPr>
      </w:pPr>
      <w:r>
        <w:rPr>
          <w:b/>
          <w:sz w:val="24"/>
          <w:szCs w:val="24"/>
          <w:lang w:val="en-US" w:eastAsia="zh-CN"/>
        </w:rPr>
        <w:t>THEME PROPOSAL FORM</w:t>
      </w:r>
    </w:p>
    <w:p>
      <w:pPr>
        <w:pStyle w:val="Normal"/>
        <w:spacing w:lineRule="auto" w:line="240" w:before="0" w:after="120"/>
        <w:jc w:val="center"/>
        <w:rPr>
          <w:b/>
          <w:b/>
          <w:lang w:val="en-US"/>
        </w:rPr>
      </w:pPr>
      <w:r>
        <w:rPr>
          <w:b/>
          <w:sz w:val="16"/>
          <w:szCs w:val="16"/>
          <w:lang w:val="en-US"/>
        </w:rPr>
        <w:t>Opening/renewal of a theme/large research infrastructure project within the Topical plan of JINR</w:t>
      </w:r>
    </w:p>
    <w:p>
      <w:pPr>
        <w:pStyle w:val="Normal"/>
        <w:spacing w:lineRule="auto" w:line="360"/>
        <w:jc w:val="both"/>
        <w:rPr>
          <w:b/>
          <w:b/>
          <w:sz w:val="24"/>
          <w:szCs w:val="24"/>
          <w:lang w:val="en-US"/>
        </w:rPr>
      </w:pPr>
      <w:r>
        <w:rPr>
          <w:b/>
          <w:sz w:val="24"/>
          <w:szCs w:val="24"/>
          <w:lang w:val="en-US"/>
        </w:rPr>
      </w:r>
    </w:p>
    <w:p>
      <w:pPr>
        <w:pStyle w:val="Normal"/>
        <w:spacing w:lineRule="atLeast" w:line="240"/>
        <w:jc w:val="both"/>
        <w:rPr>
          <w:lang w:val="en-US"/>
        </w:rPr>
      </w:pPr>
      <w:r>
        <w:rPr>
          <w:b/>
          <w:sz w:val="24"/>
          <w:szCs w:val="24"/>
          <w:lang w:val="en-US"/>
        </w:rPr>
        <w:t>1. General information on the theme / large research infrastructure project (hereinafter LRIP)</w:t>
      </w:r>
    </w:p>
    <w:p>
      <w:pPr>
        <w:pStyle w:val="Normal"/>
        <w:spacing w:lineRule="atLeast" w:line="240"/>
        <w:ind w:left="426" w:hanging="426"/>
        <w:jc w:val="both"/>
        <w:rPr>
          <w:lang w:val="en-US"/>
        </w:rPr>
      </w:pPr>
      <w:r>
        <w:rPr>
          <w:b/>
          <w:sz w:val="24"/>
          <w:szCs w:val="24"/>
          <w:lang w:val="en-US"/>
        </w:rPr>
        <w:t xml:space="preserve">1.1. Theme code / LRIP </w:t>
      </w:r>
      <w:r>
        <w:rPr>
          <w:sz w:val="24"/>
          <w:szCs w:val="24"/>
          <w:lang w:val="en-US"/>
        </w:rPr>
        <w:t xml:space="preserve">(for </w:t>
      </w:r>
      <w:r>
        <w:rPr>
          <w:sz w:val="24"/>
          <w:szCs w:val="24"/>
          <w:lang w:val="en-US" w:eastAsia="zh-CN"/>
        </w:rPr>
        <w:t>extended</w:t>
      </w:r>
      <w:r>
        <w:rPr>
          <w:sz w:val="24"/>
          <w:szCs w:val="24"/>
          <w:lang w:val="en-US"/>
        </w:rPr>
        <w:t xml:space="preserve"> themes) </w:t>
      </w:r>
      <w:r>
        <w:rPr>
          <w:i/>
          <w:iCs/>
          <w:sz w:val="24"/>
          <w:szCs w:val="24"/>
          <w:lang w:val="en-US"/>
        </w:rPr>
        <w:t>–</w:t>
      </w:r>
      <w:r>
        <w:rPr>
          <w:sz w:val="24"/>
          <w:szCs w:val="24"/>
          <w:lang w:val="en-US"/>
        </w:rPr>
        <w:t xml:space="preserve"> </w:t>
      </w:r>
      <w:r>
        <w:rPr>
          <w:i/>
          <w:iCs/>
          <w:sz w:val="24"/>
          <w:szCs w:val="24"/>
          <w:lang w:val="en-US"/>
        </w:rPr>
        <w:t>the theme code includes the opening date, the closing date is not given, as it is determined by the completion dates of the projects in the theme.</w:t>
      </w:r>
    </w:p>
    <w:p>
      <w:pPr>
        <w:pStyle w:val="Normal"/>
        <w:spacing w:lineRule="atLeast" w:line="240"/>
        <w:jc w:val="both"/>
        <w:rPr>
          <w:i/>
          <w:i/>
          <w:iCs/>
          <w:sz w:val="24"/>
          <w:szCs w:val="24"/>
          <w:lang w:val="en-US"/>
        </w:rPr>
      </w:pPr>
      <w:r>
        <w:rPr>
          <w:i/>
          <w:iCs/>
          <w:sz w:val="24"/>
          <w:szCs w:val="24"/>
          <w:lang w:val="en-US"/>
        </w:rPr>
        <w:t xml:space="preserve"> </w:t>
      </w:r>
      <w:r>
        <w:rPr>
          <w:b w:val="false"/>
          <w:bCs w:val="false"/>
          <w:i/>
          <w:iCs/>
          <w:sz w:val="24"/>
          <w:szCs w:val="24"/>
          <w:lang w:val="en-US"/>
        </w:rPr>
        <w:t>01-3-1117-20</w:t>
      </w:r>
      <w:r>
        <w:rPr>
          <w:b w:val="false"/>
          <w:bCs w:val="false"/>
          <w:i/>
          <w:iCs/>
          <w:sz w:val="24"/>
          <w:szCs w:val="24"/>
          <w:lang w:val="ru-RU"/>
        </w:rPr>
        <w:t>24</w:t>
      </w:r>
    </w:p>
    <w:p>
      <w:pPr>
        <w:pStyle w:val="Normal"/>
        <w:spacing w:lineRule="atLeast" w:line="240"/>
        <w:jc w:val="both"/>
        <w:rPr>
          <w:i/>
          <w:i/>
          <w:iCs/>
          <w:sz w:val="24"/>
          <w:szCs w:val="24"/>
          <w:lang w:val="en-US"/>
        </w:rPr>
      </w:pPr>
      <w:r>
        <w:rPr>
          <w:i/>
          <w:iCs/>
          <w:sz w:val="24"/>
          <w:szCs w:val="24"/>
          <w:lang w:val="en-US"/>
        </w:rPr>
      </w:r>
    </w:p>
    <w:p>
      <w:pPr>
        <w:pStyle w:val="Normal"/>
        <w:spacing w:lineRule="atLeast" w:line="240"/>
        <w:jc w:val="both"/>
        <w:rPr>
          <w:lang w:val="en-US"/>
        </w:rPr>
      </w:pPr>
      <w:r>
        <w:rPr>
          <w:b/>
          <w:sz w:val="24"/>
          <w:szCs w:val="24"/>
          <w:lang w:val="en-US"/>
        </w:rPr>
        <w:t xml:space="preserve">1.2. </w:t>
      </w:r>
      <w:r>
        <w:rPr>
          <w:b/>
          <w:bCs/>
          <w:sz w:val="24"/>
          <w:szCs w:val="24"/>
          <w:lang w:val="en-US"/>
        </w:rPr>
        <w:t>Laboratory</w:t>
      </w:r>
      <w:r>
        <w:rPr>
          <w:sz w:val="24"/>
          <w:szCs w:val="24"/>
          <w:lang w:val="en-US"/>
        </w:rPr>
        <w:t xml:space="preserve"> </w:t>
      </w:r>
    </w:p>
    <w:p>
      <w:pPr>
        <w:pStyle w:val="Normal"/>
        <w:spacing w:lineRule="atLeast" w:line="240" w:before="0" w:after="0"/>
        <w:jc w:val="both"/>
        <w:rPr>
          <w:lang w:val="en-US"/>
        </w:rPr>
      </w:pPr>
      <w:r>
        <w:rPr>
          <w:lang w:val="en-US"/>
        </w:rPr>
        <w:t>Bogoliubov Laboratory of Theoretical Physics</w:t>
      </w:r>
    </w:p>
    <w:p>
      <w:pPr>
        <w:pStyle w:val="Normal"/>
        <w:spacing w:lineRule="atLeast" w:line="240" w:before="0" w:after="0"/>
        <w:jc w:val="both"/>
        <w:rPr>
          <w:lang w:val="en-US"/>
        </w:rPr>
      </w:pPr>
      <w:r>
        <w:rPr>
          <w:lang w:val="en-US"/>
        </w:rPr>
      </w:r>
    </w:p>
    <w:p>
      <w:pPr>
        <w:pStyle w:val="Normal"/>
        <w:spacing w:lineRule="atLeast" w:line="240"/>
        <w:jc w:val="both"/>
        <w:rPr>
          <w:lang w:val="en-US"/>
        </w:rPr>
      </w:pPr>
      <w:r>
        <w:rPr>
          <w:b/>
          <w:sz w:val="24"/>
          <w:szCs w:val="24"/>
          <w:lang w:val="en-US"/>
        </w:rPr>
        <w:t xml:space="preserve">1.3. Scientific field </w:t>
      </w:r>
    </w:p>
    <w:p>
      <w:pPr>
        <w:pStyle w:val="Normal"/>
        <w:spacing w:lineRule="atLeast" w:line="240" w:before="0" w:after="0"/>
        <w:jc w:val="both"/>
        <w:rPr>
          <w:b/>
          <w:b/>
          <w:sz w:val="24"/>
          <w:szCs w:val="24"/>
          <w:u w:val="none"/>
          <w:lang w:val="en-US"/>
        </w:rPr>
      </w:pPr>
      <w:r>
        <w:rPr>
          <w:b w:val="false"/>
          <w:bCs w:val="false"/>
          <w:sz w:val="24"/>
          <w:szCs w:val="24"/>
          <w:u w:val="none"/>
          <w:lang w:val="en-US"/>
        </w:rPr>
        <w:t>Theoretical Physics</w:t>
      </w:r>
    </w:p>
    <w:p>
      <w:pPr>
        <w:pStyle w:val="Normal"/>
        <w:spacing w:lineRule="atLeast" w:line="240"/>
        <w:jc w:val="both"/>
        <w:rPr>
          <w:lang w:val="en-US"/>
        </w:rPr>
      </w:pPr>
      <w:r>
        <w:rPr>
          <w:b/>
          <w:sz w:val="24"/>
          <w:szCs w:val="24"/>
          <w:lang w:val="en-US"/>
        </w:rPr>
        <w:t xml:space="preserve">1.4. </w:t>
      </w:r>
      <w:bookmarkStart w:id="0" w:name="_Hlk126309866"/>
      <w:r>
        <w:rPr>
          <w:b/>
          <w:sz w:val="24"/>
          <w:szCs w:val="24"/>
          <w:lang w:val="en-US"/>
        </w:rPr>
        <w:t>The title of the Theme / LRIP</w:t>
      </w:r>
    </w:p>
    <w:p>
      <w:pPr>
        <w:pStyle w:val="Normal"/>
        <w:spacing w:lineRule="atLeast" w:line="240" w:before="0" w:after="0"/>
        <w:jc w:val="both"/>
        <w:rPr>
          <w:b w:val="false"/>
          <w:b w:val="false"/>
          <w:bCs w:val="false"/>
        </w:rPr>
      </w:pPr>
      <w:r>
        <w:rPr>
          <w:b w:val="false"/>
          <w:bCs w:val="false"/>
          <w:sz w:val="24"/>
          <w:szCs w:val="24"/>
          <w:lang w:val="en-US"/>
        </w:rPr>
        <w:t>Dubna International Advanced School of Theoretical Physics (DIAS-TH)</w:t>
      </w:r>
    </w:p>
    <w:p>
      <w:pPr>
        <w:pStyle w:val="Normal"/>
        <w:spacing w:lineRule="atLeast" w:line="240"/>
        <w:jc w:val="both"/>
        <w:rPr>
          <w:sz w:val="24"/>
          <w:szCs w:val="24"/>
          <w:lang w:val="en-US"/>
        </w:rPr>
      </w:pPr>
      <w:r>
        <w:rPr>
          <w:sz w:val="24"/>
          <w:szCs w:val="24"/>
          <w:lang w:val="en-US"/>
        </w:rPr>
      </w:r>
    </w:p>
    <w:p>
      <w:pPr>
        <w:pStyle w:val="Normal"/>
        <w:spacing w:lineRule="atLeast" w:line="240"/>
        <w:jc w:val="both"/>
        <w:rPr>
          <w:lang w:val="en-US"/>
        </w:rPr>
      </w:pPr>
      <w:r>
        <w:rPr>
          <w:b/>
          <w:sz w:val="24"/>
          <w:szCs w:val="24"/>
          <w:lang w:val="en-US"/>
        </w:rPr>
        <w:t xml:space="preserve">1.5. Theme / LRIP Leader(s) </w:t>
      </w:r>
      <w:bookmarkEnd w:id="0"/>
    </w:p>
    <w:p>
      <w:pPr>
        <w:pStyle w:val="Normal"/>
        <w:spacing w:lineRule="atLeast" w:line="240"/>
        <w:jc w:val="both"/>
        <w:rPr>
          <w:b w:val="false"/>
          <w:b w:val="false"/>
          <w:bCs w:val="false"/>
          <w:sz w:val="24"/>
          <w:szCs w:val="24"/>
          <w:lang w:val="en-US"/>
        </w:rPr>
      </w:pPr>
      <w:r>
        <w:rPr>
          <w:b w:val="false"/>
          <w:bCs w:val="false"/>
          <w:sz w:val="24"/>
          <w:szCs w:val="24"/>
          <w:lang w:val="en-US"/>
        </w:rPr>
        <w:t>I.G. Pirozhenko</w:t>
      </w:r>
    </w:p>
    <w:p>
      <w:pPr>
        <w:pStyle w:val="Normal"/>
        <w:spacing w:lineRule="atLeast" w:line="240"/>
        <w:jc w:val="both"/>
        <w:rPr>
          <w:lang w:val="en-US"/>
        </w:rPr>
      </w:pPr>
      <w:r>
        <w:rPr>
          <w:b/>
          <w:bCs/>
          <w:sz w:val="24"/>
          <w:szCs w:val="24"/>
          <w:lang w:val="en-US"/>
        </w:rPr>
        <w:t>1.6.   Rector of DIAS</w:t>
      </w:r>
    </w:p>
    <w:p>
      <w:pPr>
        <w:pStyle w:val="Normal"/>
        <w:spacing w:lineRule="atLeast" w:line="240"/>
        <w:jc w:val="both"/>
        <w:rPr>
          <w:b w:val="false"/>
          <w:b w:val="false"/>
          <w:bCs w:val="false"/>
        </w:rPr>
      </w:pPr>
      <w:r>
        <w:rPr>
          <w:b w:val="false"/>
          <w:bCs w:val="false"/>
          <w:sz w:val="24"/>
          <w:szCs w:val="24"/>
          <w:lang w:val="en-US"/>
        </w:rPr>
        <w:t>D.I. Kazakov</w:t>
      </w:r>
    </w:p>
    <w:p>
      <w:pPr>
        <w:pStyle w:val="Normal"/>
        <w:spacing w:lineRule="atLeast" w:line="240"/>
        <w:jc w:val="both"/>
        <w:rPr>
          <w:lang w:val="en-US"/>
        </w:rPr>
      </w:pPr>
      <w:r>
        <w:rPr>
          <w:lang w:val="en-US"/>
        </w:rPr>
      </w:r>
    </w:p>
    <w:p>
      <w:pPr>
        <w:pStyle w:val="Normal"/>
        <w:spacing w:lineRule="atLeast" w:line="240"/>
        <w:jc w:val="both"/>
        <w:rPr>
          <w:lang w:val="en-US"/>
        </w:rPr>
      </w:pPr>
      <w:r>
        <w:rPr>
          <w:b/>
          <w:bCs/>
          <w:sz w:val="24"/>
          <w:szCs w:val="24"/>
          <w:lang w:val="en-US"/>
        </w:rPr>
        <w:t>2. Scientific case and theme organization</w:t>
      </w:r>
    </w:p>
    <w:p>
      <w:pPr>
        <w:pStyle w:val="Normal"/>
        <w:spacing w:lineRule="atLeast" w:line="240"/>
        <w:jc w:val="both"/>
        <w:rPr>
          <w:lang w:val="en-US"/>
        </w:rPr>
      </w:pPr>
      <w:r>
        <w:rPr>
          <w:b/>
          <w:sz w:val="24"/>
          <w:szCs w:val="24"/>
          <w:lang w:val="en-US"/>
        </w:rPr>
        <w:t>2.1. Annotation</w:t>
      </w:r>
    </w:p>
    <w:p>
      <w:pPr>
        <w:pStyle w:val="Normal"/>
        <w:spacing w:lineRule="atLeast" w:line="240" w:before="0" w:after="0"/>
        <w:jc w:val="both"/>
        <w:rPr>
          <w:sz w:val="22"/>
          <w:szCs w:val="22"/>
        </w:rPr>
      </w:pPr>
      <w:r>
        <w:rPr>
          <w:b w:val="false"/>
          <w:bCs w:val="false"/>
          <w:sz w:val="22"/>
          <w:szCs w:val="22"/>
          <w:lang w:val="en-US"/>
        </w:rPr>
        <w:t>The Dubna International School of Modern Theoretical Physics (DIAS-Th) is a scientific and educational project that is successfully developing at the N.N. Bogolyubov Laboratory of Theoretical Physics since 2003.</w:t>
      </w:r>
    </w:p>
    <w:p>
      <w:pPr>
        <w:pStyle w:val="Normal"/>
        <w:spacing w:lineRule="atLeast" w:line="240" w:before="0" w:after="0"/>
        <w:jc w:val="both"/>
        <w:rPr>
          <w:b w:val="false"/>
          <w:b w:val="false"/>
          <w:bCs w:val="false"/>
          <w:sz w:val="22"/>
          <w:szCs w:val="22"/>
          <w:lang w:val="en-US"/>
        </w:rPr>
      </w:pPr>
      <w:r>
        <w:rPr>
          <w:b w:val="false"/>
          <w:bCs w:val="false"/>
          <w:sz w:val="22"/>
          <w:szCs w:val="22"/>
          <w:lang w:val="en-US"/>
        </w:rPr>
      </w:r>
    </w:p>
    <w:p>
      <w:pPr>
        <w:pStyle w:val="Normal"/>
        <w:spacing w:lineRule="atLeast" w:line="240" w:before="0" w:after="0"/>
        <w:jc w:val="both"/>
        <w:rPr>
          <w:sz w:val="22"/>
          <w:szCs w:val="22"/>
        </w:rPr>
      </w:pPr>
      <w:r>
        <w:rPr>
          <w:b w:val="false"/>
          <w:bCs w:val="false"/>
          <w:sz w:val="22"/>
          <w:szCs w:val="22"/>
          <w:lang w:val="en-US"/>
        </w:rPr>
        <w:t>The project is focused, first of all, on the training of senior students, graduate students and young scientists on research topics of the Laboratory of Theoretical Physics. Bogolyubov, priority scientific areas of JINR research and modern areas of physics.  For this purpose, schools of various levels are regularly held for students, postgraduates and young scientists from the JINR Member States and other countries, and lectures are published. In addition, review lectures on problems of modern physics are organized for JINR staff. Both employees of JINR laboratories and internationally recognized scientists from Russian Federation and foreign scientific centers are involved in the project. The lectures given by the leading experts at DIAS schools stimulate the emergence of new research directions at BLTP. The project provides in-depth training in the field of modern theoretical and mathematical physics. To this end, the project participants cooperate with  JINR University Center, as well as with the JINR-based Departments at Dubna State University, Moscow Institute of Physics and Technology, Moscow State University.</w:t>
      </w:r>
    </w:p>
    <w:p>
      <w:pPr>
        <w:pStyle w:val="Normal"/>
        <w:spacing w:lineRule="atLeast" w:line="240" w:before="0" w:after="0"/>
        <w:jc w:val="both"/>
        <w:rPr>
          <w:b w:val="false"/>
          <w:b w:val="false"/>
          <w:bCs w:val="false"/>
          <w:sz w:val="22"/>
          <w:szCs w:val="22"/>
          <w:lang w:val="en-US"/>
        </w:rPr>
      </w:pPr>
      <w:r>
        <w:rPr>
          <w:b w:val="false"/>
          <w:bCs w:val="false"/>
          <w:sz w:val="22"/>
          <w:szCs w:val="22"/>
          <w:lang w:val="en-US"/>
        </w:rPr>
      </w:r>
    </w:p>
    <w:p>
      <w:pPr>
        <w:pStyle w:val="Normal"/>
        <w:widowControl/>
        <w:suppressAutoHyphens w:val="true"/>
        <w:bidi w:val="0"/>
        <w:spacing w:lineRule="atLeast" w:line="240" w:before="0" w:after="0"/>
        <w:ind w:left="0" w:right="283" w:hanging="0"/>
        <w:jc w:val="both"/>
        <w:rPr>
          <w:sz w:val="22"/>
          <w:szCs w:val="22"/>
          <w:lang w:val="en-US"/>
        </w:rPr>
      </w:pPr>
      <w:r>
        <w:rPr>
          <w:b w:val="false"/>
          <w:bCs w:val="false"/>
          <w:sz w:val="22"/>
          <w:szCs w:val="22"/>
          <w:lang w:val="en-US"/>
        </w:rPr>
        <w:t>Secondly, the project is aimed at dissemination of scientific knowledge, namely, informing schoolchildren and people who are not professionally engaged in science about the achievements of modern theoretical physics, in particular, about current research in BLTP. In addition, one of the objectives of the project is to encourage young scientists to cooperate with BLTP JINR.</w:t>
      </w:r>
    </w:p>
    <w:p>
      <w:pPr>
        <w:pStyle w:val="Normal"/>
        <w:widowControl/>
        <w:suppressAutoHyphens w:val="true"/>
        <w:bidi w:val="0"/>
        <w:spacing w:lineRule="atLeast" w:line="240" w:before="0" w:after="0"/>
        <w:ind w:left="0" w:right="283" w:hanging="0"/>
        <w:jc w:val="both"/>
        <w:rPr>
          <w:sz w:val="22"/>
          <w:szCs w:val="22"/>
          <w:lang w:val="en-US"/>
        </w:rPr>
      </w:pPr>
      <w:r>
        <w:rPr>
          <w:sz w:val="22"/>
          <w:szCs w:val="22"/>
          <w:lang w:val="en-US"/>
        </w:rPr>
      </w:r>
    </w:p>
    <w:p>
      <w:pPr>
        <w:pStyle w:val="Normal"/>
        <w:spacing w:lineRule="atLeast" w:line="240"/>
        <w:jc w:val="both"/>
        <w:rPr>
          <w:lang w:val="en-US"/>
        </w:rPr>
      </w:pPr>
      <w:r>
        <w:rPr>
          <w:b/>
          <w:sz w:val="24"/>
          <w:szCs w:val="24"/>
          <w:lang w:val="en-US"/>
        </w:rPr>
        <w:t>2.2. Projects in the Theme / LRIP subprojects</w:t>
      </w:r>
    </w:p>
    <w:p>
      <w:pPr>
        <w:pStyle w:val="Normal"/>
        <w:spacing w:lineRule="atLeast" w:line="240" w:before="0" w:after="0"/>
        <w:jc w:val="both"/>
        <w:rPr>
          <w:b w:val="false"/>
          <w:b w:val="false"/>
          <w:bCs w:val="false"/>
        </w:rPr>
      </w:pPr>
      <w:r>
        <w:rPr>
          <w:b w:val="false"/>
          <w:bCs w:val="false"/>
          <w:sz w:val="24"/>
          <w:szCs w:val="24"/>
          <w:lang w:val="en-US"/>
        </w:rPr>
        <w:t>Dubna International Advanced School of Theoretical Physics (DIAS-TH)</w:t>
      </w:r>
    </w:p>
    <w:p>
      <w:pPr>
        <w:pStyle w:val="Normal"/>
        <w:spacing w:lineRule="atLeast" w:line="240"/>
        <w:rPr>
          <w:lang w:val="en-US"/>
        </w:rPr>
      </w:pPr>
      <w:r>
        <w:rPr>
          <w:b/>
          <w:sz w:val="24"/>
          <w:szCs w:val="24"/>
          <w:lang w:val="en-US"/>
        </w:rPr>
        <w:t xml:space="preserve">2.3. Scientific case </w:t>
      </w:r>
      <w:r>
        <w:rPr>
          <w:bCs/>
          <w:sz w:val="24"/>
          <w:szCs w:val="24"/>
          <w:lang w:val="en-US"/>
        </w:rPr>
        <w:t>(no more than 20 pages)</w:t>
      </w:r>
    </w:p>
    <w:p>
      <w:pPr>
        <w:pStyle w:val="Normal"/>
        <w:spacing w:lineRule="atLeast" w:line="240"/>
        <w:ind w:left="426" w:hanging="0"/>
        <w:rPr>
          <w:lang w:val="en-US"/>
        </w:rPr>
      </w:pPr>
      <w:r>
        <w:rPr>
          <w:sz w:val="24"/>
          <w:szCs w:val="24"/>
          <w:lang w:val="en-US"/>
        </w:rPr>
        <w:t>(aim, relevance and scientific novelty, methods and approaches, techniques, expected results, risks).</w:t>
      </w:r>
    </w:p>
    <w:p>
      <w:pPr>
        <w:pStyle w:val="Normal"/>
        <w:spacing w:lineRule="atLeast" w:line="240" w:before="0" w:after="0"/>
        <w:jc w:val="both"/>
        <w:rPr>
          <w:sz w:val="22"/>
          <w:szCs w:val="22"/>
        </w:rPr>
      </w:pPr>
      <w:r>
        <w:rPr>
          <w:sz w:val="22"/>
          <w:szCs w:val="22"/>
          <w:lang w:val="en-US"/>
        </w:rPr>
        <w:t>The scientific and educational project Dubna International Advanced School of  Theoretical Physics</w:t>
      </w:r>
      <w:r>
        <w:rPr>
          <w:sz w:val="22"/>
          <w:szCs w:val="22"/>
          <w:lang w:val="ru-RU"/>
        </w:rPr>
        <w:t xml:space="preserve"> w</w:t>
      </w:r>
      <w:r>
        <w:rPr>
          <w:sz w:val="22"/>
          <w:szCs w:val="22"/>
          <w:lang w:val="en-US"/>
        </w:rPr>
        <w:t>as founded</w:t>
      </w:r>
      <w:r>
        <w:rPr>
          <w:sz w:val="22"/>
          <w:szCs w:val="22"/>
          <w:lang w:val="ru-RU"/>
        </w:rPr>
        <w:t xml:space="preserve"> </w:t>
      </w:r>
      <w:r>
        <w:rPr>
          <w:sz w:val="22"/>
          <w:szCs w:val="22"/>
          <w:lang w:val="en-US"/>
        </w:rPr>
        <w:t>at the N.N. Bogolyubov Laboratory of Theoretical Physics  on the initiative of Prof. A.T. Filippov in 2003. Over the past years, 17 winter schools and about 40 summer schools for students, graduate students and young scientists have been organized. More than 3 thousand people from Russian Federation, the JINR Member States and many other countries of the world took part in them.</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general, the main direction of activity within the framework of the project is in-depth training in the field of modern theoretical and mathematical physics. In particular, the aim of the project is to educate senior students, graduate students and young scientists in the areas of advanced research of the Bogiliubov Laboratory of Theoretical Physics and on JINR priority topics. One of the objectives of  inviting the world's leading experts to lecture at  DIAS schools  is to stimulate the emergence of new areas of research at BLTP.</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b w:val="false"/>
          <w:bCs w:val="false"/>
          <w:sz w:val="22"/>
          <w:szCs w:val="22"/>
          <w:lang w:val="en-US"/>
        </w:rPr>
        <w:t>The project is also aimed at dissemination of scientific knowledge, namely, informing schoolchildren and people who are not professionally engaged in science about the achievements of modern theoretical physics, in particular, about current research in BLTP. In addition, one of the objectives of the project is to encourage young scientists to cooperate with BLTP JINR.</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b w:val="false"/>
          <w:bCs w:val="false"/>
          <w:sz w:val="22"/>
          <w:szCs w:val="22"/>
          <w:lang w:val="en-US"/>
        </w:rPr>
        <w:t>The scientific subject of the project reflects the directions of research at the Bogoliubov Laboratory of Theoretical Physics, and more generally, advanced research conducted and planned at JINR.</w:t>
        <w:br/>
        <w:t>Within the framework of the DIAS project, one can single out several</w:t>
      </w:r>
      <w:r>
        <w:rPr>
          <w:b w:val="false"/>
          <w:bCs w:val="false"/>
          <w:sz w:val="22"/>
          <w:szCs w:val="22"/>
          <w:lang w:val="ru-RU"/>
        </w:rPr>
        <w:t xml:space="preserve"> </w:t>
      </w:r>
      <w:r>
        <w:rPr>
          <w:b w:val="false"/>
          <w:bCs w:val="false"/>
          <w:sz w:val="22"/>
          <w:szCs w:val="22"/>
          <w:lang w:val="en-US"/>
        </w:rPr>
        <w:t>series of schools with a common direction.</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the field of nuclear physics, the series of schools "</w:t>
      </w:r>
      <w:r>
        <w:rPr>
          <w:b/>
          <w:bCs/>
          <w:sz w:val="22"/>
          <w:szCs w:val="22"/>
          <w:lang w:val="en-US"/>
        </w:rPr>
        <w:t>Nuclear Theory and Astrophysical Applications</w:t>
      </w:r>
      <w:r>
        <w:rPr>
          <w:sz w:val="22"/>
          <w:szCs w:val="22"/>
          <w:lang w:val="en-US"/>
        </w:rPr>
        <w:t xml:space="preserve">" (2005,2007,2011, 2014,2017) covers the following topics: nuclear structure and nuclear reactions, neutrinoless double beta decay, superfluidity in nuclei and neutron stars, </w:t>
      </w:r>
      <w:r>
        <w:rPr>
          <w:color w:val="000000"/>
          <w:sz w:val="22"/>
          <w:szCs w:val="22"/>
          <w:lang w:val="en-US"/>
        </w:rPr>
        <w:t>terrestrial experiments for astrophysics,</w:t>
      </w:r>
      <w:r>
        <w:rPr>
          <w:rFonts w:ascii="Arial" w:hAnsi="Arial"/>
          <w:color w:val="000080"/>
          <w:sz w:val="22"/>
          <w:szCs w:val="22"/>
          <w:lang w:val="en-US"/>
        </w:rPr>
        <w:t xml:space="preserve"> </w:t>
      </w:r>
      <w:r>
        <w:rPr>
          <w:sz w:val="22"/>
          <w:szCs w:val="22"/>
          <w:lang w:val="en-US"/>
        </w:rPr>
        <w:t>interaction of neutrinos with nuclei (nuclear matter), condensation and phase transitions in dense matter.</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the field of heavy ion physics at the schools "</w:t>
      </w:r>
      <w:r>
        <w:rPr>
          <w:b/>
          <w:bCs/>
          <w:sz w:val="22"/>
          <w:szCs w:val="22"/>
          <w:lang w:val="en-US"/>
        </w:rPr>
        <w:t>Dense Matter in Heavy Ion Collisions and Astrophysics</w:t>
      </w:r>
      <w:r>
        <w:rPr>
          <w:sz w:val="22"/>
          <w:szCs w:val="22"/>
          <w:lang w:val="en-US"/>
        </w:rPr>
        <w:t>" (2006), "</w:t>
      </w:r>
      <w:r>
        <w:rPr>
          <w:b/>
          <w:bCs/>
          <w:sz w:val="22"/>
          <w:szCs w:val="22"/>
          <w:lang w:val="en-US"/>
        </w:rPr>
        <w:t>Matter under Extreme Conditions in Heavy-Ion Collisions and Astrophysics</w:t>
      </w:r>
      <w:r>
        <w:rPr>
          <w:sz w:val="22"/>
          <w:szCs w:val="22"/>
          <w:lang w:val="en-US"/>
        </w:rPr>
        <w:t xml:space="preserve">" (2018), the equation of state and phase transitions in QCD are considered. Also discussed at these schools are the transport properties of dense quark-gluon matter, hadronization and freezing out in heavy ion collisions, astrophysics of compact stars and their mergers, modeling of dense quark-gluon matter, collisions of heavy ions and compact stars, dense matter in a strong electromagnetic field, experiments and monitoring programs. These schools are focused on the physics program of the NICA collider. </w:t>
      </w:r>
    </w:p>
    <w:p>
      <w:pPr>
        <w:pStyle w:val="Normal"/>
        <w:spacing w:lineRule="atLeast" w:line="240" w:before="0" w:after="0"/>
        <w:jc w:val="both"/>
        <w:rPr>
          <w:sz w:val="22"/>
          <w:szCs w:val="22"/>
        </w:rPr>
      </w:pPr>
      <w:r>
        <w:rPr>
          <w:sz w:val="22"/>
          <w:szCs w:val="22"/>
          <w:lang w:val="en-US"/>
        </w:rPr>
        <w:t>The series “</w:t>
      </w:r>
      <w:r>
        <w:rPr>
          <w:b/>
          <w:bCs/>
          <w:sz w:val="22"/>
          <w:szCs w:val="22"/>
          <w:lang w:val="en-US"/>
        </w:rPr>
        <w:t>Hadron Structure, Hadronic Matter and Lattice QCD</w:t>
      </w:r>
      <w:r>
        <w:rPr>
          <w:sz w:val="22"/>
          <w:szCs w:val="22"/>
          <w:lang w:val="en-US"/>
        </w:rPr>
        <w:t>” (2017, 2011) is devoted to the structure of hadrons  and hadron spectroscopy.  It gives theoretical introduction to gauge field theories on a lattice, including at nonzero temperature and baryon number density. Students have the opportunity to independently perform lattice simulations for some problems in hadron physics. Applications of lattice field theory beyond QCD are also considered. Much attention is also paid to the holographic approach to QCD.</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A series of schools "</w:t>
      </w:r>
      <w:r>
        <w:rPr>
          <w:b/>
          <w:bCs/>
          <w:sz w:val="22"/>
          <w:szCs w:val="22"/>
          <w:lang w:val="en-US"/>
        </w:rPr>
        <w:t>Physics of heavy quarks"</w:t>
      </w:r>
      <w:r>
        <w:rPr>
          <w:sz w:val="22"/>
          <w:szCs w:val="22"/>
          <w:lang w:val="en-US"/>
        </w:rPr>
        <w:t xml:space="preserve"> (2005,2008,2013,2015) evolved and changed its name to "</w:t>
      </w:r>
      <w:r>
        <w:rPr>
          <w:b/>
          <w:bCs/>
          <w:sz w:val="22"/>
          <w:szCs w:val="22"/>
          <w:lang w:val="en-US"/>
        </w:rPr>
        <w:t>Quantum physics of limit states: from strong fields to heavy quarks</w:t>
      </w:r>
      <w:r>
        <w:rPr>
          <w:sz w:val="22"/>
          <w:szCs w:val="22"/>
          <w:lang w:val="en-US"/>
        </w:rPr>
        <w:t xml:space="preserve">" (2019,2016). Target audience of these schools are graduate students and young scientists working in the high energy physics. The schools cover the main topics of heavy flavor physics, in particular, with a special focus on the latest results in heavy quark physics obtained in all four experimental groups at the LHC. (ATLAS, CMS, LHCb, ALICE) and at the B-factory in KEK. </w:t>
      </w:r>
      <w:r>
        <w:rPr>
          <w:color w:val="000000"/>
          <w:sz w:val="22"/>
          <w:szCs w:val="22"/>
          <w:lang w:val="en-US"/>
        </w:rPr>
        <w:t>The second focus lies on the high-intensity frontier and extreme states of matter as probed by current and upcoming high-power laser and high-Z ion facilities all around the world. Leading experts in these fields are invited to give lectures devoted to theoretical predictions and analyses of experimental results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the field of high-energy physics, we</w:t>
      </w:r>
      <w:r>
        <w:rPr>
          <w:sz w:val="22"/>
          <w:szCs w:val="22"/>
          <w:lang w:val="ru-RU"/>
        </w:rPr>
        <w:t xml:space="preserve"> m</w:t>
      </w:r>
      <w:r>
        <w:rPr>
          <w:sz w:val="22"/>
          <w:szCs w:val="22"/>
          <w:lang w:val="en-US"/>
        </w:rPr>
        <w:t>ention</w:t>
      </w:r>
      <w:r>
        <w:rPr>
          <w:sz w:val="22"/>
          <w:szCs w:val="22"/>
          <w:lang w:val="ru-RU"/>
        </w:rPr>
        <w:t xml:space="preserve"> </w:t>
      </w:r>
      <w:r>
        <w:rPr>
          <w:sz w:val="22"/>
          <w:szCs w:val="22"/>
          <w:lang w:val="en-US"/>
        </w:rPr>
        <w:t xml:space="preserve">the </w:t>
      </w:r>
      <w:r>
        <w:rPr>
          <w:sz w:val="22"/>
          <w:szCs w:val="22"/>
          <w:lang w:val="ru-RU"/>
        </w:rPr>
        <w:t>school</w:t>
      </w:r>
      <w:r>
        <w:rPr>
          <w:sz w:val="22"/>
          <w:szCs w:val="22"/>
          <w:lang w:val="en-US"/>
        </w:rPr>
        <w:t>s “</w:t>
      </w:r>
      <w:r>
        <w:rPr>
          <w:b/>
          <w:bCs/>
          <w:sz w:val="22"/>
          <w:szCs w:val="22"/>
          <w:lang w:val="en-US"/>
        </w:rPr>
        <w:t>Calculations for Modern and Future Colliders</w:t>
      </w:r>
      <w:r>
        <w:rPr>
          <w:sz w:val="22"/>
          <w:szCs w:val="22"/>
          <w:lang w:val="en-US"/>
        </w:rPr>
        <w:t>” (2006,2009,2012,2015,2018). They are devoted to precision theoretical calculations for collider experiments. Participants of these schools get acquainted with the methods of multiloop calculations and resummation, computer codes for calculations in high energy physics, and modern methods for calculating scattering amplitudes. These schools also include lectures on physics beyond the Standard Model.</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the field of condensed matter physics, the series of schools "</w:t>
      </w:r>
      <w:r>
        <w:rPr>
          <w:b/>
          <w:bCs/>
          <w:sz w:val="22"/>
          <w:szCs w:val="22"/>
          <w:lang w:val="en-US"/>
        </w:rPr>
        <w:t>Complex Systems and Advanced Materials</w:t>
      </w:r>
      <w:r>
        <w:rPr>
          <w:sz w:val="22"/>
          <w:szCs w:val="22"/>
          <w:lang w:val="en-US"/>
        </w:rPr>
        <w:t>" is devoted to the following topical areas: superconductivity and devices; heterostructures; topological materials; graphene and 2D materials; Josephson nanostructures; quantum transport.</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The School "</w:t>
      </w:r>
      <w:r>
        <w:rPr>
          <w:b/>
          <w:bCs/>
          <w:sz w:val="22"/>
          <w:szCs w:val="22"/>
          <w:lang w:val="en-US"/>
        </w:rPr>
        <w:t>Advanced Methods of Modern Theoretical Physics: Integrable and Stochastic Systems</w:t>
      </w:r>
      <w:r>
        <w:rPr>
          <w:sz w:val="22"/>
          <w:szCs w:val="22"/>
          <w:lang w:val="en-US"/>
        </w:rPr>
        <w:t>" was originally a project of the Czech group at BLTP, and has been held at JINR annually since 2013. Currently, the subject of this school is at the intersection of statistical mechanics, the theory of condensed matter, quantum field theory and modern mathematical physics. The lecture program touches upon the issues of stochastic systems, integrability, supersymmetry, quantum mechanics, quantum field methods of the condensed matter theory and a number of other issues of theoretical physics.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Schools held annually from 2003 to 2010 were devoted to modern mathematical physics. Initially, the topics of these schools were very broad and covered supersymmetry, supergravity, superstrings, noncommutative geometry, selected issues of gravity and cosmology, and integrable systems. Later schools of a narrower focus were held, such as "</w:t>
      </w:r>
      <w:r>
        <w:rPr>
          <w:b/>
          <w:bCs/>
          <w:sz w:val="22"/>
          <w:szCs w:val="22"/>
          <w:lang w:val="en-US"/>
        </w:rPr>
        <w:t>Partition functions and automorphic forms</w:t>
      </w:r>
      <w:r>
        <w:rPr>
          <w:sz w:val="22"/>
          <w:szCs w:val="22"/>
          <w:lang w:val="en-US"/>
        </w:rPr>
        <w:t>" (2018), "</w:t>
      </w:r>
      <w:r>
        <w:rPr>
          <w:b/>
          <w:bCs/>
          <w:sz w:val="22"/>
          <w:szCs w:val="22"/>
          <w:lang w:val="en-US"/>
        </w:rPr>
        <w:t>Supersymmetry and integrability</w:t>
      </w:r>
      <w:r>
        <w:rPr>
          <w:sz w:val="22"/>
          <w:szCs w:val="22"/>
          <w:lang w:val="en-US"/>
        </w:rPr>
        <w:t>" (2022).</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In addition, the DIAS project hightlighted the cycle of schools "</w:t>
      </w:r>
      <w:r>
        <w:rPr>
          <w:b/>
          <w:bCs/>
          <w:sz w:val="22"/>
          <w:szCs w:val="22"/>
          <w:lang w:val="en-US"/>
        </w:rPr>
        <w:t>Cosmology, strings and new physics</w:t>
      </w:r>
      <w:r>
        <w:rPr>
          <w:sz w:val="22"/>
          <w:szCs w:val="22"/>
          <w:lang w:val="en-US"/>
        </w:rPr>
        <w:t>" (2013, 2016, 2019) and "</w:t>
      </w:r>
      <w:r>
        <w:rPr>
          <w:b/>
          <w:bCs/>
          <w:sz w:val="22"/>
          <w:szCs w:val="22"/>
          <w:lang w:val="en-US"/>
        </w:rPr>
        <w:t>Actual cosmology</w:t>
      </w:r>
      <w:r>
        <w:rPr>
          <w:sz w:val="22"/>
          <w:szCs w:val="22"/>
          <w:lang w:val="en-US"/>
        </w:rPr>
        <w:t>" (2021) with a program covering modern cosmology, inflation theory, problems of dark matter and dark energy, modified gravitaty models, modern astrophysical observations. The speakers at these schools were outstanding scientists: V.A. Rubakov (INR RAS), A.A. Starobinsky (Landau Institute of Physics and Technology), K.A. Postnov (GAISH MGU), Mukhanov (University of Munich), A.D. Dolgov (Novosibirsk and BLTP JINR), I.A. Arefiev (MI RAS).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A number of schools were organized jointly with other scientific centers: "</w:t>
      </w:r>
      <w:r>
        <w:rPr>
          <w:b/>
          <w:bCs/>
          <w:sz w:val="22"/>
          <w:szCs w:val="22"/>
          <w:lang w:val="en-US"/>
        </w:rPr>
        <w:t>Perspective methods of modern theoretical physics: integrable and stochastic systems</w:t>
      </w:r>
      <w:r>
        <w:rPr>
          <w:sz w:val="22"/>
          <w:szCs w:val="22"/>
          <w:lang w:val="en-US"/>
        </w:rPr>
        <w:t>" with the participation of the Czech Technical University in Prague, "</w:t>
      </w:r>
      <w:r>
        <w:rPr>
          <w:b/>
          <w:bCs/>
          <w:sz w:val="22"/>
          <w:szCs w:val="22"/>
          <w:lang w:val="en-US"/>
        </w:rPr>
        <w:t>Statistical sums and automorphic forms</w:t>
      </w:r>
      <w:r>
        <w:rPr>
          <w:sz w:val="22"/>
          <w:szCs w:val="22"/>
          <w:lang w:val="en-US"/>
        </w:rPr>
        <w:t>" (2018) together with the National Research University Higher School of Economics, "</w:t>
      </w:r>
      <w:r>
        <w:rPr>
          <w:b/>
          <w:bCs/>
          <w:sz w:val="22"/>
          <w:szCs w:val="22"/>
          <w:lang w:val="en-US"/>
        </w:rPr>
        <w:t>Moscow International School of Physics</w:t>
      </w:r>
      <w:r>
        <w:rPr>
          <w:sz w:val="22"/>
          <w:szCs w:val="22"/>
          <w:lang w:val="en-US"/>
        </w:rPr>
        <w:t>" (2022) together with LPI, NRU HSE, Skoltech. Over the past years, schools have repeatedly received financial support from UNESCO (ROSTE), the Russian Foundation for Basic Research, the Dynasty Foundation, the Helmholtz Association of German Research Centers (Helmholtz Gemeinschaft) and others.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 xml:space="preserve">Within the framework of the project "Dubna International School of Modern Theoretical Physics" </w:t>
      </w:r>
    </w:p>
    <w:p>
      <w:pPr>
        <w:pStyle w:val="Normal"/>
        <w:spacing w:lineRule="atLeast" w:line="240" w:before="0" w:after="0"/>
        <w:jc w:val="both"/>
        <w:rPr>
          <w:sz w:val="22"/>
          <w:szCs w:val="22"/>
        </w:rPr>
      </w:pPr>
      <w:r>
        <w:rPr>
          <w:i/>
          <w:iCs/>
          <w:sz w:val="22"/>
          <w:szCs w:val="22"/>
          <w:lang w:val="en-US"/>
        </w:rPr>
        <w:t xml:space="preserve">in educational activities </w:t>
      </w:r>
      <w:r>
        <w:rPr>
          <w:sz w:val="22"/>
          <w:szCs w:val="22"/>
          <w:lang w:val="en-US"/>
        </w:rPr>
        <w:t>it is supposed</w:t>
      </w:r>
    </w:p>
    <w:p>
      <w:pPr>
        <w:pStyle w:val="Normal"/>
        <w:spacing w:lineRule="atLeast" w:line="240" w:before="0" w:after="0"/>
        <w:jc w:val="left"/>
        <w:rPr>
          <w:sz w:val="22"/>
          <w:szCs w:val="22"/>
        </w:rPr>
      </w:pPr>
      <w:r>
        <w:rPr>
          <w:sz w:val="22"/>
          <w:szCs w:val="22"/>
          <w:lang w:val="en-US"/>
        </w:rPr>
        <w:br/>
        <w:t>- to continue organizing regular schools on JINR priority topics and modern scientific areas for schoolchildren, students, post-graduate students and young scientists from the JINR Member States and other countries;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 to continue preparing review lectures on problems of modern physics for JINR staff;</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 to continue/renew cooperation with Russian Federationn and foreign scientific organizations, higher educational institutions in educational activities;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 to participate in the educational activities at the JINR-based departments of Moscow State University, MEPhI, MIPT, Dubna State University together with JINR University Center;</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both"/>
        <w:rPr>
          <w:sz w:val="22"/>
          <w:szCs w:val="22"/>
        </w:rPr>
      </w:pPr>
      <w:r>
        <w:rPr>
          <w:sz w:val="22"/>
          <w:szCs w:val="22"/>
          <w:lang w:val="en-US"/>
        </w:rPr>
        <w:t>- to organize schools for students, graduate students and young scientists in cooperation with Moscow Institute of Physics and Technology, Yerevan Institute of Physics, etc.;</w:t>
      </w:r>
    </w:p>
    <w:p>
      <w:pPr>
        <w:pStyle w:val="Normal"/>
        <w:spacing w:lineRule="atLeast" w:line="240" w:before="0" w:after="0"/>
        <w:jc w:val="both"/>
        <w:rPr>
          <w:sz w:val="22"/>
          <w:szCs w:val="22"/>
        </w:rPr>
      </w:pPr>
      <w:r>
        <w:rPr>
          <w:sz w:val="22"/>
          <w:szCs w:val="22"/>
          <w:lang w:val="en-US"/>
        </w:rPr>
        <w:t>- to take part in international scientific and educational projects.</w:t>
      </w:r>
    </w:p>
    <w:p>
      <w:pPr>
        <w:pStyle w:val="Normal"/>
        <w:spacing w:lineRule="atLeast" w:line="240" w:before="0" w:after="0"/>
        <w:jc w:val="both"/>
        <w:rPr>
          <w:sz w:val="22"/>
          <w:szCs w:val="22"/>
          <w:lang w:val="en-US"/>
        </w:rPr>
      </w:pPr>
      <w:r>
        <w:rPr>
          <w:sz w:val="22"/>
          <w:szCs w:val="22"/>
          <w:lang w:val="en-US"/>
        </w:rPr>
      </w:r>
    </w:p>
    <w:p>
      <w:pPr>
        <w:pStyle w:val="Normal"/>
        <w:spacing w:lineRule="atLeast" w:line="240" w:before="0" w:after="0"/>
        <w:jc w:val="left"/>
        <w:rPr>
          <w:sz w:val="22"/>
          <w:szCs w:val="22"/>
        </w:rPr>
      </w:pPr>
      <w:r>
        <w:rPr>
          <w:i/>
          <w:iCs/>
          <w:sz w:val="22"/>
          <w:szCs w:val="22"/>
          <w:lang w:val="en-US"/>
        </w:rPr>
        <w:t>In physics knowledge dissemination it is planned to c</w:t>
      </w:r>
      <w:r>
        <w:rPr>
          <w:b w:val="false"/>
          <w:bCs w:val="false"/>
          <w:i/>
          <w:iCs/>
          <w:sz w:val="22"/>
          <w:szCs w:val="22"/>
          <w:lang w:val="en-US"/>
        </w:rPr>
        <w:t>ollabotate</w:t>
      </w:r>
      <w:r>
        <w:rPr>
          <w:sz w:val="22"/>
          <w:szCs w:val="22"/>
          <w:lang w:val="en-US"/>
        </w:rPr>
        <w:br/>
        <w:t>-  with other projects promoting popular science, such as Post Nauka;</w:t>
        <w:br/>
        <w:t>-  with Russian Federationn foundations (Russian Federationn Science Foundation, Federal Target Programs) and international foundations in organizing and conducting international schools for students, graduate students and young scientists.</w:t>
      </w:r>
    </w:p>
    <w:p>
      <w:pPr>
        <w:pStyle w:val="Normal"/>
        <w:spacing w:lineRule="atLeast" w:line="240" w:before="0" w:after="0"/>
        <w:jc w:val="left"/>
        <w:rPr>
          <w:sz w:val="22"/>
          <w:szCs w:val="22"/>
          <w:lang w:val="en-US"/>
        </w:rPr>
      </w:pPr>
      <w:r>
        <w:rPr>
          <w:sz w:val="22"/>
          <w:szCs w:val="22"/>
          <w:lang w:val="en-US"/>
        </w:rPr>
      </w:r>
    </w:p>
    <w:p>
      <w:pPr>
        <w:pStyle w:val="Normal"/>
        <w:spacing w:lineRule="atLeast" w:line="240" w:before="0" w:after="0"/>
        <w:jc w:val="left"/>
        <w:rPr>
          <w:sz w:val="22"/>
          <w:szCs w:val="22"/>
        </w:rPr>
      </w:pPr>
      <w:r>
        <w:rPr>
          <w:i/>
          <w:iCs/>
          <w:sz w:val="22"/>
          <w:szCs w:val="22"/>
          <w:lang w:val="en-US"/>
        </w:rPr>
        <w:t>It is also planned</w:t>
      </w:r>
      <w:r>
        <w:rPr>
          <w:sz w:val="22"/>
          <w:szCs w:val="22"/>
          <w:lang w:val="en-US"/>
        </w:rPr>
        <w:br/>
        <w:t>- to support the DIAS-TH website;</w:t>
        <w:br/>
        <w:t>- to provide video broadcasting of lectures;</w:t>
        <w:br/>
        <w:t>- to record the video of the lectures, and to support the digital archive of DIAS-TH.</w:t>
      </w:r>
    </w:p>
    <w:p>
      <w:pPr>
        <w:pStyle w:val="Normal"/>
        <w:spacing w:lineRule="atLeast" w:line="240" w:before="0" w:after="0"/>
        <w:jc w:val="both"/>
        <w:rPr>
          <w:sz w:val="22"/>
          <w:szCs w:val="22"/>
          <w:lang w:val="en-US"/>
        </w:rPr>
      </w:pPr>
      <w:r>
        <w:rPr>
          <w:sz w:val="22"/>
          <w:szCs w:val="22"/>
          <w:lang w:val="en-US"/>
        </w:rPr>
      </w:r>
    </w:p>
    <w:p>
      <w:pPr>
        <w:pStyle w:val="Normal"/>
        <w:spacing w:lineRule="atLeast" w:line="240"/>
        <w:jc w:val="both"/>
        <w:rPr>
          <w:lang w:val="en-US"/>
        </w:rPr>
      </w:pPr>
      <w:r>
        <w:rPr>
          <w:b/>
          <w:sz w:val="24"/>
          <w:szCs w:val="24"/>
          <w:lang w:val="en-US"/>
        </w:rPr>
        <w:t>2.4. Participating JINR laboratories</w:t>
      </w:r>
    </w:p>
    <w:p>
      <w:pPr>
        <w:pStyle w:val="Normal"/>
        <w:spacing w:lineRule="atLeast" w:line="240"/>
        <w:jc w:val="both"/>
        <w:rPr>
          <w:lang w:val="en-US"/>
        </w:rPr>
      </w:pPr>
      <w:r>
        <w:rPr>
          <w:lang w:val="en-US"/>
        </w:rPr>
        <w:t>BLTP, UC, LIT</w:t>
      </w:r>
    </w:p>
    <w:p>
      <w:pPr>
        <w:pStyle w:val="Normal"/>
        <w:spacing w:lineRule="atLeast" w:line="240"/>
        <w:rPr>
          <w:b/>
          <w:b/>
          <w:sz w:val="24"/>
          <w:szCs w:val="24"/>
          <w:lang w:val="en-US"/>
        </w:rPr>
      </w:pPr>
      <w:r>
        <w:rPr>
          <w:b/>
          <w:sz w:val="24"/>
          <w:szCs w:val="24"/>
          <w:lang w:val="en-US"/>
        </w:rPr>
      </w:r>
    </w:p>
    <w:p>
      <w:pPr>
        <w:pStyle w:val="Normal"/>
        <w:spacing w:lineRule="atLeast" w:line="240"/>
        <w:rPr>
          <w:lang w:val="en-US"/>
        </w:rPr>
      </w:pPr>
      <w:r>
        <w:rPr>
          <w:b/>
          <w:sz w:val="24"/>
          <w:szCs w:val="24"/>
          <w:lang w:val="en-US"/>
        </w:rPr>
        <w:t>2.5. Participating countries, scientific and educational organisations:</w:t>
      </w:r>
    </w:p>
    <w:p>
      <w:pPr>
        <w:pStyle w:val="Normal"/>
        <w:spacing w:lineRule="atLeast" w:line="240"/>
        <w:rPr>
          <w:b/>
          <w:b/>
          <w:sz w:val="24"/>
          <w:szCs w:val="24"/>
          <w:lang w:val="en-US"/>
        </w:rPr>
      </w:pPr>
      <w:r>
        <w:rPr>
          <w:b/>
          <w:sz w:val="24"/>
          <w:szCs w:val="24"/>
          <w:lang w:val="en-US"/>
        </w:rPr>
      </w:r>
    </w:p>
    <w:p>
      <w:pPr>
        <w:pStyle w:val="Normal"/>
        <w:spacing w:lineRule="atLeast" w:line="240" w:before="0" w:after="0"/>
        <w:rPr>
          <w:b/>
          <w:b/>
          <w:sz w:val="16"/>
          <w:szCs w:val="16"/>
          <w:lang w:val="en-US"/>
        </w:rPr>
      </w:pPr>
      <w:r>
        <w:rPr>
          <w:b/>
          <w:sz w:val="16"/>
          <w:szCs w:val="16"/>
          <w:lang w:val="en-US"/>
        </w:rPr>
      </w:r>
    </w:p>
    <w:tbl>
      <w:tblPr>
        <w:tblW w:w="90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35"/>
        <w:gridCol w:w="1608"/>
        <w:gridCol w:w="1417"/>
        <w:gridCol w:w="1926"/>
        <w:gridCol w:w="1929"/>
      </w:tblGrid>
      <w:tr>
        <w:trPr/>
        <w:tc>
          <w:tcPr>
            <w:tcW w:w="2135"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rPr>
            </w:pPr>
            <w:r>
              <w:rPr>
                <w:b/>
                <w:bCs/>
                <w:lang w:val="en-US"/>
              </w:rPr>
              <w:t xml:space="preserve"> </w:t>
            </w:r>
            <w:r>
              <w:rPr>
                <w:b/>
                <w:bCs/>
              </w:rPr>
              <w:t>Organization</w:t>
            </w:r>
          </w:p>
        </w:tc>
        <w:tc>
          <w:tcPr>
            <w:tcW w:w="1608"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rPr>
            </w:pPr>
            <w:r>
              <w:rPr>
                <w:b/>
                <w:bCs/>
              </w:rPr>
              <w:t>Country</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rPr>
            </w:pPr>
            <w:r>
              <w:rPr>
                <w:b/>
                <w:bCs/>
              </w:rPr>
              <w:t>City</w:t>
            </w:r>
          </w:p>
        </w:tc>
        <w:tc>
          <w:tcPr>
            <w:tcW w:w="192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rPr>
            </w:pPr>
            <w:r>
              <w:rPr>
                <w:b/>
                <w:bCs/>
              </w:rPr>
              <w:t>Participants</w:t>
            </w:r>
          </w:p>
        </w:tc>
        <w:tc>
          <w:tcPr>
            <w:tcW w:w="1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Yerevan Physics Institute </w:t>
            </w:r>
          </w:p>
        </w:tc>
        <w:tc>
          <w:tcPr>
            <w:tcW w:w="16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Armenia</w:t>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Yerevan</w:t>
            </w:r>
          </w:p>
        </w:tc>
        <w:tc>
          <w:tcPr>
            <w:tcW w:w="192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rStyle w:val="Style15"/>
                <w:i w:val="false"/>
                <w:iCs w:val="false"/>
                <w:sz w:val="22"/>
                <w:szCs w:val="22"/>
              </w:rPr>
              <w:t>Manvelyan</w:t>
            </w:r>
            <w:r>
              <w:rPr>
                <w:i w:val="false"/>
                <w:iCs w:val="false"/>
                <w:sz w:val="22"/>
                <w:szCs w:val="22"/>
              </w:rPr>
              <w:t xml:space="preserve"> </w:t>
            </w:r>
            <w:r>
              <w:rPr>
                <w:i w:val="false"/>
                <w:iCs w:val="false"/>
                <w:sz w:val="22"/>
                <w:szCs w:val="22"/>
                <w:lang w:val="en-US"/>
              </w:rPr>
              <w:t>R.</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r>
        <w:trPr/>
        <w:tc>
          <w:tcPr>
            <w:tcW w:w="213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ГГБТУ</w:t>
            </w:r>
          </w:p>
        </w:tc>
        <w:tc>
          <w:tcPr>
            <w:tcW w:w="16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bookmarkStart w:id="1" w:name="page81R_mcid361"/>
            <w:bookmarkEnd w:id="1"/>
            <w:r>
              <w:rPr>
                <w:sz w:val="22"/>
                <w:szCs w:val="22"/>
                <w:lang w:val="en-US"/>
              </w:rPr>
              <w:t>Belarus</w:t>
            </w:r>
          </w:p>
          <w:p>
            <w:pPr>
              <w:pStyle w:val="Normal"/>
              <w:widowControl w:val="false"/>
              <w:snapToGrid w:val="false"/>
              <w:spacing w:before="0" w:after="160"/>
              <w:rPr>
                <w:sz w:val="22"/>
                <w:szCs w:val="22"/>
              </w:rPr>
            </w:pPr>
            <w:r>
              <w:rPr>
                <w:sz w:val="22"/>
                <w:szCs w:val="22"/>
              </w:rPr>
            </w:r>
          </w:p>
        </w:tc>
        <w:tc>
          <w:tcPr>
            <w:tcW w:w="1417"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Gomel</w:t>
            </w:r>
          </w:p>
        </w:tc>
        <w:tc>
          <w:tcPr>
            <w:tcW w:w="192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Solovtsova O.P. </w:t>
            </w:r>
          </w:p>
        </w:tc>
        <w:tc>
          <w:tcPr>
            <w:tcW w:w="19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University</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Germany</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Muni</w:t>
            </w:r>
            <w:r>
              <w:rPr>
                <w:sz w:val="22"/>
                <w:szCs w:val="22"/>
              </w:rPr>
              <w:t>с</w:t>
            </w:r>
            <w:r>
              <w:rPr>
                <w:sz w:val="22"/>
                <w:szCs w:val="22"/>
                <w:lang w:val="en-US"/>
              </w:rPr>
              <w:t>h</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Mukhanov V.</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Collaborations</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ITEP</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ru-RU"/>
              </w:rPr>
              <w:t>Morozo</w:t>
            </w:r>
            <w:r>
              <w:rPr>
                <w:sz w:val="22"/>
                <w:szCs w:val="22"/>
                <w:lang w:val="en-US"/>
              </w:rPr>
              <w:t>v A.Yu</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MSU</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Galtsov D.</w:t>
            </w:r>
          </w:p>
          <w:p>
            <w:pPr>
              <w:pStyle w:val="Normal"/>
              <w:widowControl w:val="false"/>
              <w:snapToGrid w:val="false"/>
              <w:rPr>
                <w:sz w:val="22"/>
                <w:szCs w:val="22"/>
                <w:lang w:val="en-US"/>
              </w:rPr>
            </w:pPr>
            <w:r>
              <w:rPr>
                <w:sz w:val="22"/>
                <w:szCs w:val="22"/>
                <w:lang w:val="en-US"/>
              </w:rPr>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Visit exchange Collaboration</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Steklov Mathematical Inst, RAS</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Aref’eva I.A. </w:t>
            </w:r>
          </w:p>
          <w:p>
            <w:pPr>
              <w:pStyle w:val="Normal"/>
              <w:widowControl w:val="false"/>
              <w:snapToGrid w:val="false"/>
              <w:spacing w:before="0" w:after="160"/>
              <w:rPr>
                <w:sz w:val="22"/>
                <w:szCs w:val="22"/>
              </w:rPr>
            </w:pPr>
            <w:r>
              <w:rPr>
                <w:sz w:val="22"/>
                <w:szCs w:val="22"/>
                <w:lang w:val="en-US"/>
              </w:rPr>
              <w:t>Sergeev A.</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Lebedev Physical Institute</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t xml:space="preserve"> </w:t>
            </w:r>
            <w:r>
              <w:rPr>
                <w:sz w:val="22"/>
                <w:szCs w:val="22"/>
                <w:lang w:val="en-US"/>
              </w:rPr>
              <w:t xml:space="preserve">Barvinsky A. </w:t>
            </w:r>
          </w:p>
          <w:p>
            <w:pPr>
              <w:pStyle w:val="Normal"/>
              <w:widowControl w:val="false"/>
              <w:snapToGrid w:val="false"/>
              <w:rPr>
                <w:sz w:val="22"/>
                <w:szCs w:val="22"/>
              </w:rPr>
            </w:pPr>
            <w:r>
              <w:rPr>
                <w:sz w:val="22"/>
                <w:szCs w:val="22"/>
                <w:lang w:val="en-US"/>
              </w:rPr>
              <w:t>Vasiliev M.A.</w:t>
            </w:r>
          </w:p>
          <w:p>
            <w:pPr>
              <w:pStyle w:val="Normal"/>
              <w:widowControl w:val="false"/>
              <w:snapToGrid w:val="false"/>
              <w:rPr>
                <w:sz w:val="22"/>
                <w:szCs w:val="22"/>
                <w:lang w:val="en-US"/>
              </w:rPr>
            </w:pPr>
            <w:r>
              <w:rPr>
                <w:sz w:val="22"/>
                <w:szCs w:val="22"/>
                <w:lang w:val="en-US"/>
              </w:rPr>
              <w:t>Danilov M.V.</w:t>
            </w:r>
          </w:p>
          <w:p>
            <w:pPr>
              <w:pStyle w:val="Normal"/>
              <w:widowControl w:val="false"/>
              <w:snapToGrid w:val="false"/>
              <w:spacing w:before="0" w:after="160"/>
              <w:rPr>
                <w:sz w:val="22"/>
                <w:szCs w:val="22"/>
              </w:rPr>
            </w:pPr>
            <w:r>
              <w:rPr>
                <w:sz w:val="22"/>
                <w:szCs w:val="22"/>
                <w:lang w:val="en-US"/>
              </w:rPr>
              <w:t>Pakhlov P.</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MIPT</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Долгопрудный</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lang w:val="ru-RU"/>
              </w:rPr>
            </w:pPr>
            <w:r>
              <w:rPr>
                <w:sz w:val="22"/>
                <w:szCs w:val="22"/>
                <w:lang w:val="en-US"/>
              </w:rPr>
              <w:t>Akhmedov E.T.</w:t>
            </w:r>
          </w:p>
          <w:p>
            <w:pPr>
              <w:pStyle w:val="Normal"/>
              <w:widowControl w:val="false"/>
              <w:snapToGrid w:val="false"/>
              <w:spacing w:before="0" w:after="160"/>
              <w:rPr>
                <w:sz w:val="22"/>
                <w:szCs w:val="22"/>
              </w:rPr>
            </w:pPr>
            <w:r>
              <w:rPr>
                <w:sz w:val="22"/>
                <w:szCs w:val="22"/>
                <w:lang w:val="en-US"/>
              </w:rPr>
              <w:t>Musaev E.T.</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NSU</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Novosibirsk</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Dolgov A.D.</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Sternberg Astronomical Institute</w:t>
            </w:r>
            <w:r>
              <w:rPr>
                <w:sz w:val="22"/>
                <w:szCs w:val="22"/>
              </w:rPr>
              <w:t xml:space="preserve"> </w:t>
            </w:r>
            <w:r>
              <w:rPr>
                <w:sz w:val="22"/>
                <w:szCs w:val="22"/>
                <w:lang w:val="en-US"/>
              </w:rPr>
              <w:t>MSU</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Postnov K.A.</w:t>
            </w:r>
          </w:p>
          <w:p>
            <w:pPr>
              <w:pStyle w:val="Normal"/>
              <w:widowControl w:val="false"/>
              <w:snapToGrid w:val="false"/>
              <w:spacing w:before="0" w:after="160"/>
              <w:rPr>
                <w:sz w:val="22"/>
                <w:szCs w:val="22"/>
              </w:rPr>
            </w:pPr>
            <w:r>
              <w:rPr>
                <w:sz w:val="22"/>
                <w:szCs w:val="22"/>
                <w:lang w:val="en-US"/>
              </w:rPr>
              <w:t>Toporensky A.V.</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SINP MSU</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Boos E. </w:t>
            </w:r>
          </w:p>
          <w:p>
            <w:pPr>
              <w:pStyle w:val="Normal"/>
              <w:widowControl w:val="false"/>
              <w:snapToGrid w:val="false"/>
              <w:rPr>
                <w:sz w:val="22"/>
                <w:szCs w:val="22"/>
              </w:rPr>
            </w:pPr>
            <w:r>
              <w:rPr>
                <w:sz w:val="22"/>
                <w:szCs w:val="22"/>
                <w:lang w:val="en-US"/>
              </w:rPr>
              <w:t>Tetereva T.V.</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NRU HSE</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Gritsenko V.</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IHEP</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Protvino</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Bornyakov V. </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INR RAS</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Troitsk</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Gorbunov D.S. </w:t>
            </w:r>
          </w:p>
          <w:p>
            <w:pPr>
              <w:pStyle w:val="Normal"/>
              <w:widowControl w:val="false"/>
              <w:snapToGrid w:val="false"/>
              <w:spacing w:before="0" w:after="160"/>
              <w:rPr>
                <w:sz w:val="22"/>
                <w:szCs w:val="22"/>
                <w:lang w:val="ru-RU"/>
              </w:rPr>
            </w:pPr>
            <w:r>
              <w:rPr>
                <w:sz w:val="22"/>
                <w:szCs w:val="22"/>
                <w:lang w:val="en-US"/>
              </w:rPr>
              <w:t>Babichev E.</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 State University</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Yakovlev C.L.</w:t>
            </w:r>
          </w:p>
          <w:p>
            <w:pPr>
              <w:pStyle w:val="Normal"/>
              <w:widowControl w:val="false"/>
              <w:snapToGrid w:val="false"/>
              <w:spacing w:before="0" w:after="160"/>
              <w:rPr>
                <w:sz w:val="22"/>
                <w:szCs w:val="22"/>
                <w:lang w:val="ru-RU"/>
              </w:rPr>
            </w:pPr>
            <w:r>
              <w:rPr>
                <w:sz w:val="22"/>
                <w:szCs w:val="22"/>
                <w:lang w:val="en-US"/>
              </w:rPr>
              <w:t xml:space="preserve">Yarevsky E.A. </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Skoltex</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Skolkovo</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Marshakov A.V.</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 State University</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Smolyansky S.A. </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Kazan Federal University</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Kazan</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Sushkov S.</w:t>
            </w:r>
          </w:p>
          <w:p>
            <w:pPr>
              <w:pStyle w:val="Normal"/>
              <w:widowControl w:val="false"/>
              <w:snapToGrid w:val="false"/>
              <w:spacing w:before="0" w:after="160"/>
              <w:rPr>
                <w:sz w:val="22"/>
                <w:szCs w:val="22"/>
              </w:rPr>
            </w:pPr>
            <w:r>
              <w:rPr>
                <w:sz w:val="22"/>
                <w:szCs w:val="22"/>
                <w:lang w:val="en-US"/>
              </w:rPr>
              <w:t xml:space="preserve">Popov </w:t>
            </w:r>
            <w:r>
              <w:rPr>
                <w:sz w:val="22"/>
                <w:szCs w:val="22"/>
              </w:rPr>
              <w:t>А</w:t>
            </w:r>
            <w:r>
              <w:rPr>
                <w:sz w:val="22"/>
                <w:szCs w:val="22"/>
                <w:lang w:val="en-US"/>
              </w:rPr>
              <w:t>.</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Landau Institute for Theoretical Physics</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Chernogolovka</w:t>
            </w:r>
          </w:p>
        </w:tc>
        <w:tc>
          <w:tcPr>
            <w:tcW w:w="1926"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Belavin A.</w:t>
            </w:r>
          </w:p>
          <w:p>
            <w:pPr>
              <w:pStyle w:val="Normal"/>
              <w:widowControl w:val="false"/>
              <w:snapToGrid w:val="false"/>
              <w:rPr>
                <w:sz w:val="22"/>
                <w:szCs w:val="22"/>
              </w:rPr>
            </w:pPr>
            <w:r>
              <w:rPr>
                <w:sz w:val="22"/>
                <w:szCs w:val="22"/>
                <w:lang w:val="en-US"/>
              </w:rPr>
              <w:t>Kamenshchik A. Yu.</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Nis University </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Serbia</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Nis</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Djordjevic</w:t>
            </w:r>
            <w:r>
              <w:rPr>
                <w:sz w:val="22"/>
                <w:szCs w:val="22"/>
                <w:lang w:val="en-US"/>
              </w:rPr>
              <w:t xml:space="preserve"> G.</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2135"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Technical University</w:t>
            </w:r>
          </w:p>
        </w:tc>
        <w:tc>
          <w:tcPr>
            <w:tcW w:w="160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Czech Republik</w:t>
            </w:r>
          </w:p>
        </w:tc>
        <w:tc>
          <w:tcPr>
            <w:tcW w:w="1417"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Prague</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Burdic Ch.</w:t>
            </w:r>
          </w:p>
        </w:tc>
        <w:tc>
          <w:tcPr>
            <w:tcW w:w="1929"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bl>
    <w:p>
      <w:pPr>
        <w:pStyle w:val="Normal"/>
        <w:spacing w:lineRule="atLeast" w:line="240" w:before="0" w:after="0"/>
        <w:jc w:val="both"/>
        <w:rPr>
          <w:b/>
          <w:b/>
        </w:rPr>
      </w:pPr>
      <w:r>
        <w:rPr>
          <w:b/>
        </w:rPr>
      </w:r>
    </w:p>
    <w:p>
      <w:pPr>
        <w:pStyle w:val="Normal"/>
        <w:spacing w:lineRule="atLeast" w:line="240"/>
        <w:rPr>
          <w:b/>
          <w:b/>
          <w:sz w:val="24"/>
          <w:szCs w:val="24"/>
          <w:lang w:val="en-US"/>
        </w:rPr>
      </w:pPr>
      <w:r>
        <w:rPr>
          <w:b/>
          <w:sz w:val="24"/>
          <w:szCs w:val="24"/>
          <w:lang w:val="en-US"/>
        </w:rPr>
      </w:r>
    </w:p>
    <w:p>
      <w:pPr>
        <w:pStyle w:val="Normal"/>
        <w:spacing w:lineRule="atLeast" w:line="240"/>
        <w:jc w:val="both"/>
        <w:rPr>
          <w:lang w:val="en-US"/>
        </w:rPr>
      </w:pPr>
      <w:r>
        <w:rPr>
          <w:b/>
          <w:sz w:val="24"/>
          <w:szCs w:val="24"/>
          <w:lang w:val="en-US"/>
        </w:rPr>
        <w:t xml:space="preserve">2.6. Key partners </w:t>
      </w:r>
      <w:r>
        <w:rPr>
          <w:i/>
          <w:iCs/>
          <w:sz w:val="24"/>
          <w:szCs w:val="24"/>
          <w:lang w:val="en-US"/>
        </w:rPr>
        <w:t>(those collaborators whose financial, infrastructural participation is substantial  for the implementation of the research program on the theme. Example – JINR participation in the LHC experiments at CERN).</w:t>
      </w:r>
    </w:p>
    <w:p>
      <w:pPr>
        <w:pStyle w:val="Normal"/>
        <w:spacing w:lineRule="atLeast" w:line="240"/>
        <w:jc w:val="both"/>
        <w:rPr>
          <w:sz w:val="24"/>
          <w:szCs w:val="24"/>
          <w:lang w:val="en-US"/>
        </w:rPr>
      </w:pPr>
      <w:r>
        <w:rPr>
          <w:sz w:val="24"/>
          <w:szCs w:val="24"/>
          <w:lang w:val="en-US"/>
        </w:rPr>
      </w:r>
    </w:p>
    <w:p>
      <w:pPr>
        <w:pStyle w:val="Normal"/>
        <w:spacing w:lineRule="atLeast" w:line="240"/>
        <w:jc w:val="both"/>
        <w:rPr>
          <w:lang w:val="en-US"/>
        </w:rPr>
      </w:pPr>
      <w:r>
        <w:rPr>
          <w:b/>
          <w:sz w:val="24"/>
          <w:szCs w:val="24"/>
          <w:lang w:val="en-US"/>
        </w:rPr>
        <w:t>3. Manpower</w:t>
      </w:r>
    </w:p>
    <w:p>
      <w:pPr>
        <w:pStyle w:val="Normal"/>
        <w:spacing w:lineRule="exact" w:line="240"/>
        <w:jc w:val="both"/>
        <w:rPr>
          <w:lang w:val="en-US"/>
        </w:rPr>
      </w:pPr>
      <w:r>
        <w:rPr>
          <w:b/>
          <w:sz w:val="24"/>
          <w:szCs w:val="24"/>
          <w:lang w:val="en-US"/>
        </w:rPr>
        <w:t>3.1. Manpower needs in the first year of implementation</w:t>
      </w:r>
    </w:p>
    <w:p>
      <w:pPr>
        <w:pStyle w:val="Normal"/>
        <w:spacing w:lineRule="exact" w:line="240"/>
        <w:jc w:val="both"/>
        <w:rPr>
          <w:b/>
          <w:b/>
          <w:lang w:val="en-US"/>
        </w:rPr>
      </w:pPr>
      <w:r>
        <w:rPr>
          <w:b/>
          <w:lang w:val="en-US"/>
        </w:rPr>
      </w:r>
    </w:p>
    <w:tbl>
      <w:tblPr>
        <w:tblW w:w="941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04"/>
        <w:gridCol w:w="2980"/>
        <w:gridCol w:w="2865"/>
        <w:gridCol w:w="2860"/>
      </w:tblGrid>
      <w:tr>
        <w:trPr>
          <w:trHeight w:val="446" w:hRule="atLeast"/>
        </w:trPr>
        <w:tc>
          <w:tcPr>
            <w:tcW w:w="70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Cs/>
                <w:sz w:val="24"/>
                <w:szCs w:val="24"/>
                <w:lang w:val="en-US"/>
              </w:rPr>
            </w:pPr>
            <w:r>
              <w:rPr>
                <w:b/>
                <w:sz w:val="24"/>
                <w:szCs w:val="24"/>
                <w:lang w:val="en-US"/>
              </w:rPr>
              <w:t>No.</w:t>
            </w:r>
          </w:p>
        </w:tc>
        <w:tc>
          <w:tcPr>
            <w:tcW w:w="298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b/>
                <w:sz w:val="24"/>
                <w:szCs w:val="24"/>
              </w:rPr>
              <w:t>Personnel category</w:t>
            </w:r>
          </w:p>
        </w:tc>
        <w:tc>
          <w:tcPr>
            <w:tcW w:w="28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b/>
                <w:b/>
                <w:sz w:val="24"/>
                <w:szCs w:val="24"/>
              </w:rPr>
            </w:pPr>
            <w:r>
              <w:rPr>
                <w:b/>
                <w:sz w:val="24"/>
                <w:szCs w:val="24"/>
              </w:rPr>
              <w:t xml:space="preserve">JINR staff, </w:t>
            </w:r>
          </w:p>
          <w:p>
            <w:pPr>
              <w:pStyle w:val="Normal"/>
              <w:widowControl w:val="false"/>
              <w:snapToGrid w:val="false"/>
              <w:jc w:val="center"/>
              <w:rPr>
                <w:b/>
                <w:b/>
                <w:sz w:val="24"/>
                <w:szCs w:val="24"/>
              </w:rPr>
            </w:pPr>
            <w:r>
              <w:rPr>
                <w:b/>
                <w:sz w:val="24"/>
                <w:szCs w:val="24"/>
              </w:rPr>
              <w:t>FTE amount</w:t>
            </w:r>
          </w:p>
        </w:tc>
        <w:tc>
          <w:tcPr>
            <w:tcW w:w="2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sz w:val="24"/>
                <w:szCs w:val="24"/>
                <w:lang w:val="en-US"/>
              </w:rPr>
              <w:t>JINR associated personnel,</w:t>
            </w:r>
          </w:p>
          <w:p>
            <w:pPr>
              <w:pStyle w:val="Normal"/>
              <w:widowControl w:val="false"/>
              <w:snapToGrid w:val="false"/>
              <w:jc w:val="center"/>
              <w:rPr>
                <w:bCs/>
                <w:sz w:val="24"/>
                <w:szCs w:val="24"/>
              </w:rPr>
            </w:pPr>
            <w:r>
              <w:rPr>
                <w:b/>
                <w:sz w:val="24"/>
                <w:szCs w:val="24"/>
                <w:lang w:val="en-US"/>
              </w:rPr>
              <w:t>FTE amount</w:t>
            </w:r>
          </w:p>
        </w:tc>
      </w:tr>
      <w:tr>
        <w:trPr>
          <w:trHeight w:val="446" w:hRule="atLeast"/>
        </w:trPr>
        <w:tc>
          <w:tcPr>
            <w:tcW w:w="7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bCs/>
                <w:sz w:val="24"/>
                <w:szCs w:val="24"/>
              </w:rPr>
            </w:pPr>
            <w:r>
              <w:rPr>
                <w:bCs/>
                <w:sz w:val="24"/>
                <w:szCs w:val="24"/>
              </w:rPr>
              <w:t>1.</w:t>
            </w:r>
          </w:p>
        </w:tc>
        <w:tc>
          <w:tcPr>
            <w:tcW w:w="298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rPr>
                <w:bCs/>
                <w:sz w:val="24"/>
                <w:szCs w:val="24"/>
              </w:rPr>
            </w:pPr>
            <w:r>
              <w:rPr>
                <w:bCs/>
                <w:sz w:val="24"/>
                <w:szCs w:val="24"/>
              </w:rPr>
              <w:t>research scientists</w:t>
            </w:r>
          </w:p>
        </w:tc>
        <w:tc>
          <w:tcPr>
            <w:tcW w:w="28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0" w:after="160"/>
              <w:jc w:val="center"/>
              <w:rPr>
                <w:bCs/>
                <w:lang w:val="en-US"/>
              </w:rPr>
            </w:pPr>
            <w:r>
              <w:rPr>
                <w:bCs/>
                <w:lang w:val="ru-RU"/>
              </w:rPr>
              <w:t xml:space="preserve">2.4 </w:t>
            </w:r>
            <w:r>
              <w:rPr>
                <w:bCs/>
                <w:lang w:val="en-US"/>
              </w:rPr>
              <w:t>(</w:t>
            </w:r>
            <w:r>
              <w:rPr>
                <w:lang w:val="en-US"/>
              </w:rPr>
              <w:t>6 part-time employees</w:t>
            </w:r>
            <w:r>
              <w:rPr/>
              <w:t xml:space="preserve"> </w:t>
            </w:r>
            <w:r>
              <w:rPr>
                <w:bCs/>
                <w:lang w:val="en-US"/>
              </w:rPr>
              <w:t>)</w:t>
            </w:r>
          </w:p>
        </w:tc>
        <w:tc>
          <w:tcPr>
            <w:tcW w:w="2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Cs/>
                <w:sz w:val="24"/>
                <w:szCs w:val="24"/>
              </w:rPr>
            </w:pPr>
            <w:r>
              <w:rPr>
                <w:bCs/>
                <w:sz w:val="24"/>
                <w:szCs w:val="24"/>
              </w:rPr>
            </w:r>
          </w:p>
        </w:tc>
      </w:tr>
      <w:tr>
        <w:trPr>
          <w:trHeight w:val="435" w:hRule="atLeast"/>
        </w:trPr>
        <w:tc>
          <w:tcPr>
            <w:tcW w:w="7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bCs/>
                <w:sz w:val="24"/>
                <w:szCs w:val="24"/>
              </w:rPr>
              <w:t>2.</w:t>
            </w:r>
          </w:p>
        </w:tc>
        <w:tc>
          <w:tcPr>
            <w:tcW w:w="298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rPr/>
            </w:pPr>
            <w:r>
              <w:rPr>
                <w:bCs/>
                <w:sz w:val="24"/>
                <w:szCs w:val="24"/>
              </w:rPr>
              <w:t>engineers</w:t>
            </w:r>
          </w:p>
        </w:tc>
        <w:tc>
          <w:tcPr>
            <w:tcW w:w="28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spacing w:before="0" w:after="160"/>
              <w:jc w:val="center"/>
              <w:rPr>
                <w:bCs/>
                <w:lang w:val="en-US"/>
              </w:rPr>
            </w:pPr>
            <w:r>
              <w:rPr>
                <w:bCs/>
                <w:lang w:val="en-US"/>
              </w:rPr>
              <w:t>0.2  (1 part-time employees )</w:t>
            </w:r>
          </w:p>
        </w:tc>
        <w:tc>
          <w:tcPr>
            <w:tcW w:w="2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Cs/>
                <w:sz w:val="24"/>
                <w:szCs w:val="24"/>
              </w:rPr>
            </w:pPr>
            <w:r>
              <w:rPr>
                <w:bCs/>
                <w:sz w:val="24"/>
                <w:szCs w:val="24"/>
              </w:rPr>
            </w:r>
          </w:p>
        </w:tc>
      </w:tr>
      <w:tr>
        <w:trPr>
          <w:trHeight w:val="440" w:hRule="atLeast"/>
        </w:trPr>
        <w:tc>
          <w:tcPr>
            <w:tcW w:w="7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bCs/>
                <w:sz w:val="24"/>
                <w:szCs w:val="24"/>
              </w:rPr>
              <w:t>3.</w:t>
            </w:r>
          </w:p>
        </w:tc>
        <w:tc>
          <w:tcPr>
            <w:tcW w:w="298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rPr/>
            </w:pPr>
            <w:r>
              <w:rPr>
                <w:bCs/>
                <w:sz w:val="24"/>
                <w:szCs w:val="24"/>
              </w:rPr>
              <w:t>specialists</w:t>
            </w:r>
          </w:p>
        </w:tc>
        <w:tc>
          <w:tcPr>
            <w:tcW w:w="28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jc w:val="center"/>
              <w:rPr>
                <w:bCs/>
                <w:strike/>
                <w:sz w:val="24"/>
                <w:szCs w:val="24"/>
              </w:rPr>
            </w:pPr>
            <w:r>
              <w:rPr>
                <w:bCs/>
                <w:strike/>
                <w:sz w:val="24"/>
                <w:szCs w:val="24"/>
              </w:rPr>
            </w:r>
          </w:p>
        </w:tc>
        <w:tc>
          <w:tcPr>
            <w:tcW w:w="2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Cs/>
                <w:strike/>
                <w:sz w:val="24"/>
                <w:szCs w:val="24"/>
              </w:rPr>
            </w:pPr>
            <w:r>
              <w:rPr>
                <w:bCs/>
                <w:strike/>
                <w:sz w:val="24"/>
                <w:szCs w:val="24"/>
              </w:rPr>
            </w:r>
          </w:p>
        </w:tc>
      </w:tr>
      <w:tr>
        <w:trPr>
          <w:trHeight w:val="415" w:hRule="atLeast"/>
        </w:trPr>
        <w:tc>
          <w:tcPr>
            <w:tcW w:w="7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bCs/>
                <w:strike/>
                <w:sz w:val="24"/>
                <w:szCs w:val="24"/>
              </w:rPr>
            </w:pPr>
            <w:r>
              <w:rPr>
                <w:bCs/>
                <w:strike/>
                <w:sz w:val="24"/>
                <w:szCs w:val="24"/>
              </w:rPr>
            </w:r>
          </w:p>
        </w:tc>
        <w:tc>
          <w:tcPr>
            <w:tcW w:w="2980" w:type="dxa"/>
            <w:tcBorders>
              <w:top w:val="single" w:sz="4" w:space="0" w:color="000000"/>
              <w:left w:val="single" w:sz="4" w:space="0" w:color="000000"/>
              <w:bottom w:val="single" w:sz="4" w:space="0" w:color="000000"/>
            </w:tcBorders>
            <w:shd w:color="auto" w:fill="auto" w:val="clear"/>
            <w:vAlign w:val="bottom"/>
          </w:tcPr>
          <w:p>
            <w:pPr>
              <w:pStyle w:val="Normal"/>
              <w:widowControl w:val="false"/>
              <w:snapToGrid w:val="false"/>
              <w:rPr/>
            </w:pPr>
            <w:r>
              <w:rPr>
                <w:b/>
                <w:sz w:val="24"/>
                <w:szCs w:val="24"/>
              </w:rPr>
              <w:t>Total</w:t>
            </w:r>
            <w:r>
              <w:rPr>
                <w:b/>
                <w:sz w:val="24"/>
                <w:szCs w:val="24"/>
                <w:lang w:val="en-US"/>
              </w:rPr>
              <w:t>:</w:t>
            </w:r>
          </w:p>
        </w:tc>
        <w:tc>
          <w:tcPr>
            <w:tcW w:w="28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napToGrid w:val="false"/>
              <w:jc w:val="center"/>
              <w:rPr>
                <w:b/>
                <w:b/>
                <w:sz w:val="24"/>
                <w:szCs w:val="24"/>
              </w:rPr>
            </w:pPr>
            <w:r>
              <w:rPr>
                <w:b/>
                <w:sz w:val="24"/>
                <w:szCs w:val="24"/>
              </w:rPr>
            </w:r>
          </w:p>
        </w:tc>
        <w:tc>
          <w:tcPr>
            <w:tcW w:w="28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b/>
                <w:b/>
                <w:sz w:val="24"/>
                <w:szCs w:val="24"/>
              </w:rPr>
            </w:pPr>
            <w:r>
              <w:rPr>
                <w:b/>
                <w:sz w:val="24"/>
                <w:szCs w:val="24"/>
              </w:rPr>
            </w:r>
          </w:p>
        </w:tc>
      </w:tr>
    </w:tbl>
    <w:p>
      <w:pPr>
        <w:pStyle w:val="Normal"/>
        <w:spacing w:lineRule="atLeast" w:line="240"/>
        <w:jc w:val="both"/>
        <w:rPr>
          <w:b/>
          <w:b/>
          <w:sz w:val="24"/>
          <w:szCs w:val="24"/>
        </w:rPr>
      </w:pPr>
      <w:r>
        <w:rPr>
          <w:b/>
          <w:sz w:val="24"/>
          <w:szCs w:val="24"/>
        </w:rPr>
      </w:r>
    </w:p>
    <w:p>
      <w:pPr>
        <w:pStyle w:val="Normal"/>
        <w:spacing w:lineRule="atLeast" w:line="240"/>
        <w:jc w:val="both"/>
        <w:rPr>
          <w:lang w:val="en-US"/>
        </w:rPr>
      </w:pPr>
      <w:r>
        <w:rPr>
          <w:b/>
          <w:sz w:val="24"/>
          <w:szCs w:val="24"/>
          <w:lang w:val="en-US"/>
        </w:rPr>
        <w:t xml:space="preserve">3.2. Available manpower </w:t>
      </w:r>
    </w:p>
    <w:p>
      <w:pPr>
        <w:pStyle w:val="Normal"/>
        <w:spacing w:lineRule="atLeast" w:line="240"/>
        <w:jc w:val="both"/>
        <w:rPr>
          <w:lang w:val="en-US"/>
        </w:rPr>
      </w:pPr>
      <w:r>
        <w:rPr>
          <w:b/>
          <w:sz w:val="24"/>
          <w:szCs w:val="24"/>
          <w:lang w:val="en-US"/>
        </w:rPr>
        <w:t xml:space="preserve">3.2.1. JINR staff </w:t>
      </w:r>
      <w:r>
        <w:rPr>
          <w:bCs/>
          <w:sz w:val="24"/>
          <w:szCs w:val="24"/>
          <w:lang w:val="en-US"/>
        </w:rPr>
        <w:t>(total number of participants)</w:t>
      </w:r>
    </w:p>
    <w:p>
      <w:pPr>
        <w:pStyle w:val="Normal"/>
        <w:spacing w:lineRule="atLeast" w:line="240"/>
        <w:jc w:val="both"/>
        <w:rPr>
          <w:b/>
          <w:b/>
          <w:color w:val="C9211E"/>
          <w:lang w:val="en-US"/>
        </w:rPr>
      </w:pPr>
      <w:r>
        <w:rPr>
          <w:b/>
          <w:color w:val="C9211E"/>
          <w:lang w:val="en-US"/>
        </w:rPr>
      </w:r>
    </w:p>
    <w:tbl>
      <w:tblPr>
        <w:tblW w:w="935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09"/>
        <w:gridCol w:w="2977"/>
        <w:gridCol w:w="1890"/>
        <w:gridCol w:w="1890"/>
        <w:gridCol w:w="1890"/>
      </w:tblGrid>
      <w:tr>
        <w:trPr>
          <w:trHeight w:val="683" w:hRule="atLeast"/>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b/>
                <w:sz w:val="24"/>
                <w:szCs w:val="24"/>
                <w:lang w:val="en-US"/>
              </w:rPr>
              <w:t>No.</w:t>
            </w:r>
          </w:p>
        </w:tc>
        <w:tc>
          <w:tcPr>
            <w:tcW w:w="29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sz w:val="24"/>
                <w:szCs w:val="24"/>
              </w:rPr>
              <w:t xml:space="preserve">Personnel category </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sz w:val="24"/>
                <w:szCs w:val="24"/>
              </w:rPr>
              <w:t>Division</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sz w:val="24"/>
                <w:szCs w:val="24"/>
              </w:rPr>
              <w:t>Position</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sz w:val="24"/>
                <w:szCs w:val="24"/>
              </w:rPr>
              <w:t xml:space="preserve">Amount </w:t>
            </w:r>
          </w:p>
          <w:p>
            <w:pPr>
              <w:pStyle w:val="Normal"/>
              <w:widowControl w:val="false"/>
              <w:jc w:val="center"/>
              <w:rPr/>
            </w:pPr>
            <w:r>
              <w:rPr>
                <w:b/>
                <w:sz w:val="24"/>
                <w:szCs w:val="24"/>
              </w:rPr>
              <w:t>FTE</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w:t>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t>research scientists</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BLTP</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3*Leading researchers</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en-US"/>
              </w:rPr>
            </w:pPr>
            <w:r>
              <w:rPr>
                <w:lang w:val="en-US"/>
              </w:rPr>
              <w:t>3*0.4</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BLTP</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lang w:val="en-US"/>
              </w:rPr>
              <w:t>Chief Researcher</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en-US"/>
              </w:rPr>
            </w:pPr>
            <w:r>
              <w:rPr>
                <w:lang w:val="en-US"/>
              </w:rPr>
              <w:t>0.4</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pPr>
            <w:r>
              <w:rPr/>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BLTP</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lang w:val="en-US"/>
              </w:rPr>
              <w:t>Senior Researcher</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en-US"/>
              </w:rPr>
            </w:pPr>
            <w:r>
              <w:rPr>
                <w:lang w:val="en-US"/>
              </w:rPr>
              <w:t>0.4</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lang w:val="en-US"/>
              </w:rPr>
            </w:pPr>
            <w:r>
              <w:rPr>
                <w:lang w:val="en-US"/>
              </w:rPr>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BLTP</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rPr>
            </w:pPr>
            <w:r>
              <w:rPr>
                <w:lang w:val="en-US"/>
              </w:rPr>
              <w:t>Scientific Secretary</w:t>
            </w:r>
          </w:p>
        </w:tc>
        <w:tc>
          <w:tcPr>
            <w:tcW w:w="18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en-US"/>
              </w:rPr>
            </w:pPr>
            <w:r>
              <w:rPr>
                <w:lang w:val="en-US"/>
              </w:rPr>
              <w:t>0.4</w:t>
            </w:r>
          </w:p>
        </w:tc>
      </w:tr>
      <w:tr>
        <w:trPr/>
        <w:tc>
          <w:tcPr>
            <w:tcW w:w="709" w:type="dxa"/>
            <w:tcBorders>
              <w:left w:val="single" w:sz="4" w:space="0" w:color="000000"/>
              <w:bottom w:val="single" w:sz="4" w:space="0" w:color="000000"/>
              <w:right w:val="single" w:sz="4" w:space="0" w:color="000000"/>
            </w:tcBorders>
          </w:tcPr>
          <w:p>
            <w:pPr>
              <w:pStyle w:val="Normal"/>
              <w:widowControl w:val="false"/>
              <w:rPr>
                <w:lang w:val="en-US"/>
              </w:rPr>
            </w:pPr>
            <w:r>
              <w:rPr>
                <w:lang w:val="en-US"/>
              </w:rPr>
              <w:t>2.</w:t>
            </w:r>
          </w:p>
        </w:tc>
        <w:tc>
          <w:tcPr>
            <w:tcW w:w="2977"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pPr>
            <w:r>
              <w:rPr>
                <w:lang w:val="en-US"/>
              </w:rPr>
              <w:t>engineers</w:t>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BLTP</w:t>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rPr>
                <w:bCs/>
                <w:lang w:val="en-US"/>
              </w:rPr>
            </w:pPr>
            <w:r>
              <w:rPr>
                <w:lang w:val="en-US"/>
              </w:rPr>
              <w:t xml:space="preserve">Engineer in Electronics </w:t>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rPr>
                <w:lang w:val="en-US"/>
              </w:rPr>
            </w:pPr>
            <w:r>
              <w:rPr>
                <w:lang w:val="en-US"/>
              </w:rPr>
              <w:t>0.2</w:t>
            </w:r>
          </w:p>
        </w:tc>
      </w:tr>
      <w:tr>
        <w:trPr/>
        <w:tc>
          <w:tcPr>
            <w:tcW w:w="709" w:type="dxa"/>
            <w:tcBorders>
              <w:left w:val="single" w:sz="4" w:space="0" w:color="000000"/>
              <w:bottom w:val="single" w:sz="4" w:space="0" w:color="000000"/>
              <w:right w:val="single" w:sz="4" w:space="0" w:color="000000"/>
            </w:tcBorders>
          </w:tcPr>
          <w:p>
            <w:pPr>
              <w:pStyle w:val="Normal"/>
              <w:widowControl w:val="false"/>
              <w:spacing w:lineRule="auto" w:line="360"/>
              <w:jc w:val="both"/>
              <w:rPr>
                <w:b/>
                <w:b/>
                <w:sz w:val="24"/>
                <w:szCs w:val="24"/>
              </w:rPr>
            </w:pPr>
            <w:r>
              <w:rPr>
                <w:b/>
                <w:sz w:val="24"/>
                <w:szCs w:val="24"/>
              </w:rPr>
            </w:r>
          </w:p>
        </w:tc>
        <w:tc>
          <w:tcPr>
            <w:tcW w:w="2977"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jc w:val="both"/>
              <w:rPr/>
            </w:pPr>
            <w:r>
              <w:rPr>
                <w:b/>
                <w:sz w:val="24"/>
                <w:szCs w:val="24"/>
              </w:rPr>
              <w:t>Total</w:t>
            </w:r>
            <w:r>
              <w:rPr>
                <w:b/>
                <w:sz w:val="24"/>
                <w:szCs w:val="24"/>
                <w:lang w:val="en-US"/>
              </w:rPr>
              <w:t>:</w:t>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before="0" w:after="160"/>
              <w:jc w:val="both"/>
              <w:rPr>
                <w:bCs/>
                <w:lang w:val="en-US"/>
              </w:rPr>
            </w:pPr>
            <w:r>
              <w:rPr>
                <w:bCs/>
                <w:lang w:val="en-US"/>
              </w:rPr>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before="0" w:after="160"/>
              <w:jc w:val="both"/>
              <w:rPr>
                <w:bCs/>
              </w:rPr>
            </w:pPr>
            <w:r>
              <w:rPr>
                <w:bCs/>
              </w:rPr>
            </w:r>
          </w:p>
        </w:tc>
        <w:tc>
          <w:tcPr>
            <w:tcW w:w="189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360"/>
              <w:jc w:val="center"/>
              <w:rPr>
                <w:b/>
                <w:b/>
                <w:sz w:val="24"/>
                <w:szCs w:val="24"/>
                <w:lang w:val="en-US"/>
              </w:rPr>
            </w:pPr>
            <w:r>
              <w:rPr>
                <w:b/>
                <w:sz w:val="24"/>
                <w:szCs w:val="24"/>
                <w:lang w:val="en-US"/>
              </w:rPr>
              <w:t>2.6</w:t>
            </w:r>
          </w:p>
        </w:tc>
      </w:tr>
    </w:tbl>
    <w:p>
      <w:pPr>
        <w:pStyle w:val="Normal"/>
        <w:spacing w:lineRule="atLeast" w:line="240"/>
        <w:jc w:val="both"/>
        <w:rPr>
          <w:b/>
          <w:b/>
          <w:sz w:val="24"/>
          <w:szCs w:val="24"/>
        </w:rPr>
      </w:pPr>
      <w:r>
        <w:rPr>
          <w:b/>
          <w:sz w:val="24"/>
          <w:szCs w:val="24"/>
        </w:rPr>
      </w:r>
    </w:p>
    <w:p>
      <w:pPr>
        <w:pStyle w:val="Normal"/>
        <w:spacing w:lineRule="atLeast" w:line="240"/>
        <w:jc w:val="both"/>
        <w:rPr>
          <w:b/>
          <w:b/>
          <w:sz w:val="24"/>
          <w:szCs w:val="24"/>
        </w:rPr>
      </w:pPr>
      <w:r>
        <w:rPr>
          <w:b/>
          <w:sz w:val="24"/>
          <w:szCs w:val="24"/>
        </w:rPr>
      </w:r>
    </w:p>
    <w:p>
      <w:pPr>
        <w:pStyle w:val="Normal"/>
        <w:spacing w:lineRule="exact" w:line="240"/>
        <w:jc w:val="both"/>
        <w:rPr/>
      </w:pPr>
      <w:r>
        <w:rPr>
          <w:b/>
          <w:sz w:val="24"/>
          <w:szCs w:val="24"/>
        </w:rPr>
        <w:t>4. Financing</w:t>
      </w:r>
    </w:p>
    <w:p>
      <w:pPr>
        <w:pStyle w:val="Normal"/>
        <w:spacing w:lineRule="exact" w:line="240"/>
        <w:jc w:val="both"/>
        <w:rPr>
          <w:lang w:val="en-US"/>
        </w:rPr>
      </w:pPr>
      <w:r>
        <w:rPr>
          <w:b/>
          <w:sz w:val="24"/>
          <w:szCs w:val="24"/>
          <w:lang w:val="en-US"/>
        </w:rPr>
        <w:t>4.1. Total estimated cost of the theme / LRIP</w:t>
      </w:r>
      <w:bookmarkStart w:id="2" w:name="_Hlk126660671"/>
      <w:bookmarkEnd w:id="2"/>
    </w:p>
    <w:p>
      <w:pPr>
        <w:pStyle w:val="Normal"/>
        <w:spacing w:lineRule="atLeast" w:line="240"/>
        <w:jc w:val="both"/>
        <w:rPr>
          <w:i/>
          <w:i/>
          <w:color w:val="000000"/>
          <w:lang w:val="en-US"/>
        </w:rPr>
      </w:pPr>
      <w:r>
        <w:rPr>
          <w:i/>
          <w:color w:val="000000"/>
          <w:lang w:val="en-US"/>
        </w:rPr>
      </w:r>
    </w:p>
    <w:tbl>
      <w:tblPr>
        <w:tblW w:w="946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621"/>
        <w:gridCol w:w="1877"/>
        <w:gridCol w:w="714"/>
        <w:gridCol w:w="1249"/>
        <w:gridCol w:w="1252"/>
        <w:gridCol w:w="1250"/>
        <w:gridCol w:w="1249"/>
        <w:gridCol w:w="1251"/>
      </w:tblGrid>
      <w:tr>
        <w:trPr>
          <w:trHeight w:val="703" w:hRule="atLeast"/>
        </w:trPr>
        <w:tc>
          <w:tcPr>
            <w:tcW w:w="62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b/>
                <w:sz w:val="24"/>
                <w:szCs w:val="24"/>
                <w:lang w:val="en-US"/>
              </w:rPr>
              <w:t>No.</w:t>
            </w:r>
          </w:p>
        </w:tc>
        <w:tc>
          <w:tcPr>
            <w:tcW w:w="1877"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b/>
                <w:b/>
                <w:color w:val="000000"/>
                <w:sz w:val="24"/>
                <w:szCs w:val="24"/>
                <w:lang w:val="en-US"/>
              </w:rPr>
            </w:pPr>
            <w:r>
              <w:rPr>
                <w:b/>
                <w:color w:val="000000"/>
                <w:sz w:val="24"/>
                <w:szCs w:val="24"/>
                <w:lang w:val="en-US"/>
              </w:rPr>
            </w:r>
          </w:p>
          <w:p>
            <w:pPr>
              <w:pStyle w:val="Normal"/>
              <w:widowControl w:val="false"/>
              <w:jc w:val="center"/>
              <w:rPr>
                <w:b/>
                <w:b/>
                <w:color w:val="000000"/>
                <w:sz w:val="24"/>
                <w:szCs w:val="24"/>
                <w:lang w:val="en-US"/>
              </w:rPr>
            </w:pPr>
            <w:r>
              <w:rPr>
                <w:b/>
                <w:color w:val="000000"/>
                <w:sz w:val="24"/>
                <w:szCs w:val="24"/>
                <w:lang w:val="en-US"/>
              </w:rPr>
            </w:r>
          </w:p>
          <w:p>
            <w:pPr>
              <w:pStyle w:val="Normal"/>
              <w:widowControl w:val="false"/>
              <w:jc w:val="center"/>
              <w:rPr>
                <w:b/>
                <w:b/>
                <w:color w:val="000000"/>
                <w:sz w:val="24"/>
                <w:szCs w:val="24"/>
                <w:lang w:eastAsia="zh-CN"/>
              </w:rPr>
            </w:pPr>
            <w:r>
              <w:rPr>
                <w:b/>
                <w:color w:val="000000"/>
                <w:sz w:val="24"/>
                <w:szCs w:val="24"/>
                <w:lang w:eastAsia="zh-CN"/>
              </w:rPr>
              <w:t>Items of expenditure</w:t>
            </w:r>
          </w:p>
          <w:p>
            <w:pPr>
              <w:pStyle w:val="Normal"/>
              <w:widowControl w:val="false"/>
              <w:jc w:val="center"/>
              <w:rPr>
                <w:b/>
                <w:b/>
                <w:color w:val="000000"/>
                <w:sz w:val="24"/>
                <w:szCs w:val="24"/>
                <w:lang w:val="en-US"/>
              </w:rPr>
            </w:pPr>
            <w:r>
              <w:rPr>
                <w:b/>
                <w:color w:val="000000"/>
                <w:sz w:val="24"/>
                <w:szCs w:val="24"/>
                <w:lang w:val="en-US"/>
              </w:rPr>
            </w:r>
          </w:p>
        </w:tc>
        <w:tc>
          <w:tcPr>
            <w:tcW w:w="71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4"/>
                <w:szCs w:val="24"/>
              </w:rPr>
            </w:pPr>
            <w:r>
              <w:rPr>
                <w:b/>
                <w:color w:val="000000"/>
                <w:sz w:val="24"/>
                <w:szCs w:val="24"/>
              </w:rPr>
              <w:t>Cost</w:t>
            </w:r>
          </w:p>
        </w:tc>
        <w:tc>
          <w:tcPr>
            <w:tcW w:w="625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lang w:val="en-US"/>
              </w:rPr>
            </w:pPr>
            <w:r>
              <w:rPr>
                <w:b/>
                <w:color w:val="000000"/>
                <w:sz w:val="24"/>
                <w:szCs w:val="24"/>
                <w:lang w:val="en-US"/>
              </w:rPr>
              <w:t>Expenditure per year</w:t>
            </w:r>
          </w:p>
          <w:p>
            <w:pPr>
              <w:pStyle w:val="Normal"/>
              <w:widowControl w:val="false"/>
              <w:jc w:val="center"/>
              <w:rPr>
                <w:sz w:val="24"/>
                <w:szCs w:val="24"/>
                <w:lang w:val="en-US"/>
              </w:rPr>
            </w:pPr>
            <w:r>
              <w:rPr>
                <w:b/>
                <w:color w:val="000000"/>
                <w:sz w:val="24"/>
                <w:szCs w:val="24"/>
                <w:lang w:val="en-US"/>
              </w:rPr>
              <w:t>(thousands of the US dollars)</w:t>
            </w:r>
          </w:p>
        </w:tc>
      </w:tr>
      <w:tr>
        <w:trPr>
          <w:trHeight w:val="298" w:hRule="atLeast"/>
        </w:trPr>
        <w:tc>
          <w:tcPr>
            <w:tcW w:w="62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b/>
                <w:b/>
                <w:color w:val="000000"/>
                <w:sz w:val="24"/>
                <w:szCs w:val="24"/>
                <w:lang w:val="en-US"/>
              </w:rPr>
            </w:pPr>
            <w:r>
              <w:rPr>
                <w:b/>
                <w:color w:val="000000"/>
                <w:sz w:val="24"/>
                <w:szCs w:val="24"/>
                <w:lang w:val="en-US"/>
              </w:rPr>
            </w:r>
          </w:p>
        </w:tc>
        <w:tc>
          <w:tcPr>
            <w:tcW w:w="1877"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color w:val="000000"/>
                <w:sz w:val="24"/>
                <w:szCs w:val="24"/>
                <w:lang w:val="en-US"/>
              </w:rPr>
            </w:pPr>
            <w:r>
              <w:rPr>
                <w:b/>
                <w:color w:val="000000"/>
                <w:sz w:val="24"/>
                <w:szCs w:val="24"/>
                <w:lang w:val="en-US"/>
              </w:rPr>
            </w:r>
          </w:p>
        </w:tc>
        <w:tc>
          <w:tcPr>
            <w:tcW w:w="71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b/>
                <w:b/>
                <w:color w:val="000000"/>
                <w:sz w:val="24"/>
                <w:szCs w:val="24"/>
                <w:lang w:val="en-US"/>
              </w:rPr>
            </w:pPr>
            <w:r>
              <w:rPr>
                <w:b/>
                <w:color w:val="000000"/>
                <w:sz w:val="24"/>
                <w:szCs w:val="24"/>
                <w:lang w:val="en-US"/>
              </w:rPr>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Arial Cyr" w:hAnsi="Arial Cyr"/>
                <w:b/>
                <w:b/>
              </w:rPr>
            </w:pPr>
            <w:r>
              <w:rPr>
                <w:rFonts w:ascii="Arial Cyr" w:hAnsi="Arial Cyr"/>
                <w:b/>
              </w:rPr>
              <w:t>2024</w:t>
            </w:r>
          </w:p>
        </w:tc>
        <w:tc>
          <w:tcPr>
            <w:tcW w:w="1252"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Arial Cyr" w:hAnsi="Arial Cyr"/>
                <w:b/>
                <w:b/>
              </w:rPr>
            </w:pPr>
            <w:r>
              <w:rPr>
                <w:rFonts w:ascii="Arial Cyr" w:hAnsi="Arial Cyr"/>
                <w:b/>
              </w:rPr>
              <w:t>2025</w:t>
            </w:r>
          </w:p>
        </w:tc>
        <w:tc>
          <w:tcPr>
            <w:tcW w:w="1250"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Arial Cyr" w:hAnsi="Arial Cyr"/>
                <w:b/>
                <w:b/>
              </w:rPr>
            </w:pPr>
            <w:r>
              <w:rPr>
                <w:rFonts w:ascii="Arial Cyr" w:hAnsi="Arial Cyr"/>
                <w:b/>
              </w:rPr>
              <w:t>2026</w:t>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Arial Cyr" w:hAnsi="Arial Cyr"/>
                <w:b/>
                <w:b/>
              </w:rPr>
            </w:pPr>
            <w:r>
              <w:rPr>
                <w:rFonts w:ascii="Arial Cyr" w:hAnsi="Arial Cyr"/>
                <w:b/>
              </w:rPr>
              <w:t>2027</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Arial Cyr" w:hAnsi="Arial Cyr"/>
                <w:b/>
                <w:b/>
              </w:rPr>
            </w:pPr>
            <w:r>
              <w:rPr>
                <w:rFonts w:ascii="Arial Cyr" w:hAnsi="Arial Cyr"/>
                <w:b/>
              </w:rPr>
              <w:t>2028</w:t>
            </w:r>
          </w:p>
        </w:tc>
      </w:tr>
      <w:tr>
        <w:trPr>
          <w:trHeight w:val="365" w:hRule="atLeast"/>
        </w:trPr>
        <w:tc>
          <w:tcPr>
            <w:tcW w:w="621"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240"/>
              <w:jc w:val="center"/>
              <w:rPr>
                <w:sz w:val="24"/>
                <w:szCs w:val="24"/>
              </w:rPr>
            </w:pPr>
            <w:r>
              <w:rPr>
                <w:color w:val="000000"/>
                <w:sz w:val="24"/>
                <w:szCs w:val="24"/>
              </w:rPr>
              <w:t>1.</w:t>
            </w:r>
          </w:p>
        </w:tc>
        <w:tc>
          <w:tcPr>
            <w:tcW w:w="1877" w:type="dxa"/>
            <w:tcBorders>
              <w:top w:val="single" w:sz="4" w:space="0" w:color="000000"/>
              <w:left w:val="single" w:sz="4" w:space="0" w:color="000000"/>
              <w:bottom w:val="single" w:sz="4" w:space="0" w:color="000000"/>
            </w:tcBorders>
            <w:shd w:color="auto" w:fill="auto" w:val="clear"/>
          </w:tcPr>
          <w:p>
            <w:pPr>
              <w:pStyle w:val="Normal"/>
              <w:widowControl w:val="false"/>
              <w:rPr>
                <w:bCs/>
                <w:color w:val="000000"/>
              </w:rPr>
            </w:pPr>
            <w:r>
              <w:rPr>
                <w:bCs/>
                <w:color w:val="000000"/>
              </w:rPr>
              <w:t>International cooperation</w:t>
            </w:r>
          </w:p>
        </w:tc>
        <w:tc>
          <w:tcPr>
            <w:tcW w:w="7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tLeast" w:line="240"/>
              <w:jc w:val="center"/>
              <w:rPr>
                <w:bCs/>
                <w:color w:val="000000"/>
                <w:sz w:val="24"/>
                <w:szCs w:val="24"/>
              </w:rPr>
            </w:pPr>
            <w:r>
              <w:rPr>
                <w:bCs/>
                <w:color w:val="000000"/>
                <w:sz w:val="24"/>
                <w:szCs w:val="24"/>
              </w:rPr>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pPr>
            <w:r>
              <w:rPr/>
              <w:t>7,9</w:t>
            </w:r>
          </w:p>
        </w:tc>
        <w:tc>
          <w:tcPr>
            <w:tcW w:w="1252" w:type="dxa"/>
            <w:tcBorders>
              <w:top w:val="single" w:sz="4" w:space="0" w:color="000000"/>
              <w:left w:val="single" w:sz="4" w:space="0" w:color="000000"/>
              <w:bottom w:val="single" w:sz="4" w:space="0" w:color="000000"/>
            </w:tcBorders>
            <w:shd w:color="auto" w:fill="auto" w:val="clear"/>
          </w:tcPr>
          <w:p>
            <w:pPr>
              <w:pStyle w:val="Style22"/>
              <w:widowControl w:val="false"/>
              <w:jc w:val="center"/>
              <w:rPr/>
            </w:pPr>
            <w:r>
              <w:rPr/>
              <w:t>8,5</w:t>
            </w:r>
          </w:p>
        </w:tc>
        <w:tc>
          <w:tcPr>
            <w:tcW w:w="1250" w:type="dxa"/>
            <w:tcBorders>
              <w:top w:val="single" w:sz="4" w:space="0" w:color="000000"/>
              <w:left w:val="single" w:sz="4" w:space="0" w:color="000000"/>
              <w:bottom w:val="single" w:sz="4" w:space="0" w:color="000000"/>
            </w:tcBorders>
            <w:shd w:color="auto" w:fill="auto" w:val="clear"/>
          </w:tcPr>
          <w:p>
            <w:pPr>
              <w:pStyle w:val="Style22"/>
              <w:widowControl w:val="false"/>
              <w:jc w:val="center"/>
              <w:rPr/>
            </w:pPr>
            <w:r>
              <w:rPr/>
              <w:t>9,0</w:t>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pPr>
            <w:r>
              <w:rPr/>
              <w:t>9,4</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9,7</w:t>
            </w:r>
          </w:p>
        </w:tc>
      </w:tr>
      <w:tr>
        <w:trPr>
          <w:trHeight w:val="265" w:hRule="atLeast"/>
        </w:trPr>
        <w:tc>
          <w:tcPr>
            <w:tcW w:w="2498"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szCs w:val="24"/>
                <w:lang w:val="en-US"/>
              </w:rPr>
            </w:pPr>
            <w:r>
              <w:rPr>
                <w:b/>
                <w:color w:val="000000"/>
                <w:sz w:val="24"/>
                <w:szCs w:val="24"/>
              </w:rPr>
              <w:t>TOTAL:</w:t>
            </w:r>
          </w:p>
        </w:tc>
        <w:tc>
          <w:tcPr>
            <w:tcW w:w="7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b/>
                <w:b/>
                <w:color w:val="000000"/>
                <w:sz w:val="24"/>
                <w:szCs w:val="24"/>
                <w:lang w:val="en-US"/>
              </w:rPr>
            </w:pPr>
            <w:r>
              <w:rPr>
                <w:b/>
                <w:color w:val="000000"/>
                <w:sz w:val="24"/>
                <w:szCs w:val="24"/>
                <w:lang w:val="en-US"/>
              </w:rPr>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b/>
                <w:b/>
                <w:bCs/>
              </w:rPr>
            </w:pPr>
            <w:r>
              <w:rPr>
                <w:b/>
                <w:bCs/>
              </w:rPr>
              <w:t>7,9</w:t>
            </w:r>
          </w:p>
        </w:tc>
        <w:tc>
          <w:tcPr>
            <w:tcW w:w="1252" w:type="dxa"/>
            <w:tcBorders>
              <w:top w:val="single" w:sz="4" w:space="0" w:color="000000"/>
              <w:left w:val="single" w:sz="4" w:space="0" w:color="000000"/>
              <w:bottom w:val="single" w:sz="4" w:space="0" w:color="000000"/>
            </w:tcBorders>
            <w:shd w:color="auto" w:fill="auto" w:val="clear"/>
          </w:tcPr>
          <w:p>
            <w:pPr>
              <w:pStyle w:val="Style22"/>
              <w:widowControl w:val="false"/>
              <w:jc w:val="center"/>
              <w:rPr>
                <w:b/>
                <w:b/>
                <w:bCs/>
              </w:rPr>
            </w:pPr>
            <w:r>
              <w:rPr>
                <w:b/>
                <w:bCs/>
              </w:rPr>
              <w:t>8,5</w:t>
            </w:r>
          </w:p>
        </w:tc>
        <w:tc>
          <w:tcPr>
            <w:tcW w:w="1250" w:type="dxa"/>
            <w:tcBorders>
              <w:top w:val="single" w:sz="4" w:space="0" w:color="000000"/>
              <w:left w:val="single" w:sz="4" w:space="0" w:color="000000"/>
              <w:bottom w:val="single" w:sz="4" w:space="0" w:color="000000"/>
            </w:tcBorders>
            <w:shd w:color="auto" w:fill="auto" w:val="clear"/>
          </w:tcPr>
          <w:p>
            <w:pPr>
              <w:pStyle w:val="Style22"/>
              <w:widowControl w:val="false"/>
              <w:jc w:val="center"/>
              <w:rPr>
                <w:b/>
                <w:b/>
                <w:bCs/>
              </w:rPr>
            </w:pPr>
            <w:r>
              <w:rPr>
                <w:b/>
                <w:bCs/>
              </w:rPr>
              <w:t>9,0</w:t>
            </w:r>
          </w:p>
        </w:tc>
        <w:tc>
          <w:tcPr>
            <w:tcW w:w="1249" w:type="dxa"/>
            <w:tcBorders>
              <w:top w:val="single" w:sz="4" w:space="0" w:color="000000"/>
              <w:left w:val="single" w:sz="4" w:space="0" w:color="000000"/>
              <w:bottom w:val="single" w:sz="4" w:space="0" w:color="000000"/>
            </w:tcBorders>
            <w:shd w:color="auto" w:fill="auto" w:val="clear"/>
          </w:tcPr>
          <w:p>
            <w:pPr>
              <w:pStyle w:val="Style22"/>
              <w:widowControl w:val="false"/>
              <w:jc w:val="center"/>
              <w:rPr>
                <w:b/>
                <w:b/>
                <w:bCs/>
              </w:rPr>
            </w:pPr>
            <w:r>
              <w:rPr>
                <w:b/>
                <w:bCs/>
              </w:rPr>
              <w:t>9,4</w:t>
            </w:r>
          </w:p>
        </w:tc>
        <w:tc>
          <w:tcPr>
            <w:tcW w:w="125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b/>
                <w:b/>
                <w:bCs/>
              </w:rPr>
            </w:pPr>
            <w:r>
              <w:rPr>
                <w:b/>
                <w:bCs/>
              </w:rPr>
              <w:t>9,7</w:t>
            </w:r>
          </w:p>
        </w:tc>
      </w:tr>
    </w:tbl>
    <w:p>
      <w:pPr>
        <w:pStyle w:val="Normal"/>
        <w:spacing w:lineRule="atLeast" w:line="240"/>
        <w:jc w:val="both"/>
        <w:rPr>
          <w:i/>
          <w:i/>
          <w:color w:val="000000"/>
          <w:sz w:val="24"/>
          <w:szCs w:val="24"/>
          <w:lang w:val="en-US"/>
        </w:rPr>
      </w:pPr>
      <w:r>
        <w:rPr>
          <w:i/>
          <w:color w:val="000000"/>
          <w:sz w:val="24"/>
          <w:szCs w:val="24"/>
          <w:lang w:val="en-US"/>
        </w:rPr>
      </w:r>
    </w:p>
    <w:p>
      <w:pPr>
        <w:pStyle w:val="Normal"/>
        <w:spacing w:lineRule="auto" w:line="360"/>
        <w:jc w:val="both"/>
        <w:rPr>
          <w:sz w:val="24"/>
          <w:szCs w:val="24"/>
        </w:rPr>
      </w:pPr>
      <w:r>
        <w:rPr>
          <w:b/>
          <w:sz w:val="24"/>
          <w:szCs w:val="24"/>
        </w:rPr>
        <w:t xml:space="preserve">4.2. Extra funding sources </w:t>
      </w:r>
    </w:p>
    <w:p>
      <w:pPr>
        <w:pStyle w:val="Normal"/>
        <w:spacing w:lineRule="atLeast" w:line="240"/>
        <w:jc w:val="both"/>
        <w:rPr>
          <w:sz w:val="24"/>
          <w:szCs w:val="24"/>
          <w:lang w:val="en-US"/>
        </w:rPr>
      </w:pPr>
      <w:r>
        <w:rPr>
          <w:sz w:val="24"/>
          <w:szCs w:val="24"/>
          <w:lang w:val="en-US"/>
        </w:rPr>
        <w:t>Expected extra funding from partners/customers (total for all projects).</w:t>
      </w:r>
    </w:p>
    <w:p>
      <w:pPr>
        <w:pStyle w:val="Normal"/>
        <w:spacing w:lineRule="auto" w:line="312"/>
        <w:jc w:val="both"/>
        <w:rPr>
          <w:b/>
          <w:b/>
          <w:sz w:val="24"/>
          <w:szCs w:val="24"/>
          <w:lang w:val="en-US"/>
        </w:rPr>
      </w:pPr>
      <w:r>
        <w:rPr>
          <w:b/>
          <w:sz w:val="24"/>
          <w:szCs w:val="24"/>
          <w:lang w:val="en-US"/>
        </w:rPr>
      </w:r>
      <w:r>
        <w:br w:type="page"/>
      </w:r>
    </w:p>
    <w:p>
      <w:pPr>
        <w:pStyle w:val="Normal"/>
        <w:spacing w:lineRule="auto" w:line="312"/>
        <w:jc w:val="both"/>
        <w:rPr>
          <w:b/>
          <w:b/>
          <w:sz w:val="24"/>
          <w:szCs w:val="24"/>
          <w:lang w:val="en-US"/>
        </w:rPr>
      </w:pPr>
      <w:r>
        <w:rPr>
          <w:b/>
          <w:sz w:val="24"/>
          <w:szCs w:val="24"/>
          <w:lang w:val="en-US"/>
        </w:rPr>
      </w:r>
    </w:p>
    <w:p>
      <w:pPr>
        <w:pStyle w:val="Normal"/>
        <w:spacing w:lineRule="auto" w:line="312"/>
        <w:jc w:val="both"/>
        <w:rPr>
          <w:sz w:val="24"/>
          <w:szCs w:val="24"/>
          <w:lang w:val="en-US"/>
        </w:rPr>
      </w:pPr>
      <w:r>
        <w:rPr>
          <w:b/>
          <w:sz w:val="24"/>
          <w:szCs w:val="24"/>
          <w:lang w:val="en-US"/>
        </w:rPr>
        <w:t>AGREED:</w:t>
      </w:r>
    </w:p>
    <w:p>
      <w:pPr>
        <w:pStyle w:val="Normal"/>
        <w:spacing w:lineRule="auto" w:line="312"/>
        <w:jc w:val="both"/>
        <w:rPr>
          <w:b/>
          <w:b/>
          <w:sz w:val="24"/>
          <w:szCs w:val="24"/>
          <w:lang w:val="en-US"/>
        </w:rPr>
      </w:pPr>
      <w:r>
        <w:rPr>
          <w:b/>
          <w:sz w:val="24"/>
          <w:szCs w:val="24"/>
          <w:lang w:val="en-US"/>
        </w:rPr>
      </w:r>
    </w:p>
    <w:p>
      <w:pPr>
        <w:pStyle w:val="Normal"/>
        <w:spacing w:lineRule="auto" w:line="360"/>
        <w:jc w:val="both"/>
        <w:rPr>
          <w:sz w:val="24"/>
          <w:szCs w:val="24"/>
          <w:lang w:val="en-US"/>
        </w:rPr>
      </w:pPr>
      <w:r>
        <w:rPr>
          <w:b/>
          <w:sz w:val="24"/>
          <w:szCs w:val="24"/>
          <w:lang w:val="en-US"/>
        </w:rPr>
        <w:t>Chief Scientific Secretary</w:t>
        <w:tab/>
        <w:tab/>
        <w:tab/>
        <w:tab/>
        <w:tab/>
        <w:t>Laboratory Director</w:t>
      </w:r>
    </w:p>
    <w:p>
      <w:pPr>
        <w:pStyle w:val="Normal"/>
        <w:spacing w:lineRule="auto" w:line="312"/>
        <w:jc w:val="both"/>
        <w:rPr>
          <w:sz w:val="24"/>
          <w:szCs w:val="24"/>
          <w:lang w:val="en-US"/>
        </w:rPr>
      </w:pPr>
      <w:r>
        <w:rPr>
          <w:b/>
          <w:sz w:val="24"/>
          <w:szCs w:val="24"/>
          <w:u w:val="single"/>
          <w:lang w:val="en-US"/>
        </w:rPr>
        <w:tab/>
        <w:tab/>
        <w:t>/_______</w:t>
        <w:tab/>
        <w:tab/>
        <w:t>/</w:t>
      </w:r>
      <w:r>
        <w:rPr>
          <w:b/>
          <w:sz w:val="24"/>
          <w:szCs w:val="24"/>
          <w:lang w:val="en-US"/>
        </w:rPr>
        <w:tab/>
        <w:tab/>
        <w:tab/>
      </w:r>
      <w:r>
        <w:rPr>
          <w:b/>
          <w:sz w:val="24"/>
          <w:szCs w:val="24"/>
          <w:u w:val="single"/>
          <w:lang w:val="en-US"/>
        </w:rPr>
        <w:tab/>
        <w:tab/>
        <w:t xml:space="preserve">/ </w:t>
      </w:r>
      <w:r>
        <w:rPr>
          <w:b w:val="false"/>
          <w:bCs w:val="false"/>
          <w:sz w:val="24"/>
          <w:szCs w:val="24"/>
          <w:u w:val="single"/>
          <w:lang w:val="en-US"/>
        </w:rPr>
        <w:t>D.I.Kazakov</w:t>
      </w:r>
      <w:r>
        <w:rPr>
          <w:b/>
          <w:sz w:val="24"/>
          <w:szCs w:val="24"/>
          <w:u w:val="single"/>
          <w:lang w:val="en-US"/>
        </w:rPr>
        <w:tab/>
        <w:t>/</w:t>
      </w:r>
    </w:p>
    <w:p>
      <w:pPr>
        <w:pStyle w:val="Normal"/>
        <w:spacing w:lineRule="auto" w:line="360"/>
        <w:jc w:val="both"/>
        <w:rPr>
          <w:sz w:val="24"/>
          <w:szCs w:val="24"/>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 xml:space="preserve"> 202_</w:t>
      </w:r>
      <w:r>
        <w:rPr>
          <w:b/>
          <w:sz w:val="24"/>
          <w:szCs w:val="24"/>
        </w:rPr>
        <w:t>г</w:t>
      </w:r>
      <w:r>
        <w:rPr>
          <w:b/>
          <w:sz w:val="24"/>
          <w:szCs w:val="24"/>
          <w:lang w:val="en-US"/>
        </w:rPr>
        <w:t>.</w:t>
        <w:tab/>
        <w:tab/>
        <w:tab/>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202_</w:t>
      </w:r>
      <w:r>
        <w:rPr>
          <w:b/>
          <w:sz w:val="24"/>
          <w:szCs w:val="24"/>
        </w:rPr>
        <w:t>г</w:t>
      </w:r>
      <w:r>
        <w:rPr>
          <w:b/>
          <w:sz w:val="24"/>
          <w:szCs w:val="24"/>
          <w:lang w:val="en-US"/>
        </w:rPr>
        <w:t>.</w:t>
      </w:r>
    </w:p>
    <w:p>
      <w:pPr>
        <w:pStyle w:val="Normal"/>
        <w:spacing w:lineRule="auto" w:line="312"/>
        <w:jc w:val="both"/>
        <w:rPr>
          <w:b/>
          <w:b/>
          <w:sz w:val="24"/>
          <w:szCs w:val="24"/>
          <w:lang w:val="en-US"/>
        </w:rPr>
      </w:pPr>
      <w:r>
        <w:rPr>
          <w:b/>
          <w:sz w:val="24"/>
          <w:szCs w:val="24"/>
          <w:lang w:val="en-US"/>
        </w:rPr>
      </w:r>
    </w:p>
    <w:p>
      <w:pPr>
        <w:pStyle w:val="Normal"/>
        <w:spacing w:lineRule="auto" w:line="312"/>
        <w:jc w:val="both"/>
        <w:rPr>
          <w:sz w:val="24"/>
          <w:szCs w:val="24"/>
          <w:lang w:val="en-US"/>
        </w:rPr>
      </w:pPr>
      <w:r>
        <w:rPr>
          <w:b/>
          <w:sz w:val="24"/>
          <w:szCs w:val="24"/>
          <w:lang w:val="en-US"/>
        </w:rPr>
        <w:t>Head of BEPD</w:t>
        <w:tab/>
        <w:tab/>
        <w:tab/>
        <w:tab/>
        <w:tab/>
        <w:tab/>
        <w:t>Scientific Secretary of the Laboratory</w:t>
      </w:r>
    </w:p>
    <w:p>
      <w:pPr>
        <w:pStyle w:val="Normal"/>
        <w:spacing w:lineRule="auto" w:line="312"/>
        <w:jc w:val="both"/>
        <w:rPr>
          <w:sz w:val="24"/>
          <w:szCs w:val="24"/>
          <w:lang w:val="en-US"/>
        </w:rPr>
      </w:pPr>
      <w:r>
        <w:rPr>
          <w:b/>
          <w:sz w:val="24"/>
          <w:szCs w:val="24"/>
          <w:u w:val="single"/>
          <w:lang w:val="en-US"/>
        </w:rPr>
        <w:tab/>
        <w:tab/>
        <w:t>/_______</w:t>
        <w:tab/>
        <w:tab/>
        <w:t>/</w:t>
      </w:r>
      <w:r>
        <w:rPr>
          <w:b/>
          <w:sz w:val="24"/>
          <w:szCs w:val="24"/>
          <w:lang w:val="en-US"/>
        </w:rPr>
        <w:tab/>
        <w:tab/>
        <w:tab/>
      </w:r>
      <w:r>
        <w:rPr>
          <w:b/>
          <w:sz w:val="24"/>
          <w:szCs w:val="24"/>
          <w:u w:val="single"/>
          <w:lang w:val="en-US"/>
        </w:rPr>
        <w:tab/>
        <w:tab/>
        <w:t>/</w:t>
      </w:r>
      <w:r>
        <w:rPr>
          <w:b w:val="false"/>
          <w:bCs w:val="false"/>
          <w:i w:val="false"/>
          <w:iCs w:val="false"/>
          <w:sz w:val="24"/>
          <w:szCs w:val="24"/>
          <w:u w:val="single"/>
          <w:lang w:val="en-US"/>
        </w:rPr>
        <w:t>A.V. Andreev</w:t>
      </w:r>
      <w:r>
        <w:rPr>
          <w:b/>
          <w:sz w:val="24"/>
          <w:szCs w:val="24"/>
          <w:u w:val="single"/>
          <w:lang w:val="en-US"/>
        </w:rPr>
        <w:t>/</w:t>
      </w:r>
    </w:p>
    <w:p>
      <w:pPr>
        <w:pStyle w:val="Normal"/>
        <w:spacing w:lineRule="auto" w:line="312"/>
        <w:jc w:val="both"/>
        <w:rPr>
          <w:sz w:val="24"/>
          <w:szCs w:val="24"/>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202_</w:t>
      </w:r>
      <w:r>
        <w:rPr>
          <w:b/>
          <w:sz w:val="24"/>
          <w:szCs w:val="24"/>
        </w:rPr>
        <w:t>г</w:t>
      </w:r>
      <w:r>
        <w:rPr>
          <w:b/>
          <w:sz w:val="24"/>
          <w:szCs w:val="24"/>
          <w:lang w:val="en-US"/>
        </w:rPr>
        <w:t>.</w:t>
        <w:tab/>
        <w:tab/>
        <w:tab/>
        <w:tab/>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 xml:space="preserve"> 202_</w:t>
      </w:r>
      <w:r>
        <w:rPr>
          <w:b/>
          <w:sz w:val="24"/>
          <w:szCs w:val="24"/>
        </w:rPr>
        <w:t>г</w:t>
      </w:r>
      <w:r>
        <w:rPr>
          <w:b/>
          <w:sz w:val="24"/>
          <w:szCs w:val="24"/>
          <w:lang w:val="en-US"/>
        </w:rPr>
        <w:t>.</w:t>
      </w:r>
    </w:p>
    <w:p>
      <w:pPr>
        <w:pStyle w:val="Normal"/>
        <w:spacing w:lineRule="auto" w:line="312"/>
        <w:jc w:val="both"/>
        <w:rPr>
          <w:b/>
          <w:b/>
          <w:sz w:val="24"/>
          <w:szCs w:val="24"/>
          <w:lang w:val="en-US"/>
        </w:rPr>
      </w:pPr>
      <w:r>
        <w:rPr>
          <w:b/>
          <w:sz w:val="24"/>
          <w:szCs w:val="24"/>
          <w:lang w:val="en-US"/>
        </w:rPr>
      </w:r>
    </w:p>
    <w:p>
      <w:pPr>
        <w:pStyle w:val="Normal"/>
        <w:spacing w:lineRule="auto" w:line="312"/>
        <w:jc w:val="both"/>
        <w:rPr>
          <w:sz w:val="24"/>
          <w:szCs w:val="24"/>
          <w:lang w:val="en-US"/>
        </w:rPr>
      </w:pPr>
      <w:r>
        <w:rPr>
          <w:b/>
          <w:sz w:val="24"/>
          <w:szCs w:val="24"/>
          <w:lang w:val="en-US"/>
        </w:rPr>
        <w:t>Head of DSOA</w:t>
        <w:tab/>
        <w:tab/>
        <w:tab/>
        <w:tab/>
        <w:tab/>
        <w:tab/>
        <w:t>Laboratory Economist</w:t>
      </w:r>
    </w:p>
    <w:p>
      <w:pPr>
        <w:pStyle w:val="Normal"/>
        <w:spacing w:lineRule="auto" w:line="312"/>
        <w:jc w:val="both"/>
        <w:rPr>
          <w:sz w:val="24"/>
          <w:szCs w:val="24"/>
          <w:lang w:val="en-US"/>
        </w:rPr>
      </w:pPr>
      <w:r>
        <w:rPr>
          <w:b/>
          <w:sz w:val="24"/>
          <w:szCs w:val="24"/>
          <w:u w:val="single"/>
          <w:lang w:val="en-US"/>
        </w:rPr>
        <w:tab/>
        <w:tab/>
        <w:t>/_______</w:t>
        <w:tab/>
        <w:tab/>
        <w:t>/</w:t>
      </w:r>
      <w:r>
        <w:rPr>
          <w:b/>
          <w:sz w:val="24"/>
          <w:szCs w:val="24"/>
          <w:lang w:val="en-US"/>
        </w:rPr>
        <w:tab/>
        <w:tab/>
        <w:tab/>
      </w:r>
      <w:r>
        <w:rPr>
          <w:b/>
          <w:sz w:val="24"/>
          <w:szCs w:val="24"/>
          <w:u w:val="single"/>
          <w:lang w:val="en-US"/>
        </w:rPr>
        <w:tab/>
        <w:tab/>
        <w:t>/</w:t>
      </w:r>
      <w:r>
        <w:rPr>
          <w:b w:val="false"/>
          <w:bCs w:val="false"/>
          <w:sz w:val="24"/>
          <w:szCs w:val="24"/>
          <w:u w:val="single"/>
          <w:lang w:val="en-US"/>
        </w:rPr>
        <w:t xml:space="preserve">I.N. Ivanova    </w:t>
      </w:r>
      <w:r>
        <w:rPr>
          <w:b/>
          <w:sz w:val="24"/>
          <w:szCs w:val="24"/>
          <w:u w:val="single"/>
          <w:lang w:val="en-US"/>
        </w:rPr>
        <w:t>/</w:t>
      </w:r>
    </w:p>
    <w:p>
      <w:pPr>
        <w:pStyle w:val="Normal"/>
        <w:spacing w:lineRule="auto" w:line="312"/>
        <w:jc w:val="both"/>
        <w:rPr>
          <w:sz w:val="24"/>
          <w:szCs w:val="24"/>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tab/>
      </w:r>
      <w:r>
        <w:rPr>
          <w:b/>
          <w:sz w:val="24"/>
          <w:szCs w:val="24"/>
          <w:lang w:val="en-US"/>
        </w:rPr>
        <w:t xml:space="preserve"> 202_ </w:t>
      </w:r>
      <w:r>
        <w:rPr>
          <w:b/>
          <w:sz w:val="24"/>
          <w:szCs w:val="24"/>
        </w:rPr>
        <w:t>г</w:t>
      </w:r>
      <w:r>
        <w:rPr>
          <w:b/>
          <w:sz w:val="24"/>
          <w:szCs w:val="24"/>
          <w:lang w:val="en-US"/>
        </w:rPr>
        <w:t>.</w:t>
        <w:tab/>
        <w:tab/>
        <w:tab/>
        <w:tab/>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202_</w:t>
      </w:r>
      <w:r>
        <w:rPr>
          <w:b/>
          <w:sz w:val="24"/>
          <w:szCs w:val="24"/>
        </w:rPr>
        <w:t>г</w:t>
      </w:r>
      <w:r>
        <w:rPr>
          <w:b/>
          <w:sz w:val="24"/>
          <w:szCs w:val="24"/>
          <w:lang w:val="en-US"/>
        </w:rPr>
        <w:t>.</w:t>
        <w:tab/>
      </w:r>
    </w:p>
    <w:p>
      <w:pPr>
        <w:pStyle w:val="Normal"/>
        <w:spacing w:lineRule="auto" w:line="312"/>
        <w:jc w:val="both"/>
        <w:rPr>
          <w:b/>
          <w:b/>
          <w:sz w:val="24"/>
          <w:szCs w:val="24"/>
          <w:lang w:val="en-US"/>
        </w:rPr>
      </w:pPr>
      <w:r>
        <w:rPr>
          <w:b/>
          <w:sz w:val="24"/>
          <w:szCs w:val="24"/>
          <w:lang w:val="en-US"/>
        </w:rPr>
      </w:r>
    </w:p>
    <w:p>
      <w:pPr>
        <w:pStyle w:val="Normal"/>
        <w:spacing w:lineRule="auto" w:line="312"/>
        <w:rPr>
          <w:sz w:val="24"/>
          <w:szCs w:val="24"/>
          <w:lang w:val="en-US"/>
        </w:rPr>
      </w:pPr>
      <w:r>
        <w:rPr>
          <w:b/>
          <w:sz w:val="24"/>
          <w:szCs w:val="24"/>
          <w:lang w:val="en-US"/>
        </w:rPr>
        <w:t>Head of HRRMD</w:t>
        <w:tab/>
        <w:tab/>
        <w:tab/>
        <w:tab/>
        <w:tab/>
        <w:tab/>
        <w:t>Theme leader</w:t>
      </w:r>
    </w:p>
    <w:p>
      <w:pPr>
        <w:pStyle w:val="Normal"/>
        <w:spacing w:lineRule="auto" w:line="312"/>
        <w:rPr>
          <w:sz w:val="24"/>
          <w:szCs w:val="24"/>
          <w:lang w:val="en-US"/>
        </w:rPr>
      </w:pPr>
      <w:r>
        <w:rPr>
          <w:b/>
          <w:sz w:val="24"/>
          <w:szCs w:val="24"/>
          <w:u w:val="single"/>
          <w:lang w:val="en-US"/>
        </w:rPr>
        <w:tab/>
        <w:tab/>
        <w:t>/_______</w:t>
        <w:tab/>
        <w:tab/>
        <w:t>/</w:t>
      </w:r>
      <w:r>
        <w:rPr>
          <w:b/>
          <w:sz w:val="24"/>
          <w:szCs w:val="24"/>
          <w:lang w:val="en-US"/>
        </w:rPr>
        <w:tab/>
        <w:tab/>
        <w:tab/>
      </w:r>
      <w:r>
        <w:rPr>
          <w:b/>
          <w:sz w:val="24"/>
          <w:szCs w:val="24"/>
          <w:u w:val="single"/>
          <w:lang w:val="en-US"/>
        </w:rPr>
        <w:tab/>
        <w:tab/>
        <w:t>/</w:t>
      </w:r>
      <w:r>
        <w:rPr>
          <w:b w:val="false"/>
          <w:bCs w:val="false"/>
          <w:sz w:val="24"/>
          <w:szCs w:val="24"/>
          <w:u w:val="single"/>
          <w:lang w:val="en-US"/>
        </w:rPr>
        <w:t>I.G.Pirozhenko</w:t>
      </w:r>
      <w:r>
        <w:rPr>
          <w:b/>
          <w:sz w:val="24"/>
          <w:szCs w:val="24"/>
          <w:u w:val="single"/>
          <w:lang w:val="en-US"/>
        </w:rPr>
        <w:t>/</w:t>
      </w:r>
    </w:p>
    <w:p>
      <w:pPr>
        <w:pStyle w:val="Normal"/>
        <w:spacing w:lineRule="auto" w:line="360"/>
        <w:rPr>
          <w:sz w:val="24"/>
          <w:szCs w:val="24"/>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tab/>
      </w:r>
      <w:r>
        <w:rPr>
          <w:b/>
          <w:sz w:val="24"/>
          <w:szCs w:val="24"/>
          <w:lang w:val="en-US"/>
        </w:rPr>
        <w:t xml:space="preserve"> 202_</w:t>
      </w:r>
      <w:r>
        <w:rPr>
          <w:b/>
          <w:sz w:val="24"/>
          <w:szCs w:val="24"/>
        </w:rPr>
        <w:t>г</w:t>
      </w:r>
      <w:r>
        <w:rPr>
          <w:b/>
          <w:sz w:val="24"/>
          <w:szCs w:val="24"/>
          <w:lang w:val="en-US"/>
        </w:rPr>
        <w:t>.</w:t>
        <w:tab/>
        <w:tab/>
        <w:tab/>
        <w:tab/>
        <w:t>"</w:t>
      </w:r>
      <w:r>
        <w:rPr>
          <w:b/>
          <w:sz w:val="24"/>
          <w:szCs w:val="24"/>
          <w:u w:val="single"/>
          <w:lang w:val="en-US"/>
        </w:rPr>
        <w:tab/>
      </w:r>
      <w:r>
        <w:rPr>
          <w:b/>
          <w:sz w:val="24"/>
          <w:szCs w:val="24"/>
          <w:lang w:val="en-US"/>
        </w:rPr>
        <w:t>"</w:t>
      </w:r>
      <w:r>
        <w:rPr>
          <w:b/>
          <w:sz w:val="24"/>
          <w:szCs w:val="24"/>
          <w:u w:val="single"/>
          <w:lang w:val="en-US"/>
        </w:rPr>
        <w:tab/>
        <w:tab/>
      </w:r>
      <w:r>
        <w:rPr>
          <w:b/>
          <w:sz w:val="24"/>
          <w:szCs w:val="24"/>
          <w:lang w:val="en-US"/>
        </w:rPr>
        <w:t xml:space="preserve"> 202_</w:t>
      </w:r>
      <w:r>
        <w:rPr>
          <w:b/>
          <w:sz w:val="24"/>
          <w:szCs w:val="24"/>
        </w:rPr>
        <w:t>г</w:t>
      </w:r>
      <w:r>
        <w:rPr>
          <w:b/>
          <w:sz w:val="24"/>
          <w:szCs w:val="24"/>
          <w:lang w:val="en-US"/>
        </w:rPr>
        <w:t>.</w:t>
      </w:r>
    </w:p>
    <w:p>
      <w:pPr>
        <w:pStyle w:val="Normal"/>
        <w:spacing w:lineRule="auto" w:line="312"/>
        <w:jc w:val="right"/>
        <w:rPr>
          <w:b/>
          <w:b/>
          <w:sz w:val="24"/>
          <w:szCs w:val="24"/>
          <w:lang w:val="en-US"/>
        </w:rPr>
      </w:pPr>
      <w:r>
        <w:rPr>
          <w:b/>
          <w:sz w:val="24"/>
          <w:szCs w:val="24"/>
          <w:lang w:val="en-US"/>
        </w:rPr>
      </w:r>
    </w:p>
    <w:p>
      <w:pPr>
        <w:pStyle w:val="Normal"/>
        <w:spacing w:lineRule="auto" w:line="312"/>
        <w:ind w:right="565" w:hanging="0"/>
        <w:jc w:val="right"/>
        <w:rPr>
          <w:b/>
          <w:b/>
          <w:sz w:val="24"/>
          <w:szCs w:val="24"/>
          <w:lang w:val="en-US"/>
        </w:rPr>
      </w:pPr>
      <w:r>
        <w:rPr>
          <w:b/>
          <w:sz w:val="24"/>
          <w:szCs w:val="24"/>
          <w:lang w:val="en-US"/>
        </w:rPr>
        <w:t>Project leader (project code) /</w:t>
      </w:r>
    </w:p>
    <w:p>
      <w:pPr>
        <w:pStyle w:val="Normal"/>
        <w:spacing w:lineRule="auto" w:line="312"/>
        <w:ind w:right="565" w:hanging="0"/>
        <w:jc w:val="right"/>
        <w:rPr>
          <w:sz w:val="24"/>
          <w:szCs w:val="24"/>
          <w:lang w:val="en-US"/>
        </w:rPr>
      </w:pPr>
      <w:r>
        <w:rPr>
          <w:b/>
          <w:sz w:val="24"/>
          <w:szCs w:val="24"/>
          <w:lang w:val="en-US"/>
        </w:rPr>
        <w:t>(LRIP subproject code)</w:t>
      </w:r>
    </w:p>
    <w:p>
      <w:pPr>
        <w:pStyle w:val="Normal"/>
        <w:spacing w:lineRule="auto" w:line="312"/>
        <w:ind w:right="565" w:hanging="0"/>
        <w:jc w:val="right"/>
        <w:rPr>
          <w:sz w:val="24"/>
          <w:szCs w:val="24"/>
          <w:lang w:val="en-US"/>
        </w:rPr>
      </w:pPr>
      <w:r>
        <w:rPr>
          <w:b/>
          <w:sz w:val="24"/>
          <w:szCs w:val="24"/>
          <w:u w:val="single"/>
          <w:lang w:val="en-US"/>
        </w:rPr>
        <w:tab/>
        <w:tab/>
        <w:t>/</w:t>
      </w:r>
      <w:r>
        <w:rPr>
          <w:b w:val="false"/>
          <w:bCs w:val="false"/>
          <w:sz w:val="24"/>
          <w:szCs w:val="24"/>
          <w:u w:val="single"/>
          <w:lang w:val="en-US"/>
        </w:rPr>
        <w:t>D.I.Kazakov</w:t>
      </w:r>
      <w:r>
        <w:rPr>
          <w:b/>
          <w:sz w:val="24"/>
          <w:szCs w:val="24"/>
          <w:u w:val="single"/>
          <w:lang w:val="en-US"/>
        </w:rPr>
        <w:t>/</w:t>
      </w:r>
    </w:p>
    <w:p>
      <w:pPr>
        <w:pStyle w:val="Normal"/>
        <w:spacing w:lineRule="auto" w:line="312"/>
        <w:ind w:right="565" w:hanging="0"/>
        <w:jc w:val="right"/>
        <w:rPr>
          <w:sz w:val="24"/>
          <w:szCs w:val="24"/>
          <w:lang w:val="en-US"/>
        </w:rPr>
      </w:pPr>
      <w:r>
        <w:rPr>
          <w:b/>
          <w:sz w:val="24"/>
          <w:szCs w:val="24"/>
          <w:lang w:val="en-US"/>
        </w:rPr>
        <w:tab/>
        <w:tab/>
        <w:tab/>
        <w:tab/>
        <w:t>“</w:t>
      </w:r>
      <w:r>
        <w:rPr>
          <w:b/>
          <w:sz w:val="24"/>
          <w:szCs w:val="24"/>
          <w:u w:val="single"/>
          <w:lang w:val="en-US"/>
        </w:rPr>
        <w:tab/>
      </w:r>
      <w:r>
        <w:rPr>
          <w:b/>
          <w:sz w:val="24"/>
          <w:szCs w:val="24"/>
          <w:lang w:val="en-US"/>
        </w:rPr>
        <w:t>“</w:t>
      </w:r>
      <w:r>
        <w:rPr>
          <w:b/>
          <w:sz w:val="24"/>
          <w:szCs w:val="24"/>
          <w:u w:val="single"/>
          <w:lang w:val="en-US"/>
        </w:rPr>
        <w:tab/>
        <w:tab/>
        <w:tab/>
        <w:t xml:space="preserve"> </w:t>
      </w:r>
      <w:r>
        <w:rPr>
          <w:b/>
          <w:sz w:val="24"/>
          <w:szCs w:val="24"/>
          <w:lang w:val="en-US"/>
        </w:rPr>
        <w:t>202_</w:t>
      </w:r>
      <w:r>
        <w:rPr>
          <w:b/>
          <w:sz w:val="24"/>
          <w:szCs w:val="24"/>
        </w:rPr>
        <w:t>г</w:t>
      </w:r>
      <w:r>
        <w:rPr>
          <w:b/>
          <w:sz w:val="24"/>
          <w:szCs w:val="24"/>
          <w:lang w:val="en-US"/>
        </w:rPr>
        <w:t>.</w:t>
      </w:r>
    </w:p>
    <w:p>
      <w:pPr>
        <w:pStyle w:val="Normal"/>
        <w:spacing w:lineRule="auto" w:line="312"/>
        <w:ind w:right="565" w:hanging="0"/>
        <w:jc w:val="right"/>
        <w:rPr>
          <w:b/>
          <w:b/>
          <w:sz w:val="24"/>
          <w:szCs w:val="24"/>
          <w:lang w:val="en-US"/>
        </w:rPr>
      </w:pPr>
      <w:r>
        <w:rPr>
          <w:b/>
          <w:sz w:val="24"/>
          <w:szCs w:val="24"/>
          <w:lang w:val="en-US"/>
        </w:rPr>
      </w:r>
    </w:p>
    <w:p>
      <w:pPr>
        <w:pStyle w:val="Normal"/>
        <w:spacing w:lineRule="auto" w:line="312"/>
        <w:ind w:right="565" w:hanging="0"/>
        <w:jc w:val="right"/>
        <w:rPr>
          <w:b/>
          <w:b/>
          <w:sz w:val="24"/>
          <w:szCs w:val="24"/>
          <w:lang w:val="en-US"/>
        </w:rPr>
      </w:pPr>
      <w:r>
        <w:rPr>
          <w:b/>
          <w:sz w:val="24"/>
          <w:szCs w:val="24"/>
          <w:lang w:val="en-US"/>
        </w:rPr>
        <w:t>Project leader (project code) /</w:t>
      </w:r>
    </w:p>
    <w:p>
      <w:pPr>
        <w:pStyle w:val="Normal"/>
        <w:spacing w:lineRule="auto" w:line="312"/>
        <w:ind w:right="565" w:hanging="0"/>
        <w:jc w:val="right"/>
        <w:rPr>
          <w:sz w:val="24"/>
          <w:szCs w:val="24"/>
          <w:lang w:val="en-US"/>
        </w:rPr>
      </w:pPr>
      <w:r>
        <w:rPr>
          <w:b/>
          <w:sz w:val="24"/>
          <w:szCs w:val="24"/>
          <w:lang w:val="en-US"/>
        </w:rPr>
        <w:t>(LRIP subproject code)</w:t>
      </w:r>
    </w:p>
    <w:p>
      <w:pPr>
        <w:pStyle w:val="Normal"/>
        <w:spacing w:lineRule="auto" w:line="312"/>
        <w:ind w:right="565" w:hanging="0"/>
        <w:jc w:val="right"/>
        <w:rPr>
          <w:b w:val="false"/>
          <w:b w:val="false"/>
          <w:bCs w:val="false"/>
        </w:rPr>
      </w:pPr>
      <w:r>
        <w:rPr>
          <w:b w:val="false"/>
          <w:bCs w:val="false"/>
          <w:sz w:val="24"/>
          <w:szCs w:val="24"/>
          <w:u w:val="single"/>
          <w:lang w:val="en-US"/>
        </w:rPr>
        <w:t xml:space="preserve">                        </w:t>
      </w:r>
      <w:r>
        <w:rPr>
          <w:b w:val="false"/>
          <w:bCs w:val="false"/>
          <w:sz w:val="24"/>
          <w:szCs w:val="24"/>
          <w:u w:val="single"/>
          <w:lang w:val="en-US"/>
        </w:rPr>
        <w:t>/I.G.Pirozhenko/</w:t>
      </w:r>
    </w:p>
    <w:p>
      <w:pPr>
        <w:pStyle w:val="Normal"/>
        <w:spacing w:lineRule="auto" w:line="312"/>
        <w:ind w:right="565" w:hanging="0"/>
        <w:jc w:val="right"/>
        <w:rPr>
          <w:sz w:val="24"/>
          <w:szCs w:val="24"/>
          <w:lang w:val="en-US"/>
        </w:rPr>
      </w:pPr>
      <w:r>
        <w:rPr>
          <w:b/>
          <w:sz w:val="24"/>
          <w:szCs w:val="24"/>
          <w:lang w:val="en-US"/>
        </w:rPr>
        <w:tab/>
        <w:tab/>
        <w:tab/>
        <w:tab/>
        <w:t>“</w:t>
      </w:r>
      <w:r>
        <w:rPr>
          <w:b/>
          <w:sz w:val="24"/>
          <w:szCs w:val="24"/>
          <w:u w:val="single"/>
          <w:lang w:val="en-US"/>
        </w:rPr>
        <w:tab/>
      </w:r>
      <w:r>
        <w:rPr>
          <w:b/>
          <w:sz w:val="24"/>
          <w:szCs w:val="24"/>
          <w:lang w:val="en-US"/>
        </w:rPr>
        <w:t>“</w:t>
      </w:r>
      <w:r>
        <w:rPr>
          <w:b/>
          <w:sz w:val="24"/>
          <w:szCs w:val="24"/>
          <w:u w:val="single"/>
          <w:lang w:val="en-US"/>
        </w:rPr>
        <w:tab/>
        <w:tab/>
        <w:tab/>
        <w:t xml:space="preserve"> </w:t>
      </w:r>
      <w:r>
        <w:rPr>
          <w:b/>
          <w:sz w:val="24"/>
          <w:szCs w:val="24"/>
          <w:lang w:val="en-US"/>
        </w:rPr>
        <w:t>202_</w:t>
      </w:r>
      <w:r>
        <w:rPr>
          <w:b/>
          <w:sz w:val="24"/>
          <w:szCs w:val="24"/>
        </w:rPr>
        <w:t>г</w:t>
      </w:r>
      <w:r>
        <w:rPr>
          <w:b/>
          <w:sz w:val="24"/>
          <w:szCs w:val="24"/>
          <w:lang w:val="en-US"/>
        </w:rPr>
        <w:t>.</w:t>
      </w:r>
    </w:p>
    <w:p>
      <w:pPr>
        <w:pStyle w:val="Normal"/>
        <w:spacing w:lineRule="auto" w:line="312"/>
        <w:jc w:val="right"/>
        <w:rPr>
          <w:sz w:val="24"/>
          <w:szCs w:val="24"/>
          <w:lang w:val="en-US"/>
        </w:rPr>
      </w:pPr>
      <w:r>
        <w:rPr>
          <w:sz w:val="24"/>
          <w:szCs w:val="24"/>
          <w:lang w:val="en-US"/>
        </w:rPr>
      </w:r>
      <w:r>
        <w:br w:type="page"/>
      </w:r>
    </w:p>
    <w:p>
      <w:pPr>
        <w:pStyle w:val="Normal"/>
        <w:spacing w:lineRule="auto" w:line="312"/>
        <w:jc w:val="right"/>
        <w:rPr>
          <w:sz w:val="24"/>
          <w:szCs w:val="24"/>
          <w:lang w:val="en-US"/>
        </w:rPr>
      </w:pPr>
      <w:r>
        <w:rPr>
          <w:sz w:val="24"/>
          <w:szCs w:val="24"/>
          <w:lang w:val="en-US"/>
        </w:rPr>
      </w:r>
      <w:r>
        <w:br w:type="page"/>
      </w:r>
    </w:p>
    <w:p>
      <w:pPr>
        <w:pStyle w:val="Normal"/>
        <w:spacing w:lineRule="auto" w:line="360"/>
        <w:jc w:val="right"/>
        <w:rPr>
          <w:lang w:val="en-US"/>
        </w:rPr>
      </w:pPr>
      <w:r>
        <w:rPr>
          <w:b/>
          <w:i/>
          <w:iCs/>
          <w:sz w:val="24"/>
          <w:szCs w:val="24"/>
          <w:lang w:val="en-US"/>
        </w:rPr>
        <w:t>Annex 2.</w:t>
      </w:r>
    </w:p>
    <w:p>
      <w:pPr>
        <w:pStyle w:val="Normal"/>
        <w:spacing w:lineRule="atLeast" w:line="240"/>
        <w:jc w:val="right"/>
        <w:rPr>
          <w:lang w:val="en-US"/>
        </w:rPr>
      </w:pPr>
      <w:r>
        <w:rPr>
          <w:b/>
          <w:i/>
          <w:iCs/>
          <w:sz w:val="24"/>
          <w:szCs w:val="24"/>
          <w:lang w:val="en-US"/>
        </w:rPr>
        <w:t>Theme /</w:t>
      </w:r>
      <w:r>
        <w:rPr>
          <w:b/>
          <w:i/>
          <w:iCs/>
          <w:color w:val="C9211E"/>
          <w:sz w:val="24"/>
          <w:szCs w:val="24"/>
          <w:lang w:val="en-US"/>
        </w:rPr>
        <w:t xml:space="preserve"> </w:t>
      </w:r>
      <w:r>
        <w:rPr>
          <w:b/>
          <w:i/>
          <w:iCs/>
          <w:sz w:val="24"/>
          <w:szCs w:val="24"/>
          <w:lang w:val="en-US"/>
        </w:rPr>
        <w:t>Large Research Infrastructure Project</w:t>
      </w:r>
      <w:r>
        <w:rPr>
          <w:b/>
          <w:i/>
          <w:iCs/>
          <w:color w:val="C9211E"/>
          <w:sz w:val="24"/>
          <w:szCs w:val="24"/>
          <w:lang w:val="en-US"/>
        </w:rPr>
        <w:t xml:space="preserve"> </w:t>
      </w:r>
      <w:r>
        <w:rPr>
          <w:b/>
          <w:i/>
          <w:iCs/>
          <w:sz w:val="24"/>
          <w:szCs w:val="24"/>
          <w:lang w:val="en-US"/>
        </w:rPr>
        <w:t xml:space="preserve">Form </w:t>
        <w:br/>
      </w:r>
    </w:p>
    <w:p>
      <w:pPr>
        <w:pStyle w:val="Normal"/>
        <w:spacing w:lineRule="atLeast" w:line="240"/>
        <w:jc w:val="right"/>
        <w:rPr>
          <w:lang w:val="en-US"/>
        </w:rPr>
      </w:pPr>
      <w:r>
        <w:rPr>
          <w:lang w:val="en-US"/>
        </w:rPr>
      </w:r>
    </w:p>
    <w:p>
      <w:pPr>
        <w:pStyle w:val="Normal"/>
        <w:spacing w:lineRule="auto" w:line="360"/>
        <w:rPr>
          <w:lang w:val="en-US"/>
        </w:rPr>
      </w:pPr>
      <w:r>
        <w:rPr>
          <w:b/>
          <w:sz w:val="24"/>
          <w:szCs w:val="24"/>
          <w:lang w:val="en-US"/>
        </w:rPr>
        <w:tab/>
        <w:tab/>
        <w:tab/>
        <w:tab/>
        <w:tab/>
        <w:tab/>
        <w:tab/>
        <w:tab/>
        <w:tab/>
        <w:t>APPROVED</w:t>
      </w:r>
    </w:p>
    <w:p>
      <w:pPr>
        <w:pStyle w:val="Normal"/>
        <w:spacing w:lineRule="auto" w:line="360"/>
        <w:rPr>
          <w:lang w:val="en-US"/>
        </w:rPr>
      </w:pPr>
      <w:r>
        <w:rPr>
          <w:b/>
          <w:sz w:val="24"/>
          <w:szCs w:val="24"/>
          <w:lang w:val="en-US"/>
        </w:rPr>
        <w:tab/>
        <w:tab/>
        <w:tab/>
        <w:tab/>
        <w:tab/>
        <w:tab/>
        <w:tab/>
        <w:tab/>
        <w:tab/>
        <w:t xml:space="preserve">Director of Laboratory </w:t>
      </w:r>
    </w:p>
    <w:p>
      <w:pPr>
        <w:pStyle w:val="Normal"/>
        <w:spacing w:lineRule="auto" w:line="360"/>
        <w:rPr>
          <w:lang w:val="en-US"/>
        </w:rPr>
      </w:pPr>
      <w:r>
        <w:rPr>
          <w:b/>
          <w:sz w:val="24"/>
          <w:szCs w:val="24"/>
          <w:lang w:val="en-US"/>
        </w:rPr>
        <w:tab/>
        <w:tab/>
        <w:tab/>
        <w:tab/>
        <w:tab/>
        <w:tab/>
        <w:tab/>
        <w:tab/>
      </w:r>
      <w:r>
        <w:rPr>
          <w:b/>
          <w:sz w:val="24"/>
          <w:szCs w:val="24"/>
          <w:u w:val="single"/>
          <w:lang w:val="en-US"/>
        </w:rPr>
        <w:tab/>
        <w:tab/>
        <w:t>/</w:t>
        <w:tab/>
        <w:tab/>
        <w:tab/>
        <w:t>/</w:t>
      </w:r>
    </w:p>
    <w:p>
      <w:pPr>
        <w:pStyle w:val="Normal"/>
        <w:spacing w:lineRule="auto" w:line="360"/>
        <w:rPr>
          <w:lang w:val="en-US"/>
        </w:rPr>
      </w:pPr>
      <w:r>
        <w:rPr>
          <w:b/>
          <w:sz w:val="24"/>
          <w:szCs w:val="24"/>
          <w:lang w:val="en-US"/>
        </w:rPr>
        <w:tab/>
        <w:tab/>
        <w:tab/>
        <w:tab/>
        <w:tab/>
        <w:tab/>
        <w:tab/>
        <w:tab/>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 xml:space="preserve"> </w:t>
      </w:r>
      <w:r>
        <w:rPr>
          <w:b/>
          <w:sz w:val="24"/>
          <w:szCs w:val="24"/>
          <w:u w:val="single"/>
          <w:lang w:val="en-US"/>
        </w:rPr>
        <w:t xml:space="preserve">202  </w:t>
      </w:r>
      <w:r>
        <w:rPr>
          <w:b/>
          <w:sz w:val="24"/>
          <w:szCs w:val="24"/>
          <w:u w:val="single"/>
        </w:rPr>
        <w:t>г</w:t>
      </w:r>
      <w:r>
        <w:rPr>
          <w:b/>
          <w:sz w:val="24"/>
          <w:szCs w:val="24"/>
          <w:u w:val="single"/>
          <w:lang w:val="en-US"/>
        </w:rPr>
        <w:t>.</w:t>
      </w:r>
    </w:p>
    <w:p>
      <w:pPr>
        <w:pStyle w:val="Normal"/>
        <w:spacing w:lineRule="auto" w:line="360"/>
        <w:rPr>
          <w:b/>
          <w:b/>
          <w:sz w:val="24"/>
          <w:szCs w:val="24"/>
          <w:lang w:val="en-US"/>
        </w:rPr>
      </w:pPr>
      <w:r>
        <w:rPr>
          <w:b/>
          <w:sz w:val="24"/>
          <w:szCs w:val="24"/>
          <w:lang w:val="en-US"/>
        </w:rPr>
      </w:r>
    </w:p>
    <w:p>
      <w:pPr>
        <w:pStyle w:val="Normal"/>
        <w:spacing w:lineRule="auto" w:line="360"/>
        <w:rPr>
          <w:b/>
          <w:b/>
          <w:sz w:val="24"/>
          <w:szCs w:val="24"/>
          <w:lang w:val="en-US"/>
        </w:rPr>
      </w:pPr>
      <w:r>
        <w:rPr>
          <w:b/>
          <w:sz w:val="24"/>
          <w:szCs w:val="24"/>
          <w:lang w:val="en-US"/>
        </w:rPr>
      </w:r>
    </w:p>
    <w:p>
      <w:pPr>
        <w:pStyle w:val="Normal"/>
        <w:spacing w:lineRule="auto" w:line="360"/>
        <w:ind w:left="720" w:hanging="0"/>
        <w:jc w:val="center"/>
        <w:rPr>
          <w:b/>
          <w:b/>
          <w:sz w:val="24"/>
          <w:szCs w:val="24"/>
          <w:lang w:val="en-US"/>
        </w:rPr>
      </w:pPr>
      <w:r>
        <w:rPr>
          <w:b/>
          <w:sz w:val="24"/>
          <w:szCs w:val="24"/>
          <w:lang w:val="en-US"/>
        </w:rPr>
        <w:t>REPORT ON THEME /</w:t>
      </w:r>
      <w:r>
        <w:rPr>
          <w:b/>
          <w:color w:val="C9211E"/>
          <w:sz w:val="24"/>
          <w:szCs w:val="24"/>
          <w:lang w:val="en-US"/>
        </w:rPr>
        <w:t xml:space="preserve"> </w:t>
      </w:r>
      <w:r>
        <w:rPr>
          <w:b/>
          <w:sz w:val="24"/>
          <w:szCs w:val="24"/>
          <w:lang w:val="en-US"/>
        </w:rPr>
        <w:t>LARGE RESEARCH INFRASTRUCTURE PROJECT</w:t>
      </w:r>
      <w:r>
        <w:rPr>
          <w:b/>
          <w:color w:val="C9211E"/>
          <w:sz w:val="24"/>
          <w:szCs w:val="24"/>
          <w:lang w:val="en-US"/>
        </w:rPr>
        <w:t xml:space="preserve"> </w:t>
      </w:r>
    </w:p>
    <w:p>
      <w:pPr>
        <w:pStyle w:val="Normal"/>
        <w:spacing w:before="0" w:after="120"/>
        <w:jc w:val="center"/>
        <w:rPr>
          <w:lang w:val="en-US"/>
        </w:rPr>
      </w:pPr>
      <w:r>
        <w:rPr>
          <w:lang w:val="en-US"/>
        </w:rPr>
      </w:r>
    </w:p>
    <w:p>
      <w:pPr>
        <w:pStyle w:val="Normal"/>
        <w:spacing w:lineRule="atLeast" w:line="240"/>
        <w:rPr>
          <w:lang w:val="en-US"/>
        </w:rPr>
      </w:pPr>
      <w:r>
        <w:rPr>
          <w:b/>
          <w:sz w:val="24"/>
          <w:szCs w:val="24"/>
          <w:lang w:val="en-US"/>
        </w:rPr>
        <w:t>1. General information on the Theme / LRIP</w:t>
      </w:r>
    </w:p>
    <w:p>
      <w:pPr>
        <w:pStyle w:val="Normal"/>
        <w:spacing w:lineRule="atLeast" w:line="240"/>
        <w:jc w:val="both"/>
        <w:rPr>
          <w:lang w:val="en-US"/>
        </w:rPr>
      </w:pPr>
      <w:r>
        <w:rPr>
          <w:b/>
          <w:sz w:val="24"/>
          <w:szCs w:val="24"/>
          <w:lang w:val="en-US"/>
        </w:rPr>
        <w:t xml:space="preserve">1.1. Theme / LRIP code </w:t>
      </w:r>
    </w:p>
    <w:p>
      <w:pPr>
        <w:pStyle w:val="Normal"/>
        <w:spacing w:lineRule="atLeast" w:line="240"/>
        <w:jc w:val="left"/>
        <w:rPr>
          <w:sz w:val="24"/>
          <w:szCs w:val="24"/>
          <w:lang w:val="en-US"/>
        </w:rPr>
      </w:pPr>
      <w:r>
        <w:rPr>
          <w:b w:val="false"/>
          <w:bCs w:val="false"/>
          <w:sz w:val="24"/>
          <w:szCs w:val="24"/>
          <w:lang w:val="en-US"/>
        </w:rPr>
        <w:t>01-3-1117-2018/2023</w:t>
      </w:r>
    </w:p>
    <w:p>
      <w:pPr>
        <w:pStyle w:val="Normal"/>
        <w:spacing w:lineRule="atLeast" w:line="240"/>
        <w:jc w:val="both"/>
        <w:rPr>
          <w:lang w:val="en-US"/>
        </w:rPr>
      </w:pPr>
      <w:r>
        <w:rPr>
          <w:b/>
          <w:sz w:val="24"/>
          <w:szCs w:val="24"/>
          <w:lang w:val="en-US"/>
        </w:rPr>
        <w:t xml:space="preserve">1.2. </w:t>
      </w:r>
      <w:r>
        <w:rPr>
          <w:b/>
          <w:bCs/>
          <w:sz w:val="24"/>
          <w:szCs w:val="24"/>
          <w:lang w:val="en-US"/>
        </w:rPr>
        <w:t>Laboratory</w:t>
      </w:r>
      <w:r>
        <w:rPr>
          <w:sz w:val="24"/>
          <w:szCs w:val="24"/>
          <w:lang w:val="en-US"/>
        </w:rPr>
        <w:t xml:space="preserve"> </w:t>
      </w:r>
    </w:p>
    <w:p>
      <w:pPr>
        <w:pStyle w:val="Normal"/>
        <w:spacing w:lineRule="atLeast" w:line="240" w:before="0" w:after="0"/>
        <w:jc w:val="both"/>
        <w:rPr>
          <w:lang w:val="en-US"/>
        </w:rPr>
      </w:pPr>
      <w:r>
        <w:rPr>
          <w:lang w:val="en-US"/>
        </w:rPr>
        <w:t>Bogoliubov Laboratory of Theoretical Physics</w:t>
      </w:r>
    </w:p>
    <w:p>
      <w:pPr>
        <w:pStyle w:val="Normal"/>
        <w:spacing w:lineRule="atLeast" w:line="240"/>
        <w:jc w:val="both"/>
        <w:rPr>
          <w:lang w:val="en-US"/>
        </w:rPr>
      </w:pPr>
      <w:r>
        <w:rPr>
          <w:b/>
          <w:sz w:val="24"/>
          <w:szCs w:val="24"/>
          <w:lang w:val="en-US"/>
        </w:rPr>
        <w:t xml:space="preserve">1.3. Scientific field </w:t>
      </w:r>
    </w:p>
    <w:p>
      <w:pPr>
        <w:pStyle w:val="Normal"/>
        <w:spacing w:lineRule="atLeast" w:line="240" w:before="0" w:after="0"/>
        <w:jc w:val="both"/>
        <w:rPr>
          <w:b/>
          <w:b/>
          <w:sz w:val="24"/>
          <w:szCs w:val="24"/>
          <w:u w:val="none"/>
          <w:lang w:val="en-US"/>
        </w:rPr>
      </w:pPr>
      <w:r>
        <w:rPr>
          <w:b/>
          <w:sz w:val="24"/>
          <w:szCs w:val="24"/>
          <w:u w:val="none"/>
          <w:lang w:val="en-US"/>
        </w:rPr>
        <w:t>Theoretical Physics</w:t>
      </w:r>
    </w:p>
    <w:p>
      <w:pPr>
        <w:pStyle w:val="Normal"/>
        <w:spacing w:lineRule="atLeast" w:line="240"/>
        <w:jc w:val="both"/>
        <w:rPr>
          <w:lang w:val="en-US"/>
        </w:rPr>
      </w:pPr>
      <w:r>
        <w:rPr>
          <w:b/>
          <w:sz w:val="24"/>
          <w:szCs w:val="24"/>
          <w:lang w:val="en-US"/>
        </w:rPr>
        <w:t>1.4. Title of the Theme / LRIP</w:t>
      </w:r>
    </w:p>
    <w:p>
      <w:pPr>
        <w:pStyle w:val="Normal"/>
        <w:spacing w:lineRule="atLeast" w:line="240" w:before="0" w:after="0"/>
        <w:jc w:val="both"/>
        <w:rPr>
          <w:b w:val="false"/>
          <w:b w:val="false"/>
          <w:bCs w:val="false"/>
        </w:rPr>
      </w:pPr>
      <w:r>
        <w:rPr>
          <w:b w:val="false"/>
          <w:bCs w:val="false"/>
          <w:sz w:val="24"/>
          <w:szCs w:val="24"/>
          <w:lang w:val="en-US"/>
        </w:rPr>
        <w:t>Dubna International Advanced School of Theoretical Physics (DIAS-TH)</w:t>
      </w:r>
    </w:p>
    <w:p>
      <w:pPr>
        <w:pStyle w:val="Normal"/>
        <w:spacing w:lineRule="atLeast" w:line="240"/>
        <w:jc w:val="both"/>
        <w:rPr>
          <w:lang w:val="en-US"/>
        </w:rPr>
      </w:pPr>
      <w:r>
        <w:rPr>
          <w:b/>
          <w:sz w:val="24"/>
          <w:szCs w:val="24"/>
          <w:lang w:val="en-US"/>
        </w:rPr>
        <w:t>1.5. Theme / LRIP Leader</w:t>
      </w:r>
    </w:p>
    <w:p>
      <w:pPr>
        <w:pStyle w:val="Normal"/>
        <w:spacing w:lineRule="atLeast" w:line="240"/>
        <w:jc w:val="both"/>
        <w:rPr>
          <w:sz w:val="24"/>
          <w:szCs w:val="24"/>
          <w:lang w:val="en-US"/>
        </w:rPr>
      </w:pPr>
      <w:r>
        <w:rPr>
          <w:sz w:val="24"/>
          <w:szCs w:val="24"/>
          <w:lang w:val="en-US"/>
        </w:rPr>
        <w:t>I.G.Pirozhenko</w:t>
      </w:r>
    </w:p>
    <w:p>
      <w:pPr>
        <w:pStyle w:val="Normal"/>
        <w:spacing w:lineRule="atLeast" w:line="240"/>
        <w:jc w:val="both"/>
        <w:rPr>
          <w:lang w:val="en-US"/>
        </w:rPr>
      </w:pPr>
      <w:r>
        <w:rPr>
          <w:b/>
          <w:sz w:val="24"/>
          <w:szCs w:val="24"/>
          <w:lang w:val="en-US"/>
        </w:rPr>
        <w:t>1.6. Projects in the Theme / LRIP subprojects</w:t>
      </w:r>
    </w:p>
    <w:p>
      <w:pPr>
        <w:pStyle w:val="Normal"/>
        <w:spacing w:lineRule="atLeast" w:line="240" w:before="0" w:after="0"/>
        <w:jc w:val="both"/>
        <w:rPr>
          <w:b w:val="false"/>
          <w:b w:val="false"/>
          <w:bCs w:val="false"/>
        </w:rPr>
      </w:pPr>
      <w:r>
        <w:rPr>
          <w:b w:val="false"/>
          <w:bCs w:val="false"/>
          <w:sz w:val="24"/>
          <w:szCs w:val="24"/>
          <w:lang w:val="en-US"/>
        </w:rPr>
        <w:t>Dubna International Advanced School of Theoretical Physics (DIAS-TH)</w:t>
      </w:r>
    </w:p>
    <w:p>
      <w:pPr>
        <w:pStyle w:val="Normal"/>
        <w:spacing w:lineRule="atLeast" w:line="240"/>
        <w:jc w:val="both"/>
        <w:rPr>
          <w:lang w:val="en-US"/>
        </w:rPr>
      </w:pPr>
      <w:r>
        <w:rPr>
          <w:b/>
          <w:bCs/>
          <w:sz w:val="24"/>
          <w:szCs w:val="24"/>
          <w:lang w:val="en-US"/>
        </w:rPr>
        <w:t xml:space="preserve">2. Scientific report on the Theme / </w:t>
      </w:r>
      <w:r>
        <w:rPr>
          <w:b/>
          <w:sz w:val="24"/>
          <w:szCs w:val="24"/>
          <w:lang w:val="en-US"/>
        </w:rPr>
        <w:t>LRIP</w:t>
      </w:r>
    </w:p>
    <w:p>
      <w:pPr>
        <w:pStyle w:val="Normal"/>
        <w:spacing w:lineRule="atLeast" w:line="240"/>
        <w:jc w:val="both"/>
        <w:rPr>
          <w:lang w:val="en-US"/>
        </w:rPr>
      </w:pPr>
      <w:r>
        <w:rPr>
          <w:lang w:val="en-US"/>
        </w:rPr>
      </w:r>
    </w:p>
    <w:p>
      <w:pPr>
        <w:pStyle w:val="Normal"/>
        <w:spacing w:lineRule="atLeast" w:line="240"/>
        <w:jc w:val="both"/>
        <w:rPr>
          <w:lang w:val="en-US"/>
        </w:rPr>
      </w:pPr>
      <w:r>
        <w:rPr>
          <w:b/>
          <w:sz w:val="24"/>
          <w:szCs w:val="24"/>
          <w:lang w:val="en-US"/>
        </w:rPr>
        <w:t>2.1. Annotation</w:t>
      </w:r>
    </w:p>
    <w:p>
      <w:pPr>
        <w:pStyle w:val="Normal"/>
        <w:spacing w:lineRule="atLeast" w:line="240" w:before="0" w:after="0"/>
        <w:jc w:val="both"/>
        <w:rPr>
          <w:sz w:val="22"/>
          <w:szCs w:val="22"/>
        </w:rPr>
      </w:pPr>
      <w:r>
        <w:rPr>
          <w:b w:val="false"/>
          <w:bCs w:val="false"/>
          <w:sz w:val="22"/>
          <w:szCs w:val="22"/>
          <w:lang w:val="en-US"/>
        </w:rPr>
        <w:t xml:space="preserve">The Dubna International School of Modern Theoretical Physics (DIAS-Th) is a scientific and educational project aimed at training senior students, post-graduate students and young scientists on research topics of the Bogoliubov Laboratory of Theoretical Physics, priority scientific areas of JINR research and modern areas of physics.  Within the project schools of various levels are regularly held for students, postgraduates and young scientists from the JINR Member States and other countries, and lectures are recorded and published. In addition, review lectures on problems of modern physics are organized for JINR staff. </w:t>
      </w:r>
    </w:p>
    <w:p>
      <w:pPr>
        <w:pStyle w:val="Normal"/>
        <w:widowControl/>
        <w:suppressAutoHyphens w:val="true"/>
        <w:bidi w:val="0"/>
        <w:spacing w:lineRule="atLeast" w:line="240" w:before="0" w:after="0"/>
        <w:ind w:left="0" w:right="283" w:hanging="0"/>
        <w:jc w:val="both"/>
        <w:rPr>
          <w:b/>
          <w:b/>
          <w:sz w:val="24"/>
          <w:szCs w:val="24"/>
          <w:lang w:val="en-US"/>
        </w:rPr>
      </w:pPr>
      <w:r>
        <w:rPr>
          <w:b/>
          <w:sz w:val="24"/>
          <w:szCs w:val="24"/>
          <w:lang w:val="en-US"/>
        </w:rPr>
      </w:r>
    </w:p>
    <w:p>
      <w:pPr>
        <w:pStyle w:val="Normal"/>
        <w:spacing w:lineRule="atLeast" w:line="240"/>
        <w:jc w:val="both"/>
        <w:rPr>
          <w:lang w:val="en-US"/>
        </w:rPr>
      </w:pPr>
      <w:r>
        <w:rPr>
          <w:b/>
          <w:sz w:val="24"/>
          <w:szCs w:val="24"/>
          <w:lang w:val="en-US"/>
        </w:rPr>
        <w:t>2.2. A detailed scientific report</w:t>
      </w:r>
    </w:p>
    <w:p>
      <w:pPr>
        <w:pStyle w:val="ListParagraph"/>
        <w:spacing w:lineRule="auto" w:line="240" w:before="0" w:after="0"/>
        <w:ind w:left="567" w:hanging="567"/>
        <w:contextualSpacing/>
        <w:rPr>
          <w:sz w:val="22"/>
          <w:szCs w:val="22"/>
        </w:rPr>
      </w:pPr>
      <w:r>
        <w:rPr>
          <w:sz w:val="22"/>
          <w:szCs w:val="22"/>
          <w:lang w:val="en-US"/>
        </w:rPr>
        <w:t>2.2.1. A description of the work carried out and the results obtained for all projects and activities of the theme.</w:t>
      </w:r>
    </w:p>
    <w:p>
      <w:pPr>
        <w:pStyle w:val="ListParagraph"/>
        <w:suppressAutoHyphens w:val="true"/>
        <w:spacing w:lineRule="auto" w:line="240" w:before="0" w:after="0"/>
        <w:ind w:left="0" w:hanging="0"/>
        <w:contextualSpacing/>
        <w:rPr>
          <w:sz w:val="22"/>
          <w:szCs w:val="22"/>
        </w:rPr>
      </w:pPr>
      <w:r>
        <w:rPr>
          <w:sz w:val="22"/>
          <w:szCs w:val="22"/>
          <w:lang w:val="en-US"/>
        </w:rPr>
        <w:t xml:space="preserve">The following schools were held </w:t>
      </w:r>
    </w:p>
    <w:p>
      <w:pPr>
        <w:pStyle w:val="ListParagraph"/>
        <w:numPr>
          <w:ilvl w:val="0"/>
          <w:numId w:val="1"/>
        </w:numPr>
        <w:suppressAutoHyphens w:val="true"/>
        <w:spacing w:lineRule="auto" w:line="240" w:before="0" w:after="0"/>
        <w:contextualSpacing/>
        <w:rPr/>
      </w:pPr>
      <w:r>
        <w:rPr>
          <w:rStyle w:val="Style15"/>
          <w:sz w:val="22"/>
          <w:szCs w:val="22"/>
        </w:rPr>
        <w:t>XV Winter School on Theoretical Physics «</w:t>
      </w:r>
      <w:r>
        <w:rPr>
          <w:b w:val="false"/>
          <w:bCs w:val="false"/>
          <w:sz w:val="22"/>
          <w:szCs w:val="22"/>
        </w:rPr>
        <w:t>Complex Systems and Advanced Materials</w:t>
      </w:r>
      <w:r>
        <w:rPr>
          <w:b/>
          <w:sz w:val="22"/>
          <w:szCs w:val="22"/>
        </w:rPr>
        <w:t xml:space="preserve">», </w:t>
      </w:r>
      <w:r>
        <w:rPr>
          <w:b w:val="false"/>
          <w:bCs w:val="false"/>
          <w:sz w:val="22"/>
          <w:szCs w:val="22"/>
        </w:rPr>
        <w:t xml:space="preserve">28.01-01.02.2019  </w:t>
      </w:r>
    </w:p>
    <w:p>
      <w:pPr>
        <w:pStyle w:val="ListParagraph"/>
        <w:numPr>
          <w:ilvl w:val="0"/>
          <w:numId w:val="1"/>
        </w:numPr>
        <w:suppressAutoHyphens w:val="true"/>
        <w:spacing w:lineRule="auto" w:line="240" w:before="0" w:after="0"/>
        <w:contextualSpacing/>
        <w:rPr/>
      </w:pPr>
      <w:r>
        <w:rPr>
          <w:rStyle w:val="Style15"/>
          <w:sz w:val="22"/>
          <w:szCs w:val="22"/>
        </w:rPr>
        <w:t xml:space="preserve">Helmholtz International Summer School </w:t>
      </w:r>
      <w:r>
        <w:rPr>
          <w:b w:val="false"/>
          <w:bCs w:val="false"/>
          <w:sz w:val="22"/>
          <w:szCs w:val="22"/>
        </w:rPr>
        <w:t>«Quantum Field Theory at the Limits: from Strong Fields to Heavy Quarks» , July 22.</w:t>
      </w:r>
      <w:r>
        <w:rPr>
          <w:b w:val="false"/>
          <w:bCs w:val="false"/>
          <w:sz w:val="22"/>
          <w:szCs w:val="22"/>
          <w:lang w:val="en-US"/>
        </w:rPr>
        <w:t>07-2.08.2019</w:t>
      </w:r>
    </w:p>
    <w:p>
      <w:pPr>
        <w:pStyle w:val="ListParagraph"/>
        <w:numPr>
          <w:ilvl w:val="0"/>
          <w:numId w:val="1"/>
        </w:numPr>
        <w:suppressAutoHyphens w:val="true"/>
        <w:spacing w:lineRule="auto" w:line="240" w:before="0" w:after="0"/>
        <w:contextualSpacing/>
        <w:rPr/>
      </w:pPr>
      <w:r>
        <w:rPr>
          <w:rStyle w:val="Style15"/>
          <w:sz w:val="22"/>
          <w:szCs w:val="22"/>
        </w:rPr>
        <w:t xml:space="preserve">International School </w:t>
      </w:r>
      <w:r>
        <w:rPr>
          <w:sz w:val="22"/>
          <w:szCs w:val="22"/>
        </w:rPr>
        <w:t>«Advanced Methods of Modern Theoretical Physics: Integrable and Stochatic Systems»</w:t>
      </w:r>
      <w:r>
        <w:rPr>
          <w:b/>
          <w:sz w:val="22"/>
          <w:szCs w:val="22"/>
        </w:rPr>
        <w:t xml:space="preserve">, </w:t>
      </w:r>
      <w:r>
        <w:rPr>
          <w:sz w:val="22"/>
          <w:szCs w:val="22"/>
        </w:rPr>
        <w:t xml:space="preserve"> July 2</w:t>
      </w:r>
      <w:r>
        <w:rPr>
          <w:sz w:val="22"/>
          <w:szCs w:val="22"/>
          <w:lang w:val="en-US"/>
        </w:rPr>
        <w:t>8.07-</w:t>
      </w:r>
      <w:r>
        <w:rPr>
          <w:sz w:val="22"/>
          <w:szCs w:val="22"/>
        </w:rPr>
        <w:t xml:space="preserve"> </w:t>
      </w:r>
      <w:r>
        <w:rPr>
          <w:sz w:val="22"/>
          <w:szCs w:val="22"/>
          <w:lang w:val="en-US"/>
        </w:rPr>
        <w:t>0</w:t>
      </w:r>
      <w:r>
        <w:rPr>
          <w:sz w:val="22"/>
          <w:szCs w:val="22"/>
        </w:rPr>
        <w:t>2.</w:t>
      </w:r>
      <w:r>
        <w:rPr>
          <w:sz w:val="22"/>
          <w:szCs w:val="22"/>
          <w:lang w:val="en-US"/>
        </w:rPr>
        <w:t>08.</w:t>
      </w:r>
      <w:r>
        <w:rPr>
          <w:sz w:val="22"/>
          <w:szCs w:val="22"/>
        </w:rPr>
        <w:t>2019</w:t>
      </w:r>
    </w:p>
    <w:p>
      <w:pPr>
        <w:pStyle w:val="ListParagraph"/>
        <w:numPr>
          <w:ilvl w:val="0"/>
          <w:numId w:val="1"/>
        </w:numPr>
        <w:suppressAutoHyphens w:val="true"/>
        <w:spacing w:lineRule="auto" w:line="240" w:before="0" w:after="0"/>
        <w:contextualSpacing/>
        <w:rPr/>
      </w:pPr>
      <w:r>
        <w:rPr>
          <w:rStyle w:val="Style15"/>
          <w:sz w:val="22"/>
          <w:szCs w:val="22"/>
        </w:rPr>
        <w:t xml:space="preserve">Helmholtz International Summer School </w:t>
      </w:r>
      <w:r>
        <w:rPr>
          <w:b w:val="false"/>
          <w:bCs w:val="false"/>
          <w:i w:val="false"/>
          <w:iCs w:val="false"/>
          <w:sz w:val="22"/>
          <w:szCs w:val="22"/>
        </w:rPr>
        <w:t xml:space="preserve">«Cosmology, Strings, New Physics», </w:t>
      </w:r>
      <w:r>
        <w:rPr>
          <w:b w:val="false"/>
          <w:bCs w:val="false"/>
          <w:i w:val="false"/>
          <w:iCs w:val="false"/>
          <w:sz w:val="22"/>
          <w:szCs w:val="22"/>
          <w:lang w:val="en-US"/>
        </w:rPr>
        <w:t>04.08-17.08.2019</w:t>
      </w:r>
      <w:r>
        <w:rPr>
          <w:sz w:val="22"/>
          <w:szCs w:val="22"/>
        </w:rPr>
        <w:br/>
      </w:r>
      <w:r>
        <w:rPr>
          <w:rStyle w:val="Style15"/>
          <w:b w:val="false"/>
          <w:bCs w:val="false"/>
          <w:sz w:val="22"/>
          <w:szCs w:val="22"/>
        </w:rPr>
        <w:t>XVI DIAS-TH BLTP Winter School on Theoretical Physics «</w:t>
      </w:r>
      <w:r>
        <w:rPr>
          <w:b w:val="false"/>
          <w:bCs w:val="false"/>
          <w:sz w:val="22"/>
          <w:szCs w:val="22"/>
        </w:rPr>
        <w:t>Actual Cosmology»,  1-7.</w:t>
      </w:r>
      <w:r>
        <w:rPr>
          <w:b w:val="false"/>
          <w:bCs w:val="false"/>
          <w:sz w:val="22"/>
          <w:szCs w:val="22"/>
          <w:lang w:val="en-US"/>
        </w:rPr>
        <w:t>02.</w:t>
      </w:r>
      <w:r>
        <w:rPr>
          <w:b w:val="false"/>
          <w:bCs w:val="false"/>
          <w:sz w:val="22"/>
          <w:szCs w:val="22"/>
        </w:rPr>
        <w:t xml:space="preserve">2021 </w:t>
      </w:r>
    </w:p>
    <w:p>
      <w:pPr>
        <w:pStyle w:val="ListParagraph"/>
        <w:numPr>
          <w:ilvl w:val="0"/>
          <w:numId w:val="1"/>
        </w:numPr>
        <w:suppressAutoHyphens w:val="true"/>
        <w:spacing w:lineRule="auto" w:line="240" w:before="0" w:after="0"/>
        <w:contextualSpacing/>
        <w:rPr>
          <w:sz w:val="22"/>
          <w:szCs w:val="22"/>
        </w:rPr>
      </w:pPr>
      <w:r>
        <w:rPr>
          <w:sz w:val="22"/>
          <w:szCs w:val="22"/>
        </w:rPr>
        <w:t>XVII DIAS-TH Winter School "Supersymmetry and Integrability", 31</w:t>
      </w:r>
      <w:r>
        <w:rPr>
          <w:sz w:val="22"/>
          <w:szCs w:val="22"/>
          <w:lang w:val="en-US"/>
        </w:rPr>
        <w:t>.01-04.02.2022</w:t>
      </w:r>
      <w:r>
        <w:rPr>
          <w:sz w:val="22"/>
          <w:szCs w:val="22"/>
        </w:rPr>
        <w:t xml:space="preserve"> </w:t>
      </w:r>
    </w:p>
    <w:p>
      <w:pPr>
        <w:pStyle w:val="ListParagraph"/>
        <w:numPr>
          <w:ilvl w:val="0"/>
          <w:numId w:val="1"/>
        </w:numPr>
        <w:suppressAutoHyphens w:val="true"/>
        <w:spacing w:lineRule="auto" w:line="240" w:before="0" w:after="0"/>
        <w:contextualSpacing/>
        <w:rPr>
          <w:sz w:val="22"/>
          <w:szCs w:val="22"/>
        </w:rPr>
      </w:pPr>
      <w:r>
        <w:rPr>
          <w:sz w:val="22"/>
          <w:szCs w:val="22"/>
        </w:rPr>
        <w:t>Moscow International School of Physics,  24.</w:t>
      </w:r>
      <w:r>
        <w:rPr>
          <w:sz w:val="22"/>
          <w:szCs w:val="22"/>
          <w:lang w:val="en-US"/>
        </w:rPr>
        <w:t>07-02.08.2022</w:t>
      </w:r>
      <w:r>
        <w:rPr>
          <w:sz w:val="22"/>
          <w:szCs w:val="22"/>
        </w:rPr>
        <w:t xml:space="preserve"> </w:t>
      </w:r>
    </w:p>
    <w:p>
      <w:pPr>
        <w:pStyle w:val="ListParagraph"/>
        <w:numPr>
          <w:ilvl w:val="0"/>
          <w:numId w:val="1"/>
        </w:numPr>
        <w:suppressAutoHyphens w:val="true"/>
        <w:spacing w:lineRule="auto" w:line="240" w:before="0" w:after="0"/>
        <w:contextualSpacing/>
        <w:rPr>
          <w:sz w:val="22"/>
          <w:szCs w:val="22"/>
        </w:rPr>
      </w:pPr>
      <w:r>
        <w:rPr>
          <w:sz w:val="22"/>
          <w:szCs w:val="22"/>
        </w:rPr>
        <w:t>School on Physics of Quark-Gluon Matter,  20</w:t>
      </w:r>
      <w:r>
        <w:rPr>
          <w:sz w:val="22"/>
          <w:szCs w:val="22"/>
          <w:lang w:val="en-US"/>
        </w:rPr>
        <w:t>.03</w:t>
      </w:r>
      <w:r>
        <w:rPr>
          <w:sz w:val="22"/>
          <w:szCs w:val="22"/>
        </w:rPr>
        <w:t xml:space="preserve"> -</w:t>
      </w:r>
      <w:r>
        <w:rPr>
          <w:sz w:val="22"/>
          <w:szCs w:val="22"/>
          <w:lang w:val="en-US"/>
        </w:rPr>
        <w:t>0</w:t>
      </w:r>
      <w:r>
        <w:rPr>
          <w:sz w:val="22"/>
          <w:szCs w:val="22"/>
        </w:rPr>
        <w:t>3.</w:t>
      </w:r>
      <w:r>
        <w:rPr>
          <w:sz w:val="22"/>
          <w:szCs w:val="22"/>
          <w:lang w:val="en-US"/>
        </w:rPr>
        <w:t>04.</w:t>
      </w:r>
      <w:r>
        <w:rPr>
          <w:sz w:val="22"/>
          <w:szCs w:val="22"/>
        </w:rPr>
        <w:t xml:space="preserve"> 2023</w:t>
      </w:r>
    </w:p>
    <w:p>
      <w:pPr>
        <w:pStyle w:val="ListParagraph"/>
        <w:numPr>
          <w:ilvl w:val="0"/>
          <w:numId w:val="1"/>
        </w:numPr>
        <w:suppressAutoHyphens w:val="true"/>
        <w:spacing w:lineRule="auto" w:line="240" w:before="0" w:after="0"/>
        <w:contextualSpacing/>
        <w:rPr>
          <w:sz w:val="22"/>
          <w:szCs w:val="22"/>
        </w:rPr>
      </w:pPr>
      <w:r>
        <w:rPr>
          <w:sz w:val="22"/>
          <w:szCs w:val="22"/>
          <w:lang w:val="en-US"/>
        </w:rPr>
        <w:t xml:space="preserve">Advanced Methods of Modern Theoretical Physics: </w:t>
      </w:r>
      <w:r>
        <w:rPr>
          <w:i/>
          <w:iCs/>
          <w:sz w:val="22"/>
          <w:szCs w:val="22"/>
          <w:lang w:val="en-US"/>
        </w:rPr>
        <w:t>Integrable and Stochatic Systems</w:t>
      </w:r>
      <w:r>
        <w:rPr>
          <w:sz w:val="22"/>
          <w:szCs w:val="22"/>
          <w:lang w:val="en-US"/>
        </w:rPr>
        <w:t>, 23.07-28.07.2023 [in preparation]</w:t>
      </w:r>
    </w:p>
    <w:p>
      <w:pPr>
        <w:pStyle w:val="ListParagraph"/>
        <w:spacing w:lineRule="auto" w:line="240" w:before="0" w:after="0"/>
        <w:ind w:left="567" w:hanging="567"/>
        <w:contextualSpacing/>
        <w:rPr>
          <w:sz w:val="22"/>
          <w:szCs w:val="22"/>
        </w:rPr>
      </w:pPr>
      <w:r>
        <w:rPr>
          <w:sz w:val="22"/>
          <w:szCs w:val="22"/>
        </w:rPr>
      </w:r>
    </w:p>
    <w:p>
      <w:pPr>
        <w:pStyle w:val="ListParagraph"/>
        <w:spacing w:lineRule="auto" w:line="240" w:before="0" w:after="0"/>
        <w:ind w:left="0" w:right="0" w:hanging="0"/>
        <w:contextualSpacing/>
        <w:rPr>
          <w:sz w:val="22"/>
          <w:szCs w:val="22"/>
        </w:rPr>
      </w:pPr>
      <w:r>
        <w:rPr>
          <w:sz w:val="22"/>
          <w:szCs w:val="22"/>
          <w:lang w:val="en-US"/>
        </w:rPr>
        <w:t>Schools and seminars were attended by students, postgraduates and young scientists from the JINR Member States and other countries: Armenia, Belarus, Bulgaria, Germany, Iran, Spain, Italy, Kazakhstan, China, Poland, Romania, Serbia, Slovakia, Turkey, France, Czech Republic, Sweden, South Africa, Japan.</w:t>
        <w:br/>
        <w:br/>
        <w:t>Lecturers and students at the schools represented numerous Russian universities and research centers: Moscow State University, NRU HSE, Moscow Institute of Physics and Technology, MEPhI, Skoltech, St. Petersburg State University, Samara State University, Saratov State University, Tomsk State Pedagigical University, Kazan Federal University, Far Eastern Federal University.</w:t>
      </w:r>
    </w:p>
    <w:p>
      <w:pPr>
        <w:pStyle w:val="ListParagraph"/>
        <w:spacing w:lineRule="auto" w:line="240" w:before="0" w:after="0"/>
        <w:ind w:left="567" w:hanging="567"/>
        <w:contextualSpacing/>
        <w:rPr>
          <w:sz w:val="22"/>
          <w:szCs w:val="22"/>
        </w:rPr>
      </w:pPr>
      <w:r>
        <w:rPr>
          <w:sz w:val="22"/>
          <w:szCs w:val="22"/>
        </w:rPr>
      </w:r>
    </w:p>
    <w:p>
      <w:pPr>
        <w:pStyle w:val="ListParagraph"/>
        <w:suppressAutoHyphens w:val="true"/>
        <w:spacing w:lineRule="auto" w:line="240" w:before="0" w:after="0"/>
        <w:ind w:left="0" w:hanging="0"/>
        <w:contextualSpacing/>
        <w:rPr>
          <w:sz w:val="22"/>
          <w:szCs w:val="22"/>
        </w:rPr>
      </w:pPr>
      <w:r>
        <w:rPr>
          <w:b w:val="false"/>
          <w:bCs w:val="false"/>
          <w:i w:val="false"/>
          <w:iCs w:val="false"/>
          <w:color w:val="000000"/>
          <w:sz w:val="22"/>
          <w:szCs w:val="22"/>
          <w:lang w:val="en-US"/>
        </w:rPr>
        <w:t xml:space="preserve">Lecture coursed were given by </w:t>
      </w:r>
      <w:r>
        <w:rPr>
          <w:b w:val="false"/>
          <w:bCs w:val="false"/>
          <w:i w:val="false"/>
          <w:iCs w:val="false"/>
          <w:color w:val="000000"/>
          <w:sz w:val="22"/>
          <w:szCs w:val="22"/>
          <w:lang w:val="ru-RU"/>
        </w:rPr>
        <w:t xml:space="preserve"> </w:t>
      </w:r>
    </w:p>
    <w:p>
      <w:pPr>
        <w:pStyle w:val="ListParagraph"/>
        <w:suppressAutoHyphens w:val="true"/>
        <w:spacing w:lineRule="auto" w:line="240" w:before="0" w:after="0"/>
        <w:ind w:left="0" w:hanging="0"/>
        <w:contextualSpacing/>
        <w:rPr/>
      </w:pPr>
      <w:r>
        <w:rPr>
          <w:rStyle w:val="Style15"/>
          <w:b w:val="false"/>
          <w:bCs w:val="false"/>
          <w:i w:val="false"/>
          <w:iCs w:val="false"/>
          <w:color w:val="000000"/>
          <w:sz w:val="22"/>
          <w:szCs w:val="22"/>
          <w:lang w:val="ru-RU"/>
        </w:rPr>
        <w:t xml:space="preserve">G. Arutyunov (Hamburg University),E.Babichev(INR RAS), </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en-US"/>
        </w:rPr>
        <w:t>A.N. Baushev</w:t>
      </w:r>
      <w:r>
        <w:rPr>
          <w:rStyle w:val="Style15"/>
          <w:b w:val="false"/>
          <w:bCs w:val="false"/>
          <w:i w:val="false"/>
          <w:iCs w:val="false"/>
          <w:color w:val="000000"/>
          <w:sz w:val="22"/>
          <w:szCs w:val="22"/>
          <w:lang w:val="ru-RU"/>
        </w:rPr>
        <w:t xml:space="preserve"> (BLTP JINR), </w:t>
      </w:r>
      <w:r>
        <w:rPr>
          <w:rStyle w:val="Style16"/>
          <w:b w:val="false"/>
          <w:bCs w:val="false"/>
          <w:i w:val="false"/>
          <w:iCs w:val="false"/>
          <w:color w:val="000000"/>
          <w:sz w:val="22"/>
          <w:szCs w:val="22"/>
          <w:lang w:val="ru-RU"/>
        </w:rPr>
        <w:t>D.Blaschke</w:t>
      </w:r>
      <w:r>
        <w:rPr>
          <w:rStyle w:val="Style15"/>
          <w:b w:val="false"/>
          <w:bCs w:val="false"/>
          <w:i w:val="false"/>
          <w:iCs w:val="false"/>
          <w:color w:val="000000"/>
          <w:sz w:val="22"/>
          <w:szCs w:val="22"/>
          <w:lang w:val="ru-RU"/>
        </w:rPr>
        <w:t>( Uni. Wroclaw) , E.Boos(MSU), I</w:t>
      </w:r>
      <w:r>
        <w:rPr>
          <w:b w:val="false"/>
          <w:bCs w:val="false"/>
          <w:i w:val="false"/>
          <w:iCs w:val="false"/>
          <w:color w:val="000000"/>
          <w:sz w:val="22"/>
          <w:szCs w:val="22"/>
          <w:lang w:val="ru-RU"/>
        </w:rPr>
        <w:t>.</w:t>
      </w:r>
      <w:r>
        <w:rPr>
          <w:rFonts w:eastAsia="Calibri" w:cs="Times New Roman"/>
          <w:b w:val="false"/>
          <w:bCs w:val="false"/>
          <w:i w:val="false"/>
          <w:iCs w:val="false"/>
          <w:color w:val="000000"/>
          <w:kern w:val="0"/>
          <w:sz w:val="22"/>
          <w:szCs w:val="22"/>
          <w:lang w:val="en-US" w:eastAsia="zh-CN" w:bidi="ar-SA"/>
        </w:rPr>
        <w:t>Buchbinder</w:t>
      </w:r>
      <w:r>
        <w:rPr>
          <w:b w:val="false"/>
          <w:bCs w:val="false"/>
          <w:i w:val="false"/>
          <w:iCs w:val="false"/>
          <w:color w:val="000000"/>
          <w:sz w:val="22"/>
          <w:szCs w:val="22"/>
          <w:lang w:val="ru-RU"/>
        </w:rPr>
        <w:t xml:space="preserve"> (</w:t>
      </w:r>
      <w:r>
        <w:rPr>
          <w:b w:val="false"/>
          <w:bCs w:val="false"/>
          <w:i w:val="false"/>
          <w:iCs w:val="false"/>
          <w:color w:val="000000"/>
          <w:sz w:val="22"/>
          <w:szCs w:val="22"/>
          <w:lang w:val="en-US"/>
        </w:rPr>
        <w:t>TSPU, Tomsk</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ru-RU"/>
        </w:rPr>
        <w:t xml:space="preserve"> </w:t>
      </w:r>
      <w:r>
        <w:rPr>
          <w:rStyle w:val="Style16"/>
          <w:b w:val="false"/>
          <w:bCs w:val="false"/>
          <w:i w:val="false"/>
          <w:iCs w:val="false"/>
          <w:color w:val="000000"/>
          <w:sz w:val="22"/>
          <w:szCs w:val="22"/>
          <w:lang w:val="ru-RU"/>
        </w:rPr>
        <w:t xml:space="preserve">P. Colangelo </w:t>
      </w:r>
      <w:r>
        <w:rPr>
          <w:rStyle w:val="Style15"/>
          <w:b w:val="false"/>
          <w:bCs w:val="false"/>
          <w:i w:val="false"/>
          <w:iCs w:val="false"/>
          <w:color w:val="000000"/>
          <w:sz w:val="22"/>
          <w:szCs w:val="22"/>
          <w:lang w:val="ru-RU"/>
        </w:rPr>
        <w:t>(INFN-Sezione di Bari),</w:t>
      </w:r>
      <w:r>
        <w:rPr>
          <w:b w:val="false"/>
          <w:bCs w:val="false"/>
          <w:i w:val="false"/>
          <w:iCs w:val="false"/>
          <w:color w:val="000000"/>
          <w:sz w:val="22"/>
          <w:szCs w:val="22"/>
          <w:lang w:val="ru-RU"/>
        </w:rPr>
        <w:t xml:space="preserve"> </w:t>
      </w:r>
      <w:r>
        <w:rPr>
          <w:b w:val="false"/>
          <w:bCs w:val="false"/>
          <w:i w:val="false"/>
          <w:iCs w:val="false"/>
          <w:color w:val="000000"/>
          <w:sz w:val="22"/>
          <w:szCs w:val="22"/>
          <w:lang w:val="en-US"/>
        </w:rPr>
        <w:t>D</w:t>
      </w:r>
      <w:r>
        <w:rPr>
          <w:b w:val="false"/>
          <w:bCs w:val="false"/>
          <w:i w:val="false"/>
          <w:iCs w:val="false"/>
          <w:color w:val="000000"/>
          <w:sz w:val="22"/>
          <w:szCs w:val="22"/>
          <w:lang w:val="ru-RU"/>
        </w:rPr>
        <w:t>.</w:t>
      </w:r>
      <w:r>
        <w:rPr>
          <w:b w:val="false"/>
          <w:bCs w:val="false"/>
          <w:i w:val="false"/>
          <w:iCs w:val="false"/>
          <w:color w:val="000000"/>
          <w:sz w:val="22"/>
          <w:szCs w:val="22"/>
          <w:lang w:val="en-US"/>
        </w:rPr>
        <w:t>S</w:t>
      </w:r>
      <w:r>
        <w:rPr>
          <w:b w:val="false"/>
          <w:bCs w:val="false"/>
          <w:i w:val="false"/>
          <w:iCs w:val="false"/>
          <w:color w:val="000000"/>
          <w:sz w:val="22"/>
          <w:szCs w:val="22"/>
          <w:lang w:val="ru-RU"/>
        </w:rPr>
        <w:t>.</w:t>
      </w:r>
      <w:r>
        <w:rPr>
          <w:b w:val="false"/>
          <w:bCs w:val="false"/>
          <w:i w:val="false"/>
          <w:iCs w:val="false"/>
          <w:color w:val="000000"/>
          <w:sz w:val="22"/>
          <w:szCs w:val="22"/>
          <w:lang w:val="en-US"/>
        </w:rPr>
        <w:t>Gorbunov</w:t>
      </w:r>
      <w:r>
        <w:rPr>
          <w:b w:val="false"/>
          <w:bCs w:val="false"/>
          <w:i w:val="false"/>
          <w:iCs w:val="false"/>
          <w:color w:val="000000"/>
          <w:sz w:val="22"/>
          <w:szCs w:val="22"/>
          <w:lang w:val="ru-RU"/>
        </w:rPr>
        <w:t xml:space="preserve">  (</w:t>
      </w:r>
      <w:r>
        <w:rPr>
          <w:b w:val="false"/>
          <w:bCs w:val="false"/>
          <w:i w:val="false"/>
          <w:iCs w:val="false"/>
          <w:color w:val="000000"/>
          <w:sz w:val="22"/>
          <w:szCs w:val="22"/>
          <w:lang w:val="en-US"/>
        </w:rPr>
        <w:t>INR RAS</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ru-RU"/>
        </w:rPr>
        <w:t>A. D. Dolgov (ITEP and NSU)</w:t>
      </w:r>
      <w:r>
        <w:rPr>
          <w:b w:val="false"/>
          <w:bCs w:val="false"/>
          <w:i w:val="false"/>
          <w:iCs w:val="false"/>
          <w:color w:val="000000"/>
          <w:sz w:val="22"/>
          <w:szCs w:val="22"/>
          <w:lang w:val="ru-RU"/>
        </w:rPr>
        <w:t xml:space="preserve"> , </w:t>
      </w:r>
      <w:r>
        <w:rPr>
          <w:rStyle w:val="Style15"/>
          <w:b w:val="false"/>
          <w:bCs w:val="false"/>
          <w:i w:val="false"/>
          <w:iCs w:val="false"/>
          <w:color w:val="000000"/>
          <w:sz w:val="22"/>
          <w:szCs w:val="22"/>
          <w:lang w:val="ru-RU"/>
        </w:rPr>
        <w:t xml:space="preserve">A. Filippov (BLTP JINR),  S. Fedoruk (BLTP JINR), </w:t>
      </w:r>
      <w:r>
        <w:rPr>
          <w:rStyle w:val="Style16"/>
          <w:b w:val="false"/>
          <w:bCs w:val="false"/>
          <w:i w:val="false"/>
          <w:iCs w:val="false"/>
          <w:color w:val="000000"/>
          <w:sz w:val="22"/>
          <w:szCs w:val="22"/>
          <w:lang w:val="ru-RU"/>
        </w:rPr>
        <w:t>A. Grozin</w:t>
      </w:r>
      <w:r>
        <w:rPr>
          <w:b w:val="false"/>
          <w:bCs w:val="false"/>
          <w:i w:val="false"/>
          <w:iCs w:val="false"/>
          <w:color w:val="000000"/>
          <w:sz w:val="22"/>
          <w:szCs w:val="22"/>
          <w:lang w:val="ru-RU"/>
        </w:rPr>
        <w:t xml:space="preserve"> (Budker Institute of Nuclear Physics), </w:t>
      </w:r>
      <w:r>
        <w:rPr>
          <w:rStyle w:val="Style15"/>
          <w:b w:val="false"/>
          <w:bCs w:val="false"/>
          <w:i w:val="false"/>
          <w:iCs w:val="false"/>
          <w:color w:val="000000"/>
          <w:sz w:val="22"/>
          <w:szCs w:val="22"/>
          <w:lang w:val="ru-RU"/>
        </w:rPr>
        <w:t>A. Kamenshchik (Bologna U. and Landau Inst.) , N. Krasnikov (INR),  I.Logashenko(BINP), R. Manvelyan (Yerevan Physics Institute,Armenia), A.Marshakov(</w:t>
      </w:r>
      <w:r>
        <w:rPr>
          <w:rStyle w:val="Style15"/>
          <w:b w:val="false"/>
          <w:bCs w:val="false"/>
          <w:i w:val="false"/>
          <w:iCs w:val="false"/>
          <w:color w:val="000000"/>
          <w:sz w:val="22"/>
          <w:szCs w:val="22"/>
          <w:lang w:val="en-US"/>
        </w:rPr>
        <w:t>Skoltech</w:t>
      </w:r>
      <w:r>
        <w:rPr>
          <w:rStyle w:val="Style15"/>
          <w:b w:val="false"/>
          <w:bCs w:val="false"/>
          <w:i w:val="false"/>
          <w:iCs w:val="false"/>
          <w:color w:val="000000"/>
          <w:sz w:val="22"/>
          <w:szCs w:val="22"/>
          <w:lang w:val="ru-RU"/>
        </w:rPr>
        <w:t xml:space="preserve">), V. Mukhanov (Munich U.),  </w:t>
      </w:r>
      <w:r>
        <w:rPr>
          <w:rStyle w:val="Style15"/>
          <w:b w:val="false"/>
          <w:bCs w:val="false"/>
          <w:i w:val="false"/>
          <w:iCs w:val="false"/>
          <w:color w:val="000000"/>
          <w:sz w:val="22"/>
          <w:szCs w:val="22"/>
          <w:lang w:val="en-US"/>
        </w:rPr>
        <w:t>E</w:t>
      </w:r>
      <w:r>
        <w:rPr>
          <w:rStyle w:val="Style15"/>
          <w:b w:val="false"/>
          <w:bCs w:val="false"/>
          <w:i w:val="false"/>
          <w:iCs w:val="false"/>
          <w:color w:val="000000"/>
          <w:sz w:val="22"/>
          <w:szCs w:val="22"/>
          <w:lang w:val="ru-RU"/>
        </w:rPr>
        <w:t>.</w:t>
      </w:r>
      <w:r>
        <w:rPr>
          <w:rStyle w:val="Style15"/>
          <w:b w:val="false"/>
          <w:bCs w:val="false"/>
          <w:i w:val="false"/>
          <w:iCs w:val="false"/>
          <w:color w:val="000000"/>
          <w:sz w:val="22"/>
          <w:szCs w:val="22"/>
          <w:lang w:val="en-US"/>
        </w:rPr>
        <w:t xml:space="preserve"> Musaev </w:t>
      </w:r>
      <w:r>
        <w:rPr>
          <w:rStyle w:val="Style15"/>
          <w:b w:val="false"/>
          <w:bCs w:val="false"/>
          <w:i w:val="false"/>
          <w:iCs w:val="false"/>
          <w:color w:val="000000"/>
          <w:sz w:val="22"/>
          <w:szCs w:val="22"/>
          <w:lang w:val="ru-RU"/>
        </w:rPr>
        <w:t>(</w:t>
      </w:r>
      <w:r>
        <w:rPr>
          <w:rStyle w:val="Style15"/>
          <w:b w:val="false"/>
          <w:bCs w:val="false"/>
          <w:i w:val="false"/>
          <w:iCs w:val="false"/>
          <w:color w:val="000000"/>
          <w:sz w:val="22"/>
          <w:szCs w:val="22"/>
          <w:lang w:val="en-US"/>
        </w:rPr>
        <w:t>MIPT</w:t>
      </w:r>
      <w:r>
        <w:rPr>
          <w:rStyle w:val="Style15"/>
          <w:b w:val="false"/>
          <w:bCs w:val="false"/>
          <w:i w:val="false"/>
          <w:iCs w:val="false"/>
          <w:color w:val="000000"/>
          <w:sz w:val="22"/>
          <w:szCs w:val="22"/>
          <w:lang w:val="ru-RU"/>
        </w:rPr>
        <w:t xml:space="preserve">), V. Naumov (JINR) , </w:t>
      </w:r>
      <w:r>
        <w:rPr>
          <w:rStyle w:val="Style15"/>
          <w:b w:val="false"/>
          <w:bCs w:val="false"/>
          <w:i w:val="false"/>
          <w:iCs w:val="false"/>
          <w:color w:val="000000"/>
          <w:sz w:val="22"/>
          <w:szCs w:val="22"/>
          <w:lang w:val="en-US"/>
        </w:rPr>
        <w:t xml:space="preserve">N.M. Plakida </w:t>
      </w:r>
      <w:r>
        <w:rPr>
          <w:b w:val="false"/>
          <w:bCs w:val="false"/>
          <w:i w:val="false"/>
          <w:iCs w:val="false"/>
          <w:color w:val="000000"/>
          <w:sz w:val="22"/>
          <w:szCs w:val="22"/>
          <w:lang w:val="ru-RU"/>
        </w:rPr>
        <w:t>(</w:t>
      </w:r>
      <w:r>
        <w:rPr>
          <w:b w:val="false"/>
          <w:bCs w:val="false"/>
          <w:i w:val="false"/>
          <w:iCs w:val="false"/>
          <w:color w:val="000000"/>
          <w:sz w:val="22"/>
          <w:szCs w:val="22"/>
          <w:lang w:val="en-US"/>
        </w:rPr>
        <w:t>BLTP JINR</w:t>
      </w:r>
      <w:r>
        <w:rPr>
          <w:b w:val="false"/>
          <w:bCs w:val="false"/>
          <w:i w:val="false"/>
          <w:iCs w:val="false"/>
          <w:color w:val="000000"/>
          <w:sz w:val="22"/>
          <w:szCs w:val="22"/>
          <w:lang w:val="ru-RU"/>
        </w:rPr>
        <w:t xml:space="preserve">), </w:t>
      </w:r>
      <w:r>
        <w:rPr>
          <w:b w:val="false"/>
          <w:bCs w:val="false"/>
          <w:i w:val="false"/>
          <w:iCs w:val="false"/>
          <w:color w:val="000000"/>
          <w:sz w:val="22"/>
          <w:szCs w:val="22"/>
          <w:lang w:val="en-US"/>
        </w:rPr>
        <w:t>A.M. Povolotsky</w:t>
      </w:r>
      <w:r>
        <w:rPr>
          <w:b w:val="false"/>
          <w:bCs w:val="false"/>
          <w:i w:val="false"/>
          <w:iCs w:val="false"/>
          <w:color w:val="000000"/>
          <w:sz w:val="22"/>
          <w:szCs w:val="22"/>
          <w:lang w:val="ru-RU"/>
        </w:rPr>
        <w:t xml:space="preserve"> (</w:t>
      </w:r>
      <w:r>
        <w:rPr>
          <w:b w:val="false"/>
          <w:bCs w:val="false"/>
          <w:i w:val="false"/>
          <w:iCs w:val="false"/>
          <w:color w:val="000000"/>
          <w:sz w:val="22"/>
          <w:szCs w:val="22"/>
          <w:lang w:val="en-US"/>
        </w:rPr>
        <w:t>BLTP JINR</w:t>
      </w:r>
      <w:r>
        <w:rPr>
          <w:b w:val="false"/>
          <w:bCs w:val="false"/>
          <w:i w:val="false"/>
          <w:iCs w:val="false"/>
          <w:color w:val="000000"/>
          <w:sz w:val="22"/>
          <w:szCs w:val="22"/>
          <w:lang w:val="ru-RU"/>
        </w:rPr>
        <w:t>),</w:t>
      </w:r>
      <w:r>
        <w:rPr>
          <w:b w:val="false"/>
          <w:bCs w:val="false"/>
          <w:i w:val="false"/>
          <w:iCs w:val="false"/>
          <w:color w:val="000000"/>
          <w:sz w:val="22"/>
          <w:szCs w:val="22"/>
          <w:lang w:val="en-US"/>
        </w:rPr>
        <w:t xml:space="preserve"> Yu.M. Shukrinov </w:t>
      </w:r>
      <w:r>
        <w:rPr>
          <w:b w:val="false"/>
          <w:bCs w:val="false"/>
          <w:i w:val="false"/>
          <w:iCs w:val="false"/>
          <w:color w:val="000000"/>
          <w:sz w:val="22"/>
          <w:szCs w:val="22"/>
          <w:lang w:val="ru-RU"/>
        </w:rPr>
        <w:t>(</w:t>
      </w:r>
      <w:r>
        <w:rPr>
          <w:b w:val="false"/>
          <w:bCs w:val="false"/>
          <w:i w:val="false"/>
          <w:iCs w:val="false"/>
          <w:color w:val="000000"/>
          <w:sz w:val="22"/>
          <w:szCs w:val="22"/>
          <w:lang w:val="en-US"/>
        </w:rPr>
        <w:t>BLTP JINR</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ru-RU"/>
        </w:rPr>
        <w:t>K. A. Postnov (SAI MSU)</w:t>
      </w:r>
      <w:r>
        <w:rPr>
          <w:b w:val="false"/>
          <w:bCs w:val="false"/>
          <w:i w:val="false"/>
          <w:iCs w:val="false"/>
          <w:color w:val="000000"/>
          <w:sz w:val="22"/>
          <w:szCs w:val="22"/>
          <w:lang w:val="ru-RU"/>
        </w:rPr>
        <w:t>,</w:t>
      </w:r>
      <w:r>
        <w:rPr>
          <w:b w:val="false"/>
          <w:bCs w:val="false"/>
          <w:i w:val="false"/>
          <w:iCs w:val="false"/>
          <w:color w:val="000000"/>
          <w:sz w:val="22"/>
          <w:szCs w:val="22"/>
          <w:lang w:val="en-US"/>
        </w:rPr>
        <w:t xml:space="preserve"> V.A. Rubakov</w:t>
      </w:r>
      <w:r>
        <w:rPr>
          <w:rStyle w:val="Style15"/>
          <w:b w:val="false"/>
          <w:bCs w:val="false"/>
          <w:i w:val="false"/>
          <w:iCs w:val="false"/>
          <w:color w:val="000000"/>
          <w:sz w:val="22"/>
          <w:szCs w:val="22"/>
          <w:lang w:val="en-US"/>
        </w:rPr>
        <w:t xml:space="preserve"> </w:t>
      </w:r>
      <w:r>
        <w:rPr>
          <w:rStyle w:val="Style15"/>
          <w:b w:val="false"/>
          <w:bCs w:val="false"/>
          <w:i w:val="false"/>
          <w:iCs w:val="false"/>
          <w:color w:val="000000"/>
          <w:sz w:val="22"/>
          <w:szCs w:val="22"/>
          <w:lang w:val="ru-RU"/>
        </w:rPr>
        <w:t>В.А.  (</w:t>
      </w:r>
      <w:r>
        <w:rPr>
          <w:rStyle w:val="Style15"/>
          <w:b w:val="false"/>
          <w:bCs w:val="false"/>
          <w:i w:val="false"/>
          <w:iCs w:val="false"/>
          <w:color w:val="000000"/>
          <w:sz w:val="22"/>
          <w:szCs w:val="22"/>
          <w:lang w:val="en-US"/>
        </w:rPr>
        <w:t>INR RAS</w:t>
      </w:r>
      <w:r>
        <w:rPr>
          <w:rStyle w:val="Style15"/>
          <w:b w:val="false"/>
          <w:bCs w:val="false"/>
          <w:i w:val="false"/>
          <w:iCs w:val="false"/>
          <w:color w:val="000000"/>
          <w:sz w:val="22"/>
          <w:szCs w:val="22"/>
          <w:lang w:val="ru-RU"/>
        </w:rPr>
        <w:t>), M. Shaposhnikov (Ecole Polytechnique, Lausanne), S. Shmatov(JINR),  S. Sidorov (BLTP JINR</w:t>
      </w:r>
      <w:r>
        <w:rPr>
          <w:rStyle w:val="Style15"/>
          <w:b w:val="false"/>
          <w:bCs w:val="false"/>
          <w:i w:val="false"/>
          <w:iCs w:val="false"/>
          <w:color w:val="000000"/>
          <w:sz w:val="22"/>
          <w:szCs w:val="22"/>
          <w:lang w:val="en-US"/>
        </w:rPr>
        <w:t>),</w:t>
      </w:r>
      <w:r>
        <w:rPr>
          <w:rStyle w:val="Style15"/>
          <w:b w:val="false"/>
          <w:bCs w:val="false"/>
          <w:i w:val="false"/>
          <w:iCs w:val="false"/>
          <w:color w:val="000000"/>
          <w:sz w:val="22"/>
          <w:szCs w:val="22"/>
          <w:lang w:val="ru-RU"/>
        </w:rPr>
        <w:t xml:space="preserve">  </w:t>
      </w:r>
      <w:r>
        <w:rPr>
          <w:rStyle w:val="Style16"/>
          <w:b w:val="false"/>
          <w:bCs w:val="false"/>
          <w:i w:val="false"/>
          <w:iCs w:val="false"/>
          <w:color w:val="000000"/>
          <w:sz w:val="22"/>
          <w:szCs w:val="22"/>
          <w:lang w:val="ru-RU"/>
        </w:rPr>
        <w:t>S. Smolyansky</w:t>
      </w:r>
      <w:r>
        <w:rPr>
          <w:rStyle w:val="Style15"/>
          <w:b w:val="false"/>
          <w:bCs w:val="false"/>
          <w:i w:val="false"/>
          <w:iCs w:val="false"/>
          <w:color w:val="000000"/>
          <w:sz w:val="22"/>
          <w:szCs w:val="22"/>
          <w:lang w:val="ru-RU"/>
        </w:rPr>
        <w:t xml:space="preserve"> (Saratov State University), V.P. Spiridonov (BLTP JINR and NRU HSE) , </w:t>
      </w:r>
      <w:r>
        <w:rPr>
          <w:rStyle w:val="Style15"/>
          <w:b w:val="false"/>
          <w:bCs w:val="false"/>
          <w:i w:val="false"/>
          <w:iCs w:val="false"/>
          <w:color w:val="000000"/>
          <w:sz w:val="22"/>
          <w:szCs w:val="22"/>
          <w:lang w:val="en-US"/>
        </w:rPr>
        <w:t>A.A. Starobinsky (Landau Inst.</w:t>
      </w:r>
      <w:r>
        <w:rPr>
          <w:rStyle w:val="Style15"/>
          <w:b w:val="false"/>
          <w:bCs w:val="false"/>
          <w:i w:val="false"/>
          <w:iCs w:val="false"/>
          <w:color w:val="000000"/>
          <w:sz w:val="22"/>
          <w:szCs w:val="22"/>
          <w:lang w:val="ru-RU"/>
        </w:rPr>
        <w:t>),   A.Toporensky (SAI MSU) , N.A.Tyurin (BLTP JINR), A. Vikman (FZU, Prague),</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ru-RU"/>
        </w:rPr>
        <w:t>M. Volkov (Univ. Tours)</w:t>
      </w:r>
      <w:r>
        <w:rPr>
          <w:b w:val="false"/>
          <w:bCs w:val="false"/>
          <w:i w:val="false"/>
          <w:iCs w:val="false"/>
          <w:color w:val="000000"/>
          <w:sz w:val="22"/>
          <w:szCs w:val="22"/>
          <w:lang w:val="ru-RU"/>
        </w:rPr>
        <w:t xml:space="preserve">, </w:t>
      </w:r>
      <w:r>
        <w:rPr>
          <w:rStyle w:val="Style15"/>
          <w:b w:val="false"/>
          <w:bCs w:val="false"/>
          <w:i w:val="false"/>
          <w:iCs w:val="false"/>
          <w:color w:val="000000"/>
          <w:sz w:val="22"/>
          <w:szCs w:val="22"/>
          <w:lang w:val="ru-RU"/>
        </w:rPr>
        <w:t>A. Westphal (DESY).</w:t>
      </w:r>
    </w:p>
    <w:p>
      <w:pPr>
        <w:pStyle w:val="ListParagraph"/>
        <w:suppressAutoHyphens w:val="true"/>
        <w:spacing w:lineRule="auto" w:line="240" w:before="0" w:after="0"/>
        <w:ind w:left="0" w:hanging="0"/>
        <w:contextualSpacing/>
        <w:rPr>
          <w:rStyle w:val="Style15"/>
          <w:rFonts w:ascii="Times New Roman" w:hAnsi="Times New Roman"/>
          <w:b w:val="false"/>
          <w:b w:val="false"/>
          <w:bCs w:val="false"/>
          <w:i w:val="false"/>
          <w:i w:val="false"/>
          <w:iCs w:val="false"/>
          <w:color w:val="000000"/>
          <w:sz w:val="22"/>
          <w:szCs w:val="22"/>
          <w:lang w:val="ru-RU"/>
        </w:rPr>
      </w:pPr>
      <w:r>
        <w:rPr>
          <w:b w:val="false"/>
          <w:bCs w:val="false"/>
          <w:i w:val="false"/>
          <w:iCs w:val="false"/>
          <w:color w:val="000000"/>
          <w:sz w:val="22"/>
          <w:szCs w:val="22"/>
          <w:lang w:val="ru-RU"/>
        </w:rPr>
      </w:r>
    </w:p>
    <w:p>
      <w:pPr>
        <w:pStyle w:val="Normal"/>
        <w:rPr>
          <w:rFonts w:ascii="Times New Roman" w:hAnsi="Times New Roman" w:cs="Times New Roman"/>
          <w:sz w:val="22"/>
          <w:szCs w:val="22"/>
          <w:lang w:val="en-US"/>
        </w:rPr>
      </w:pPr>
      <w:r>
        <w:rPr>
          <w:rFonts w:cs="Times New Roman"/>
          <w:sz w:val="22"/>
          <w:szCs w:val="22"/>
          <w:lang w:val="en-US"/>
        </w:rPr>
        <w:t>The Schools and Workshops were attended by students, post-graduates and young scientists from JINR Member States and other countries.</w:t>
      </w:r>
    </w:p>
    <w:p>
      <w:pPr>
        <w:pStyle w:val="Normal"/>
        <w:rPr>
          <w:sz w:val="22"/>
          <w:szCs w:val="22"/>
        </w:rPr>
      </w:pPr>
      <w:r>
        <w:rPr>
          <w:rFonts w:cs="Times New Roman"/>
          <w:sz w:val="22"/>
          <w:szCs w:val="22"/>
          <w:lang w:val="en-US"/>
        </w:rPr>
        <w:t>The Schools were supported by the Russian Foundation for Basic Research,  JINR, NRE HSE, Helmholtz Association, DFG, and DAAD.</w:t>
      </w:r>
    </w:p>
    <w:p>
      <w:pPr>
        <w:pStyle w:val="Normal"/>
        <w:suppressAutoHyphens w:val="true"/>
        <w:spacing w:lineRule="auto" w:line="240" w:before="0" w:after="0"/>
        <w:ind w:left="0" w:hanging="0"/>
        <w:contextualSpacing/>
        <w:rPr>
          <w:rFonts w:ascii="Times New Roman" w:hAnsi="Times New Roman" w:cs="Times New Roman"/>
          <w:sz w:val="24"/>
          <w:szCs w:val="24"/>
          <w:lang w:val="en-US"/>
        </w:rPr>
      </w:pPr>
      <w:r>
        <w:rPr>
          <w:rStyle w:val="Style15"/>
          <w:rFonts w:cs="Times New Roman"/>
          <w:b w:val="false"/>
          <w:bCs w:val="false"/>
          <w:i w:val="false"/>
          <w:iCs w:val="false"/>
          <w:color w:val="000000"/>
          <w:sz w:val="22"/>
          <w:szCs w:val="22"/>
          <w:lang w:val="en-US"/>
        </w:rPr>
        <w:t>Full information on the Schools and Workshops is available on site: http://theor.jinr.ru/~diastp/diasth/</w:t>
      </w:r>
    </w:p>
    <w:p>
      <w:pPr>
        <w:pStyle w:val="ListParagraph"/>
        <w:spacing w:lineRule="auto" w:line="240" w:before="0" w:after="0"/>
        <w:ind w:left="567" w:hanging="567"/>
        <w:contextualSpacing/>
        <w:rPr>
          <w:rFonts w:ascii="Times New Roman" w:hAnsi="Times New Roman"/>
          <w:i w:val="false"/>
          <w:i w:val="false"/>
          <w:iCs w:val="false"/>
          <w:sz w:val="22"/>
          <w:szCs w:val="22"/>
        </w:rPr>
      </w:pPr>
      <w:r>
        <w:rPr>
          <w:i w:val="false"/>
          <w:iCs w:val="false"/>
          <w:sz w:val="22"/>
          <w:szCs w:val="22"/>
        </w:rPr>
      </w:r>
    </w:p>
    <w:p>
      <w:pPr>
        <w:pStyle w:val="ListParagraph"/>
        <w:spacing w:lineRule="auto" w:line="240" w:before="0" w:after="0"/>
        <w:ind w:left="0" w:right="0" w:hanging="0"/>
        <w:contextualSpacing/>
        <w:rPr>
          <w:rFonts w:ascii="Times New Roman" w:hAnsi="Times New Roman"/>
          <w:i w:val="false"/>
          <w:i w:val="false"/>
          <w:iCs w:val="false"/>
          <w:sz w:val="22"/>
          <w:szCs w:val="22"/>
        </w:rPr>
      </w:pPr>
      <w:r>
        <w:rPr>
          <w:i w:val="false"/>
          <w:iCs w:val="false"/>
          <w:sz w:val="22"/>
          <w:szCs w:val="22"/>
        </w:rPr>
        <w:t>DIAS school materials are available at http://theor.jinr.ru/~diastp/diasth/</w:t>
        <w:br/>
        <w:t>The video archive is regularly updated with recordings of lectures</w:t>
      </w:r>
      <w:r>
        <w:rPr>
          <w:i w:val="false"/>
          <w:iCs w:val="false"/>
          <w:sz w:val="22"/>
          <w:szCs w:val="22"/>
          <w:lang w:val="en-US"/>
        </w:rPr>
        <w:t xml:space="preserve"> and seminars</w:t>
      </w:r>
      <w:r>
        <w:rPr>
          <w:i w:val="false"/>
          <w:iCs w:val="false"/>
          <w:sz w:val="22"/>
          <w:szCs w:val="22"/>
        </w:rPr>
        <w:t>.</w:t>
        <w:br/>
        <w:br/>
        <w:t>The schools were supported by JINR, N</w:t>
      </w:r>
      <w:r>
        <w:rPr>
          <w:i w:val="false"/>
          <w:iCs w:val="false"/>
          <w:sz w:val="22"/>
          <w:szCs w:val="22"/>
          <w:lang w:val="en-US"/>
        </w:rPr>
        <w:t>RU</w:t>
      </w:r>
      <w:r>
        <w:rPr>
          <w:i w:val="false"/>
          <w:iCs w:val="false"/>
          <w:sz w:val="22"/>
          <w:szCs w:val="22"/>
        </w:rPr>
        <w:t xml:space="preserve"> HSE, </w:t>
      </w:r>
      <w:r>
        <w:rPr>
          <w:i w:val="false"/>
          <w:iCs w:val="false"/>
          <w:sz w:val="22"/>
          <w:szCs w:val="22"/>
          <w:lang w:val="en-US"/>
        </w:rPr>
        <w:t>LPI</w:t>
      </w:r>
      <w:r>
        <w:rPr>
          <w:i w:val="false"/>
          <w:iCs w:val="false"/>
          <w:sz w:val="22"/>
          <w:szCs w:val="22"/>
        </w:rPr>
        <w:t>, Skoltech, the Helmholtz Association (Germany). Full information about the schools and lectures is available on the website: http://theor.jinr.ru/~diastp/diasth/</w:t>
        <w:br/>
        <w:br/>
        <w:t>Seminars and lectures for graduate students and students are regularly organized. An educational series of lectures on modern gravitational physics was organized at BLTP for JINR staff.</w:t>
      </w:r>
    </w:p>
    <w:p>
      <w:pPr>
        <w:pStyle w:val="ListParagraph"/>
        <w:spacing w:lineRule="auto" w:line="240" w:before="0" w:after="0"/>
        <w:ind w:left="0" w:right="0" w:hanging="0"/>
        <w:contextualSpacing/>
        <w:rPr>
          <w:rFonts w:ascii="Times New Roman" w:hAnsi="Times New Roman"/>
          <w:i w:val="false"/>
          <w:i w:val="false"/>
          <w:iCs w:val="false"/>
          <w:sz w:val="22"/>
          <w:szCs w:val="22"/>
        </w:rPr>
      </w:pPr>
      <w:r>
        <w:rPr>
          <w:i w:val="false"/>
          <w:iCs w:val="false"/>
          <w:sz w:val="22"/>
          <w:szCs w:val="22"/>
        </w:rPr>
      </w:r>
    </w:p>
    <w:p>
      <w:pPr>
        <w:pStyle w:val="ListParagraph"/>
        <w:spacing w:lineRule="auto" w:line="240" w:before="0" w:after="0"/>
        <w:ind w:left="0" w:right="0" w:hanging="0"/>
        <w:contextualSpacing/>
        <w:rPr>
          <w:b/>
          <w:b/>
          <w:bCs/>
          <w:sz w:val="22"/>
          <w:szCs w:val="22"/>
          <w:lang w:val="en-US"/>
        </w:rPr>
      </w:pPr>
      <w:r>
        <w:rPr>
          <w:b/>
          <w:bCs/>
          <w:sz w:val="22"/>
          <w:szCs w:val="22"/>
          <w:lang w:val="en-US"/>
        </w:rPr>
      </w:r>
      <w:r>
        <w:br w:type="page"/>
      </w:r>
    </w:p>
    <w:p>
      <w:pPr>
        <w:pStyle w:val="Normal"/>
        <w:spacing w:lineRule="atLeast" w:line="240"/>
        <w:rPr>
          <w:sz w:val="24"/>
          <w:szCs w:val="24"/>
        </w:rPr>
      </w:pPr>
      <w:r>
        <w:rPr>
          <w:b/>
          <w:bCs/>
          <w:sz w:val="24"/>
          <w:szCs w:val="24"/>
          <w:lang w:val="en-US"/>
        </w:rPr>
        <w:t>3. International scientific and technical cooperation</w:t>
      </w:r>
    </w:p>
    <w:p>
      <w:pPr>
        <w:pStyle w:val="Normal"/>
        <w:spacing w:lineRule="atLeast" w:line="240"/>
        <w:rPr>
          <w:sz w:val="22"/>
          <w:szCs w:val="22"/>
        </w:rPr>
      </w:pPr>
      <w:r>
        <w:rPr>
          <w:bCs/>
          <w:sz w:val="22"/>
          <w:szCs w:val="22"/>
          <w:lang w:val="en-US"/>
        </w:rPr>
        <w:t xml:space="preserve">The countries, institutions and organizations actually involved. </w:t>
      </w:r>
    </w:p>
    <w:p>
      <w:pPr>
        <w:pStyle w:val="Normal"/>
        <w:spacing w:lineRule="atLeast" w:line="240"/>
        <w:rPr>
          <w:sz w:val="22"/>
          <w:szCs w:val="22"/>
        </w:rPr>
      </w:pPr>
      <w:r>
        <w:rPr>
          <w:sz w:val="22"/>
          <w:szCs w:val="22"/>
        </w:rPr>
      </w:r>
    </w:p>
    <w:p>
      <w:pPr>
        <w:pStyle w:val="Normal"/>
        <w:spacing w:lineRule="atLeast" w:line="240"/>
        <w:rPr>
          <w:sz w:val="22"/>
          <w:szCs w:val="22"/>
        </w:rPr>
      </w:pPr>
      <w:r>
        <w:rPr>
          <w:sz w:val="22"/>
          <w:szCs w:val="22"/>
        </w:rPr>
      </w:r>
    </w:p>
    <w:tbl>
      <w:tblPr>
        <w:tblW w:w="91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8"/>
        <w:gridCol w:w="1926"/>
        <w:gridCol w:w="1359"/>
        <w:gridCol w:w="2040"/>
        <w:gridCol w:w="1815"/>
      </w:tblGrid>
      <w:tr>
        <w:trPr/>
        <w:tc>
          <w:tcPr>
            <w:tcW w:w="1988"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sz w:val="22"/>
                <w:szCs w:val="22"/>
              </w:rPr>
            </w:pPr>
            <w:r>
              <w:rPr>
                <w:b/>
                <w:bCs/>
                <w:sz w:val="22"/>
                <w:szCs w:val="22"/>
                <w:lang w:val="en-US"/>
              </w:rPr>
              <w:t xml:space="preserve"> </w:t>
            </w:r>
            <w:r>
              <w:rPr>
                <w:b/>
                <w:bCs/>
                <w:sz w:val="22"/>
                <w:szCs w:val="22"/>
              </w:rPr>
              <w:t>Organization</w:t>
            </w:r>
          </w:p>
        </w:tc>
        <w:tc>
          <w:tcPr>
            <w:tcW w:w="1926" w:type="dxa"/>
            <w:tcBorders>
              <w:top w:val="single" w:sz="4" w:space="0" w:color="000000"/>
              <w:left w:val="single" w:sz="4" w:space="0" w:color="000000"/>
              <w:bottom w:val="single" w:sz="4" w:space="0" w:color="000000"/>
            </w:tcBorders>
            <w:shd w:color="auto" w:fill="auto" w:val="clear"/>
          </w:tcPr>
          <w:p>
            <w:pPr>
              <w:pStyle w:val="Normal"/>
              <w:widowControl w:val="false"/>
              <w:spacing w:before="171" w:after="171"/>
              <w:jc w:val="center"/>
              <w:rPr>
                <w:b/>
                <w:b/>
                <w:bCs/>
                <w:sz w:val="22"/>
                <w:szCs w:val="22"/>
              </w:rPr>
            </w:pPr>
            <w:r>
              <w:rPr>
                <w:b/>
                <w:bCs/>
                <w:sz w:val="22"/>
                <w:szCs w:val="22"/>
              </w:rPr>
              <w:t>Country</w:t>
            </w:r>
          </w:p>
        </w:tc>
        <w:tc>
          <w:tcPr>
            <w:tcW w:w="135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sz w:val="22"/>
                <w:szCs w:val="22"/>
              </w:rPr>
            </w:pPr>
            <w:r>
              <w:rPr>
                <w:b/>
                <w:bCs/>
                <w:sz w:val="22"/>
                <w:szCs w:val="22"/>
              </w:rPr>
              <w:t>City</w:t>
            </w:r>
          </w:p>
        </w:tc>
        <w:tc>
          <w:tcPr>
            <w:tcW w:w="204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160"/>
              <w:jc w:val="center"/>
              <w:rPr>
                <w:b/>
                <w:b/>
                <w:bCs/>
                <w:sz w:val="22"/>
                <w:szCs w:val="22"/>
              </w:rPr>
            </w:pPr>
            <w:r>
              <w:rPr>
                <w:b/>
                <w:bCs/>
                <w:sz w:val="22"/>
                <w:szCs w:val="22"/>
              </w:rPr>
              <w:t>Participants</w:t>
            </w:r>
          </w:p>
        </w:tc>
        <w:tc>
          <w:tcPr>
            <w:tcW w:w="18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0"/>
              <w:jc w:val="center"/>
              <w:rPr>
                <w:b/>
                <w:b/>
                <w:bCs/>
                <w:sz w:val="22"/>
                <w:szCs w:val="22"/>
              </w:rPr>
            </w:pPr>
            <w:r>
              <w:rPr>
                <w:b/>
                <w:bCs/>
                <w:sz w:val="22"/>
                <w:szCs w:val="22"/>
              </w:rPr>
              <w:t xml:space="preserve">Type </w:t>
            </w:r>
          </w:p>
          <w:p>
            <w:pPr>
              <w:pStyle w:val="Normal"/>
              <w:widowControl w:val="false"/>
              <w:spacing w:lineRule="atLeast" w:line="240" w:before="0" w:after="0"/>
              <w:jc w:val="center"/>
              <w:rPr>
                <w:b/>
                <w:b/>
                <w:bCs/>
                <w:sz w:val="22"/>
                <w:szCs w:val="22"/>
              </w:rPr>
            </w:pPr>
            <w:r>
              <w:rPr>
                <w:b/>
                <w:bCs/>
                <w:sz w:val="22"/>
                <w:szCs w:val="22"/>
              </w:rPr>
              <w:t>of agreement</w:t>
            </w:r>
          </w:p>
        </w:tc>
      </w:tr>
      <w:tr>
        <w:trPr/>
        <w:tc>
          <w:tcPr>
            <w:tcW w:w="198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Yerevan Physics Institute </w:t>
            </w:r>
          </w:p>
        </w:tc>
        <w:tc>
          <w:tcPr>
            <w:tcW w:w="192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Armenia</w:t>
            </w:r>
          </w:p>
        </w:tc>
        <w:tc>
          <w:tcPr>
            <w:tcW w:w="13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Yerevan</w:t>
            </w:r>
          </w:p>
        </w:tc>
        <w:tc>
          <w:tcPr>
            <w:tcW w:w="20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rStyle w:val="Style15"/>
                <w:i w:val="false"/>
                <w:iCs w:val="false"/>
                <w:sz w:val="22"/>
                <w:szCs w:val="22"/>
              </w:rPr>
              <w:t>Manvelyan</w:t>
            </w:r>
            <w:r>
              <w:rPr>
                <w:i w:val="false"/>
                <w:iCs w:val="false"/>
                <w:sz w:val="22"/>
                <w:szCs w:val="22"/>
              </w:rPr>
              <w:t xml:space="preserve"> </w:t>
            </w:r>
            <w:r>
              <w:rPr>
                <w:i w:val="false"/>
                <w:iCs w:val="false"/>
                <w:sz w:val="22"/>
                <w:szCs w:val="22"/>
                <w:lang w:val="en-US"/>
              </w:rPr>
              <w:t>R.</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r>
        <w:trPr/>
        <w:tc>
          <w:tcPr>
            <w:tcW w:w="198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ГГБТУ</w:t>
            </w:r>
          </w:p>
        </w:tc>
        <w:tc>
          <w:tcPr>
            <w:tcW w:w="192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bookmarkStart w:id="3" w:name="page81R_mcid36"/>
            <w:bookmarkEnd w:id="3"/>
            <w:r>
              <w:rPr>
                <w:sz w:val="22"/>
                <w:szCs w:val="22"/>
                <w:lang w:val="en-US"/>
              </w:rPr>
              <w:t>Belarus</w:t>
            </w:r>
          </w:p>
          <w:p>
            <w:pPr>
              <w:pStyle w:val="Normal"/>
              <w:widowControl w:val="false"/>
              <w:snapToGrid w:val="false"/>
              <w:spacing w:before="0" w:after="160"/>
              <w:rPr>
                <w:sz w:val="22"/>
                <w:szCs w:val="22"/>
              </w:rPr>
            </w:pPr>
            <w:r>
              <w:rPr>
                <w:sz w:val="22"/>
                <w:szCs w:val="22"/>
              </w:rPr>
            </w:r>
          </w:p>
        </w:tc>
        <w:tc>
          <w:tcPr>
            <w:tcW w:w="135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Gomel</w:t>
            </w:r>
          </w:p>
        </w:tc>
        <w:tc>
          <w:tcPr>
            <w:tcW w:w="20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Solovtsova O.P. </w:t>
            </w:r>
          </w:p>
        </w:tc>
        <w:tc>
          <w:tcPr>
            <w:tcW w:w="18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University</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Germany</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Muni</w:t>
            </w:r>
            <w:r>
              <w:rPr>
                <w:sz w:val="22"/>
                <w:szCs w:val="22"/>
              </w:rPr>
              <w:t>с</w:t>
            </w:r>
            <w:r>
              <w:rPr>
                <w:sz w:val="22"/>
                <w:szCs w:val="22"/>
                <w:lang w:val="en-US"/>
              </w:rPr>
              <w:t>h</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Mukhanov V.</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Collaborations</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ITEP</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ru-RU"/>
              </w:rPr>
              <w:t>Morozo</w:t>
            </w:r>
            <w:r>
              <w:rPr>
                <w:sz w:val="22"/>
                <w:szCs w:val="22"/>
                <w:lang w:val="en-US"/>
              </w:rPr>
              <w:t>v A.Yu</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MSU</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Galtsov D.</w:t>
            </w:r>
          </w:p>
          <w:p>
            <w:pPr>
              <w:pStyle w:val="Normal"/>
              <w:widowControl w:val="false"/>
              <w:snapToGrid w:val="false"/>
              <w:rPr>
                <w:sz w:val="22"/>
                <w:szCs w:val="22"/>
                <w:lang w:val="en-US"/>
              </w:rPr>
            </w:pPr>
            <w:r>
              <w:rPr>
                <w:sz w:val="22"/>
                <w:szCs w:val="22"/>
                <w:lang w:val="en-US"/>
              </w:rPr>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Visit exchange Collaboration</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Steklov Mathematical Inst, RAS</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Aref’eva I.A. </w:t>
            </w:r>
          </w:p>
          <w:p>
            <w:pPr>
              <w:pStyle w:val="Normal"/>
              <w:widowControl w:val="false"/>
              <w:snapToGrid w:val="false"/>
              <w:spacing w:before="0" w:after="160"/>
              <w:rPr>
                <w:sz w:val="22"/>
                <w:szCs w:val="22"/>
              </w:rPr>
            </w:pPr>
            <w:r>
              <w:rPr>
                <w:sz w:val="22"/>
                <w:szCs w:val="22"/>
                <w:lang w:val="en-US"/>
              </w:rPr>
              <w:t>Sergeev A.</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Lebedev Physical Institute</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t xml:space="preserve"> </w:t>
            </w:r>
            <w:r>
              <w:rPr>
                <w:sz w:val="22"/>
                <w:szCs w:val="22"/>
                <w:lang w:val="en-US"/>
              </w:rPr>
              <w:t xml:space="preserve">Barvinsky A. </w:t>
            </w:r>
          </w:p>
          <w:p>
            <w:pPr>
              <w:pStyle w:val="Normal"/>
              <w:widowControl w:val="false"/>
              <w:snapToGrid w:val="false"/>
              <w:rPr>
                <w:sz w:val="22"/>
                <w:szCs w:val="22"/>
              </w:rPr>
            </w:pPr>
            <w:r>
              <w:rPr>
                <w:sz w:val="22"/>
                <w:szCs w:val="22"/>
                <w:lang w:val="en-US"/>
              </w:rPr>
              <w:t>Vasiliev M.A.</w:t>
            </w:r>
          </w:p>
          <w:p>
            <w:pPr>
              <w:pStyle w:val="Normal"/>
              <w:widowControl w:val="false"/>
              <w:snapToGrid w:val="false"/>
              <w:rPr>
                <w:sz w:val="22"/>
                <w:szCs w:val="22"/>
                <w:lang w:val="en-US"/>
              </w:rPr>
            </w:pPr>
            <w:r>
              <w:rPr>
                <w:sz w:val="22"/>
                <w:szCs w:val="22"/>
                <w:lang w:val="en-US"/>
              </w:rPr>
              <w:t>Danilov M.V.</w:t>
            </w:r>
          </w:p>
          <w:p>
            <w:pPr>
              <w:pStyle w:val="Normal"/>
              <w:widowControl w:val="false"/>
              <w:snapToGrid w:val="false"/>
              <w:spacing w:before="0" w:after="160"/>
              <w:rPr>
                <w:sz w:val="22"/>
                <w:szCs w:val="22"/>
              </w:rPr>
            </w:pPr>
            <w:r>
              <w:rPr>
                <w:sz w:val="22"/>
                <w:szCs w:val="22"/>
                <w:lang w:val="en-US"/>
              </w:rPr>
              <w:t>Pakhlov P.</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MIPT</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Долгопрудный</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lang w:val="ru-RU"/>
              </w:rPr>
            </w:pPr>
            <w:r>
              <w:rPr>
                <w:sz w:val="22"/>
                <w:szCs w:val="22"/>
                <w:lang w:val="en-US"/>
              </w:rPr>
              <w:t>Akhmedov E.T.</w:t>
            </w:r>
          </w:p>
          <w:p>
            <w:pPr>
              <w:pStyle w:val="Normal"/>
              <w:widowControl w:val="false"/>
              <w:snapToGrid w:val="false"/>
              <w:spacing w:before="0" w:after="160"/>
              <w:rPr>
                <w:sz w:val="22"/>
                <w:szCs w:val="22"/>
              </w:rPr>
            </w:pPr>
            <w:r>
              <w:rPr>
                <w:sz w:val="22"/>
                <w:szCs w:val="22"/>
                <w:lang w:val="en-US"/>
              </w:rPr>
              <w:t>Musaev E.T.</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Collaboration</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NSU</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Novosibirsk</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Dolgov A.D.</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Sternberg Astronomical Institute</w:t>
            </w:r>
            <w:r>
              <w:rPr>
                <w:sz w:val="22"/>
                <w:szCs w:val="22"/>
              </w:rPr>
              <w:t xml:space="preserve"> </w:t>
            </w:r>
            <w:r>
              <w:rPr>
                <w:sz w:val="22"/>
                <w:szCs w:val="22"/>
                <w:lang w:val="en-US"/>
              </w:rPr>
              <w:t>MSU</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Postnov K.A.</w:t>
            </w:r>
          </w:p>
          <w:p>
            <w:pPr>
              <w:pStyle w:val="Normal"/>
              <w:widowControl w:val="false"/>
              <w:snapToGrid w:val="false"/>
              <w:spacing w:before="0" w:after="160"/>
              <w:rPr>
                <w:sz w:val="22"/>
                <w:szCs w:val="22"/>
              </w:rPr>
            </w:pPr>
            <w:r>
              <w:rPr>
                <w:sz w:val="22"/>
                <w:szCs w:val="22"/>
                <w:lang w:val="en-US"/>
              </w:rPr>
              <w:t>Toporensky A.V.</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SINP MSU</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 xml:space="preserve">Boos E. </w:t>
            </w:r>
          </w:p>
          <w:p>
            <w:pPr>
              <w:pStyle w:val="Normal"/>
              <w:widowControl w:val="false"/>
              <w:snapToGrid w:val="false"/>
              <w:rPr>
                <w:sz w:val="22"/>
                <w:szCs w:val="22"/>
              </w:rPr>
            </w:pPr>
            <w:r>
              <w:rPr>
                <w:sz w:val="22"/>
                <w:szCs w:val="22"/>
                <w:lang w:val="en-US"/>
              </w:rPr>
              <w:t>Tetereva T.V.</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NRU HSE</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Moscow</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Gritsenko V.</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IHEP</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Protvino</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Bornyakov V. </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 xml:space="preserve"> </w:t>
            </w:r>
            <w:r>
              <w:rPr>
                <w:sz w:val="22"/>
                <w:szCs w:val="22"/>
                <w:lang w:val="en-US"/>
              </w:rPr>
              <w:t>INR RAS</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Troitsk</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Gorbunov D.S. </w:t>
            </w:r>
          </w:p>
          <w:p>
            <w:pPr>
              <w:pStyle w:val="Normal"/>
              <w:widowControl w:val="false"/>
              <w:snapToGrid w:val="false"/>
              <w:spacing w:before="0" w:after="160"/>
              <w:rPr>
                <w:sz w:val="22"/>
                <w:szCs w:val="22"/>
                <w:lang w:val="ru-RU"/>
              </w:rPr>
            </w:pPr>
            <w:r>
              <w:rPr>
                <w:sz w:val="22"/>
                <w:szCs w:val="22"/>
                <w:lang w:val="en-US"/>
              </w:rPr>
              <w:t>Babichev E.</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 State University</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Saint Petersburg</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Yakovlev C.L.</w:t>
            </w:r>
          </w:p>
          <w:p>
            <w:pPr>
              <w:pStyle w:val="Normal"/>
              <w:widowControl w:val="false"/>
              <w:snapToGrid w:val="false"/>
              <w:spacing w:before="0" w:after="160"/>
              <w:rPr>
                <w:sz w:val="22"/>
                <w:szCs w:val="22"/>
                <w:lang w:val="ru-RU"/>
              </w:rPr>
            </w:pPr>
            <w:r>
              <w:rPr>
                <w:sz w:val="22"/>
                <w:szCs w:val="22"/>
                <w:lang w:val="en-US"/>
              </w:rPr>
              <w:t xml:space="preserve">Yarevsky E.A. </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Skoltex</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Skolkovo</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Marshakov A.V.</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 State University</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Saratov</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ru-RU"/>
              </w:rPr>
            </w:pPr>
            <w:r>
              <w:rPr>
                <w:sz w:val="22"/>
                <w:szCs w:val="22"/>
                <w:lang w:val="en-US"/>
              </w:rPr>
              <w:t xml:space="preserve">Smolyansky S.A. </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Kazan Federal University</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Kazan</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lang w:val="en-US"/>
              </w:rPr>
            </w:pPr>
            <w:r>
              <w:rPr>
                <w:sz w:val="22"/>
                <w:szCs w:val="22"/>
                <w:lang w:val="en-US"/>
              </w:rPr>
              <w:t>Sushkov S.</w:t>
            </w:r>
          </w:p>
          <w:p>
            <w:pPr>
              <w:pStyle w:val="Normal"/>
              <w:widowControl w:val="false"/>
              <w:snapToGrid w:val="false"/>
              <w:spacing w:before="0" w:after="160"/>
              <w:rPr>
                <w:sz w:val="22"/>
                <w:szCs w:val="22"/>
              </w:rPr>
            </w:pPr>
            <w:r>
              <w:rPr>
                <w:sz w:val="22"/>
                <w:szCs w:val="22"/>
                <w:lang w:val="en-US"/>
              </w:rPr>
              <w:t xml:space="preserve">Popov </w:t>
            </w:r>
            <w:r>
              <w:rPr>
                <w:sz w:val="22"/>
                <w:szCs w:val="22"/>
              </w:rPr>
              <w:t>А</w:t>
            </w:r>
            <w:r>
              <w:rPr>
                <w:sz w:val="22"/>
                <w:szCs w:val="22"/>
                <w:lang w:val="en-US"/>
              </w:rPr>
              <w:t>.</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Landau Institute for Theoretical Physics</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Russian Federation</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Chernogolovka</w:t>
            </w:r>
          </w:p>
        </w:tc>
        <w:tc>
          <w:tcPr>
            <w:tcW w:w="2040" w:type="dxa"/>
            <w:tcBorders>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lang w:val="en-US"/>
              </w:rPr>
              <w:t>Belavin A.</w:t>
            </w:r>
          </w:p>
          <w:p>
            <w:pPr>
              <w:pStyle w:val="Normal"/>
              <w:widowControl w:val="false"/>
              <w:snapToGrid w:val="false"/>
              <w:rPr>
                <w:sz w:val="22"/>
                <w:szCs w:val="22"/>
              </w:rPr>
            </w:pPr>
            <w:r>
              <w:rPr>
                <w:sz w:val="22"/>
                <w:szCs w:val="22"/>
                <w:lang w:val="en-US"/>
              </w:rPr>
              <w:t>Kamenshchik A. Yu.</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 xml:space="preserve">Nis University </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Serbia</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Nis</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rPr>
              <w:t>Djordjevic</w:t>
            </w:r>
            <w:r>
              <w:rPr>
                <w:sz w:val="22"/>
                <w:szCs w:val="22"/>
                <w:lang w:val="en-US"/>
              </w:rPr>
              <w:t xml:space="preserve"> G.</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160"/>
              <w:rPr>
                <w:sz w:val="22"/>
                <w:szCs w:val="22"/>
              </w:rPr>
            </w:pPr>
            <w:r>
              <w:rPr>
                <w:sz w:val="22"/>
                <w:szCs w:val="22"/>
              </w:rPr>
              <w:t>Visit exchange</w:t>
            </w:r>
          </w:p>
        </w:tc>
      </w:tr>
      <w:tr>
        <w:trPr/>
        <w:tc>
          <w:tcPr>
            <w:tcW w:w="1988"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Technical University</w:t>
            </w:r>
          </w:p>
        </w:tc>
        <w:tc>
          <w:tcPr>
            <w:tcW w:w="1926"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Czech Republik</w:t>
            </w:r>
          </w:p>
        </w:tc>
        <w:tc>
          <w:tcPr>
            <w:tcW w:w="1359"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lang w:val="en-US"/>
              </w:rPr>
            </w:pPr>
            <w:r>
              <w:rPr>
                <w:sz w:val="22"/>
                <w:szCs w:val="22"/>
                <w:lang w:val="en-US"/>
              </w:rPr>
              <w:t>Prague</w:t>
            </w:r>
          </w:p>
        </w:tc>
        <w:tc>
          <w:tcPr>
            <w:tcW w:w="2040" w:type="dxa"/>
            <w:tcBorders>
              <w:left w:val="single" w:sz="4" w:space="0" w:color="000000"/>
              <w:bottom w:val="single" w:sz="4" w:space="0" w:color="000000"/>
            </w:tcBorders>
            <w:shd w:color="auto" w:fill="auto" w:val="clear"/>
          </w:tcPr>
          <w:p>
            <w:pPr>
              <w:pStyle w:val="Normal"/>
              <w:widowControl w:val="false"/>
              <w:snapToGrid w:val="false"/>
              <w:spacing w:before="0" w:after="160"/>
              <w:rPr>
                <w:sz w:val="22"/>
                <w:szCs w:val="22"/>
              </w:rPr>
            </w:pPr>
            <w:r>
              <w:rPr>
                <w:sz w:val="22"/>
                <w:szCs w:val="22"/>
                <w:lang w:val="en-US"/>
              </w:rPr>
              <w:t>Burdic Ch.</w:t>
            </w:r>
          </w:p>
        </w:tc>
        <w:tc>
          <w:tcPr>
            <w:tcW w:w="181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t>Visit exchange</w:t>
            </w:r>
          </w:p>
          <w:p>
            <w:pPr>
              <w:pStyle w:val="Normal"/>
              <w:widowControl w:val="false"/>
              <w:snapToGrid w:val="false"/>
              <w:spacing w:before="0" w:after="160"/>
              <w:rPr>
                <w:sz w:val="22"/>
                <w:szCs w:val="22"/>
              </w:rPr>
            </w:pPr>
            <w:r>
              <w:rPr>
                <w:sz w:val="22"/>
                <w:szCs w:val="22"/>
              </w:rPr>
              <w:t>Collaboration</w:t>
            </w:r>
          </w:p>
        </w:tc>
      </w:tr>
    </w:tbl>
    <w:p>
      <w:pPr>
        <w:pStyle w:val="Normal"/>
        <w:ind w:left="709" w:hanging="0"/>
        <w:rPr>
          <w:sz w:val="22"/>
          <w:szCs w:val="22"/>
        </w:rPr>
      </w:pPr>
      <w:r>
        <w:rPr>
          <w:sz w:val="22"/>
          <w:szCs w:val="22"/>
        </w:rPr>
      </w:r>
    </w:p>
    <w:p>
      <w:pPr>
        <w:pStyle w:val="ListParagraph"/>
        <w:spacing w:lineRule="atLeast" w:line="240" w:before="0" w:after="0"/>
        <w:ind w:left="0" w:hanging="0"/>
        <w:contextualSpacing/>
        <w:rPr>
          <w:lang w:val="en-US"/>
        </w:rPr>
      </w:pPr>
      <w:r>
        <w:rPr>
          <w:b/>
          <w:bCs/>
          <w:lang w:val="en-US"/>
        </w:rPr>
        <w:t>4. Analysis of planed vs actually used resources: manpower (including associated personnel), financial, IT, infrastructure</w:t>
      </w:r>
    </w:p>
    <w:p>
      <w:pPr>
        <w:pStyle w:val="ListParagraph"/>
        <w:spacing w:lineRule="atLeast" w:line="240" w:before="0" w:after="0"/>
        <w:ind w:left="0" w:hanging="0"/>
        <w:contextualSpacing/>
        <w:rPr>
          <w:lang w:val="en-US"/>
        </w:rPr>
      </w:pPr>
      <w:r>
        <w:rPr/>
      </w:r>
    </w:p>
    <w:p>
      <w:pPr>
        <w:pStyle w:val="Normal"/>
        <w:spacing w:lineRule="atLeast" w:line="240"/>
        <w:rPr>
          <w:b/>
          <w:b/>
          <w:bCs/>
          <w:sz w:val="24"/>
          <w:szCs w:val="24"/>
          <w:lang w:val="en-US"/>
        </w:rPr>
      </w:pPr>
      <w:r>
        <w:rPr>
          <w:b/>
          <w:bCs/>
          <w:sz w:val="24"/>
          <w:szCs w:val="24"/>
          <w:lang w:val="en-US"/>
        </w:rPr>
        <w:t>4</w:t>
      </w:r>
      <w:bookmarkStart w:id="4" w:name="_Hlk125557507"/>
      <w:r>
        <w:rPr>
          <w:b/>
          <w:bCs/>
          <w:sz w:val="24"/>
          <w:szCs w:val="24"/>
          <w:lang w:val="en-US"/>
        </w:rPr>
        <w:t xml:space="preserve"> .1. Manpower (actual at the time of reporting)</w:t>
      </w:r>
    </w:p>
    <w:p>
      <w:pPr>
        <w:pStyle w:val="Normal"/>
        <w:spacing w:lineRule="atLeast" w:line="240"/>
        <w:rPr>
          <w:b/>
          <w:b/>
          <w:bCs/>
          <w:lang w:val="en-US"/>
        </w:rPr>
      </w:pPr>
      <w:r>
        <w:rPr>
          <w:b/>
          <w:bCs/>
          <w:lang w:val="en-US"/>
        </w:rPr>
      </w:r>
    </w:p>
    <w:tbl>
      <w:tblPr>
        <w:tblW w:w="8930"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709"/>
        <w:gridCol w:w="3582"/>
        <w:gridCol w:w="2027"/>
        <w:gridCol w:w="2611"/>
      </w:tblGrid>
      <w:tr>
        <w:trPr>
          <w:trHeight w:val="1044" w:hRule="atLeast"/>
        </w:trPr>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b/>
                <w:sz w:val="24"/>
                <w:szCs w:val="24"/>
                <w:lang w:val="en-US"/>
              </w:rPr>
              <w:t>No.</w:t>
            </w:r>
          </w:p>
        </w:tc>
        <w:tc>
          <w:tcPr>
            <w:tcW w:w="3582"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sz w:val="24"/>
                <w:szCs w:val="24"/>
              </w:rPr>
            </w:pPr>
            <w:r>
              <w:rPr>
                <w:b/>
                <w:sz w:val="24"/>
                <w:szCs w:val="24"/>
              </w:rPr>
            </w:r>
          </w:p>
          <w:p>
            <w:pPr>
              <w:pStyle w:val="Normal"/>
              <w:widowControl w:val="false"/>
              <w:jc w:val="center"/>
              <w:rPr/>
            </w:pPr>
            <w:r>
              <w:rPr>
                <w:b/>
                <w:sz w:val="24"/>
                <w:szCs w:val="24"/>
              </w:rPr>
              <w:t>Personnel category</w:t>
            </w:r>
          </w:p>
        </w:tc>
        <w:tc>
          <w:tcPr>
            <w:tcW w:w="20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lang w:val="en-US"/>
              </w:rPr>
            </w:pPr>
            <w:r>
              <w:rPr>
                <w:b/>
                <w:sz w:val="24"/>
                <w:szCs w:val="24"/>
              </w:rPr>
              <w:t>JINR staff</w:t>
            </w:r>
            <w:r>
              <w:rPr>
                <w:b/>
                <w:sz w:val="24"/>
                <w:szCs w:val="24"/>
                <w:lang w:val="en-US"/>
              </w:rPr>
              <w:t>,</w:t>
            </w:r>
          </w:p>
          <w:p>
            <w:pPr>
              <w:pStyle w:val="Normal"/>
              <w:widowControl w:val="false"/>
              <w:jc w:val="center"/>
              <w:rPr/>
            </w:pPr>
            <w:r>
              <w:rPr>
                <w:b/>
                <w:sz w:val="24"/>
                <w:szCs w:val="24"/>
              </w:rPr>
              <w:t>FTE amount</w:t>
            </w:r>
          </w:p>
        </w:tc>
        <w:tc>
          <w:tcPr>
            <w:tcW w:w="2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val="en-US"/>
              </w:rPr>
            </w:pPr>
            <w:r>
              <w:rPr>
                <w:b/>
                <w:sz w:val="24"/>
                <w:szCs w:val="24"/>
              </w:rPr>
              <w:t>JINR associated personnel</w:t>
            </w:r>
            <w:r>
              <w:rPr>
                <w:b/>
                <w:sz w:val="24"/>
                <w:szCs w:val="24"/>
                <w:lang w:val="en-US"/>
              </w:rPr>
              <w:t>,</w:t>
            </w:r>
          </w:p>
          <w:p>
            <w:pPr>
              <w:pStyle w:val="Normal"/>
              <w:widowControl w:val="false"/>
              <w:jc w:val="center"/>
              <w:rPr/>
            </w:pPr>
            <w:r>
              <w:rPr>
                <w:b/>
                <w:sz w:val="24"/>
                <w:szCs w:val="24"/>
              </w:rPr>
              <w:t>FTE amount</w:t>
            </w:r>
          </w:p>
        </w:tc>
      </w:tr>
      <w:tr>
        <w:trPr>
          <w:trHeight w:val="270" w:hRule="atLeast"/>
        </w:trPr>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color w:val="000000"/>
                <w:sz w:val="24"/>
                <w:szCs w:val="24"/>
              </w:rPr>
            </w:pPr>
            <w:r>
              <w:rPr>
                <w:bCs/>
                <w:color w:val="000000"/>
                <w:sz w:val="24"/>
                <w:szCs w:val="24"/>
              </w:rPr>
              <w:t>1.</w:t>
            </w:r>
          </w:p>
        </w:tc>
        <w:tc>
          <w:tcPr>
            <w:tcW w:w="3582"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sz w:val="22"/>
                <w:szCs w:val="22"/>
              </w:rPr>
            </w:pPr>
            <w:r>
              <w:rPr>
                <w:bCs/>
                <w:sz w:val="22"/>
                <w:szCs w:val="22"/>
              </w:rPr>
              <w:t>research scientists</w:t>
            </w:r>
          </w:p>
        </w:tc>
        <w:tc>
          <w:tcPr>
            <w:tcW w:w="2027"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pPr>
            <w:r>
              <w:rPr>
                <w:lang w:val="en-US"/>
              </w:rPr>
              <w:t>1.6</w:t>
            </w:r>
            <w:r>
              <w:rPr>
                <w:lang w:val="ru-RU"/>
              </w:rPr>
              <w:t xml:space="preserve"> </w:t>
            </w:r>
            <w:r>
              <w:rPr>
                <w:lang w:val="en-US"/>
              </w:rPr>
              <w:t>(4 part-time employees</w:t>
            </w:r>
            <w:r>
              <w:rPr/>
              <w:t xml:space="preserve"> </w:t>
            </w:r>
            <w:r>
              <w:rPr>
                <w:lang w:val="en-US"/>
              </w:rPr>
              <w:t>)</w:t>
            </w:r>
          </w:p>
        </w:tc>
        <w:tc>
          <w:tcPr>
            <w:tcW w:w="2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4"/>
              </w:rPr>
            </w:pPr>
            <w:r>
              <w:rPr>
                <w:b/>
                <w:sz w:val="24"/>
                <w:szCs w:val="24"/>
              </w:rPr>
            </w:r>
          </w:p>
        </w:tc>
      </w:tr>
      <w:tr>
        <w:trPr>
          <w:trHeight w:val="259" w:hRule="atLeast"/>
        </w:trPr>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Cs/>
                <w:color w:val="000000"/>
                <w:sz w:val="24"/>
                <w:szCs w:val="24"/>
              </w:rPr>
            </w:pPr>
            <w:r>
              <w:rPr>
                <w:bCs/>
                <w:color w:val="000000"/>
                <w:sz w:val="24"/>
                <w:szCs w:val="24"/>
              </w:rPr>
              <w:t>2.</w:t>
            </w:r>
          </w:p>
        </w:tc>
        <w:tc>
          <w:tcPr>
            <w:tcW w:w="3582"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sz w:val="22"/>
                <w:szCs w:val="22"/>
              </w:rPr>
            </w:pPr>
            <w:r>
              <w:rPr>
                <w:bCs/>
                <w:sz w:val="22"/>
                <w:szCs w:val="22"/>
              </w:rPr>
              <w:t>engineers</w:t>
            </w:r>
          </w:p>
        </w:tc>
        <w:tc>
          <w:tcPr>
            <w:tcW w:w="2027"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lang w:val="en-US"/>
              </w:rPr>
            </w:pPr>
            <w:r>
              <w:rPr>
                <w:lang w:val="en-US"/>
              </w:rPr>
              <w:t>0.2  (1 part-time employees )</w:t>
            </w:r>
          </w:p>
        </w:tc>
        <w:tc>
          <w:tcPr>
            <w:tcW w:w="2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4"/>
              </w:rPr>
            </w:pPr>
            <w:r>
              <w:rPr>
                <w:b/>
                <w:sz w:val="24"/>
                <w:szCs w:val="24"/>
              </w:rPr>
            </w:r>
          </w:p>
        </w:tc>
      </w:tr>
      <w:tr>
        <w:trPr>
          <w:trHeight w:val="239" w:hRule="atLeast"/>
        </w:trPr>
        <w:tc>
          <w:tcPr>
            <w:tcW w:w="70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r>
          </w:p>
        </w:tc>
        <w:tc>
          <w:tcPr>
            <w:tcW w:w="3582" w:type="dxa"/>
            <w:tcBorders>
              <w:top w:val="single" w:sz="4" w:space="0" w:color="000000"/>
              <w:left w:val="single" w:sz="4" w:space="0" w:color="000000"/>
              <w:bottom w:val="single" w:sz="4" w:space="0" w:color="000000"/>
            </w:tcBorders>
            <w:shd w:color="auto" w:fill="auto" w:val="clear"/>
            <w:vAlign w:val="bottom"/>
          </w:tcPr>
          <w:p>
            <w:pPr>
              <w:pStyle w:val="Normal"/>
              <w:widowControl w:val="false"/>
              <w:rPr>
                <w:b/>
                <w:b/>
                <w:sz w:val="24"/>
                <w:szCs w:val="24"/>
              </w:rPr>
            </w:pPr>
            <w:r>
              <w:rPr>
                <w:b/>
                <w:sz w:val="24"/>
                <w:szCs w:val="24"/>
              </w:rPr>
              <w:t>Total</w:t>
            </w:r>
            <w:r>
              <w:rPr>
                <w:b/>
                <w:sz w:val="24"/>
                <w:szCs w:val="24"/>
                <w:lang w:val="en-US"/>
              </w:rPr>
              <w:t>:</w:t>
            </w:r>
          </w:p>
        </w:tc>
        <w:tc>
          <w:tcPr>
            <w:tcW w:w="202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b/>
                <w:b/>
                <w:sz w:val="24"/>
                <w:szCs w:val="24"/>
                <w:lang w:val="en-US"/>
              </w:rPr>
            </w:pPr>
            <w:r>
              <w:rPr>
                <w:b/>
                <w:sz w:val="24"/>
                <w:szCs w:val="24"/>
                <w:lang w:val="en-US"/>
              </w:rPr>
              <w:t>1.8</w:t>
            </w:r>
          </w:p>
        </w:tc>
        <w:tc>
          <w:tcPr>
            <w:tcW w:w="26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sz w:val="24"/>
                <w:szCs w:val="24"/>
              </w:rPr>
            </w:pPr>
            <w:r>
              <w:rPr>
                <w:b/>
                <w:sz w:val="24"/>
                <w:szCs w:val="24"/>
              </w:rPr>
            </w:r>
          </w:p>
        </w:tc>
      </w:tr>
    </w:tbl>
    <w:p>
      <w:pPr>
        <w:pStyle w:val="Normal"/>
        <w:spacing w:lineRule="atLeast" w:line="240"/>
        <w:rPr>
          <w:lang w:val="en-US"/>
        </w:rPr>
      </w:pPr>
      <w:r>
        <w:rPr>
          <w:lang w:val="en-US"/>
        </w:rPr>
      </w:r>
    </w:p>
    <w:p>
      <w:pPr>
        <w:pStyle w:val="Normal"/>
        <w:rPr>
          <w:lang w:val="en-US"/>
        </w:rPr>
      </w:pPr>
      <w:r>
        <w:rPr>
          <w:i/>
          <w:color w:val="000000"/>
        </w:rPr>
      </w:r>
      <w:bookmarkEnd w:id="4"/>
    </w:p>
    <w:p>
      <w:pPr>
        <w:pStyle w:val="ListParagraph"/>
        <w:spacing w:lineRule="atLeast" w:line="240"/>
        <w:ind w:left="0" w:hanging="0"/>
        <w:rPr>
          <w:b/>
          <w:b/>
          <w:bCs/>
        </w:rPr>
      </w:pPr>
      <w:r>
        <w:rPr/>
      </w:r>
    </w:p>
    <w:p>
      <w:pPr>
        <w:pStyle w:val="ListParagraph"/>
        <w:ind w:left="0" w:hanging="0"/>
        <w:rPr>
          <w:lang w:val="en-US"/>
        </w:rPr>
      </w:pPr>
      <w:bookmarkStart w:id="5" w:name="_Hlk125558935"/>
      <w:bookmarkEnd w:id="5"/>
      <w:r>
        <w:rPr>
          <w:b/>
          <w:lang w:val="en-US"/>
        </w:rPr>
        <w:t>Theme leader</w:t>
      </w:r>
    </w:p>
    <w:p>
      <w:pPr>
        <w:pStyle w:val="Normal"/>
        <w:spacing w:lineRule="auto" w:line="312"/>
        <w:rPr>
          <w:lang w:val="en-US"/>
        </w:rPr>
      </w:pPr>
      <w:r>
        <w:rPr>
          <w:b/>
          <w:sz w:val="24"/>
          <w:szCs w:val="24"/>
          <w:u w:val="single"/>
          <w:lang w:val="en-US"/>
        </w:rPr>
        <w:tab/>
        <w:tab/>
        <w:t>/</w:t>
      </w:r>
      <w:r>
        <w:rPr>
          <w:b w:val="false"/>
          <w:bCs w:val="false"/>
          <w:sz w:val="22"/>
          <w:szCs w:val="22"/>
          <w:u w:val="single"/>
          <w:lang w:val="en-US"/>
        </w:rPr>
        <w:t>I.G. Pirozhenko</w:t>
      </w:r>
      <w:r>
        <w:rPr>
          <w:b/>
          <w:sz w:val="24"/>
          <w:szCs w:val="24"/>
          <w:u w:val="single"/>
          <w:lang w:val="en-US"/>
        </w:rPr>
        <w:t>/</w:t>
      </w:r>
    </w:p>
    <w:p>
      <w:pPr>
        <w:pStyle w:val="Normal"/>
        <w:spacing w:lineRule="auto" w:line="312"/>
        <w:rPr>
          <w:lang w:val="en-US"/>
        </w:rPr>
      </w:pPr>
      <w:r>
        <w:rPr>
          <w:b/>
          <w:sz w:val="24"/>
          <w:szCs w:val="24"/>
          <w:lang w:val="en-US"/>
        </w:rPr>
        <w:t>"</w:t>
      </w:r>
      <w:r>
        <w:rPr>
          <w:b/>
          <w:sz w:val="24"/>
          <w:szCs w:val="24"/>
          <w:u w:val="single"/>
          <w:lang w:val="en-US"/>
        </w:rPr>
        <w:tab/>
      </w:r>
      <w:r>
        <w:rPr>
          <w:b/>
          <w:sz w:val="24"/>
          <w:szCs w:val="24"/>
          <w:lang w:val="en-US"/>
        </w:rPr>
        <w:t>"</w:t>
      </w:r>
      <w:r>
        <w:rPr>
          <w:b/>
          <w:sz w:val="24"/>
          <w:szCs w:val="24"/>
          <w:u w:val="single"/>
          <w:lang w:val="en-US"/>
        </w:rPr>
        <w:tab/>
        <w:tab/>
        <w:tab/>
      </w:r>
      <w:r>
        <w:rPr>
          <w:b/>
          <w:sz w:val="24"/>
          <w:szCs w:val="24"/>
          <w:lang w:val="en-US"/>
        </w:rPr>
        <w:t xml:space="preserve"> 202_</w:t>
      </w:r>
      <w:r>
        <w:rPr>
          <w:b/>
          <w:sz w:val="24"/>
          <w:szCs w:val="24"/>
        </w:rPr>
        <w:t>г</w:t>
      </w:r>
      <w:r>
        <w:rPr>
          <w:b/>
          <w:sz w:val="24"/>
          <w:szCs w:val="24"/>
          <w:lang w:val="en-US"/>
        </w:rPr>
        <w:t>.</w:t>
      </w:r>
    </w:p>
    <w:p>
      <w:pPr>
        <w:pStyle w:val="Normal"/>
        <w:spacing w:lineRule="auto" w:line="312"/>
        <w:rPr>
          <w:b/>
          <w:b/>
          <w:sz w:val="24"/>
          <w:szCs w:val="24"/>
          <w:u w:val="single"/>
          <w:lang w:val="en-US"/>
        </w:rPr>
      </w:pPr>
      <w:r>
        <w:rPr>
          <w:b/>
          <w:sz w:val="24"/>
          <w:szCs w:val="24"/>
          <w:u w:val="single"/>
          <w:lang w:val="en-US"/>
        </w:rPr>
      </w:r>
    </w:p>
    <w:p>
      <w:pPr>
        <w:pStyle w:val="Normal"/>
        <w:spacing w:lineRule="auto" w:line="312"/>
        <w:rPr>
          <w:lang w:val="en-US"/>
        </w:rPr>
      </w:pPr>
      <w:r>
        <w:rPr>
          <w:b/>
          <w:sz w:val="24"/>
          <w:szCs w:val="24"/>
        </w:rPr>
      </w:r>
    </w:p>
    <w:p>
      <w:pPr>
        <w:pStyle w:val="Normal"/>
        <w:spacing w:lineRule="auto" w:line="312"/>
        <w:rPr>
          <w:b/>
          <w:b/>
          <w:sz w:val="24"/>
          <w:szCs w:val="24"/>
        </w:rPr>
      </w:pPr>
      <w:r>
        <w:rPr/>
      </w:r>
      <w:bookmarkStart w:id="6" w:name="_Hlk125558935"/>
      <w:bookmarkStart w:id="7" w:name="_Hlk125558935"/>
      <w:bookmarkEnd w:id="7"/>
    </w:p>
    <w:sectPr>
      <w:type w:val="nextPage"/>
      <w:pgSz w:w="11906" w:h="16838"/>
      <w:pgMar w:left="1418" w:right="850" w:gutter="0" w:header="0" w:top="1134" w:footer="0" w:bottom="1134"/>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Arial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46e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character" w:styleId="DefaultParagraphFont" w:default="1">
    <w:name w:val="Default Paragraph Font"/>
    <w:uiPriority w:val="1"/>
    <w:semiHidden/>
    <w:unhideWhenUsed/>
    <w:qFormat/>
    <w:rPr/>
  </w:style>
  <w:style w:type="character" w:styleId="5" w:customStyle="1">
    <w:name w:val="Основной шрифт абзаца5"/>
    <w:qFormat/>
    <w:rPr/>
  </w:style>
  <w:style w:type="character" w:styleId="WW8Num1z0" w:customStyle="1">
    <w:name w:val="WW8Num1z0"/>
    <w:qFormat/>
    <w:rPr/>
  </w:style>
  <w:style w:type="character" w:styleId="WW8Num1z1" w:customStyle="1">
    <w:name w:val="WW8Num1z1"/>
    <w:qFormat/>
    <w:rPr>
      <w:sz w:val="22"/>
      <w:szCs w:val="22"/>
    </w:rPr>
  </w:style>
  <w:style w:type="character" w:styleId="WW8Num2z0" w:customStyle="1">
    <w:name w:val="WW8Num2z0"/>
    <w:qFormat/>
    <w:rPr/>
  </w:style>
  <w:style w:type="character" w:styleId="WW8Num3z0" w:customStyle="1">
    <w:name w:val="WW8Num3z0"/>
    <w:qFormat/>
    <w:rPr>
      <w:b/>
      <w:sz w:val="22"/>
    </w:rPr>
  </w:style>
  <w:style w:type="character" w:styleId="WW8Num3z1" w:customStyle="1">
    <w:name w:val="WW8Num3z1"/>
    <w:qFormat/>
    <w:rPr/>
  </w:style>
  <w:style w:type="character" w:styleId="WW8Num5z0" w:customStyle="1">
    <w:name w:val="WW8Num5z0"/>
    <w:qFormat/>
    <w:rPr/>
  </w:style>
  <w:style w:type="character" w:styleId="4" w:customStyle="1">
    <w:name w:val="Основной шрифт абзаца4"/>
    <w:qFormat/>
    <w:rPr/>
  </w:style>
  <w:style w:type="character" w:styleId="WW8Num4z0" w:customStyle="1">
    <w:name w:val="WW8Num4z0"/>
    <w:qFormat/>
    <w:rPr/>
  </w:style>
  <w:style w:type="character" w:styleId="WW8Num5z1" w:customStyle="1">
    <w:name w:val="WW8Num5z1"/>
    <w:qFormat/>
    <w:rPr/>
  </w:style>
  <w:style w:type="character" w:styleId="3" w:customStyle="1">
    <w:name w:val="Основной шрифт абзаца3"/>
    <w:qFormat/>
    <w:rPr/>
  </w:style>
  <w:style w:type="character" w:styleId="2" w:customStyle="1">
    <w:name w:val="Основной шрифт абзаца2"/>
    <w:qFormat/>
    <w:rPr/>
  </w:style>
  <w:style w:type="character" w:styleId="1" w:customStyle="1">
    <w:name w:val="Основной шрифт абзаца1"/>
    <w:qFormat/>
    <w:rPr/>
  </w:style>
  <w:style w:type="character" w:styleId="Strong">
    <w:name w:val="Strong"/>
    <w:qFormat/>
    <w:rPr>
      <w:b/>
      <w:bCs/>
    </w:rPr>
  </w:style>
  <w:style w:type="character" w:styleId="Bullets" w:customStyle="1">
    <w:name w:val="Bullets"/>
    <w:qFormat/>
    <w:rPr>
      <w:rFonts w:ascii="OpenSymbol" w:hAnsi="OpenSymbol" w:eastAsia="OpenSymbol" w:cs="OpenSymbol"/>
    </w:rPr>
  </w:style>
  <w:style w:type="character" w:styleId="Style14" w:customStyle="1">
    <w:name w:val="Символ нумерации"/>
    <w:qFormat/>
    <w:rPr/>
  </w:style>
  <w:style w:type="character" w:styleId="Style15">
    <w:name w:val="Выделение"/>
    <w:qFormat/>
    <w:rPr>
      <w:i/>
      <w:iCs/>
    </w:rPr>
  </w:style>
  <w:style w:type="character" w:styleId="Style16">
    <w:name w:val="Выделение жирным"/>
    <w:qFormat/>
    <w:rPr>
      <w:b/>
      <w:bCs/>
    </w:rPr>
  </w:style>
  <w:style w:type="paragraph" w:styleId="Style17" w:customStyle="1">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FreeSans"/>
      <w:i/>
      <w:iCs/>
      <w:sz w:val="24"/>
      <w:szCs w:val="24"/>
    </w:rPr>
  </w:style>
  <w:style w:type="paragraph" w:styleId="Style21" w:customStyle="1">
    <w:name w:val="Указатель"/>
    <w:basedOn w:val="Normal"/>
    <w:qFormat/>
    <w:pPr>
      <w:suppressLineNumbers/>
    </w:pPr>
    <w:rPr>
      <w:rFonts w:cs="Droid Sans Devanagari"/>
    </w:rPr>
  </w:style>
  <w:style w:type="paragraph" w:styleId="Caption">
    <w:name w:val="caption"/>
    <w:basedOn w:val="Normal"/>
    <w:qFormat/>
    <w:pPr>
      <w:suppressLineNumbers/>
      <w:spacing w:before="120" w:after="120"/>
    </w:pPr>
    <w:rPr>
      <w:rFonts w:ascii="Calibri" w:hAnsi="Calibri" w:cs="Calibri"/>
      <w:i/>
      <w:iCs/>
      <w:sz w:val="24"/>
      <w:szCs w:val="24"/>
    </w:rPr>
  </w:style>
  <w:style w:type="paragraph" w:styleId="41" w:customStyle="1">
    <w:name w:val="Название объекта4"/>
    <w:basedOn w:val="Normal"/>
    <w:qFormat/>
    <w:pPr>
      <w:suppressLineNumbers/>
      <w:spacing w:before="120" w:after="120"/>
    </w:pPr>
    <w:rPr>
      <w:rFonts w:ascii="Calibri" w:hAnsi="Calibri" w:cs="Calibri"/>
      <w:i/>
      <w:iCs/>
      <w:sz w:val="24"/>
      <w:szCs w:val="24"/>
    </w:rPr>
  </w:style>
  <w:style w:type="paragraph" w:styleId="31" w:customStyle="1">
    <w:name w:val="Название объекта3"/>
    <w:basedOn w:val="Normal"/>
    <w:qFormat/>
    <w:pPr>
      <w:suppressLineNumbers/>
      <w:spacing w:before="120" w:after="120"/>
    </w:pPr>
    <w:rPr>
      <w:rFonts w:ascii="Calibri" w:hAnsi="Calibri" w:cs="Calibri"/>
      <w:i/>
      <w:iCs/>
      <w:sz w:val="24"/>
      <w:szCs w:val="24"/>
    </w:rPr>
  </w:style>
  <w:style w:type="paragraph" w:styleId="21" w:customStyle="1">
    <w:name w:val="Название объекта2"/>
    <w:basedOn w:val="Normal"/>
    <w:qFormat/>
    <w:pPr>
      <w:suppressLineNumbers/>
      <w:spacing w:before="120" w:after="120"/>
    </w:pPr>
    <w:rPr>
      <w:rFonts w:ascii="Calibri" w:hAnsi="Calibri" w:cs="Calibri"/>
      <w:i/>
      <w:iCs/>
      <w:sz w:val="24"/>
      <w:szCs w:val="24"/>
    </w:rPr>
  </w:style>
  <w:style w:type="paragraph" w:styleId="11" w:customStyle="1">
    <w:name w:val="Название объекта1"/>
    <w:basedOn w:val="Normal"/>
    <w:qFormat/>
    <w:pPr>
      <w:suppressLineNumbers/>
      <w:spacing w:before="120" w:after="120"/>
    </w:pPr>
    <w:rPr>
      <w:rFonts w:cs="Droid Sans Devanagari"/>
      <w:i/>
      <w:iCs/>
      <w:sz w:val="24"/>
      <w:szCs w:val="24"/>
    </w:rPr>
  </w:style>
  <w:style w:type="paragraph" w:styleId="12" w:customStyle="1">
    <w:name w:val="Обычный (Интернет)1"/>
    <w:basedOn w:val="Normal"/>
    <w:qFormat/>
    <w:pPr>
      <w:spacing w:before="100" w:after="100"/>
    </w:pPr>
    <w:rPr>
      <w:sz w:val="24"/>
      <w:szCs w:val="24"/>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ListParagraph">
    <w:name w:val="List Paragraph"/>
    <w:basedOn w:val="Normal"/>
    <w:qFormat/>
    <w:pPr>
      <w:spacing w:lineRule="auto" w:line="247" w:before="0" w:after="160"/>
      <w:ind w:left="720" w:hanging="0"/>
      <w:contextualSpacing/>
    </w:pPr>
    <w:rPr>
      <w:rFonts w:eastAsia="Calibri"/>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B00E-40AC-481E-A999-E9FC02B9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Application>LibreOffice/7.2.2.2$Windows_X86_64 LibreOffice_project/02b2acce88a210515b4a5bb2e46cbfb63fe97d56</Application>
  <AppVersion>15.0000</AppVersion>
  <Pages>12</Pages>
  <Words>3177</Words>
  <Characters>19306</Characters>
  <CharactersWithSpaces>22326</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2023-03-03T07:35:00Z</dcterms:created>
  <dc:creator>Галя Афанасьева</dc:creator>
  <dc:description/>
  <cp:keywords>docId docId docId docId docId docId 165D0E81BAC2EB77C3ADBAE8473AC5BD</cp:keywords>
  <dc:language>en-US</dc:language>
  <cp:lastModifiedBy/>
  <cp:lastPrinted>2023-01-25T11:39:00Z</cp:lastPrinted>
  <dcterms:modified xsi:type="dcterms:W3CDTF">2023-05-04T18:03:06Z</dcterms:modified>
  <cp:revision>18</cp:revision>
  <dc:subject/>
  <dc:title>Форма № 21</dc:title>
</cp:coreProperties>
</file>

<file path=docProps/custom.xml><?xml version="1.0" encoding="utf-8"?>
<Properties xmlns="http://schemas.openxmlformats.org/officeDocument/2006/custom-properties" xmlns:vt="http://schemas.openxmlformats.org/officeDocument/2006/docPropsVTypes"/>
</file>