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12" w:space="0" w:color="auto"/>
        </w:tblBorders>
        <w:tblLook w:val="01E0" w:firstRow="1" w:lastRow="1" w:firstColumn="1" w:lastColumn="1" w:noHBand="0" w:noVBand="0"/>
      </w:tblPr>
      <w:tblGrid>
        <w:gridCol w:w="4872"/>
        <w:gridCol w:w="4817"/>
      </w:tblGrid>
      <w:tr w:rsidR="00AE2797" w:rsidRPr="00536D34" w14:paraId="312945AA" w14:textId="77777777" w:rsidTr="00AD14A6">
        <w:trPr>
          <w:trHeight w:val="215"/>
        </w:trPr>
        <w:tc>
          <w:tcPr>
            <w:tcW w:w="4955" w:type="dxa"/>
            <w:vAlign w:val="center"/>
          </w:tcPr>
          <w:p w14:paraId="7F14EF4F" w14:textId="77777777" w:rsidR="00F1626E" w:rsidRPr="00AE2797" w:rsidRDefault="00F1626E" w:rsidP="00AD14A6">
            <w:pPr>
              <w:spacing w:after="0" w:line="240" w:lineRule="auto"/>
              <w:rPr>
                <w:rFonts w:ascii="Arial" w:eastAsia="Times New Roman" w:hAnsi="Arial" w:cs="Arial"/>
                <w:b/>
                <w:sz w:val="24"/>
                <w:szCs w:val="20"/>
                <w:lang w:val="ru-RU" w:eastAsia="ru-RU"/>
              </w:rPr>
            </w:pPr>
            <w:r w:rsidRPr="00AE2797">
              <w:rPr>
                <w:rFonts w:ascii="Arial" w:eastAsia="Times New Roman" w:hAnsi="Arial" w:cs="Arial"/>
                <w:sz w:val="24"/>
                <w:szCs w:val="24"/>
                <w:lang w:val="ru-RU" w:eastAsia="ru-RU"/>
              </w:rPr>
              <w:br w:type="page"/>
            </w:r>
            <w:r w:rsidRPr="00AE2797">
              <w:rPr>
                <w:rFonts w:ascii="Arial" w:eastAsia="Times New Roman" w:hAnsi="Arial" w:cs="Arial"/>
                <w:sz w:val="24"/>
                <w:szCs w:val="24"/>
                <w:lang w:val="ru-RU" w:eastAsia="ru-RU"/>
              </w:rPr>
              <w:br w:type="page"/>
            </w:r>
            <w:r w:rsidRPr="00AE2797">
              <w:rPr>
                <w:rFonts w:ascii="Arial" w:eastAsia="Times New Roman" w:hAnsi="Arial" w:cs="Arial"/>
                <w:b/>
                <w:sz w:val="28"/>
                <w:szCs w:val="28"/>
                <w:lang w:val="ru-RU" w:eastAsia="ru-RU"/>
              </w:rPr>
              <w:t>РЕКОМЕНДАЦИИ</w:t>
            </w:r>
          </w:p>
        </w:tc>
        <w:tc>
          <w:tcPr>
            <w:tcW w:w="4955" w:type="dxa"/>
            <w:vAlign w:val="center"/>
          </w:tcPr>
          <w:p w14:paraId="612DB297" w14:textId="68C0F00A" w:rsidR="00F1626E" w:rsidRPr="00AE2797" w:rsidRDefault="00F1626E" w:rsidP="00AD14A6">
            <w:pPr>
              <w:spacing w:after="0" w:line="240" w:lineRule="auto"/>
              <w:jc w:val="right"/>
              <w:rPr>
                <w:rFonts w:ascii="Arial" w:eastAsia="Times New Roman" w:hAnsi="Arial" w:cs="Arial"/>
                <w:sz w:val="24"/>
                <w:szCs w:val="20"/>
                <w:lang w:val="ru-RU" w:eastAsia="ru-RU"/>
              </w:rPr>
            </w:pPr>
            <w:r w:rsidRPr="00AE2797">
              <w:rPr>
                <w:rFonts w:ascii="Arial" w:eastAsia="Times New Roman" w:hAnsi="Arial" w:cs="Times New Roman"/>
                <w:i/>
                <w:sz w:val="24"/>
                <w:szCs w:val="20"/>
                <w:lang w:val="ru-RU" w:eastAsia="ru-RU"/>
              </w:rPr>
              <w:t>5</w:t>
            </w:r>
            <w:r w:rsidR="002F438D" w:rsidRPr="00AE2797">
              <w:rPr>
                <w:rFonts w:ascii="Arial" w:eastAsia="Times New Roman" w:hAnsi="Arial" w:cs="Times New Roman"/>
                <w:i/>
                <w:sz w:val="24"/>
                <w:szCs w:val="20"/>
                <w:lang w:val="ru-RU" w:eastAsia="ru-RU"/>
              </w:rPr>
              <w:t>8</w:t>
            </w:r>
            <w:r w:rsidRPr="00AE2797">
              <w:rPr>
                <w:rFonts w:ascii="Arial" w:eastAsia="Times New Roman" w:hAnsi="Arial" w:cs="Times New Roman"/>
                <w:i/>
                <w:sz w:val="24"/>
                <w:szCs w:val="20"/>
                <w:lang w:val="ru-RU" w:eastAsia="ru-RU"/>
              </w:rPr>
              <w:t>-я сессия ПКК по физике частиц</w:t>
            </w:r>
          </w:p>
        </w:tc>
      </w:tr>
    </w:tbl>
    <w:p w14:paraId="1762596F" w14:textId="77777777" w:rsidR="00F1626E" w:rsidRPr="00AE2797" w:rsidRDefault="00F1626E" w:rsidP="00F1626E">
      <w:pPr>
        <w:spacing w:after="0" w:line="360" w:lineRule="auto"/>
        <w:jc w:val="both"/>
        <w:rPr>
          <w:rFonts w:ascii="Arial" w:hAnsi="Arial" w:cs="Arial"/>
          <w:sz w:val="24"/>
          <w:szCs w:val="24"/>
          <w:lang w:val="ru-RU"/>
        </w:rPr>
      </w:pPr>
    </w:p>
    <w:p w14:paraId="4EFB66F4" w14:textId="520B62E5" w:rsidR="00F1626E" w:rsidRPr="00AE2797" w:rsidRDefault="00F1626E" w:rsidP="00F1626E">
      <w:pPr>
        <w:spacing w:after="0" w:line="360" w:lineRule="auto"/>
        <w:jc w:val="both"/>
        <w:rPr>
          <w:rFonts w:ascii="Arial" w:hAnsi="Arial" w:cs="Arial"/>
          <w:sz w:val="24"/>
          <w:szCs w:val="24"/>
          <w:lang w:val="ru-RU"/>
        </w:rPr>
      </w:pPr>
      <w:r w:rsidRPr="00AE2797">
        <w:rPr>
          <w:rFonts w:ascii="Arial" w:hAnsi="Arial" w:cs="Arial"/>
          <w:sz w:val="24"/>
          <w:szCs w:val="24"/>
          <w:lang w:val="ru-RU"/>
        </w:rPr>
        <w:tab/>
        <w:t>В связи со значительными трудностями авиаперелетов членов ПКК 5</w:t>
      </w:r>
      <w:r w:rsidR="002F438D" w:rsidRPr="00AE2797">
        <w:rPr>
          <w:rFonts w:ascii="Arial" w:hAnsi="Arial" w:cs="Arial"/>
          <w:sz w:val="24"/>
          <w:szCs w:val="24"/>
          <w:lang w:val="ru-RU"/>
        </w:rPr>
        <w:t>8</w:t>
      </w:r>
      <w:r w:rsidRPr="00AE2797">
        <w:rPr>
          <w:rFonts w:ascii="Arial" w:hAnsi="Arial" w:cs="Arial"/>
          <w:sz w:val="24"/>
          <w:szCs w:val="24"/>
          <w:lang w:val="ru-RU"/>
        </w:rPr>
        <w:t xml:space="preserve">-е заседание Программно-консультативного комитета по физике частиц было проведено в </w:t>
      </w:r>
      <w:r w:rsidR="002F438D" w:rsidRPr="00AE2797">
        <w:rPr>
          <w:rFonts w:ascii="Arial" w:hAnsi="Arial" w:cs="Arial"/>
          <w:sz w:val="24"/>
          <w:szCs w:val="24"/>
          <w:lang w:val="ru-RU"/>
        </w:rPr>
        <w:t xml:space="preserve">гибридном </w:t>
      </w:r>
      <w:r w:rsidRPr="00AE2797">
        <w:rPr>
          <w:rFonts w:ascii="Arial" w:hAnsi="Arial" w:cs="Arial"/>
          <w:sz w:val="24"/>
          <w:szCs w:val="24"/>
          <w:lang w:val="ru-RU"/>
        </w:rPr>
        <w:t>формате</w:t>
      </w:r>
      <w:r w:rsidR="002F438D" w:rsidRPr="00AE2797">
        <w:rPr>
          <w:rFonts w:ascii="Arial" w:hAnsi="Arial" w:cs="Arial"/>
          <w:sz w:val="24"/>
          <w:szCs w:val="24"/>
          <w:lang w:val="ru-RU"/>
        </w:rPr>
        <w:t xml:space="preserve"> </w:t>
      </w:r>
      <w:r w:rsidRPr="00AE2797">
        <w:rPr>
          <w:rFonts w:ascii="Arial" w:hAnsi="Arial" w:cs="Arial"/>
          <w:sz w:val="24"/>
          <w:szCs w:val="24"/>
          <w:lang w:val="ru-RU"/>
        </w:rPr>
        <w:t>видеоконференции.</w:t>
      </w:r>
    </w:p>
    <w:p w14:paraId="1DA98897" w14:textId="77777777" w:rsidR="00F1626E" w:rsidRPr="00AE2797" w:rsidRDefault="00F1626E" w:rsidP="00F1626E">
      <w:pPr>
        <w:spacing w:after="0" w:line="360" w:lineRule="auto"/>
        <w:jc w:val="both"/>
        <w:rPr>
          <w:rFonts w:ascii="Arial" w:hAnsi="Arial" w:cs="Arial"/>
          <w:sz w:val="24"/>
          <w:szCs w:val="24"/>
          <w:lang w:val="ru-RU"/>
        </w:rPr>
      </w:pPr>
    </w:p>
    <w:p w14:paraId="0BE9DC8E" w14:textId="4BC725D3" w:rsidR="00F1626E" w:rsidRPr="00AE2797" w:rsidRDefault="00F1626E" w:rsidP="00C32988">
      <w:pPr>
        <w:spacing w:after="0" w:line="360" w:lineRule="auto"/>
        <w:ind w:firstLine="720"/>
        <w:jc w:val="both"/>
        <w:rPr>
          <w:rFonts w:ascii="Arial" w:hAnsi="Arial" w:cs="Arial"/>
          <w:b/>
          <w:bCs/>
          <w:sz w:val="24"/>
          <w:szCs w:val="24"/>
          <w:lang w:val="ru-RU"/>
        </w:rPr>
      </w:pPr>
      <w:r w:rsidRPr="00AE2797">
        <w:rPr>
          <w:rFonts w:ascii="Arial" w:hAnsi="Arial" w:cs="Arial"/>
          <w:b/>
          <w:bCs/>
          <w:sz w:val="24"/>
          <w:szCs w:val="24"/>
          <w:lang w:val="ru-RU"/>
        </w:rPr>
        <w:t>I. Введение</w:t>
      </w:r>
    </w:p>
    <w:p w14:paraId="25BEE2F1" w14:textId="6032090D" w:rsidR="00F1626E" w:rsidRPr="00AE2797" w:rsidRDefault="00F1626E" w:rsidP="00F1626E">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Председатель ПКК по физике частиц И.</w:t>
      </w:r>
      <w:r w:rsidR="00AE2797">
        <w:rPr>
          <w:rFonts w:ascii="Arial" w:hAnsi="Arial" w:cs="Arial"/>
          <w:sz w:val="24"/>
          <w:szCs w:val="24"/>
          <w:lang w:val="ru-RU"/>
        </w:rPr>
        <w:t> </w:t>
      </w:r>
      <w:r w:rsidRPr="00AE2797">
        <w:rPr>
          <w:rFonts w:ascii="Arial" w:hAnsi="Arial" w:cs="Arial"/>
          <w:sz w:val="24"/>
          <w:szCs w:val="24"/>
          <w:lang w:val="ru-RU"/>
        </w:rPr>
        <w:t>Церруя представил обзор выполнения рекомендаций, принятых на предыдущем заседании. Вице-директор ОИЯИ В.</w:t>
      </w:r>
      <w:r w:rsidR="00E62F2F" w:rsidRPr="00AE2797">
        <w:rPr>
          <w:rFonts w:ascii="Arial" w:hAnsi="Arial" w:cs="Arial"/>
          <w:sz w:val="24"/>
          <w:szCs w:val="24"/>
          <w:lang w:val="ru-RU"/>
        </w:rPr>
        <w:t> Д. </w:t>
      </w:r>
      <w:proofErr w:type="spellStart"/>
      <w:r w:rsidRPr="00AE2797">
        <w:rPr>
          <w:rFonts w:ascii="Arial" w:hAnsi="Arial" w:cs="Arial"/>
          <w:sz w:val="24"/>
          <w:szCs w:val="24"/>
          <w:lang w:val="ru-RU"/>
        </w:rPr>
        <w:t>Кекелидзе</w:t>
      </w:r>
      <w:proofErr w:type="spellEnd"/>
      <w:r w:rsidRPr="00AE2797">
        <w:rPr>
          <w:rFonts w:ascii="Arial" w:hAnsi="Arial" w:cs="Arial"/>
          <w:sz w:val="24"/>
          <w:szCs w:val="24"/>
          <w:lang w:val="ru-RU"/>
        </w:rPr>
        <w:t xml:space="preserve"> о</w:t>
      </w:r>
      <w:r w:rsidR="00546DBE" w:rsidRPr="00AE2797">
        <w:rPr>
          <w:rFonts w:ascii="Arial" w:hAnsi="Arial" w:cs="Arial"/>
          <w:sz w:val="24"/>
          <w:szCs w:val="24"/>
          <w:lang w:val="ru-RU"/>
        </w:rPr>
        <w:t>тдельно остановился на</w:t>
      </w:r>
      <w:r w:rsidRPr="00AE2797">
        <w:rPr>
          <w:rFonts w:ascii="Arial" w:hAnsi="Arial" w:cs="Arial"/>
          <w:sz w:val="24"/>
          <w:szCs w:val="24"/>
          <w:lang w:val="ru-RU"/>
        </w:rPr>
        <w:t xml:space="preserve"> резолюци</w:t>
      </w:r>
      <w:r w:rsidR="00546DBE" w:rsidRPr="00AE2797">
        <w:rPr>
          <w:rFonts w:ascii="Arial" w:hAnsi="Arial" w:cs="Arial"/>
          <w:sz w:val="24"/>
          <w:szCs w:val="24"/>
          <w:lang w:val="ru-RU"/>
        </w:rPr>
        <w:t>и</w:t>
      </w:r>
      <w:r w:rsidRPr="00AE2797">
        <w:rPr>
          <w:rFonts w:ascii="Arial" w:hAnsi="Arial" w:cs="Arial"/>
          <w:sz w:val="24"/>
          <w:szCs w:val="24"/>
          <w:lang w:val="ru-RU"/>
        </w:rPr>
        <w:t xml:space="preserve"> 13</w:t>
      </w:r>
      <w:r w:rsidR="002F438D" w:rsidRPr="00AE2797">
        <w:rPr>
          <w:rFonts w:ascii="Arial" w:hAnsi="Arial" w:cs="Arial"/>
          <w:sz w:val="24"/>
          <w:szCs w:val="24"/>
          <w:lang w:val="ru-RU"/>
        </w:rPr>
        <w:t>3</w:t>
      </w:r>
      <w:r w:rsidRPr="00AE2797">
        <w:rPr>
          <w:rFonts w:ascii="Arial" w:hAnsi="Arial" w:cs="Arial"/>
          <w:sz w:val="24"/>
          <w:szCs w:val="24"/>
          <w:lang w:val="ru-RU"/>
        </w:rPr>
        <w:t>-й сессии Ученого совета ОИЯИ (</w:t>
      </w:r>
      <w:r w:rsidR="0080320E" w:rsidRPr="00AE2797">
        <w:rPr>
          <w:rFonts w:ascii="Arial" w:hAnsi="Arial" w:cs="Arial"/>
          <w:sz w:val="24"/>
          <w:szCs w:val="24"/>
          <w:lang w:val="ru-RU"/>
        </w:rPr>
        <w:t>февраль</w:t>
      </w:r>
      <w:r w:rsidRPr="00AE2797">
        <w:rPr>
          <w:rFonts w:ascii="Arial" w:hAnsi="Arial" w:cs="Arial"/>
          <w:sz w:val="24"/>
          <w:szCs w:val="24"/>
          <w:lang w:val="ru-RU"/>
        </w:rPr>
        <w:t xml:space="preserve"> 202</w:t>
      </w:r>
      <w:r w:rsidR="0080320E" w:rsidRPr="00AE2797">
        <w:rPr>
          <w:rFonts w:ascii="Arial" w:hAnsi="Arial" w:cs="Arial"/>
          <w:sz w:val="24"/>
          <w:szCs w:val="24"/>
          <w:lang w:val="ru-RU"/>
        </w:rPr>
        <w:t>3</w:t>
      </w:r>
      <w:r w:rsidRPr="00AE2797">
        <w:rPr>
          <w:rFonts w:ascii="Arial" w:hAnsi="Arial" w:cs="Arial"/>
          <w:sz w:val="24"/>
          <w:szCs w:val="24"/>
          <w:lang w:val="ru-RU"/>
        </w:rPr>
        <w:t xml:space="preserve"> г</w:t>
      </w:r>
      <w:r w:rsidR="008D200F">
        <w:rPr>
          <w:rFonts w:ascii="Arial" w:hAnsi="Arial" w:cs="Arial"/>
          <w:sz w:val="24"/>
          <w:szCs w:val="24"/>
          <w:lang w:val="ru-RU"/>
        </w:rPr>
        <w:t>ода</w:t>
      </w:r>
      <w:r w:rsidRPr="00AE2797">
        <w:rPr>
          <w:rFonts w:ascii="Arial" w:hAnsi="Arial" w:cs="Arial"/>
          <w:sz w:val="24"/>
          <w:szCs w:val="24"/>
          <w:lang w:val="ru-RU"/>
        </w:rPr>
        <w:t xml:space="preserve">) </w:t>
      </w:r>
      <w:r w:rsidR="005C45D5">
        <w:rPr>
          <w:rFonts w:ascii="Arial" w:hAnsi="Arial" w:cs="Arial"/>
          <w:sz w:val="24"/>
          <w:szCs w:val="24"/>
          <w:lang w:val="ru-RU"/>
        </w:rPr>
        <w:t>по</w:t>
      </w:r>
      <w:r w:rsidR="00CB5B5D">
        <w:rPr>
          <w:rFonts w:ascii="Arial" w:hAnsi="Arial" w:cs="Arial"/>
          <w:sz w:val="24"/>
          <w:szCs w:val="24"/>
          <w:lang w:val="ru-RU"/>
        </w:rPr>
        <w:t xml:space="preserve"> отношени</w:t>
      </w:r>
      <w:r w:rsidR="005C45D5">
        <w:rPr>
          <w:rFonts w:ascii="Arial" w:hAnsi="Arial" w:cs="Arial"/>
          <w:sz w:val="24"/>
          <w:szCs w:val="24"/>
          <w:lang w:val="ru-RU"/>
        </w:rPr>
        <w:t>ю</w:t>
      </w:r>
      <w:r w:rsidR="00CB5B5D">
        <w:rPr>
          <w:rFonts w:ascii="Arial" w:hAnsi="Arial" w:cs="Arial"/>
          <w:sz w:val="24"/>
          <w:szCs w:val="24"/>
          <w:lang w:val="ru-RU"/>
        </w:rPr>
        <w:t xml:space="preserve"> </w:t>
      </w:r>
      <w:r w:rsidR="005C45D5">
        <w:rPr>
          <w:rFonts w:ascii="Arial" w:hAnsi="Arial" w:cs="Arial"/>
          <w:sz w:val="24"/>
          <w:szCs w:val="24"/>
          <w:lang w:val="ru-RU"/>
        </w:rPr>
        <w:t xml:space="preserve">к </w:t>
      </w:r>
      <w:r w:rsidRPr="00AE2797">
        <w:rPr>
          <w:rFonts w:ascii="Arial" w:hAnsi="Arial" w:cs="Arial"/>
          <w:sz w:val="24"/>
          <w:szCs w:val="24"/>
          <w:lang w:val="ru-RU"/>
        </w:rPr>
        <w:t>физик</w:t>
      </w:r>
      <w:r w:rsidR="005C45D5">
        <w:rPr>
          <w:rFonts w:ascii="Arial" w:hAnsi="Arial" w:cs="Arial"/>
          <w:sz w:val="24"/>
          <w:szCs w:val="24"/>
          <w:lang w:val="ru-RU"/>
        </w:rPr>
        <w:t>е</w:t>
      </w:r>
      <w:r w:rsidRPr="00AE2797">
        <w:rPr>
          <w:rFonts w:ascii="Arial" w:hAnsi="Arial" w:cs="Arial"/>
          <w:sz w:val="24"/>
          <w:szCs w:val="24"/>
          <w:lang w:val="ru-RU"/>
        </w:rPr>
        <w:t xml:space="preserve"> частиц и решения</w:t>
      </w:r>
      <w:r w:rsidR="00546DBE" w:rsidRPr="00AE2797">
        <w:rPr>
          <w:rFonts w:ascii="Arial" w:hAnsi="Arial" w:cs="Arial"/>
          <w:sz w:val="24"/>
          <w:szCs w:val="24"/>
          <w:lang w:val="ru-RU"/>
        </w:rPr>
        <w:t>х</w:t>
      </w:r>
      <w:r w:rsidRPr="00AE2797">
        <w:rPr>
          <w:rFonts w:ascii="Arial" w:hAnsi="Arial" w:cs="Arial"/>
          <w:sz w:val="24"/>
          <w:szCs w:val="24"/>
          <w:lang w:val="ru-RU"/>
        </w:rPr>
        <w:t xml:space="preserve"> Комитета полномочных представителей </w:t>
      </w:r>
      <w:r w:rsidR="00F60E15">
        <w:rPr>
          <w:rFonts w:ascii="Arial" w:hAnsi="Arial" w:cs="Arial"/>
          <w:sz w:val="24"/>
          <w:szCs w:val="24"/>
          <w:lang w:val="ru-RU"/>
        </w:rPr>
        <w:t>правительств государств-членов</w:t>
      </w:r>
      <w:r w:rsidR="00AE2797">
        <w:rPr>
          <w:rFonts w:ascii="Arial" w:hAnsi="Arial" w:cs="Arial"/>
          <w:sz w:val="24"/>
          <w:szCs w:val="24"/>
          <w:lang w:val="ru-RU"/>
        </w:rPr>
        <w:t xml:space="preserve"> </w:t>
      </w:r>
      <w:r w:rsidRPr="00AE2797">
        <w:rPr>
          <w:rFonts w:ascii="Arial" w:hAnsi="Arial" w:cs="Arial"/>
          <w:sz w:val="24"/>
          <w:szCs w:val="24"/>
          <w:lang w:val="ru-RU"/>
        </w:rPr>
        <w:t>ОИЯИ</w:t>
      </w:r>
      <w:r w:rsidR="0080320E" w:rsidRPr="00AE2797">
        <w:rPr>
          <w:rFonts w:ascii="Arial" w:hAnsi="Arial" w:cs="Arial"/>
          <w:sz w:val="24"/>
          <w:szCs w:val="24"/>
          <w:lang w:val="ru-RU"/>
        </w:rPr>
        <w:t xml:space="preserve"> (март</w:t>
      </w:r>
      <w:r w:rsidRPr="00AE2797">
        <w:rPr>
          <w:rFonts w:ascii="Arial" w:hAnsi="Arial" w:cs="Arial"/>
          <w:sz w:val="24"/>
          <w:szCs w:val="24"/>
          <w:lang w:val="ru-RU"/>
        </w:rPr>
        <w:t xml:space="preserve"> </w:t>
      </w:r>
      <w:r w:rsidR="00F60E15">
        <w:rPr>
          <w:rFonts w:ascii="Arial" w:hAnsi="Arial" w:cs="Arial"/>
          <w:sz w:val="24"/>
          <w:szCs w:val="24"/>
          <w:lang w:val="ru-RU"/>
        </w:rPr>
        <w:br/>
      </w:r>
      <w:r w:rsidRPr="00AE2797">
        <w:rPr>
          <w:rFonts w:ascii="Arial" w:hAnsi="Arial" w:cs="Arial"/>
          <w:sz w:val="24"/>
          <w:szCs w:val="24"/>
          <w:lang w:val="ru-RU"/>
        </w:rPr>
        <w:t>202</w:t>
      </w:r>
      <w:r w:rsidR="0080320E" w:rsidRPr="00AE2797">
        <w:rPr>
          <w:rFonts w:ascii="Arial" w:hAnsi="Arial" w:cs="Arial"/>
          <w:sz w:val="24"/>
          <w:szCs w:val="24"/>
          <w:lang w:val="ru-RU"/>
        </w:rPr>
        <w:t>3</w:t>
      </w:r>
      <w:r w:rsidRPr="00AE2797">
        <w:rPr>
          <w:rFonts w:ascii="Arial" w:hAnsi="Arial" w:cs="Arial"/>
          <w:sz w:val="24"/>
          <w:szCs w:val="24"/>
          <w:lang w:val="ru-RU"/>
        </w:rPr>
        <w:t xml:space="preserve"> г</w:t>
      </w:r>
      <w:r w:rsidR="008D200F">
        <w:rPr>
          <w:rFonts w:ascii="Arial" w:hAnsi="Arial" w:cs="Arial"/>
          <w:sz w:val="24"/>
          <w:szCs w:val="24"/>
          <w:lang w:val="ru-RU"/>
        </w:rPr>
        <w:t>ода</w:t>
      </w:r>
      <w:r w:rsidR="0080320E" w:rsidRPr="00AE2797">
        <w:rPr>
          <w:rFonts w:ascii="Arial" w:hAnsi="Arial" w:cs="Arial"/>
          <w:sz w:val="24"/>
          <w:szCs w:val="24"/>
          <w:lang w:val="ru-RU"/>
        </w:rPr>
        <w:t>).</w:t>
      </w:r>
    </w:p>
    <w:p w14:paraId="1680B8DB" w14:textId="57CAE65A" w:rsidR="00F1626E" w:rsidRPr="00AE2797" w:rsidRDefault="0080320E" w:rsidP="00F1626E">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 xml:space="preserve">ПКК полностью поддерживает шаги дирекции ОИЯИ по расширению участия мексиканских исследователей в деятельности ОИЯИ, укреплению сотрудничества с научными организациями и университетами Китая, поддержанию высокого уровня сотрудничества с исследовательскими организациями всех стран Европы в целях повышения международного статуса </w:t>
      </w:r>
      <w:r w:rsidR="00CB5B5D">
        <w:rPr>
          <w:rFonts w:ascii="Arial" w:hAnsi="Arial" w:cs="Arial"/>
          <w:sz w:val="24"/>
          <w:szCs w:val="24"/>
          <w:lang w:val="ru-RU"/>
        </w:rPr>
        <w:t>И</w:t>
      </w:r>
      <w:r w:rsidRPr="00AE2797">
        <w:rPr>
          <w:rFonts w:ascii="Arial" w:hAnsi="Arial" w:cs="Arial"/>
          <w:sz w:val="24"/>
          <w:szCs w:val="24"/>
          <w:lang w:val="ru-RU"/>
        </w:rPr>
        <w:t>нститута и преодоления трудностей этого непростого времени.</w:t>
      </w:r>
    </w:p>
    <w:p w14:paraId="581CCB78" w14:textId="77777777" w:rsidR="0080320E" w:rsidRPr="00AE2797" w:rsidRDefault="0080320E" w:rsidP="00F1626E">
      <w:pPr>
        <w:spacing w:after="0" w:line="360" w:lineRule="auto"/>
        <w:ind w:firstLine="720"/>
        <w:jc w:val="both"/>
        <w:rPr>
          <w:rFonts w:ascii="Arial" w:hAnsi="Arial" w:cs="Arial"/>
          <w:sz w:val="24"/>
          <w:szCs w:val="24"/>
          <w:lang w:val="ru-RU"/>
        </w:rPr>
      </w:pPr>
    </w:p>
    <w:p w14:paraId="477BA9C9" w14:textId="22A7BF50" w:rsidR="00C32988" w:rsidRPr="00AE2797" w:rsidRDefault="00C32988" w:rsidP="00C32988">
      <w:pPr>
        <w:spacing w:after="0" w:line="360" w:lineRule="auto"/>
        <w:ind w:firstLine="720"/>
        <w:jc w:val="both"/>
        <w:rPr>
          <w:rFonts w:ascii="Arial" w:hAnsi="Arial" w:cs="Arial"/>
          <w:b/>
          <w:bCs/>
          <w:sz w:val="24"/>
          <w:szCs w:val="24"/>
          <w:lang w:val="ru-RU"/>
        </w:rPr>
      </w:pPr>
      <w:r w:rsidRPr="00AE2797">
        <w:rPr>
          <w:rFonts w:ascii="Arial" w:hAnsi="Arial" w:cs="Arial"/>
          <w:b/>
          <w:bCs/>
          <w:sz w:val="24"/>
          <w:szCs w:val="24"/>
          <w:lang w:val="ru-RU"/>
        </w:rPr>
        <w:t>II. Отчеты о проектах Нуклотрон-NICA</w:t>
      </w:r>
    </w:p>
    <w:p w14:paraId="0304B030" w14:textId="1DF3EC7B" w:rsidR="00862ABF" w:rsidRPr="00AE2797" w:rsidRDefault="00091B82" w:rsidP="00C32988">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ПКК заслушал отчет о ходе реализации проекта «Нуклотрон-NICA», представленный А.</w:t>
      </w:r>
      <w:r w:rsidR="00B42D09" w:rsidRPr="00AE2797">
        <w:rPr>
          <w:rFonts w:ascii="Arial" w:hAnsi="Arial" w:cs="Arial"/>
          <w:sz w:val="24"/>
          <w:szCs w:val="24"/>
          <w:lang w:val="ru-RU"/>
        </w:rPr>
        <w:t> О. </w:t>
      </w:r>
      <w:r w:rsidRPr="00AE2797">
        <w:rPr>
          <w:rFonts w:ascii="Arial" w:hAnsi="Arial" w:cs="Arial"/>
          <w:sz w:val="24"/>
          <w:szCs w:val="24"/>
          <w:lang w:val="ru-RU"/>
        </w:rPr>
        <w:t xml:space="preserve">Сидориным. Комитет поздравляет команду ускорителя с очень успешным 4-м техническим сеансом и благодарит докладчика за подробный анализ ресурсов и оборудования, включая электронное охлаждение, которые были введены в эксплуатацию и улучшили работу ускорительного комплекса. ПКК отмечает различные задержки, вызванные текущей геополитической ситуацией, в том числе задержки в завершении инфраструктурных работ в здании коллайдера и строительстве линий транспортировки пучка от </w:t>
      </w:r>
      <w:proofErr w:type="spellStart"/>
      <w:r w:rsidR="008D67BA">
        <w:rPr>
          <w:rFonts w:ascii="Arial" w:hAnsi="Arial" w:cs="Arial"/>
          <w:sz w:val="24"/>
          <w:szCs w:val="24"/>
          <w:lang w:val="ru-RU"/>
        </w:rPr>
        <w:t>Н</w:t>
      </w:r>
      <w:r w:rsidRPr="00AE2797">
        <w:rPr>
          <w:rFonts w:ascii="Arial" w:hAnsi="Arial" w:cs="Arial"/>
          <w:sz w:val="24"/>
          <w:szCs w:val="24"/>
          <w:lang w:val="ru-RU"/>
        </w:rPr>
        <w:t>уклотрона</w:t>
      </w:r>
      <w:proofErr w:type="spellEnd"/>
      <w:r w:rsidRPr="00AE2797">
        <w:rPr>
          <w:rFonts w:ascii="Arial" w:hAnsi="Arial" w:cs="Arial"/>
          <w:sz w:val="24"/>
          <w:szCs w:val="24"/>
          <w:lang w:val="ru-RU"/>
        </w:rPr>
        <w:t xml:space="preserve"> к коллайдеру NICA. ПКК признает усилия руководства ОИЯИ и NICA по сокращению этих задержек и принимает к сведению итоговый пересмотренный график, согласно которому первые пучки на коллайдере NICA </w:t>
      </w:r>
      <w:r w:rsidR="00862ABF" w:rsidRPr="00AE2797">
        <w:rPr>
          <w:rFonts w:ascii="Arial" w:hAnsi="Arial" w:cs="Arial"/>
          <w:sz w:val="24"/>
          <w:szCs w:val="24"/>
          <w:lang w:val="ru-RU"/>
        </w:rPr>
        <w:t xml:space="preserve">теперь </w:t>
      </w:r>
      <w:r w:rsidRPr="00AE2797">
        <w:rPr>
          <w:rFonts w:ascii="Arial" w:hAnsi="Arial" w:cs="Arial"/>
          <w:sz w:val="24"/>
          <w:szCs w:val="24"/>
          <w:lang w:val="ru-RU"/>
        </w:rPr>
        <w:t>ожидаются в 2025 году.</w:t>
      </w:r>
    </w:p>
    <w:p w14:paraId="0B9B4FF5" w14:textId="308BEDF7" w:rsidR="00862ABF" w:rsidRPr="00AE2797" w:rsidRDefault="00862ABF" w:rsidP="00C32988">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lastRenderedPageBreak/>
        <w:t>ПКК принимает к сведению отчет о ходе работ по развитию инфраструктуры ЛФВЭ, включая Нуклотрон, представленный Н.</w:t>
      </w:r>
      <w:r w:rsidR="00B42D09" w:rsidRPr="00AE2797">
        <w:rPr>
          <w:rFonts w:ascii="Arial" w:hAnsi="Arial" w:cs="Arial"/>
          <w:sz w:val="24"/>
          <w:szCs w:val="24"/>
          <w:lang w:val="ru-RU"/>
        </w:rPr>
        <w:t> Н. </w:t>
      </w:r>
      <w:r w:rsidRPr="00AE2797">
        <w:rPr>
          <w:rFonts w:ascii="Arial" w:hAnsi="Arial" w:cs="Arial"/>
          <w:sz w:val="24"/>
          <w:szCs w:val="24"/>
          <w:lang w:val="ru-RU"/>
        </w:rPr>
        <w:t xml:space="preserve">Агаповым. Установлено и введено в эксплуатацию все новое оборудование на главной трансформаторной подстанции 110/6 </w:t>
      </w:r>
      <w:proofErr w:type="spellStart"/>
      <w:r w:rsidRPr="00AE2797">
        <w:rPr>
          <w:rFonts w:ascii="Arial" w:hAnsi="Arial" w:cs="Arial"/>
          <w:sz w:val="24"/>
          <w:szCs w:val="24"/>
          <w:lang w:val="ru-RU"/>
        </w:rPr>
        <w:t>кВ</w:t>
      </w:r>
      <w:proofErr w:type="spellEnd"/>
      <w:r w:rsidRPr="00AE2797">
        <w:rPr>
          <w:rFonts w:ascii="Arial" w:hAnsi="Arial" w:cs="Arial"/>
          <w:sz w:val="24"/>
          <w:szCs w:val="24"/>
          <w:lang w:val="ru-RU"/>
        </w:rPr>
        <w:t xml:space="preserve"> «Дубна». В результате доступная мощность подстанции увеличена вдвое до 40,8 МВт в соответствии с Техническим заданием ПАО «</w:t>
      </w:r>
      <w:proofErr w:type="spellStart"/>
      <w:r w:rsidRPr="00AE2797">
        <w:rPr>
          <w:rFonts w:ascii="Arial" w:hAnsi="Arial" w:cs="Arial"/>
          <w:sz w:val="24"/>
          <w:szCs w:val="24"/>
          <w:lang w:val="ru-RU"/>
        </w:rPr>
        <w:t>Россети</w:t>
      </w:r>
      <w:proofErr w:type="spellEnd"/>
      <w:r w:rsidRPr="00AE2797">
        <w:rPr>
          <w:rFonts w:ascii="Arial" w:hAnsi="Arial" w:cs="Arial"/>
          <w:sz w:val="24"/>
          <w:szCs w:val="24"/>
          <w:lang w:val="ru-RU"/>
        </w:rPr>
        <w:t xml:space="preserve"> Московская область». Криогенные подсистемы NICA в настоящее время объединены в единый комплекс с использованием криогенных трубопроводов, значительная часть которых проверена на герметичность и готова к эксплуатации. Завершается монтаж инженерного и исследовательского оборудования в новых корпусах комплекса NICA </w:t>
      </w:r>
      <w:r w:rsidR="00F60E15">
        <w:rPr>
          <w:rFonts w:ascii="Arial" w:hAnsi="Arial" w:cs="Arial"/>
          <w:sz w:val="24"/>
          <w:szCs w:val="24"/>
          <w:lang w:val="ru-RU"/>
        </w:rPr>
        <w:t xml:space="preserve">– </w:t>
      </w:r>
      <w:r w:rsidR="005C45D5">
        <w:rPr>
          <w:rFonts w:ascii="Arial" w:hAnsi="Arial" w:cs="Arial"/>
          <w:sz w:val="24"/>
          <w:szCs w:val="24"/>
          <w:lang w:val="ru-RU"/>
        </w:rPr>
        <w:t>здании</w:t>
      </w:r>
      <w:r w:rsidR="00CA79A7">
        <w:rPr>
          <w:rFonts w:ascii="Arial" w:hAnsi="Arial" w:cs="Arial"/>
          <w:sz w:val="24"/>
          <w:szCs w:val="24"/>
          <w:lang w:val="ru-RU"/>
        </w:rPr>
        <w:t xml:space="preserve"> </w:t>
      </w:r>
      <w:r w:rsidRPr="00AE2797">
        <w:rPr>
          <w:rFonts w:ascii="Arial" w:hAnsi="Arial" w:cs="Arial"/>
          <w:sz w:val="24"/>
          <w:szCs w:val="24"/>
          <w:lang w:val="ru-RU"/>
        </w:rPr>
        <w:t>коллайдер</w:t>
      </w:r>
      <w:r w:rsidR="005C45D5">
        <w:rPr>
          <w:rFonts w:ascii="Arial" w:hAnsi="Arial" w:cs="Arial"/>
          <w:sz w:val="24"/>
          <w:szCs w:val="24"/>
          <w:lang w:val="ru-RU"/>
        </w:rPr>
        <w:t>а</w:t>
      </w:r>
      <w:r w:rsidRPr="00AE2797">
        <w:rPr>
          <w:rFonts w:ascii="Arial" w:hAnsi="Arial" w:cs="Arial"/>
          <w:sz w:val="24"/>
          <w:szCs w:val="24"/>
          <w:lang w:val="ru-RU"/>
        </w:rPr>
        <w:t xml:space="preserve"> и новой компрессорной станции.</w:t>
      </w:r>
    </w:p>
    <w:p w14:paraId="38C48F3F" w14:textId="691355F0" w:rsidR="007C20FB" w:rsidRPr="00AE2797" w:rsidRDefault="007C20FB" w:rsidP="00C32988">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ПКК принимает к сведению отчет о реализации проекта MPD, представленный В.</w:t>
      </w:r>
      <w:r w:rsidR="00B42D09" w:rsidRPr="00AE2797">
        <w:rPr>
          <w:rFonts w:ascii="Arial" w:hAnsi="Arial" w:cs="Arial"/>
          <w:sz w:val="24"/>
          <w:szCs w:val="24"/>
          <w:lang w:val="ru-RU"/>
        </w:rPr>
        <w:t> Г. </w:t>
      </w:r>
      <w:r w:rsidRPr="00AE2797">
        <w:rPr>
          <w:rFonts w:ascii="Arial" w:hAnsi="Arial" w:cs="Arial"/>
          <w:sz w:val="24"/>
          <w:szCs w:val="24"/>
          <w:lang w:val="ru-RU"/>
        </w:rPr>
        <w:t xml:space="preserve">Рябовым. Производство всех компонентов детектора первой ступени </w:t>
      </w:r>
      <w:r w:rsidRPr="00AE2797">
        <w:rPr>
          <w:rFonts w:ascii="Arial" w:hAnsi="Arial" w:cs="Arial"/>
          <w:sz w:val="24"/>
          <w:szCs w:val="24"/>
        </w:rPr>
        <w:t>MPD</w:t>
      </w:r>
      <w:r w:rsidRPr="00AE2797">
        <w:rPr>
          <w:rFonts w:ascii="Arial" w:hAnsi="Arial" w:cs="Arial"/>
          <w:sz w:val="24"/>
          <w:szCs w:val="24"/>
          <w:lang w:val="ru-RU"/>
        </w:rPr>
        <w:t xml:space="preserve"> продолжается, хотя сроки сдвинуты из-за проблем с поставками многих компонентов от европейских компаний, отсутствия технической документации на поставляемые компоненты и необходимости поиска дополнительной квалифицированной рабочей силы. </w:t>
      </w:r>
      <w:proofErr w:type="spellStart"/>
      <w:r w:rsidRPr="00AE2797">
        <w:rPr>
          <w:rFonts w:ascii="Arial" w:hAnsi="Arial" w:cs="Arial"/>
          <w:sz w:val="24"/>
          <w:szCs w:val="24"/>
          <w:lang w:val="ru-RU"/>
        </w:rPr>
        <w:t>Времяпроекционная</w:t>
      </w:r>
      <w:proofErr w:type="spellEnd"/>
      <w:r w:rsidRPr="00AE2797">
        <w:rPr>
          <w:rFonts w:ascii="Arial" w:hAnsi="Arial" w:cs="Arial"/>
          <w:sz w:val="24"/>
          <w:szCs w:val="24"/>
          <w:lang w:val="ru-RU"/>
        </w:rPr>
        <w:t xml:space="preserve"> камера, времяпролетная система и 40 из 50 </w:t>
      </w:r>
      <w:proofErr w:type="spellStart"/>
      <w:r w:rsidRPr="00AE2797">
        <w:rPr>
          <w:rFonts w:ascii="Arial" w:hAnsi="Arial" w:cs="Arial"/>
          <w:sz w:val="24"/>
          <w:szCs w:val="24"/>
          <w:lang w:val="ru-RU"/>
        </w:rPr>
        <w:t>полусекторов</w:t>
      </w:r>
      <w:proofErr w:type="spellEnd"/>
      <w:r w:rsidRPr="00AE2797">
        <w:rPr>
          <w:rFonts w:ascii="Arial" w:hAnsi="Arial" w:cs="Arial"/>
          <w:sz w:val="24"/>
          <w:szCs w:val="24"/>
          <w:lang w:val="ru-RU"/>
        </w:rPr>
        <w:t xml:space="preserve"> электромагнитного калориметра должны быть установлены в 2024 году. Наиболее важной задачей по-прежнему является охлаждение и электроснабжение большого сверхпроводящего соленоида MPD. Смонтирована временная криогенная система охлаждения соленоида, проведены вакуумные испытания и эксплуатация в ручном режиме. Охлаждение до температур жидкого азота и жидкого гелия начнется в сентябре сразу после окраски зала </w:t>
      </w:r>
      <w:r w:rsidRPr="00AE2797">
        <w:rPr>
          <w:rFonts w:ascii="Arial" w:hAnsi="Arial" w:cs="Arial"/>
          <w:sz w:val="24"/>
          <w:szCs w:val="24"/>
        </w:rPr>
        <w:t>MPD</w:t>
      </w:r>
      <w:r w:rsidRPr="00AE2797">
        <w:rPr>
          <w:rFonts w:ascii="Arial" w:hAnsi="Arial" w:cs="Arial"/>
          <w:sz w:val="24"/>
          <w:szCs w:val="24"/>
          <w:lang w:val="ru-RU"/>
        </w:rPr>
        <w:t>. Измерения магнитного поля начнутся в марте 2024 года и займут три месяца для различных конфигураций поля с использованием картографа, изготовленного в ИЯФ</w:t>
      </w:r>
      <w:r w:rsidR="006B1F2C">
        <w:rPr>
          <w:rFonts w:ascii="Arial" w:hAnsi="Arial" w:cs="Arial"/>
          <w:sz w:val="24"/>
          <w:szCs w:val="24"/>
          <w:lang w:val="ru-RU"/>
        </w:rPr>
        <w:t xml:space="preserve"> (</w:t>
      </w:r>
      <w:r w:rsidRPr="00AE2797">
        <w:rPr>
          <w:rFonts w:ascii="Arial" w:hAnsi="Arial" w:cs="Arial"/>
          <w:sz w:val="24"/>
          <w:szCs w:val="24"/>
          <w:lang w:val="ru-RU"/>
        </w:rPr>
        <w:t>Новосибирск</w:t>
      </w:r>
      <w:r w:rsidR="006B1F2C">
        <w:rPr>
          <w:rFonts w:ascii="Arial" w:hAnsi="Arial" w:cs="Arial"/>
          <w:sz w:val="24"/>
          <w:szCs w:val="24"/>
          <w:lang w:val="ru-RU"/>
        </w:rPr>
        <w:t>)</w:t>
      </w:r>
      <w:r w:rsidRPr="00AE2797">
        <w:rPr>
          <w:rFonts w:ascii="Arial" w:hAnsi="Arial" w:cs="Arial"/>
          <w:sz w:val="24"/>
          <w:szCs w:val="24"/>
          <w:lang w:val="ru-RU"/>
        </w:rPr>
        <w:t>. ПКК поздравляет команду с нахождением эффективных решений критических проблем, возникающих по многим аспектам создания детектора, сборки и ввода его в эксплуатацию.</w:t>
      </w:r>
    </w:p>
    <w:p w14:paraId="368F8B9F" w14:textId="7400D670" w:rsidR="00F1626E" w:rsidRPr="00AE2797" w:rsidRDefault="002F1F0C" w:rsidP="00C32988">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ПКК высоко оценивает ход реализации проекта BM@N, представленный М. </w:t>
      </w:r>
      <w:r w:rsidR="00B42D09" w:rsidRPr="00AE2797">
        <w:rPr>
          <w:rFonts w:ascii="Arial" w:hAnsi="Arial" w:cs="Arial"/>
          <w:sz w:val="24"/>
          <w:szCs w:val="24"/>
          <w:lang w:val="ru-RU"/>
        </w:rPr>
        <w:t>Н. </w:t>
      </w:r>
      <w:r w:rsidRPr="00AE2797">
        <w:rPr>
          <w:rFonts w:ascii="Arial" w:hAnsi="Arial" w:cs="Arial"/>
          <w:sz w:val="24"/>
          <w:szCs w:val="24"/>
          <w:lang w:val="ru-RU"/>
        </w:rPr>
        <w:t xml:space="preserve">Капишиным. ПКК поздравляет коллаборацию BM@N с </w:t>
      </w:r>
      <w:r w:rsidR="006B1F2C" w:rsidRPr="00AE2797">
        <w:rPr>
          <w:rFonts w:ascii="Arial" w:hAnsi="Arial" w:cs="Arial"/>
          <w:sz w:val="24"/>
          <w:szCs w:val="24"/>
          <w:lang w:val="ru-RU"/>
        </w:rPr>
        <w:t>успешным</w:t>
      </w:r>
      <w:r w:rsidRPr="00AE2797">
        <w:rPr>
          <w:rFonts w:ascii="Arial" w:hAnsi="Arial" w:cs="Arial"/>
          <w:sz w:val="24"/>
          <w:szCs w:val="24"/>
          <w:lang w:val="ru-RU"/>
        </w:rPr>
        <w:t xml:space="preserve"> физическим запуском детектора BM@N в его полной конфигурации с пучками </w:t>
      </w:r>
      <w:proofErr w:type="spellStart"/>
      <w:r w:rsidRPr="00AE2797">
        <w:rPr>
          <w:rFonts w:ascii="Arial" w:hAnsi="Arial" w:cs="Arial"/>
          <w:sz w:val="24"/>
          <w:szCs w:val="24"/>
          <w:lang w:val="ru-RU"/>
        </w:rPr>
        <w:t>Xe</w:t>
      </w:r>
      <w:proofErr w:type="spellEnd"/>
      <w:r w:rsidRPr="00AE2797">
        <w:rPr>
          <w:rFonts w:ascii="Arial" w:hAnsi="Arial" w:cs="Arial"/>
          <w:sz w:val="24"/>
          <w:szCs w:val="24"/>
          <w:lang w:val="ru-RU"/>
        </w:rPr>
        <w:t xml:space="preserve"> 3,8 А ГэВ и 3,0 А ГэВ. В ходе эксперимента было зарегистрировано более 550 миллионов взаимодействий </w:t>
      </w:r>
      <w:proofErr w:type="spellStart"/>
      <w:r w:rsidRPr="00AE2797">
        <w:rPr>
          <w:rFonts w:ascii="Arial" w:hAnsi="Arial" w:cs="Arial"/>
          <w:sz w:val="24"/>
          <w:szCs w:val="24"/>
          <w:lang w:val="ru-RU"/>
        </w:rPr>
        <w:t>Xe+CsI</w:t>
      </w:r>
      <w:proofErr w:type="spellEnd"/>
      <w:r w:rsidRPr="00AE2797">
        <w:rPr>
          <w:rFonts w:ascii="Arial" w:hAnsi="Arial" w:cs="Arial"/>
          <w:sz w:val="24"/>
          <w:szCs w:val="24"/>
          <w:lang w:val="ru-RU"/>
        </w:rPr>
        <w:t>. Идентификация Λ-гиперонов, K</w:t>
      </w:r>
      <w:r w:rsidRPr="00AE2797">
        <w:rPr>
          <w:rFonts w:ascii="Arial" w:hAnsi="Arial" w:cs="Arial"/>
          <w:sz w:val="24"/>
          <w:szCs w:val="24"/>
          <w:vertAlign w:val="superscript"/>
          <w:lang w:val="ru-RU"/>
        </w:rPr>
        <w:t>0</w:t>
      </w:r>
      <w:r w:rsidRPr="001E1FEB">
        <w:rPr>
          <w:rFonts w:ascii="Arial" w:hAnsi="Arial" w:cs="Arial"/>
          <w:position w:val="-6"/>
          <w:sz w:val="24"/>
          <w:szCs w:val="24"/>
          <w:vertAlign w:val="subscript"/>
          <w:lang w:val="ru-RU"/>
        </w:rPr>
        <w:t>S</w:t>
      </w:r>
      <w:r w:rsidRPr="00AE2797">
        <w:rPr>
          <w:rFonts w:ascii="Arial" w:hAnsi="Arial" w:cs="Arial"/>
          <w:sz w:val="24"/>
          <w:szCs w:val="24"/>
          <w:lang w:val="ru-RU"/>
        </w:rPr>
        <w:t xml:space="preserve">-мезонов и заряженных частиц значительно улучшилась после юстировки, калибровки трековых и </w:t>
      </w:r>
      <w:r w:rsidRPr="00AE2797">
        <w:rPr>
          <w:rFonts w:ascii="Arial" w:hAnsi="Arial" w:cs="Arial"/>
          <w:sz w:val="24"/>
          <w:szCs w:val="24"/>
          <w:lang w:val="ru-RU"/>
        </w:rPr>
        <w:lastRenderedPageBreak/>
        <w:t xml:space="preserve">времяпролетных детекторов и обработки первых данных. Центральность события оценивалась с помощью переднего адронного калориметра и </w:t>
      </w:r>
      <w:proofErr w:type="spellStart"/>
      <w:r w:rsidRPr="00AE2797">
        <w:rPr>
          <w:rFonts w:ascii="Arial" w:hAnsi="Arial" w:cs="Arial"/>
          <w:sz w:val="24"/>
          <w:szCs w:val="24"/>
          <w:lang w:val="ru-RU"/>
        </w:rPr>
        <w:t>годоскопа</w:t>
      </w:r>
      <w:proofErr w:type="spellEnd"/>
      <w:r w:rsidRPr="00AE2797">
        <w:rPr>
          <w:rFonts w:ascii="Arial" w:hAnsi="Arial" w:cs="Arial"/>
          <w:sz w:val="24"/>
          <w:szCs w:val="24"/>
          <w:lang w:val="ru-RU"/>
        </w:rPr>
        <w:t xml:space="preserve"> фрагментов. ПКК подчеркивает нехватку кадров для текущего анализа записанных данных. В то же время ПКК призывает команду BM@N сосредоточить свои усилия на получении первых физических результатов для данных сеанса с ионами </w:t>
      </w:r>
      <w:proofErr w:type="spellStart"/>
      <w:r w:rsidRPr="00AE2797">
        <w:rPr>
          <w:rFonts w:ascii="Arial" w:hAnsi="Arial" w:cs="Arial"/>
          <w:sz w:val="24"/>
          <w:szCs w:val="24"/>
          <w:lang w:val="ru-RU"/>
        </w:rPr>
        <w:t>Xe</w:t>
      </w:r>
      <w:proofErr w:type="spellEnd"/>
      <w:r w:rsidRPr="00AE2797">
        <w:rPr>
          <w:rFonts w:ascii="Arial" w:hAnsi="Arial" w:cs="Arial"/>
          <w:sz w:val="24"/>
          <w:szCs w:val="24"/>
          <w:lang w:val="ru-RU"/>
        </w:rPr>
        <w:t>.</w:t>
      </w:r>
    </w:p>
    <w:p w14:paraId="58E8FE2F" w14:textId="1FB4F272" w:rsidR="00E7509F" w:rsidRPr="00AE2797" w:rsidRDefault="00B42D09" w:rsidP="00E7509F">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 xml:space="preserve">ПКК принимает к сведению отчет о подготовке технического проекта </w:t>
      </w:r>
      <w:r w:rsidR="00C56A2F" w:rsidRPr="00AE2797">
        <w:rPr>
          <w:rFonts w:ascii="Arial" w:hAnsi="Arial" w:cs="Arial"/>
          <w:sz w:val="24"/>
          <w:szCs w:val="24"/>
          <w:lang w:val="ru-RU"/>
        </w:rPr>
        <w:t>(</w:t>
      </w:r>
      <w:r w:rsidR="00C56A2F" w:rsidRPr="00AE2797">
        <w:rPr>
          <w:rFonts w:ascii="Arial" w:hAnsi="Arial" w:cs="Arial"/>
          <w:sz w:val="24"/>
          <w:szCs w:val="24"/>
        </w:rPr>
        <w:t>TDR</w:t>
      </w:r>
      <w:r w:rsidR="00C56A2F" w:rsidRPr="00AE2797">
        <w:rPr>
          <w:rFonts w:ascii="Arial" w:hAnsi="Arial" w:cs="Arial"/>
          <w:sz w:val="24"/>
          <w:szCs w:val="24"/>
          <w:lang w:val="ru-RU"/>
        </w:rPr>
        <w:t xml:space="preserve">) </w:t>
      </w:r>
      <w:r w:rsidRPr="00AE2797">
        <w:rPr>
          <w:rFonts w:ascii="Arial" w:hAnsi="Arial" w:cs="Arial"/>
          <w:sz w:val="24"/>
          <w:szCs w:val="24"/>
          <w:lang w:val="ru-RU"/>
        </w:rPr>
        <w:t xml:space="preserve">эксперимента </w:t>
      </w:r>
      <w:r w:rsidRPr="00AE2797">
        <w:rPr>
          <w:rFonts w:ascii="Arial" w:hAnsi="Arial" w:cs="Arial"/>
          <w:sz w:val="24"/>
          <w:szCs w:val="24"/>
        </w:rPr>
        <w:t>SPD</w:t>
      </w:r>
      <w:r w:rsidRPr="00AE2797">
        <w:rPr>
          <w:rFonts w:ascii="Arial" w:hAnsi="Arial" w:cs="Arial"/>
          <w:sz w:val="24"/>
          <w:szCs w:val="24"/>
          <w:lang w:val="ru-RU"/>
        </w:rPr>
        <w:t xml:space="preserve">, представленный А. В. Гуськовым. Компоновка детектора принята с учетом новых возможностей, открываемых увеличением допустимой нагрузки на пол экспериментального зала. Команда </w:t>
      </w:r>
      <w:r w:rsidRPr="00AE2797">
        <w:rPr>
          <w:rFonts w:ascii="Arial" w:hAnsi="Arial" w:cs="Arial"/>
          <w:sz w:val="24"/>
          <w:szCs w:val="24"/>
        </w:rPr>
        <w:t>SPD</w:t>
      </w:r>
      <w:r w:rsidRPr="00AE2797">
        <w:rPr>
          <w:rFonts w:ascii="Arial" w:hAnsi="Arial" w:cs="Arial"/>
          <w:sz w:val="24"/>
          <w:szCs w:val="24"/>
          <w:lang w:val="ru-RU"/>
        </w:rPr>
        <w:t xml:space="preserve"> прилагает усилия для поиска и разработки заменяемого оборудования, компонентов и технических решений, необходимых для создания детектора. </w:t>
      </w:r>
      <w:r w:rsidR="00C56A2F" w:rsidRPr="00AE2797">
        <w:rPr>
          <w:rFonts w:ascii="Arial" w:hAnsi="Arial" w:cs="Arial"/>
          <w:sz w:val="24"/>
          <w:szCs w:val="24"/>
          <w:lang w:val="ru-RU"/>
        </w:rPr>
        <w:t>Ведется</w:t>
      </w:r>
      <w:r w:rsidRPr="00AE2797">
        <w:rPr>
          <w:rFonts w:ascii="Arial" w:hAnsi="Arial" w:cs="Arial"/>
          <w:sz w:val="24"/>
          <w:szCs w:val="24"/>
          <w:lang w:val="ru-RU"/>
        </w:rPr>
        <w:t xml:space="preserve"> подготовка документации на сверхпроводящий соленоид </w:t>
      </w:r>
      <w:r w:rsidR="00C56A2F" w:rsidRPr="00AE2797">
        <w:rPr>
          <w:rFonts w:ascii="Arial" w:hAnsi="Arial" w:cs="Arial"/>
          <w:sz w:val="24"/>
          <w:szCs w:val="24"/>
        </w:rPr>
        <w:t>SPD</w:t>
      </w:r>
      <w:r w:rsidRPr="00AE2797">
        <w:rPr>
          <w:rFonts w:ascii="Arial" w:hAnsi="Arial" w:cs="Arial"/>
          <w:sz w:val="24"/>
          <w:szCs w:val="24"/>
          <w:lang w:val="ru-RU"/>
        </w:rPr>
        <w:t>. ПКК по</w:t>
      </w:r>
      <w:r w:rsidR="00C56A2F" w:rsidRPr="00AE2797">
        <w:rPr>
          <w:rFonts w:ascii="Arial" w:hAnsi="Arial" w:cs="Arial"/>
          <w:sz w:val="24"/>
          <w:szCs w:val="24"/>
          <w:lang w:val="ru-RU"/>
        </w:rPr>
        <w:t>вторя</w:t>
      </w:r>
      <w:r w:rsidRPr="00AE2797">
        <w:rPr>
          <w:rFonts w:ascii="Arial" w:hAnsi="Arial" w:cs="Arial"/>
          <w:sz w:val="24"/>
          <w:szCs w:val="24"/>
          <w:lang w:val="ru-RU"/>
        </w:rPr>
        <w:t>ет свою рекомендацию руководству ОИЯИ о необходимости возобновления деятельности международного Консультативного комитета по детектор</w:t>
      </w:r>
      <w:r w:rsidR="00C56A2F" w:rsidRPr="00AE2797">
        <w:rPr>
          <w:rFonts w:ascii="Arial" w:hAnsi="Arial" w:cs="Arial"/>
          <w:sz w:val="24"/>
          <w:szCs w:val="24"/>
          <w:lang w:val="ru-RU"/>
        </w:rPr>
        <w:t>у</w:t>
      </w:r>
      <w:r w:rsidRPr="00AE2797">
        <w:rPr>
          <w:rFonts w:ascii="Arial" w:hAnsi="Arial" w:cs="Arial"/>
          <w:sz w:val="24"/>
          <w:szCs w:val="24"/>
          <w:lang w:val="ru-RU"/>
        </w:rPr>
        <w:t xml:space="preserve"> SPD. ПКК призывает группу SPD продолжить подготовку TDR</w:t>
      </w:r>
      <w:r w:rsidR="00E7509F" w:rsidRPr="00AE2797">
        <w:rPr>
          <w:rFonts w:ascii="Arial" w:hAnsi="Arial" w:cs="Arial"/>
          <w:sz w:val="24"/>
          <w:szCs w:val="24"/>
          <w:lang w:val="ru-RU"/>
        </w:rPr>
        <w:t>.</w:t>
      </w:r>
    </w:p>
    <w:p w14:paraId="49FE786F" w14:textId="77777777" w:rsidR="00C56A2F" w:rsidRPr="00AE2797" w:rsidRDefault="00C56A2F" w:rsidP="00C56A2F">
      <w:pPr>
        <w:spacing w:after="0" w:line="360" w:lineRule="auto"/>
        <w:ind w:firstLine="720"/>
        <w:jc w:val="both"/>
        <w:rPr>
          <w:rFonts w:ascii="Arial" w:hAnsi="Arial" w:cs="Arial"/>
          <w:sz w:val="24"/>
          <w:szCs w:val="24"/>
          <w:lang w:val="ru-RU"/>
        </w:rPr>
      </w:pPr>
    </w:p>
    <w:p w14:paraId="425F081A" w14:textId="70293893" w:rsidR="00C56A2F" w:rsidRPr="00AE2797" w:rsidRDefault="00C56A2F" w:rsidP="00C56A2F">
      <w:pPr>
        <w:spacing w:after="0" w:line="360" w:lineRule="auto"/>
        <w:ind w:firstLine="720"/>
        <w:jc w:val="both"/>
        <w:rPr>
          <w:rFonts w:ascii="Arial" w:hAnsi="Arial" w:cs="Arial"/>
          <w:b/>
          <w:bCs/>
          <w:sz w:val="24"/>
          <w:szCs w:val="24"/>
          <w:lang w:val="ru-RU"/>
        </w:rPr>
      </w:pPr>
      <w:r w:rsidRPr="00AE2797">
        <w:rPr>
          <w:rFonts w:ascii="Arial" w:hAnsi="Arial" w:cs="Arial"/>
          <w:b/>
          <w:bCs/>
          <w:sz w:val="24"/>
          <w:szCs w:val="24"/>
        </w:rPr>
        <w:t>III</w:t>
      </w:r>
      <w:r w:rsidRPr="00AE2797">
        <w:rPr>
          <w:rFonts w:ascii="Arial" w:hAnsi="Arial" w:cs="Arial"/>
          <w:b/>
          <w:bCs/>
          <w:sz w:val="24"/>
          <w:szCs w:val="24"/>
          <w:lang w:val="ru-RU"/>
        </w:rPr>
        <w:t>. Отчеты о научных результатах, полученных группами ОИЯИ в экспериментах на LHC</w:t>
      </w:r>
    </w:p>
    <w:p w14:paraId="2ADF866F" w14:textId="0C0C54AD" w:rsidR="00E7509F" w:rsidRPr="00AE2797" w:rsidRDefault="00C56A2F" w:rsidP="00E7509F">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ПКК принимает к сведению доклад Б.</w:t>
      </w:r>
      <w:r w:rsidRPr="00AE2797">
        <w:rPr>
          <w:rFonts w:ascii="Arial" w:hAnsi="Arial" w:cs="Arial"/>
          <w:sz w:val="24"/>
          <w:szCs w:val="24"/>
        </w:rPr>
        <w:t> </w:t>
      </w:r>
      <w:r w:rsidRPr="00AE2797">
        <w:rPr>
          <w:rFonts w:ascii="Arial" w:hAnsi="Arial" w:cs="Arial"/>
          <w:sz w:val="24"/>
          <w:szCs w:val="24"/>
          <w:lang w:val="ru-RU"/>
        </w:rPr>
        <w:t>В. </w:t>
      </w:r>
      <w:proofErr w:type="spellStart"/>
      <w:r w:rsidRPr="00AE2797">
        <w:rPr>
          <w:rFonts w:ascii="Arial" w:hAnsi="Arial" w:cs="Arial"/>
          <w:sz w:val="24"/>
          <w:szCs w:val="24"/>
          <w:lang w:val="ru-RU"/>
        </w:rPr>
        <w:t>Батюни</w:t>
      </w:r>
      <w:proofErr w:type="spellEnd"/>
      <w:r w:rsidRPr="00AE2797">
        <w:rPr>
          <w:rFonts w:ascii="Arial" w:hAnsi="Arial" w:cs="Arial"/>
          <w:sz w:val="24"/>
          <w:szCs w:val="24"/>
          <w:lang w:val="ru-RU"/>
        </w:rPr>
        <w:t xml:space="preserve"> о новых результатах, полученных коллективом ОИЯИ в эксперименте ALICE по </w:t>
      </w:r>
      <w:proofErr w:type="spellStart"/>
      <w:r w:rsidRPr="00AE2797">
        <w:rPr>
          <w:rFonts w:ascii="Arial" w:hAnsi="Arial" w:cs="Arial"/>
          <w:sz w:val="24"/>
          <w:szCs w:val="24"/>
          <w:lang w:val="ru-RU"/>
        </w:rPr>
        <w:t>фемтоскопическим</w:t>
      </w:r>
      <w:proofErr w:type="spellEnd"/>
      <w:r w:rsidRPr="00AE2797">
        <w:rPr>
          <w:rFonts w:ascii="Arial" w:hAnsi="Arial" w:cs="Arial"/>
          <w:sz w:val="24"/>
          <w:szCs w:val="24"/>
          <w:lang w:val="ru-RU"/>
        </w:rPr>
        <w:t xml:space="preserve"> </w:t>
      </w:r>
      <w:proofErr w:type="spellStart"/>
      <w:r w:rsidRPr="00AE2797">
        <w:rPr>
          <w:rFonts w:ascii="Arial" w:hAnsi="Arial" w:cs="Arial"/>
          <w:sz w:val="24"/>
          <w:szCs w:val="24"/>
          <w:lang w:val="ru-RU"/>
        </w:rPr>
        <w:t>дикаонным</w:t>
      </w:r>
      <w:proofErr w:type="spellEnd"/>
      <w:r w:rsidRPr="00AE2797">
        <w:rPr>
          <w:rFonts w:ascii="Arial" w:hAnsi="Arial" w:cs="Arial"/>
          <w:sz w:val="24"/>
          <w:szCs w:val="24"/>
          <w:lang w:val="ru-RU"/>
        </w:rPr>
        <w:t xml:space="preserve"> корреляциям в p-Pb-взаимодействиях и в ультрапериферических Pb-Pb-столкновениях (UPC) при энергии 5,02 ТэВ. Обновленный 3</w:t>
      </w:r>
      <w:r w:rsidRPr="00AE2797">
        <w:rPr>
          <w:rFonts w:ascii="Arial" w:hAnsi="Arial" w:cs="Arial"/>
          <w:sz w:val="24"/>
          <w:szCs w:val="24"/>
        </w:rPr>
        <w:t>D</w:t>
      </w:r>
      <w:r w:rsidRPr="00AE2797">
        <w:rPr>
          <w:rFonts w:ascii="Arial" w:hAnsi="Arial" w:cs="Arial"/>
          <w:sz w:val="24"/>
          <w:szCs w:val="24"/>
          <w:lang w:val="ru-RU"/>
        </w:rPr>
        <w:t xml:space="preserve"> анализ </w:t>
      </w:r>
      <w:proofErr w:type="spellStart"/>
      <w:r w:rsidRPr="00AE2797">
        <w:rPr>
          <w:rFonts w:ascii="Arial" w:hAnsi="Arial" w:cs="Arial"/>
          <w:sz w:val="24"/>
          <w:szCs w:val="24"/>
          <w:lang w:val="ru-RU"/>
        </w:rPr>
        <w:t>фемтоскопических</w:t>
      </w:r>
      <w:proofErr w:type="spellEnd"/>
      <w:r w:rsidRPr="00AE2797">
        <w:rPr>
          <w:rFonts w:ascii="Arial" w:hAnsi="Arial" w:cs="Arial"/>
          <w:sz w:val="24"/>
          <w:szCs w:val="24"/>
          <w:lang w:val="ru-RU"/>
        </w:rPr>
        <w:t xml:space="preserve"> корреляций показал, что времена испускания каонов одинаковы в столкновениях p-Pb и Pb-Pb при одинаковых множественностях заряженных частиц. Новый анализ UPC показал, что наилучшее описание спектра инвариантных масс </w:t>
      </w:r>
      <w:r w:rsidR="005C45D5">
        <w:rPr>
          <w:rFonts w:ascii="Arial" w:hAnsi="Arial" w:cs="Arial"/>
          <w:sz w:val="24"/>
          <w:szCs w:val="24"/>
          <w:lang w:val="ru-RU"/>
        </w:rPr>
        <w:t xml:space="preserve">четырех </w:t>
      </w:r>
      <w:r w:rsidRPr="00AE2797">
        <w:rPr>
          <w:rFonts w:ascii="Arial" w:hAnsi="Arial" w:cs="Arial"/>
          <w:sz w:val="24"/>
          <w:szCs w:val="24"/>
          <w:lang w:val="ru-RU"/>
        </w:rPr>
        <w:t>пионов соответствует сумме спектров двух резонансов ρ</w:t>
      </w:r>
      <w:r w:rsidRPr="00AE2797">
        <w:rPr>
          <w:rFonts w:ascii="Arial" w:hAnsi="Arial" w:cs="Arial"/>
          <w:sz w:val="24"/>
          <w:szCs w:val="24"/>
          <w:vertAlign w:val="superscript"/>
          <w:lang w:val="ru-RU"/>
        </w:rPr>
        <w:t>0</w:t>
      </w:r>
      <w:r w:rsidRPr="00AE2797">
        <w:rPr>
          <w:rFonts w:ascii="Arial" w:hAnsi="Arial" w:cs="Arial"/>
          <w:sz w:val="24"/>
          <w:szCs w:val="24"/>
          <w:lang w:val="ru-RU"/>
        </w:rPr>
        <w:t>(1450) и ρ</w:t>
      </w:r>
      <w:r w:rsidRPr="00AE2797">
        <w:rPr>
          <w:rFonts w:ascii="Arial" w:hAnsi="Arial" w:cs="Arial"/>
          <w:sz w:val="24"/>
          <w:szCs w:val="24"/>
          <w:vertAlign w:val="superscript"/>
          <w:lang w:val="ru-RU"/>
        </w:rPr>
        <w:t>0</w:t>
      </w:r>
      <w:r w:rsidRPr="00AE2797">
        <w:rPr>
          <w:rFonts w:ascii="Arial" w:hAnsi="Arial" w:cs="Arial"/>
          <w:sz w:val="24"/>
          <w:szCs w:val="24"/>
          <w:lang w:val="ru-RU"/>
        </w:rPr>
        <w:t>(1700). Эти результаты были одобрены для публикации коллаборацией ALICE. Кроме того, команда продолжала поддерживать анализ GRID-ALICE в ОИЯИ.</w:t>
      </w:r>
    </w:p>
    <w:p w14:paraId="2712497B" w14:textId="23577EF8" w:rsidR="00C56A2F" w:rsidRPr="00AE2797" w:rsidRDefault="00C56A2F" w:rsidP="00E7509F">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 xml:space="preserve">ПКК принимает к сведению новые результаты и текущую деятельность в рамках эксперимента ATLAS, представленные Т. В. Любушкиной. Темы, изучаемые в ОИЯИ, включают </w:t>
      </w:r>
      <w:r w:rsidR="00822272">
        <w:rPr>
          <w:rFonts w:ascii="Arial" w:hAnsi="Arial" w:cs="Arial"/>
          <w:sz w:val="24"/>
          <w:szCs w:val="24"/>
          <w:lang w:val="ru-RU"/>
        </w:rPr>
        <w:t xml:space="preserve">проверку </w:t>
      </w:r>
      <w:r w:rsidRPr="00AE2797">
        <w:rPr>
          <w:rFonts w:ascii="Arial" w:hAnsi="Arial" w:cs="Arial"/>
          <w:sz w:val="24"/>
          <w:szCs w:val="24"/>
          <w:lang w:val="ru-RU"/>
        </w:rPr>
        <w:t>применимост</w:t>
      </w:r>
      <w:r w:rsidR="00822272">
        <w:rPr>
          <w:rFonts w:ascii="Arial" w:hAnsi="Arial" w:cs="Arial"/>
          <w:sz w:val="24"/>
          <w:szCs w:val="24"/>
          <w:lang w:val="ru-RU"/>
        </w:rPr>
        <w:t>и</w:t>
      </w:r>
      <w:r w:rsidRPr="00AE2797">
        <w:rPr>
          <w:rFonts w:ascii="Arial" w:hAnsi="Arial" w:cs="Arial"/>
          <w:sz w:val="24"/>
          <w:szCs w:val="24"/>
          <w:lang w:val="ru-RU"/>
        </w:rPr>
        <w:t xml:space="preserve"> Стандартной модели (СМ) и ее предсказаний, поиск дополнительных экзотических бозонов в двухструйных процессах, поиск долгоживущих суперсимметрий и суперсимметричных заряженных бозонов Хиггса. При значительном участии группы ОИЯИ получены новые результаты в изучении </w:t>
      </w:r>
      <w:r w:rsidRPr="00AE2797">
        <w:rPr>
          <w:rFonts w:ascii="Arial" w:hAnsi="Arial" w:cs="Arial"/>
          <w:sz w:val="24"/>
          <w:szCs w:val="24"/>
          <w:lang w:val="ru-RU"/>
        </w:rPr>
        <w:lastRenderedPageBreak/>
        <w:t xml:space="preserve">процессов СМ и бозона Хиггса. Ограничения для физики за пределами Стандартной модели также были обновлены. ПКК отмечает значительный вклад, внесенный группой в рамках программы модернизации ATLAS в производство и сборку всех 32 </w:t>
      </w:r>
      <w:proofErr w:type="spellStart"/>
      <w:r w:rsidRPr="00AE2797">
        <w:rPr>
          <w:rFonts w:ascii="Arial" w:hAnsi="Arial" w:cs="Arial"/>
          <w:sz w:val="24"/>
          <w:szCs w:val="24"/>
          <w:lang w:val="ru-RU"/>
        </w:rPr>
        <w:t>квадруплетов</w:t>
      </w:r>
      <w:proofErr w:type="spellEnd"/>
      <w:r w:rsidRPr="00AE2797">
        <w:rPr>
          <w:rFonts w:ascii="Arial" w:hAnsi="Arial" w:cs="Arial"/>
          <w:sz w:val="24"/>
          <w:szCs w:val="24"/>
          <w:lang w:val="ru-RU"/>
        </w:rPr>
        <w:t xml:space="preserve"> </w:t>
      </w:r>
      <w:proofErr w:type="spellStart"/>
      <w:r w:rsidRPr="00AE2797">
        <w:rPr>
          <w:rFonts w:ascii="Arial" w:hAnsi="Arial" w:cs="Arial"/>
          <w:sz w:val="24"/>
          <w:szCs w:val="24"/>
          <w:lang w:val="ru-RU"/>
        </w:rPr>
        <w:t>Micromegas</w:t>
      </w:r>
      <w:proofErr w:type="spellEnd"/>
      <w:r w:rsidRPr="00AE2797">
        <w:rPr>
          <w:rFonts w:ascii="Arial" w:hAnsi="Arial" w:cs="Arial"/>
          <w:sz w:val="24"/>
          <w:szCs w:val="24"/>
          <w:lang w:val="ru-RU"/>
        </w:rPr>
        <w:t xml:space="preserve"> для малых мюонных колес (</w:t>
      </w:r>
      <w:r w:rsidRPr="00AE2797">
        <w:rPr>
          <w:rFonts w:ascii="Arial" w:hAnsi="Arial" w:cs="Arial"/>
          <w:sz w:val="24"/>
          <w:szCs w:val="24"/>
        </w:rPr>
        <w:t>N</w:t>
      </w:r>
      <w:r w:rsidRPr="00AE2797">
        <w:rPr>
          <w:rFonts w:ascii="Arial" w:hAnsi="Arial" w:cs="Arial"/>
          <w:sz w:val="24"/>
          <w:szCs w:val="24"/>
          <w:lang w:val="ru-RU"/>
        </w:rPr>
        <w:t>SW), которые частично в</w:t>
      </w:r>
      <w:r w:rsidR="001A313E" w:rsidRPr="00AE2797">
        <w:rPr>
          <w:rFonts w:ascii="Arial" w:hAnsi="Arial" w:cs="Arial"/>
          <w:sz w:val="24"/>
          <w:szCs w:val="24"/>
          <w:lang w:val="ru-RU"/>
        </w:rPr>
        <w:t>ключены</w:t>
      </w:r>
      <w:r w:rsidRPr="00AE2797">
        <w:rPr>
          <w:rFonts w:ascii="Arial" w:hAnsi="Arial" w:cs="Arial"/>
          <w:sz w:val="24"/>
          <w:szCs w:val="24"/>
          <w:lang w:val="ru-RU"/>
        </w:rPr>
        <w:t xml:space="preserve"> в </w:t>
      </w:r>
      <w:r w:rsidR="001A313E" w:rsidRPr="00AE2797">
        <w:rPr>
          <w:rFonts w:ascii="Arial" w:hAnsi="Arial" w:cs="Arial"/>
          <w:sz w:val="24"/>
          <w:szCs w:val="24"/>
          <w:lang w:val="ru-RU"/>
        </w:rPr>
        <w:t>триггерн</w:t>
      </w:r>
      <w:r w:rsidRPr="00AE2797">
        <w:rPr>
          <w:rFonts w:ascii="Arial" w:hAnsi="Arial" w:cs="Arial"/>
          <w:sz w:val="24"/>
          <w:szCs w:val="24"/>
          <w:lang w:val="ru-RU"/>
        </w:rPr>
        <w:t>ую систему. В течение первой половины 2023 г</w:t>
      </w:r>
      <w:r w:rsidR="0097421F">
        <w:rPr>
          <w:rFonts w:ascii="Arial" w:hAnsi="Arial" w:cs="Arial"/>
          <w:sz w:val="24"/>
          <w:szCs w:val="24"/>
          <w:lang w:val="ru-RU"/>
        </w:rPr>
        <w:t>ода</w:t>
      </w:r>
      <w:r w:rsidRPr="00AE2797">
        <w:rPr>
          <w:rFonts w:ascii="Arial" w:hAnsi="Arial" w:cs="Arial"/>
          <w:sz w:val="24"/>
          <w:szCs w:val="24"/>
          <w:lang w:val="ru-RU"/>
        </w:rPr>
        <w:t xml:space="preserve"> группа ОИЯИ внесла значительный вклад в три </w:t>
      </w:r>
      <w:r w:rsidR="001A313E" w:rsidRPr="00AE2797">
        <w:rPr>
          <w:rFonts w:ascii="Arial" w:hAnsi="Arial" w:cs="Arial"/>
          <w:sz w:val="24"/>
          <w:szCs w:val="24"/>
          <w:lang w:val="ru-RU"/>
        </w:rPr>
        <w:t xml:space="preserve">журнальные </w:t>
      </w:r>
      <w:r w:rsidRPr="00AE2797">
        <w:rPr>
          <w:rFonts w:ascii="Arial" w:hAnsi="Arial" w:cs="Arial"/>
          <w:sz w:val="24"/>
          <w:szCs w:val="24"/>
          <w:lang w:val="ru-RU"/>
        </w:rPr>
        <w:t xml:space="preserve">публикации </w:t>
      </w:r>
      <w:r w:rsidR="001A313E" w:rsidRPr="00AE2797">
        <w:rPr>
          <w:rFonts w:ascii="Arial" w:hAnsi="Arial" w:cs="Arial"/>
          <w:sz w:val="24"/>
          <w:szCs w:val="24"/>
          <w:lang w:val="ru-RU"/>
        </w:rPr>
        <w:t>коллаборации</w:t>
      </w:r>
      <w:r w:rsidRPr="00AE2797">
        <w:rPr>
          <w:rFonts w:ascii="Arial" w:hAnsi="Arial" w:cs="Arial"/>
          <w:sz w:val="24"/>
          <w:szCs w:val="24"/>
          <w:lang w:val="ru-RU"/>
        </w:rPr>
        <w:t xml:space="preserve"> ATLAS и представила результаты ATLAS на двух международных конференциях.</w:t>
      </w:r>
    </w:p>
    <w:p w14:paraId="7958C434" w14:textId="6EAEB1F4" w:rsidR="001A313E" w:rsidRPr="00AE2797" w:rsidRDefault="001A313E" w:rsidP="00E7509F">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ПКК принимает к сведению новые результаты и текущую деятельность группы ОИЯИ в эксперименте CMS, представленную В. Ю. Каржавиным. Комитет отмечает успешное участие группы ОИЯИ в физическом анализе данных LHC Run2 и Run3, а также в запуске детектора CMS в период набора данных Run3 в 2023 г</w:t>
      </w:r>
      <w:r w:rsidR="0097421F">
        <w:rPr>
          <w:rFonts w:ascii="Arial" w:hAnsi="Arial" w:cs="Arial"/>
          <w:sz w:val="24"/>
          <w:szCs w:val="24"/>
          <w:lang w:val="ru-RU"/>
        </w:rPr>
        <w:t>оду</w:t>
      </w:r>
      <w:r w:rsidRPr="00AE2797">
        <w:rPr>
          <w:rFonts w:ascii="Arial" w:hAnsi="Arial" w:cs="Arial"/>
          <w:sz w:val="24"/>
          <w:szCs w:val="24"/>
          <w:lang w:val="ru-RU"/>
        </w:rPr>
        <w:t>. Группа ОИЯИ продолжает свое участие в поиске физических сигналов за пределами Стандартной модели, таких как дополнительные калибровочные бозоны, возбужденные состояния гравитонов и медиаторы темной материи, с помощью данных Run3. Был разработан эффективный кварк</w:t>
      </w:r>
      <w:r w:rsidR="0097421F">
        <w:rPr>
          <w:rFonts w:ascii="Arial" w:hAnsi="Arial" w:cs="Arial"/>
          <w:sz w:val="24"/>
          <w:szCs w:val="24"/>
          <w:lang w:val="ru-RU"/>
        </w:rPr>
        <w:t>-</w:t>
      </w:r>
      <w:proofErr w:type="spellStart"/>
      <w:r w:rsidRPr="00AE2797">
        <w:rPr>
          <w:rFonts w:ascii="Arial" w:hAnsi="Arial" w:cs="Arial"/>
          <w:sz w:val="24"/>
          <w:szCs w:val="24"/>
          <w:lang w:val="ru-RU"/>
        </w:rPr>
        <w:t>глюонный</w:t>
      </w:r>
      <w:proofErr w:type="spellEnd"/>
      <w:r w:rsidRPr="00AE2797">
        <w:rPr>
          <w:rFonts w:ascii="Arial" w:hAnsi="Arial" w:cs="Arial"/>
          <w:sz w:val="24"/>
          <w:szCs w:val="24"/>
          <w:lang w:val="ru-RU"/>
        </w:rPr>
        <w:t xml:space="preserve"> дискриминатор для измерения доли глюонной струи, которая оказалась на 10–20</w:t>
      </w:r>
      <w:r w:rsidR="0097421F" w:rsidRPr="00907318">
        <w:rPr>
          <w:rFonts w:ascii="Arial" w:hAnsi="Arial" w:cs="Arial"/>
          <w:sz w:val="12"/>
          <w:szCs w:val="12"/>
          <w:lang w:val="ru-RU"/>
        </w:rPr>
        <w:t> </w:t>
      </w:r>
      <w:r w:rsidRPr="00AE2797">
        <w:rPr>
          <w:rFonts w:ascii="Arial" w:hAnsi="Arial" w:cs="Arial"/>
          <w:sz w:val="24"/>
          <w:szCs w:val="24"/>
          <w:lang w:val="ru-RU"/>
        </w:rPr>
        <w:t xml:space="preserve">% меньше, чем в существующих моделях Монте-Карло. Специалисты ОИЯИ вносят весомый вклад в обеспечение надежной и бесперебойной работы центра CMS Tier-1 в ОИЯИ. ПКК отмечает активное участие группы ОИЯИ в строительстве </w:t>
      </w:r>
      <w:proofErr w:type="spellStart"/>
      <w:r w:rsidRPr="00AE2797">
        <w:rPr>
          <w:rFonts w:ascii="Arial" w:hAnsi="Arial" w:cs="Arial"/>
          <w:sz w:val="24"/>
          <w:szCs w:val="24"/>
          <w:lang w:val="ru-RU"/>
        </w:rPr>
        <w:t>высокогранулярного</w:t>
      </w:r>
      <w:proofErr w:type="spellEnd"/>
      <w:r w:rsidRPr="00AE2797">
        <w:rPr>
          <w:rFonts w:ascii="Arial" w:hAnsi="Arial" w:cs="Arial"/>
          <w:sz w:val="24"/>
          <w:szCs w:val="24"/>
          <w:lang w:val="ru-RU"/>
        </w:rPr>
        <w:t xml:space="preserve"> калориметра </w:t>
      </w:r>
      <w:proofErr w:type="spellStart"/>
      <w:r w:rsidRPr="00AE2797">
        <w:rPr>
          <w:rFonts w:ascii="Arial" w:hAnsi="Arial" w:cs="Arial"/>
          <w:sz w:val="24"/>
          <w:szCs w:val="24"/>
          <w:lang w:val="ru-RU"/>
        </w:rPr>
        <w:t>HGCal</w:t>
      </w:r>
      <w:proofErr w:type="spellEnd"/>
      <w:r w:rsidRPr="00AE2797">
        <w:rPr>
          <w:rFonts w:ascii="Arial" w:hAnsi="Arial" w:cs="Arial"/>
          <w:sz w:val="24"/>
          <w:szCs w:val="24"/>
          <w:lang w:val="ru-RU"/>
        </w:rPr>
        <w:t xml:space="preserve"> и модернизации пере</w:t>
      </w:r>
      <w:r w:rsidR="00822272">
        <w:rPr>
          <w:rFonts w:ascii="Arial" w:hAnsi="Arial" w:cs="Arial"/>
          <w:sz w:val="24"/>
          <w:szCs w:val="24"/>
          <w:lang w:val="ru-RU"/>
        </w:rPr>
        <w:t>дне</w:t>
      </w:r>
      <w:r w:rsidRPr="00AE2797">
        <w:rPr>
          <w:rFonts w:ascii="Arial" w:hAnsi="Arial" w:cs="Arial"/>
          <w:sz w:val="24"/>
          <w:szCs w:val="24"/>
          <w:lang w:val="ru-RU"/>
        </w:rPr>
        <w:t>й мюонной станции ME1/1 в рамках обязательств ОИЯИ по проекту модернизации CMS для работы в условиях высокой светимости на HL-</w:t>
      </w:r>
      <w:r w:rsidRPr="00AE2797">
        <w:rPr>
          <w:rFonts w:ascii="Arial" w:hAnsi="Arial" w:cs="Arial"/>
          <w:sz w:val="24"/>
          <w:szCs w:val="24"/>
        </w:rPr>
        <w:t>LHC</w:t>
      </w:r>
      <w:r w:rsidRPr="00AE2797">
        <w:rPr>
          <w:rFonts w:ascii="Arial" w:hAnsi="Arial" w:cs="Arial"/>
          <w:sz w:val="24"/>
          <w:szCs w:val="24"/>
          <w:lang w:val="ru-RU"/>
        </w:rPr>
        <w:t>.</w:t>
      </w:r>
    </w:p>
    <w:p w14:paraId="3A5158D0" w14:textId="77777777" w:rsidR="001E562C" w:rsidRPr="00AE2797" w:rsidRDefault="001E562C" w:rsidP="00E7509F">
      <w:pPr>
        <w:spacing w:after="0" w:line="360" w:lineRule="auto"/>
        <w:ind w:firstLine="720"/>
        <w:jc w:val="both"/>
        <w:rPr>
          <w:rFonts w:ascii="Arial" w:hAnsi="Arial" w:cs="Arial"/>
          <w:sz w:val="24"/>
          <w:szCs w:val="24"/>
          <w:lang w:val="ru-RU"/>
        </w:rPr>
      </w:pPr>
    </w:p>
    <w:p w14:paraId="771FCE2E" w14:textId="77777777" w:rsidR="00E7509F" w:rsidRPr="00AE2797" w:rsidRDefault="00E7509F" w:rsidP="00E7509F">
      <w:pPr>
        <w:spacing w:after="0" w:line="360" w:lineRule="auto"/>
        <w:ind w:firstLine="720"/>
        <w:jc w:val="both"/>
        <w:rPr>
          <w:rFonts w:ascii="Arial" w:hAnsi="Arial" w:cs="Arial"/>
          <w:b/>
          <w:bCs/>
          <w:sz w:val="24"/>
          <w:szCs w:val="24"/>
          <w:lang w:val="ru-RU"/>
        </w:rPr>
      </w:pPr>
      <w:r w:rsidRPr="00AE2797">
        <w:rPr>
          <w:rFonts w:ascii="Arial" w:hAnsi="Arial" w:cs="Arial"/>
          <w:b/>
          <w:bCs/>
          <w:sz w:val="24"/>
          <w:szCs w:val="24"/>
          <w:lang w:val="ru-RU"/>
        </w:rPr>
        <w:t>IV. Отчеты о текущих проектах</w:t>
      </w:r>
    </w:p>
    <w:p w14:paraId="6376F40A" w14:textId="1163C4C9" w:rsidR="001A313E" w:rsidRPr="00AE2797" w:rsidRDefault="001A313E" w:rsidP="001A313E">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ПКК принимает к сведению доклад о ходе работ в эксперименте NA64, представленный Д.</w:t>
      </w:r>
      <w:r w:rsidR="00822272">
        <w:rPr>
          <w:rFonts w:ascii="Arial" w:hAnsi="Arial" w:cs="Arial"/>
          <w:sz w:val="24"/>
          <w:szCs w:val="24"/>
          <w:lang w:val="ru-RU"/>
        </w:rPr>
        <w:t> В. </w:t>
      </w:r>
      <w:r w:rsidRPr="00AE2797">
        <w:rPr>
          <w:rFonts w:ascii="Arial" w:hAnsi="Arial" w:cs="Arial"/>
          <w:sz w:val="24"/>
          <w:szCs w:val="24"/>
          <w:lang w:val="ru-RU"/>
        </w:rPr>
        <w:t xml:space="preserve">Пешехоновым. К 2022 году NA64, один из ведущих экспериментов по поиску новой физики в области масс ниже масштаба </w:t>
      </w:r>
      <w:proofErr w:type="spellStart"/>
      <w:r w:rsidRPr="00AE2797">
        <w:rPr>
          <w:rFonts w:ascii="Arial" w:hAnsi="Arial" w:cs="Arial"/>
          <w:sz w:val="24"/>
          <w:szCs w:val="24"/>
          <w:lang w:val="ru-RU"/>
        </w:rPr>
        <w:t>электрослабых</w:t>
      </w:r>
      <w:proofErr w:type="spellEnd"/>
      <w:r w:rsidRPr="00AE2797">
        <w:rPr>
          <w:rFonts w:ascii="Arial" w:hAnsi="Arial" w:cs="Arial"/>
          <w:sz w:val="24"/>
          <w:szCs w:val="24"/>
          <w:lang w:val="ru-RU"/>
        </w:rPr>
        <w:t xml:space="preserve"> взаимодействий, на</w:t>
      </w:r>
      <w:r w:rsidR="00822272">
        <w:rPr>
          <w:rFonts w:ascii="Arial" w:hAnsi="Arial" w:cs="Arial"/>
          <w:sz w:val="24"/>
          <w:szCs w:val="24"/>
          <w:lang w:val="ru-RU"/>
        </w:rPr>
        <w:t>брал</w:t>
      </w:r>
      <w:r w:rsidRPr="00AE2797">
        <w:rPr>
          <w:rFonts w:ascii="Arial" w:hAnsi="Arial" w:cs="Arial"/>
          <w:sz w:val="24"/>
          <w:szCs w:val="24"/>
          <w:lang w:val="ru-RU"/>
        </w:rPr>
        <w:t xml:space="preserve"> значительную статистику ~</w:t>
      </w:r>
      <w:bookmarkStart w:id="0" w:name="_Hlk138935221"/>
      <w:r w:rsidR="00907318" w:rsidRPr="00907318">
        <w:rPr>
          <w:rFonts w:ascii="Arial" w:hAnsi="Arial" w:cs="Arial"/>
          <w:sz w:val="12"/>
          <w:szCs w:val="12"/>
          <w:lang w:val="ru-RU"/>
        </w:rPr>
        <w:t> </w:t>
      </w:r>
      <w:bookmarkEnd w:id="0"/>
      <w:r w:rsidRPr="00AE2797">
        <w:rPr>
          <w:rFonts w:ascii="Arial" w:hAnsi="Arial" w:cs="Arial"/>
          <w:sz w:val="24"/>
          <w:szCs w:val="24"/>
          <w:lang w:val="ru-RU"/>
        </w:rPr>
        <w:t>10</w:t>
      </w:r>
      <w:r w:rsidR="00822272">
        <w:rPr>
          <w:rFonts w:ascii="Arial" w:hAnsi="Arial" w:cs="Arial"/>
          <w:sz w:val="24"/>
          <w:szCs w:val="24"/>
          <w:vertAlign w:val="superscript"/>
          <w:lang w:val="ru-RU"/>
        </w:rPr>
        <w:t>12</w:t>
      </w:r>
      <w:r w:rsidRPr="00AE2797">
        <w:rPr>
          <w:rFonts w:ascii="Arial" w:hAnsi="Arial" w:cs="Arial"/>
          <w:sz w:val="24"/>
          <w:szCs w:val="24"/>
          <w:lang w:val="ru-RU"/>
        </w:rPr>
        <w:t xml:space="preserve"> электронов на мишен</w:t>
      </w:r>
      <w:r w:rsidR="00822272">
        <w:rPr>
          <w:rFonts w:ascii="Arial" w:hAnsi="Arial" w:cs="Arial"/>
          <w:sz w:val="24"/>
          <w:szCs w:val="24"/>
          <w:lang w:val="ru-RU"/>
        </w:rPr>
        <w:t>ь</w:t>
      </w:r>
      <w:r w:rsidRPr="00AE2797">
        <w:rPr>
          <w:rFonts w:ascii="Arial" w:hAnsi="Arial" w:cs="Arial"/>
          <w:sz w:val="24"/>
          <w:szCs w:val="24"/>
          <w:lang w:val="ru-RU"/>
        </w:rPr>
        <w:t xml:space="preserve">. Текущие исследования сосредоточены на повышении чувствительности при поиске </w:t>
      </w:r>
      <w:proofErr w:type="spellStart"/>
      <w:r w:rsidRPr="00AE2797">
        <w:rPr>
          <w:rFonts w:ascii="Arial" w:hAnsi="Arial" w:cs="Arial"/>
          <w:sz w:val="24"/>
          <w:szCs w:val="24"/>
          <w:lang w:val="ru-RU"/>
        </w:rPr>
        <w:t>аксионоподобных</w:t>
      </w:r>
      <w:proofErr w:type="spellEnd"/>
      <w:r w:rsidRPr="00AE2797">
        <w:rPr>
          <w:rFonts w:ascii="Arial" w:hAnsi="Arial" w:cs="Arial"/>
          <w:sz w:val="24"/>
          <w:szCs w:val="24"/>
          <w:lang w:val="ru-RU"/>
        </w:rPr>
        <w:t xml:space="preserve"> частиц, нового калибровочного бозона Z′ </w:t>
      </w:r>
      <w:r w:rsidR="003F5EE0" w:rsidRPr="00AE2797">
        <w:rPr>
          <w:rFonts w:ascii="Arial" w:hAnsi="Arial" w:cs="Arial"/>
          <w:sz w:val="24"/>
          <w:szCs w:val="24"/>
          <w:lang w:val="ru-RU"/>
        </w:rPr>
        <w:t>и</w:t>
      </w:r>
      <w:r w:rsidRPr="00AE2797">
        <w:rPr>
          <w:rFonts w:ascii="Arial" w:hAnsi="Arial" w:cs="Arial"/>
          <w:sz w:val="24"/>
          <w:szCs w:val="24"/>
          <w:lang w:val="ru-RU"/>
        </w:rPr>
        <w:t xml:space="preserve"> дополнительно</w:t>
      </w:r>
      <w:r w:rsidR="003F5EE0" w:rsidRPr="00AE2797">
        <w:rPr>
          <w:rFonts w:ascii="Arial" w:hAnsi="Arial" w:cs="Arial"/>
          <w:sz w:val="24"/>
          <w:szCs w:val="24"/>
          <w:lang w:val="ru-RU"/>
        </w:rPr>
        <w:t>го</w:t>
      </w:r>
      <w:r w:rsidRPr="00AE2797">
        <w:rPr>
          <w:rFonts w:ascii="Arial" w:hAnsi="Arial" w:cs="Arial"/>
          <w:sz w:val="24"/>
          <w:szCs w:val="24"/>
          <w:lang w:val="ru-RU"/>
        </w:rPr>
        <w:t xml:space="preserve"> нарушени</w:t>
      </w:r>
      <w:r w:rsidR="003F5EE0" w:rsidRPr="00AE2797">
        <w:rPr>
          <w:rFonts w:ascii="Arial" w:hAnsi="Arial" w:cs="Arial"/>
          <w:sz w:val="24"/>
          <w:szCs w:val="24"/>
          <w:lang w:val="ru-RU"/>
        </w:rPr>
        <w:t>я</w:t>
      </w:r>
      <w:r w:rsidRPr="00AE2797">
        <w:rPr>
          <w:rFonts w:ascii="Arial" w:hAnsi="Arial" w:cs="Arial"/>
          <w:sz w:val="24"/>
          <w:szCs w:val="24"/>
          <w:lang w:val="ru-RU"/>
        </w:rPr>
        <w:t xml:space="preserve"> калибровочной симметрии </w:t>
      </w:r>
      <w:proofErr w:type="gramStart"/>
      <w:r w:rsidRPr="00AE2797">
        <w:rPr>
          <w:rFonts w:ascii="Arial" w:hAnsi="Arial" w:cs="Arial"/>
          <w:sz w:val="24"/>
          <w:szCs w:val="24"/>
          <w:lang w:val="ru-RU"/>
        </w:rPr>
        <w:t>U(</w:t>
      </w:r>
      <w:proofErr w:type="gramEnd"/>
      <w:r w:rsidRPr="00AE2797">
        <w:rPr>
          <w:rFonts w:ascii="Arial" w:hAnsi="Arial" w:cs="Arial"/>
          <w:sz w:val="24"/>
          <w:szCs w:val="24"/>
          <w:lang w:val="ru-RU"/>
        </w:rPr>
        <w:t>1) Lµ−</w:t>
      </w:r>
      <w:proofErr w:type="spellStart"/>
      <w:r w:rsidRPr="00AE2797">
        <w:rPr>
          <w:rFonts w:ascii="Arial" w:hAnsi="Arial" w:cs="Arial"/>
          <w:sz w:val="24"/>
          <w:szCs w:val="24"/>
          <w:lang w:val="ru-RU"/>
        </w:rPr>
        <w:t>Lτ</w:t>
      </w:r>
      <w:proofErr w:type="spellEnd"/>
      <w:r w:rsidRPr="00AE2797">
        <w:rPr>
          <w:rFonts w:ascii="Arial" w:hAnsi="Arial" w:cs="Arial"/>
          <w:sz w:val="24"/>
          <w:szCs w:val="24"/>
          <w:lang w:val="ru-RU"/>
        </w:rPr>
        <w:t xml:space="preserve">. Также будет продолжаться поиск неупругой темной материи и </w:t>
      </w:r>
      <w:r w:rsidR="001E562C" w:rsidRPr="00AE2797">
        <w:rPr>
          <w:rFonts w:ascii="Arial" w:hAnsi="Arial" w:cs="Arial"/>
          <w:sz w:val="24"/>
          <w:szCs w:val="24"/>
          <w:lang w:val="ru-RU"/>
        </w:rPr>
        <w:t>легкого нейтрального</w:t>
      </w:r>
      <w:r w:rsidRPr="00AE2797">
        <w:rPr>
          <w:rFonts w:ascii="Arial" w:hAnsi="Arial" w:cs="Arial"/>
          <w:sz w:val="24"/>
          <w:szCs w:val="24"/>
          <w:lang w:val="ru-RU"/>
        </w:rPr>
        <w:t xml:space="preserve"> бозона </w:t>
      </w:r>
      <w:r w:rsidR="001E562C" w:rsidRPr="00AE2797">
        <w:rPr>
          <w:rFonts w:ascii="Arial" w:hAnsi="Arial" w:cs="Arial"/>
          <w:sz w:val="24"/>
          <w:szCs w:val="24"/>
          <w:lang w:val="ru-RU"/>
        </w:rPr>
        <w:t>Х </w:t>
      </w:r>
      <w:r w:rsidRPr="00AE2797">
        <w:rPr>
          <w:rFonts w:ascii="Arial" w:hAnsi="Arial" w:cs="Arial"/>
          <w:sz w:val="24"/>
          <w:szCs w:val="24"/>
          <w:lang w:val="ru-RU"/>
        </w:rPr>
        <w:t xml:space="preserve">(17 МэВ). Пилотный </w:t>
      </w:r>
      <w:r w:rsidRPr="00AE2797">
        <w:rPr>
          <w:rFonts w:ascii="Arial" w:hAnsi="Arial" w:cs="Arial"/>
          <w:sz w:val="24"/>
          <w:szCs w:val="24"/>
          <w:lang w:val="ru-RU"/>
        </w:rPr>
        <w:lastRenderedPageBreak/>
        <w:t xml:space="preserve">запуск с </w:t>
      </w:r>
      <w:r w:rsidR="002825CE" w:rsidRPr="00AE2797">
        <w:rPr>
          <w:rFonts w:ascii="Arial" w:hAnsi="Arial" w:cs="Arial"/>
          <w:sz w:val="24"/>
          <w:szCs w:val="24"/>
          <w:lang w:val="ru-RU"/>
        </w:rPr>
        <w:t>160</w:t>
      </w:r>
      <w:r w:rsidR="002825CE">
        <w:rPr>
          <w:rFonts w:ascii="Arial" w:hAnsi="Arial" w:cs="Arial"/>
          <w:sz w:val="24"/>
          <w:szCs w:val="24"/>
          <w:lang w:val="ru-RU"/>
        </w:rPr>
        <w:t> </w:t>
      </w:r>
      <w:r w:rsidR="002825CE" w:rsidRPr="00AE2797">
        <w:rPr>
          <w:rFonts w:ascii="Arial" w:hAnsi="Arial" w:cs="Arial"/>
          <w:sz w:val="24"/>
          <w:szCs w:val="24"/>
          <w:lang w:val="ru-RU"/>
        </w:rPr>
        <w:t xml:space="preserve">ГэВ </w:t>
      </w:r>
      <w:r w:rsidRPr="00AE2797">
        <w:rPr>
          <w:rFonts w:ascii="Arial" w:hAnsi="Arial" w:cs="Arial"/>
          <w:sz w:val="24"/>
          <w:szCs w:val="24"/>
          <w:lang w:val="ru-RU"/>
        </w:rPr>
        <w:t xml:space="preserve">мюонным пучком высокой интенсивности продемонстрировал возможность </w:t>
      </w:r>
      <w:r w:rsidR="001E562C" w:rsidRPr="00AE2797">
        <w:rPr>
          <w:rFonts w:ascii="Arial" w:hAnsi="Arial" w:cs="Arial"/>
          <w:sz w:val="24"/>
          <w:szCs w:val="24"/>
          <w:lang w:val="ru-RU"/>
        </w:rPr>
        <w:t>набора</w:t>
      </w:r>
      <w:r w:rsidRPr="00AE2797">
        <w:rPr>
          <w:rFonts w:ascii="Arial" w:hAnsi="Arial" w:cs="Arial"/>
          <w:sz w:val="24"/>
          <w:szCs w:val="24"/>
          <w:lang w:val="ru-RU"/>
        </w:rPr>
        <w:t xml:space="preserve"> 10</w:t>
      </w:r>
      <w:r w:rsidRPr="00AE2797">
        <w:rPr>
          <w:rFonts w:ascii="Arial" w:hAnsi="Arial" w:cs="Arial"/>
          <w:sz w:val="24"/>
          <w:szCs w:val="24"/>
          <w:vertAlign w:val="superscript"/>
          <w:lang w:val="ru-RU"/>
        </w:rPr>
        <w:t>11</w:t>
      </w:r>
      <w:r w:rsidRPr="00AE2797">
        <w:rPr>
          <w:rFonts w:ascii="Arial" w:hAnsi="Arial" w:cs="Arial"/>
          <w:sz w:val="24"/>
          <w:szCs w:val="24"/>
          <w:lang w:val="ru-RU"/>
        </w:rPr>
        <w:t xml:space="preserve"> МО</w:t>
      </w:r>
      <w:r w:rsidR="001E562C" w:rsidRPr="00AE2797">
        <w:rPr>
          <w:rFonts w:ascii="Arial" w:hAnsi="Arial" w:cs="Arial"/>
          <w:sz w:val="24"/>
          <w:szCs w:val="24"/>
          <w:lang w:val="ru-RU"/>
        </w:rPr>
        <w:t>Т</w:t>
      </w:r>
      <w:r w:rsidRPr="00AE2797">
        <w:rPr>
          <w:rFonts w:ascii="Arial" w:hAnsi="Arial" w:cs="Arial"/>
          <w:sz w:val="24"/>
          <w:szCs w:val="24"/>
          <w:lang w:val="ru-RU"/>
        </w:rPr>
        <w:t xml:space="preserve"> перед </w:t>
      </w:r>
      <w:r w:rsidR="001E562C" w:rsidRPr="00AE2797">
        <w:rPr>
          <w:rFonts w:ascii="Arial" w:hAnsi="Arial" w:cs="Arial"/>
          <w:sz w:val="24"/>
          <w:szCs w:val="24"/>
          <w:lang w:val="ru-RU"/>
        </w:rPr>
        <w:t>длительной остановкой ускорителей</w:t>
      </w:r>
      <w:r w:rsidRPr="00AE2797">
        <w:rPr>
          <w:rFonts w:ascii="Arial" w:hAnsi="Arial" w:cs="Arial"/>
          <w:sz w:val="24"/>
          <w:szCs w:val="24"/>
          <w:lang w:val="ru-RU"/>
        </w:rPr>
        <w:t xml:space="preserve"> в 2026 году.</w:t>
      </w:r>
    </w:p>
    <w:p w14:paraId="1B32B79F" w14:textId="1DBC8330" w:rsidR="001E562C" w:rsidRPr="00AE2797" w:rsidRDefault="001A313E" w:rsidP="001A313E">
      <w:pPr>
        <w:spacing w:after="0" w:line="360" w:lineRule="auto"/>
        <w:ind w:firstLine="720"/>
        <w:jc w:val="both"/>
        <w:rPr>
          <w:rFonts w:ascii="Arial" w:hAnsi="Arial" w:cs="Arial"/>
          <w:sz w:val="24"/>
          <w:szCs w:val="24"/>
          <w:lang w:val="ru-RU"/>
        </w:rPr>
      </w:pPr>
      <w:r w:rsidRPr="00AE2797">
        <w:rPr>
          <w:rFonts w:ascii="Arial" w:hAnsi="Arial" w:cs="Arial"/>
          <w:sz w:val="24"/>
          <w:szCs w:val="24"/>
          <w:u w:val="single"/>
          <w:lang w:val="ru-RU"/>
        </w:rPr>
        <w:t>Рекомендация.</w:t>
      </w:r>
      <w:r w:rsidRPr="00AE2797">
        <w:rPr>
          <w:rFonts w:ascii="Arial" w:hAnsi="Arial" w:cs="Arial"/>
          <w:sz w:val="24"/>
          <w:szCs w:val="24"/>
          <w:lang w:val="ru-RU"/>
        </w:rPr>
        <w:t xml:space="preserve"> ПКК высоко оценивает участие команды ОИЯИ в проекте, ее теоретическую мотивацию, ее ответственность за работу детектора, разработку и поддержку </w:t>
      </w:r>
      <w:proofErr w:type="spellStart"/>
      <w:r w:rsidRPr="00AE2797">
        <w:rPr>
          <w:rFonts w:ascii="Arial" w:hAnsi="Arial" w:cs="Arial"/>
          <w:sz w:val="24"/>
          <w:szCs w:val="24"/>
          <w:lang w:val="ru-RU"/>
        </w:rPr>
        <w:t>строу-трекера</w:t>
      </w:r>
      <w:proofErr w:type="spellEnd"/>
      <w:r w:rsidRPr="00AE2797">
        <w:rPr>
          <w:rFonts w:ascii="Arial" w:hAnsi="Arial" w:cs="Arial"/>
          <w:sz w:val="24"/>
          <w:szCs w:val="24"/>
          <w:lang w:val="ru-RU"/>
        </w:rPr>
        <w:t xml:space="preserve">, </w:t>
      </w:r>
      <w:r w:rsidR="001E562C" w:rsidRPr="00AE2797">
        <w:rPr>
          <w:rFonts w:ascii="Arial" w:hAnsi="Arial" w:cs="Arial"/>
          <w:sz w:val="24"/>
          <w:szCs w:val="24"/>
          <w:lang w:val="ru-RU"/>
        </w:rPr>
        <w:t>работу системы</w:t>
      </w:r>
      <w:r w:rsidRPr="00AE2797">
        <w:rPr>
          <w:rFonts w:ascii="Arial" w:hAnsi="Arial" w:cs="Arial"/>
          <w:sz w:val="24"/>
          <w:szCs w:val="24"/>
          <w:lang w:val="ru-RU"/>
        </w:rPr>
        <w:t xml:space="preserve"> сбора данных, а также </w:t>
      </w:r>
      <w:r w:rsidR="001E562C" w:rsidRPr="00AE2797">
        <w:rPr>
          <w:rFonts w:ascii="Arial" w:hAnsi="Arial" w:cs="Arial"/>
          <w:sz w:val="24"/>
          <w:szCs w:val="24"/>
          <w:lang w:val="ru-RU"/>
        </w:rPr>
        <w:t>накопление</w:t>
      </w:r>
      <w:r w:rsidRPr="00AE2797">
        <w:rPr>
          <w:rFonts w:ascii="Arial" w:hAnsi="Arial" w:cs="Arial"/>
          <w:sz w:val="24"/>
          <w:szCs w:val="24"/>
          <w:lang w:val="ru-RU"/>
        </w:rPr>
        <w:t xml:space="preserve"> и анализ данных. ПКК поддерживает дальнейшее участие коллектива ОИЯИ в эксперименте NA64 и рекомендует его </w:t>
      </w:r>
      <w:r w:rsidR="00392E37" w:rsidRPr="00AE2797">
        <w:rPr>
          <w:rFonts w:ascii="Arial" w:hAnsi="Arial" w:cs="Arial"/>
          <w:sz w:val="24"/>
          <w:szCs w:val="24"/>
          <w:lang w:val="ru-RU"/>
        </w:rPr>
        <w:t>продолж</w:t>
      </w:r>
      <w:r w:rsidR="00392E37">
        <w:rPr>
          <w:rFonts w:ascii="Arial" w:hAnsi="Arial" w:cs="Arial"/>
          <w:sz w:val="24"/>
          <w:szCs w:val="24"/>
          <w:lang w:val="ru-RU"/>
        </w:rPr>
        <w:t>ить</w:t>
      </w:r>
      <w:r w:rsidR="00392E37" w:rsidRPr="00AE2797">
        <w:rPr>
          <w:rFonts w:ascii="Arial" w:hAnsi="Arial" w:cs="Arial"/>
          <w:sz w:val="24"/>
          <w:szCs w:val="24"/>
          <w:lang w:val="ru-RU"/>
        </w:rPr>
        <w:t xml:space="preserve"> </w:t>
      </w:r>
      <w:r w:rsidRPr="00AE2797">
        <w:rPr>
          <w:rFonts w:ascii="Arial" w:hAnsi="Arial" w:cs="Arial"/>
          <w:sz w:val="24"/>
          <w:szCs w:val="24"/>
          <w:lang w:val="ru-RU"/>
        </w:rPr>
        <w:t>на период с января 2024 г</w:t>
      </w:r>
      <w:r w:rsidR="00392E37">
        <w:rPr>
          <w:rFonts w:ascii="Arial" w:hAnsi="Arial" w:cs="Arial"/>
          <w:sz w:val="24"/>
          <w:szCs w:val="24"/>
          <w:lang w:val="ru-RU"/>
        </w:rPr>
        <w:t>ода</w:t>
      </w:r>
      <w:r w:rsidRPr="00AE2797">
        <w:rPr>
          <w:rFonts w:ascii="Arial" w:hAnsi="Arial" w:cs="Arial"/>
          <w:sz w:val="24"/>
          <w:szCs w:val="24"/>
          <w:lang w:val="ru-RU"/>
        </w:rPr>
        <w:t xml:space="preserve"> по июнь 2026 г</w:t>
      </w:r>
      <w:r w:rsidR="00392E37">
        <w:rPr>
          <w:rFonts w:ascii="Arial" w:hAnsi="Arial" w:cs="Arial"/>
          <w:sz w:val="24"/>
          <w:szCs w:val="24"/>
          <w:lang w:val="ru-RU"/>
        </w:rPr>
        <w:t>ода</w:t>
      </w:r>
      <w:r w:rsidRPr="00AE2797">
        <w:rPr>
          <w:rFonts w:ascii="Arial" w:hAnsi="Arial" w:cs="Arial"/>
          <w:sz w:val="24"/>
          <w:szCs w:val="24"/>
          <w:lang w:val="ru-RU"/>
        </w:rPr>
        <w:t xml:space="preserve"> с рейтингом А.</w:t>
      </w:r>
    </w:p>
    <w:p w14:paraId="7EA66CA9" w14:textId="6401788A" w:rsidR="001E562C" w:rsidRPr="00AE2797" w:rsidRDefault="001E562C" w:rsidP="001E562C">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 xml:space="preserve">ПКК принимает к сведению отчет о подготовке эксперимента СКАН-3, представленный С. В. Афанасьевым. Проект направлен на изучение высоковозбужденной ядерной материи, образующейся в </w:t>
      </w:r>
      <w:proofErr w:type="spellStart"/>
      <w:r w:rsidRPr="00AE2797">
        <w:rPr>
          <w:rFonts w:ascii="Arial" w:hAnsi="Arial" w:cs="Arial"/>
          <w:sz w:val="24"/>
          <w:szCs w:val="24"/>
          <w:lang w:val="ru-RU"/>
        </w:rPr>
        <w:t>dA</w:t>
      </w:r>
      <w:proofErr w:type="spellEnd"/>
      <w:r w:rsidRPr="00AE2797">
        <w:rPr>
          <w:rFonts w:ascii="Arial" w:hAnsi="Arial" w:cs="Arial"/>
          <w:sz w:val="24"/>
          <w:szCs w:val="24"/>
          <w:lang w:val="ru-RU"/>
        </w:rPr>
        <w:t xml:space="preserve">-взаимодействиях. Это состояние вещества изучается путем наблюдения распада возбужденного ядра на пару энергичных частиц, вылетевших под углом, близким к 180°, с энергетическим разрешением 4–5 МэВ. Физическая программа включает изучение образования η- и Δ-ядер и определение энергий связи и ширин </w:t>
      </w:r>
      <w:proofErr w:type="spellStart"/>
      <w:r w:rsidRPr="00AE2797">
        <w:rPr>
          <w:rFonts w:ascii="Arial" w:hAnsi="Arial" w:cs="Arial"/>
          <w:sz w:val="24"/>
          <w:szCs w:val="24"/>
          <w:lang w:val="ru-RU"/>
        </w:rPr>
        <w:t>квазисвязанных</w:t>
      </w:r>
      <w:proofErr w:type="spellEnd"/>
      <w:r w:rsidRPr="00AE2797">
        <w:rPr>
          <w:rFonts w:ascii="Arial" w:hAnsi="Arial" w:cs="Arial"/>
          <w:sz w:val="24"/>
          <w:szCs w:val="24"/>
          <w:lang w:val="ru-RU"/>
        </w:rPr>
        <w:t xml:space="preserve"> состояний.</w:t>
      </w:r>
    </w:p>
    <w:p w14:paraId="211527D9" w14:textId="78775E0B" w:rsidR="001E562C" w:rsidRPr="00AE2797" w:rsidRDefault="001E562C" w:rsidP="001E562C">
      <w:pPr>
        <w:spacing w:after="0" w:line="360" w:lineRule="auto"/>
        <w:ind w:firstLine="720"/>
        <w:jc w:val="both"/>
        <w:rPr>
          <w:rFonts w:ascii="Arial" w:hAnsi="Arial" w:cs="Arial"/>
          <w:sz w:val="24"/>
          <w:szCs w:val="24"/>
          <w:lang w:val="ru-RU"/>
        </w:rPr>
      </w:pPr>
      <w:r w:rsidRPr="00AE2797">
        <w:rPr>
          <w:rFonts w:ascii="Arial" w:hAnsi="Arial" w:cs="Arial"/>
          <w:sz w:val="24"/>
          <w:szCs w:val="24"/>
          <w:u w:val="single"/>
          <w:lang w:val="ru-RU"/>
        </w:rPr>
        <w:t>Рекомендация.</w:t>
      </w:r>
      <w:r w:rsidRPr="00AE2797">
        <w:rPr>
          <w:rFonts w:ascii="Arial" w:hAnsi="Arial" w:cs="Arial"/>
          <w:sz w:val="24"/>
          <w:szCs w:val="24"/>
          <w:lang w:val="ru-RU"/>
        </w:rPr>
        <w:t xml:space="preserve"> ПКК считает, что в настоящее время нельзя дать твердую рекомендацию. Поскольку проект одобрен в 2019 г</w:t>
      </w:r>
      <w:r w:rsidR="00EA34AE">
        <w:rPr>
          <w:rFonts w:ascii="Arial" w:hAnsi="Arial" w:cs="Arial"/>
          <w:sz w:val="24"/>
          <w:szCs w:val="24"/>
          <w:lang w:val="ru-RU"/>
        </w:rPr>
        <w:t>оду</w:t>
      </w:r>
      <w:r w:rsidRPr="00AE2797">
        <w:rPr>
          <w:rFonts w:ascii="Arial" w:hAnsi="Arial" w:cs="Arial"/>
          <w:sz w:val="24"/>
          <w:szCs w:val="24"/>
          <w:lang w:val="ru-RU"/>
        </w:rPr>
        <w:t xml:space="preserve"> и нуждается в продлении, ПКК просит команду ОИЯИ вернуться к этому </w:t>
      </w:r>
      <w:r w:rsidR="00EA34AE">
        <w:rPr>
          <w:rFonts w:ascii="Arial" w:hAnsi="Arial" w:cs="Arial"/>
          <w:sz w:val="24"/>
          <w:szCs w:val="24"/>
          <w:lang w:val="ru-RU"/>
        </w:rPr>
        <w:t xml:space="preserve">вопросу </w:t>
      </w:r>
      <w:r w:rsidRPr="00AE2797">
        <w:rPr>
          <w:rFonts w:ascii="Arial" w:hAnsi="Arial" w:cs="Arial"/>
          <w:sz w:val="24"/>
          <w:szCs w:val="24"/>
          <w:lang w:val="ru-RU"/>
        </w:rPr>
        <w:t xml:space="preserve">на следующей сессии ПКК с четким предложением и </w:t>
      </w:r>
      <w:r w:rsidR="002825CE">
        <w:rPr>
          <w:rFonts w:ascii="Arial" w:hAnsi="Arial" w:cs="Arial"/>
          <w:sz w:val="24"/>
          <w:szCs w:val="24"/>
          <w:lang w:val="ru-RU"/>
        </w:rPr>
        <w:t>ясн</w:t>
      </w:r>
      <w:r w:rsidRPr="00AE2797">
        <w:rPr>
          <w:rFonts w:ascii="Arial" w:hAnsi="Arial" w:cs="Arial"/>
          <w:sz w:val="24"/>
          <w:szCs w:val="24"/>
          <w:lang w:val="ru-RU"/>
        </w:rPr>
        <w:t>ой презентацией, в которой излагаются первоначальные цели проекта в 2019 г</w:t>
      </w:r>
      <w:r w:rsidR="00EA34AE">
        <w:rPr>
          <w:rFonts w:ascii="Arial" w:hAnsi="Arial" w:cs="Arial"/>
          <w:sz w:val="24"/>
          <w:szCs w:val="24"/>
          <w:lang w:val="ru-RU"/>
        </w:rPr>
        <w:t>оду</w:t>
      </w:r>
      <w:r w:rsidRPr="00AE2797">
        <w:rPr>
          <w:rFonts w:ascii="Arial" w:hAnsi="Arial" w:cs="Arial"/>
          <w:sz w:val="24"/>
          <w:szCs w:val="24"/>
          <w:lang w:val="ru-RU"/>
        </w:rPr>
        <w:t>, достижения за прошедшие четыре года и планы на запрашиваемый период продления.</w:t>
      </w:r>
    </w:p>
    <w:p w14:paraId="2508A0B3" w14:textId="2266E08E" w:rsidR="009B7874" w:rsidRPr="00AE2797" w:rsidRDefault="009B7874" w:rsidP="009B7874">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 xml:space="preserve">ПКК принимает к сведению отчет о деятельности группы ОИЯИ в эксперименте BESIII, представленный И. И. Денисенко. Эксперимент BESIII в ИФВЭ (Пекин, Китай) направлен в первую очередь на изучение спектроскопии легких адронов и </w:t>
      </w:r>
      <w:proofErr w:type="spellStart"/>
      <w:r w:rsidRPr="00AE2797">
        <w:rPr>
          <w:rFonts w:ascii="Arial" w:hAnsi="Arial" w:cs="Arial"/>
          <w:sz w:val="24"/>
          <w:szCs w:val="24"/>
          <w:lang w:val="ru-RU"/>
        </w:rPr>
        <w:t>чармониев</w:t>
      </w:r>
      <w:proofErr w:type="spellEnd"/>
      <w:r w:rsidRPr="00AE2797">
        <w:rPr>
          <w:rFonts w:ascii="Arial" w:hAnsi="Arial" w:cs="Arial"/>
          <w:sz w:val="24"/>
          <w:szCs w:val="24"/>
          <w:lang w:val="ru-RU"/>
        </w:rPr>
        <w:t>, физики открытого чарма и физики τ-лептона. Группа ОИЯИ получила высококачественные физические результаты в области спектроскопии легких адронов, поиск</w:t>
      </w:r>
      <w:r w:rsidR="00653BF0">
        <w:rPr>
          <w:rFonts w:ascii="Arial" w:hAnsi="Arial" w:cs="Arial"/>
          <w:sz w:val="24"/>
          <w:szCs w:val="24"/>
          <w:lang w:val="ru-RU"/>
        </w:rPr>
        <w:t>а</w:t>
      </w:r>
      <w:r w:rsidRPr="00AE2797">
        <w:rPr>
          <w:rFonts w:ascii="Arial" w:hAnsi="Arial" w:cs="Arial"/>
          <w:sz w:val="24"/>
          <w:szCs w:val="24"/>
          <w:lang w:val="ru-RU"/>
        </w:rPr>
        <w:t xml:space="preserve"> состояний </w:t>
      </w:r>
      <w:proofErr w:type="spellStart"/>
      <w:r w:rsidRPr="00AE2797">
        <w:rPr>
          <w:rFonts w:ascii="Arial" w:hAnsi="Arial" w:cs="Arial"/>
          <w:sz w:val="24"/>
          <w:szCs w:val="24"/>
          <w:lang w:val="ru-RU"/>
        </w:rPr>
        <w:t>глюбола</w:t>
      </w:r>
      <w:proofErr w:type="spellEnd"/>
      <w:r w:rsidRPr="00AE2797">
        <w:rPr>
          <w:rFonts w:ascii="Arial" w:hAnsi="Arial" w:cs="Arial"/>
          <w:sz w:val="24"/>
          <w:szCs w:val="24"/>
          <w:lang w:val="ru-RU"/>
        </w:rPr>
        <w:t xml:space="preserve">, инклюзивного образования </w:t>
      </w:r>
      <w:proofErr w:type="spellStart"/>
      <w:r w:rsidRPr="00AE2797">
        <w:rPr>
          <w:rFonts w:ascii="Arial" w:hAnsi="Arial" w:cs="Arial"/>
          <w:sz w:val="24"/>
          <w:szCs w:val="24"/>
          <w:lang w:val="ru-RU"/>
        </w:rPr>
        <w:t>чармония</w:t>
      </w:r>
      <w:proofErr w:type="spellEnd"/>
      <w:r w:rsidRPr="00AE2797">
        <w:rPr>
          <w:rFonts w:ascii="Arial" w:hAnsi="Arial" w:cs="Arial"/>
          <w:sz w:val="24"/>
          <w:szCs w:val="24"/>
          <w:lang w:val="ru-RU"/>
        </w:rPr>
        <w:t xml:space="preserve"> и </w:t>
      </w:r>
      <w:r w:rsidR="002825CE">
        <w:rPr>
          <w:rFonts w:ascii="Arial" w:hAnsi="Arial" w:cs="Arial"/>
          <w:sz w:val="24"/>
          <w:szCs w:val="24"/>
          <w:lang w:val="ru-RU"/>
        </w:rPr>
        <w:t>изучени</w:t>
      </w:r>
      <w:r w:rsidR="00653BF0">
        <w:rPr>
          <w:rFonts w:ascii="Arial" w:hAnsi="Arial" w:cs="Arial"/>
          <w:sz w:val="24"/>
          <w:szCs w:val="24"/>
          <w:lang w:val="ru-RU"/>
        </w:rPr>
        <w:t>я</w:t>
      </w:r>
      <w:r w:rsidR="002825CE">
        <w:rPr>
          <w:rFonts w:ascii="Arial" w:hAnsi="Arial" w:cs="Arial"/>
          <w:sz w:val="24"/>
          <w:szCs w:val="24"/>
          <w:lang w:val="ru-RU"/>
        </w:rPr>
        <w:t xml:space="preserve"> </w:t>
      </w:r>
      <w:r w:rsidRPr="00AE2797">
        <w:rPr>
          <w:rFonts w:ascii="Arial" w:hAnsi="Arial" w:cs="Arial"/>
          <w:sz w:val="24"/>
          <w:szCs w:val="24"/>
          <w:lang w:val="ru-RU"/>
        </w:rPr>
        <w:t xml:space="preserve">свойств распада состояний чармония, которые привели к нескольким публикациям и нескольким диссертациям. Группа является </w:t>
      </w:r>
      <w:r w:rsidR="005C45D5" w:rsidRPr="00AE2797">
        <w:rPr>
          <w:rFonts w:ascii="Arial" w:hAnsi="Arial" w:cs="Arial"/>
          <w:sz w:val="24"/>
          <w:szCs w:val="24"/>
          <w:lang w:val="ru-RU"/>
        </w:rPr>
        <w:t>ведущи</w:t>
      </w:r>
      <w:r w:rsidR="005C45D5">
        <w:rPr>
          <w:rFonts w:ascii="Arial" w:hAnsi="Arial" w:cs="Arial"/>
          <w:sz w:val="24"/>
          <w:szCs w:val="24"/>
          <w:lang w:val="ru-RU"/>
        </w:rPr>
        <w:t>м</w:t>
      </w:r>
      <w:r w:rsidR="005C45D5" w:rsidRPr="00AE2797">
        <w:rPr>
          <w:rFonts w:ascii="Arial" w:hAnsi="Arial" w:cs="Arial"/>
          <w:sz w:val="24"/>
          <w:szCs w:val="24"/>
          <w:lang w:val="ru-RU"/>
        </w:rPr>
        <w:t xml:space="preserve"> </w:t>
      </w:r>
      <w:r w:rsidRPr="00AE2797">
        <w:rPr>
          <w:rFonts w:ascii="Arial" w:hAnsi="Arial" w:cs="Arial"/>
          <w:sz w:val="24"/>
          <w:szCs w:val="24"/>
          <w:lang w:val="ru-RU"/>
        </w:rPr>
        <w:t>разработчик</w:t>
      </w:r>
      <w:r w:rsidR="00907318">
        <w:rPr>
          <w:rFonts w:ascii="Arial" w:hAnsi="Arial" w:cs="Arial"/>
          <w:sz w:val="24"/>
          <w:szCs w:val="24"/>
          <w:lang w:val="ru-RU"/>
        </w:rPr>
        <w:t>ом</w:t>
      </w:r>
      <w:r w:rsidRPr="00AE2797">
        <w:rPr>
          <w:rFonts w:ascii="Arial" w:hAnsi="Arial" w:cs="Arial"/>
          <w:sz w:val="24"/>
          <w:szCs w:val="24"/>
          <w:lang w:val="ru-RU"/>
        </w:rPr>
        <w:t xml:space="preserve"> программного обеспечения в коллаборации BESIII</w:t>
      </w:r>
      <w:r w:rsidRPr="00907318">
        <w:rPr>
          <w:rFonts w:ascii="Arial" w:hAnsi="Arial" w:cs="Arial"/>
          <w:sz w:val="24"/>
          <w:szCs w:val="24"/>
          <w:lang w:val="ru-RU"/>
        </w:rPr>
        <w:t>, занима</w:t>
      </w:r>
      <w:r w:rsidR="00907318">
        <w:rPr>
          <w:rFonts w:ascii="Arial" w:hAnsi="Arial" w:cs="Arial"/>
          <w:sz w:val="24"/>
          <w:szCs w:val="24"/>
          <w:lang w:val="ru-RU"/>
        </w:rPr>
        <w:t>ющимся</w:t>
      </w:r>
      <w:r w:rsidRPr="00AE2797">
        <w:rPr>
          <w:rFonts w:ascii="Arial" w:hAnsi="Arial" w:cs="Arial"/>
          <w:sz w:val="24"/>
          <w:szCs w:val="24"/>
          <w:lang w:val="ru-RU"/>
        </w:rPr>
        <w:t xml:space="preserve"> распределенными вычислениями и разработкой алгоритмов машинного обучения для реконструкции событий.</w:t>
      </w:r>
    </w:p>
    <w:p w14:paraId="1128F839" w14:textId="5FFB09A2" w:rsidR="009B7874" w:rsidRPr="00AE2797" w:rsidRDefault="009B7874" w:rsidP="009B7874">
      <w:pPr>
        <w:spacing w:after="0" w:line="360" w:lineRule="auto"/>
        <w:ind w:firstLine="720"/>
        <w:jc w:val="both"/>
        <w:rPr>
          <w:rFonts w:ascii="Arial" w:hAnsi="Arial" w:cs="Arial"/>
          <w:sz w:val="24"/>
          <w:szCs w:val="24"/>
          <w:lang w:val="ru-RU"/>
        </w:rPr>
      </w:pPr>
      <w:r w:rsidRPr="00AE2797">
        <w:rPr>
          <w:rFonts w:ascii="Arial" w:hAnsi="Arial" w:cs="Arial"/>
          <w:sz w:val="24"/>
          <w:szCs w:val="24"/>
          <w:u w:val="single"/>
          <w:lang w:val="ru-RU"/>
        </w:rPr>
        <w:t>Рекомендация</w:t>
      </w:r>
      <w:r w:rsidRPr="00AE2797">
        <w:rPr>
          <w:rFonts w:ascii="Arial" w:hAnsi="Arial" w:cs="Arial"/>
          <w:sz w:val="24"/>
          <w:szCs w:val="24"/>
          <w:lang w:val="ru-RU"/>
        </w:rPr>
        <w:t>. ПКК высоко оценивает важный вклад группы ОИЯИ</w:t>
      </w:r>
      <w:r w:rsidR="002825CE">
        <w:rPr>
          <w:rFonts w:ascii="Arial" w:hAnsi="Arial" w:cs="Arial"/>
          <w:sz w:val="24"/>
          <w:szCs w:val="24"/>
          <w:lang w:val="ru-RU"/>
        </w:rPr>
        <w:t xml:space="preserve">, </w:t>
      </w:r>
      <w:r w:rsidR="00F15883">
        <w:rPr>
          <w:rFonts w:ascii="Arial" w:hAnsi="Arial" w:cs="Arial"/>
          <w:sz w:val="24"/>
          <w:szCs w:val="24"/>
          <w:lang w:val="ru-RU"/>
        </w:rPr>
        <w:t xml:space="preserve">в том числе </w:t>
      </w:r>
      <w:r w:rsidRPr="00AE2797">
        <w:rPr>
          <w:rFonts w:ascii="Arial" w:hAnsi="Arial" w:cs="Arial"/>
          <w:sz w:val="24"/>
          <w:szCs w:val="24"/>
          <w:lang w:val="ru-RU"/>
        </w:rPr>
        <w:t xml:space="preserve">планы продолжить изучение очарованных кварков в будущем эксперименте SPD </w:t>
      </w:r>
      <w:r w:rsidR="00F15883">
        <w:rPr>
          <w:rFonts w:ascii="Arial" w:hAnsi="Arial" w:cs="Arial"/>
          <w:sz w:val="24"/>
          <w:szCs w:val="24"/>
          <w:lang w:val="ru-RU"/>
        </w:rPr>
        <w:t xml:space="preserve">на </w:t>
      </w:r>
      <w:r w:rsidRPr="00AE2797">
        <w:rPr>
          <w:rFonts w:ascii="Arial" w:hAnsi="Arial" w:cs="Arial"/>
          <w:sz w:val="24"/>
          <w:szCs w:val="24"/>
          <w:lang w:val="ru-RU"/>
        </w:rPr>
        <w:lastRenderedPageBreak/>
        <w:t>NICA. ПКК рекомендует ОИЯИ продолжить участие в проекте BESIII в период с января 2024 г</w:t>
      </w:r>
      <w:r w:rsidR="00F15883">
        <w:rPr>
          <w:rFonts w:ascii="Arial" w:hAnsi="Arial" w:cs="Arial"/>
          <w:sz w:val="24"/>
          <w:szCs w:val="24"/>
          <w:lang w:val="ru-RU"/>
        </w:rPr>
        <w:t>ода</w:t>
      </w:r>
      <w:r w:rsidRPr="00AE2797">
        <w:rPr>
          <w:rFonts w:ascii="Arial" w:hAnsi="Arial" w:cs="Arial"/>
          <w:sz w:val="24"/>
          <w:szCs w:val="24"/>
          <w:lang w:val="ru-RU"/>
        </w:rPr>
        <w:t xml:space="preserve"> по июнь 2028 г</w:t>
      </w:r>
      <w:r w:rsidR="00F15883">
        <w:rPr>
          <w:rFonts w:ascii="Arial" w:hAnsi="Arial" w:cs="Arial"/>
          <w:sz w:val="24"/>
          <w:szCs w:val="24"/>
          <w:lang w:val="ru-RU"/>
        </w:rPr>
        <w:t>ода</w:t>
      </w:r>
      <w:r w:rsidRPr="00AE2797">
        <w:rPr>
          <w:rFonts w:ascii="Arial" w:hAnsi="Arial" w:cs="Arial"/>
          <w:sz w:val="24"/>
          <w:szCs w:val="24"/>
          <w:lang w:val="ru-RU"/>
        </w:rPr>
        <w:t xml:space="preserve"> с рейтингом А.</w:t>
      </w:r>
    </w:p>
    <w:p w14:paraId="367F0B73" w14:textId="2C267008" w:rsidR="009B7874" w:rsidRPr="00AE2797" w:rsidRDefault="009B7874" w:rsidP="009B7874">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 xml:space="preserve">ПКК принимает к сведению отчет А. Н. Бородина об участии ОИЯИ в эксперименте TAIGA. Группа ОИЯИ играет в коллаборации TAIGA </w:t>
      </w:r>
      <w:r w:rsidR="007314DB" w:rsidRPr="00AE2797">
        <w:rPr>
          <w:rFonts w:ascii="Arial" w:hAnsi="Arial" w:cs="Arial"/>
          <w:sz w:val="24"/>
          <w:szCs w:val="24"/>
          <w:lang w:val="ru-RU"/>
        </w:rPr>
        <w:t xml:space="preserve">важную роль </w:t>
      </w:r>
      <w:r w:rsidRPr="00AE2797">
        <w:rPr>
          <w:rFonts w:ascii="Arial" w:hAnsi="Arial" w:cs="Arial"/>
          <w:sz w:val="24"/>
          <w:szCs w:val="24"/>
          <w:lang w:val="ru-RU"/>
        </w:rPr>
        <w:t xml:space="preserve">по разработке и производству </w:t>
      </w:r>
      <w:proofErr w:type="spellStart"/>
      <w:r w:rsidRPr="00AE2797">
        <w:rPr>
          <w:rFonts w:ascii="Arial" w:hAnsi="Arial" w:cs="Arial"/>
          <w:sz w:val="24"/>
          <w:szCs w:val="24"/>
          <w:lang w:val="ru-RU"/>
        </w:rPr>
        <w:t>черенковских</w:t>
      </w:r>
      <w:proofErr w:type="spellEnd"/>
      <w:r w:rsidRPr="00AE2797">
        <w:rPr>
          <w:rFonts w:ascii="Arial" w:hAnsi="Arial" w:cs="Arial"/>
          <w:sz w:val="24"/>
          <w:szCs w:val="24"/>
          <w:lang w:val="ru-RU"/>
        </w:rPr>
        <w:t xml:space="preserve"> атмосферных телескопов </w:t>
      </w:r>
      <w:r w:rsidR="007314DB" w:rsidRPr="005C7803">
        <w:rPr>
          <w:rFonts w:ascii="Arial" w:hAnsi="Arial" w:cs="Arial"/>
          <w:sz w:val="24"/>
          <w:szCs w:val="24"/>
          <w:lang w:val="ru-RU"/>
        </w:rPr>
        <w:t>(</w:t>
      </w:r>
      <w:proofErr w:type="spellStart"/>
      <w:r w:rsidRPr="00AE2797">
        <w:rPr>
          <w:rFonts w:ascii="Arial" w:hAnsi="Arial" w:cs="Arial"/>
          <w:sz w:val="24"/>
          <w:szCs w:val="24"/>
          <w:lang w:val="ru-RU"/>
        </w:rPr>
        <w:t>Imaging</w:t>
      </w:r>
      <w:proofErr w:type="spellEnd"/>
      <w:r w:rsidRPr="00AE2797">
        <w:rPr>
          <w:rFonts w:ascii="Arial" w:hAnsi="Arial" w:cs="Arial"/>
          <w:sz w:val="24"/>
          <w:szCs w:val="24"/>
          <w:lang w:val="ru-RU"/>
        </w:rPr>
        <w:t xml:space="preserve"> </w:t>
      </w:r>
      <w:proofErr w:type="spellStart"/>
      <w:r w:rsidR="007314DB" w:rsidRPr="007314DB">
        <w:rPr>
          <w:rFonts w:ascii="Arial" w:hAnsi="Arial" w:cs="Arial"/>
          <w:sz w:val="24"/>
          <w:szCs w:val="24"/>
          <w:lang w:val="ru-RU"/>
        </w:rPr>
        <w:t>Atmospheric</w:t>
      </w:r>
      <w:proofErr w:type="spellEnd"/>
      <w:r w:rsidR="007314DB" w:rsidRPr="00AE2797">
        <w:rPr>
          <w:rFonts w:ascii="Arial" w:hAnsi="Arial" w:cs="Arial"/>
          <w:sz w:val="24"/>
          <w:szCs w:val="24"/>
          <w:lang w:val="ru-RU"/>
        </w:rPr>
        <w:t xml:space="preserve"> </w:t>
      </w:r>
      <w:proofErr w:type="spellStart"/>
      <w:r w:rsidRPr="00AE2797">
        <w:rPr>
          <w:rFonts w:ascii="Arial" w:hAnsi="Arial" w:cs="Arial"/>
          <w:sz w:val="24"/>
          <w:szCs w:val="24"/>
          <w:lang w:val="ru-RU"/>
        </w:rPr>
        <w:t>Cherenkov</w:t>
      </w:r>
      <w:proofErr w:type="spellEnd"/>
      <w:r w:rsidRPr="00AE2797">
        <w:rPr>
          <w:rFonts w:ascii="Arial" w:hAnsi="Arial" w:cs="Arial"/>
          <w:sz w:val="24"/>
          <w:szCs w:val="24"/>
          <w:lang w:val="ru-RU"/>
        </w:rPr>
        <w:t xml:space="preserve"> </w:t>
      </w:r>
      <w:proofErr w:type="spellStart"/>
      <w:r w:rsidR="007314DB" w:rsidRPr="007314DB">
        <w:rPr>
          <w:rFonts w:ascii="Arial" w:hAnsi="Arial" w:cs="Arial"/>
          <w:sz w:val="24"/>
          <w:szCs w:val="24"/>
          <w:lang w:val="ru-RU"/>
        </w:rPr>
        <w:t>Telescopes</w:t>
      </w:r>
      <w:proofErr w:type="spellEnd"/>
      <w:r w:rsidR="007314DB" w:rsidRPr="005C7803">
        <w:rPr>
          <w:rFonts w:ascii="Arial" w:hAnsi="Arial" w:cs="Arial"/>
          <w:sz w:val="24"/>
          <w:szCs w:val="24"/>
          <w:lang w:val="ru-RU"/>
        </w:rPr>
        <w:t xml:space="preserve">, </w:t>
      </w:r>
      <w:r w:rsidRPr="00AE2797">
        <w:rPr>
          <w:rFonts w:ascii="Arial" w:hAnsi="Arial" w:cs="Arial"/>
          <w:sz w:val="24"/>
          <w:szCs w:val="24"/>
          <w:lang w:val="ru-RU"/>
        </w:rPr>
        <w:t xml:space="preserve">IACT). Построены механические конструкции четырех </w:t>
      </w:r>
      <w:r w:rsidR="00A5127E">
        <w:rPr>
          <w:rFonts w:ascii="Arial" w:hAnsi="Arial" w:cs="Arial"/>
          <w:sz w:val="24"/>
          <w:szCs w:val="24"/>
        </w:rPr>
        <w:t>IACT</w:t>
      </w:r>
      <w:r w:rsidRPr="00AE2797">
        <w:rPr>
          <w:rFonts w:ascii="Arial" w:hAnsi="Arial" w:cs="Arial"/>
          <w:sz w:val="24"/>
          <w:szCs w:val="24"/>
          <w:lang w:val="ru-RU"/>
        </w:rPr>
        <w:t xml:space="preserve">, задействованных в сборе экспериментальных данных. В ОИЯИ разработана технология изготовления фокусирующих зеркал для телескопов. Со времени последней презентации </w:t>
      </w:r>
      <w:r w:rsidR="007314DB">
        <w:rPr>
          <w:rFonts w:ascii="Arial" w:hAnsi="Arial" w:cs="Arial"/>
          <w:sz w:val="24"/>
          <w:szCs w:val="24"/>
          <w:lang w:val="ru-RU"/>
        </w:rPr>
        <w:t>на</w:t>
      </w:r>
      <w:r w:rsidRPr="00AE2797">
        <w:rPr>
          <w:rFonts w:ascii="Arial" w:hAnsi="Arial" w:cs="Arial"/>
          <w:sz w:val="24"/>
          <w:szCs w:val="24"/>
          <w:lang w:val="ru-RU"/>
        </w:rPr>
        <w:t xml:space="preserve"> ПКК участие ОИЯИ в анализе данных возросло за счет привлечения молодых исследователей. Они внесли заметный вклад в моделирование телескопов методом Монте-Карло и в разработку программного обеспечения для автономного анализа.</w:t>
      </w:r>
    </w:p>
    <w:p w14:paraId="5B16A5AA" w14:textId="1F51ADF6" w:rsidR="009B7874" w:rsidRPr="00AE2797" w:rsidRDefault="009B7874" w:rsidP="009B7874">
      <w:pPr>
        <w:spacing w:after="0" w:line="360" w:lineRule="auto"/>
        <w:ind w:firstLine="720"/>
        <w:jc w:val="both"/>
        <w:rPr>
          <w:rFonts w:ascii="Arial" w:hAnsi="Arial" w:cs="Arial"/>
          <w:sz w:val="24"/>
          <w:szCs w:val="24"/>
          <w:lang w:val="ru-RU"/>
        </w:rPr>
      </w:pPr>
      <w:r w:rsidRPr="00AE2797">
        <w:rPr>
          <w:rFonts w:ascii="Arial" w:hAnsi="Arial" w:cs="Arial"/>
          <w:sz w:val="24"/>
          <w:szCs w:val="24"/>
          <w:u w:val="single"/>
          <w:lang w:val="ru-RU"/>
        </w:rPr>
        <w:t>Рекомендация</w:t>
      </w:r>
      <w:r w:rsidRPr="00AE2797">
        <w:rPr>
          <w:rFonts w:ascii="Arial" w:hAnsi="Arial" w:cs="Arial"/>
          <w:sz w:val="24"/>
          <w:szCs w:val="24"/>
          <w:lang w:val="ru-RU"/>
        </w:rPr>
        <w:t xml:space="preserve">. ПКК призывает команду ОИЯИ </w:t>
      </w:r>
      <w:r w:rsidR="00A5127E">
        <w:rPr>
          <w:rFonts w:ascii="Arial" w:hAnsi="Arial" w:cs="Arial"/>
          <w:sz w:val="24"/>
          <w:szCs w:val="24"/>
        </w:rPr>
        <w:t>TAIGA</w:t>
      </w:r>
      <w:r w:rsidRPr="00AE2797">
        <w:rPr>
          <w:rFonts w:ascii="Arial" w:hAnsi="Arial" w:cs="Arial"/>
          <w:sz w:val="24"/>
          <w:szCs w:val="24"/>
          <w:lang w:val="ru-RU"/>
        </w:rPr>
        <w:t xml:space="preserve"> к сотрудничеству с командой ОИЯИ БАЙКАЛ в анализе данных, в частности в поиске событий со схожими и взаимодополняющими характеристиками. ПКК рекомендует ОИЯИ продолжить участие в проекте TAIGA в период с января 2024 г</w:t>
      </w:r>
      <w:r w:rsidR="007314DB">
        <w:rPr>
          <w:rFonts w:ascii="Arial" w:hAnsi="Arial" w:cs="Arial"/>
          <w:sz w:val="24"/>
          <w:szCs w:val="24"/>
          <w:lang w:val="ru-RU"/>
        </w:rPr>
        <w:t>ода</w:t>
      </w:r>
      <w:r w:rsidRPr="00AE2797">
        <w:rPr>
          <w:rFonts w:ascii="Arial" w:hAnsi="Arial" w:cs="Arial"/>
          <w:sz w:val="24"/>
          <w:szCs w:val="24"/>
          <w:lang w:val="ru-RU"/>
        </w:rPr>
        <w:t xml:space="preserve"> по </w:t>
      </w:r>
      <w:r w:rsidRPr="005C7803">
        <w:rPr>
          <w:rFonts w:ascii="Arial" w:hAnsi="Arial" w:cs="Arial"/>
          <w:sz w:val="24"/>
          <w:szCs w:val="24"/>
          <w:lang w:val="ru-RU"/>
        </w:rPr>
        <w:t>январь 202</w:t>
      </w:r>
      <w:r w:rsidR="00A5127E" w:rsidRPr="005C7803">
        <w:rPr>
          <w:rFonts w:ascii="Arial" w:hAnsi="Arial" w:cs="Arial"/>
          <w:sz w:val="24"/>
          <w:szCs w:val="24"/>
          <w:lang w:val="ru-RU"/>
        </w:rPr>
        <w:t>9</w:t>
      </w:r>
      <w:r w:rsidRPr="00AE2797">
        <w:rPr>
          <w:rFonts w:ascii="Arial" w:hAnsi="Arial" w:cs="Arial"/>
          <w:sz w:val="24"/>
          <w:szCs w:val="24"/>
          <w:lang w:val="ru-RU"/>
        </w:rPr>
        <w:t xml:space="preserve"> г</w:t>
      </w:r>
      <w:r w:rsidR="007314DB">
        <w:rPr>
          <w:rFonts w:ascii="Arial" w:hAnsi="Arial" w:cs="Arial"/>
          <w:sz w:val="24"/>
          <w:szCs w:val="24"/>
          <w:lang w:val="ru-RU"/>
        </w:rPr>
        <w:t>ода</w:t>
      </w:r>
      <w:r w:rsidRPr="00AE2797">
        <w:rPr>
          <w:rFonts w:ascii="Arial" w:hAnsi="Arial" w:cs="Arial"/>
          <w:sz w:val="24"/>
          <w:szCs w:val="24"/>
          <w:lang w:val="ru-RU"/>
        </w:rPr>
        <w:t xml:space="preserve"> с </w:t>
      </w:r>
      <w:r w:rsidR="007314DB">
        <w:rPr>
          <w:rFonts w:ascii="Arial" w:hAnsi="Arial" w:cs="Arial"/>
          <w:sz w:val="24"/>
          <w:szCs w:val="24"/>
          <w:lang w:val="ru-RU"/>
        </w:rPr>
        <w:br/>
      </w:r>
      <w:r w:rsidRPr="00AE2797">
        <w:rPr>
          <w:rFonts w:ascii="Arial" w:hAnsi="Arial" w:cs="Arial"/>
          <w:sz w:val="24"/>
          <w:szCs w:val="24"/>
          <w:lang w:val="ru-RU"/>
        </w:rPr>
        <w:t>рейтингом А.</w:t>
      </w:r>
    </w:p>
    <w:p w14:paraId="0B2AD4AB" w14:textId="089F019F" w:rsidR="009E0947" w:rsidRPr="00AE2797" w:rsidRDefault="009E0947" w:rsidP="009E0947">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ПКК принимает к сведению отчет об участии коллектива ОИЯИ в подготовке эксперимента JUNO, представленный Д. </w:t>
      </w:r>
      <w:r w:rsidR="00A5127E" w:rsidRPr="005C7803">
        <w:rPr>
          <w:rFonts w:ascii="Arial" w:hAnsi="Arial" w:cs="Arial"/>
          <w:sz w:val="24"/>
          <w:szCs w:val="24"/>
          <w:lang w:val="ru-RU"/>
        </w:rPr>
        <w:t>В</w:t>
      </w:r>
      <w:r w:rsidR="00A5127E" w:rsidRPr="005C7803">
        <w:rPr>
          <w:rFonts w:ascii="Arial" w:hAnsi="Arial" w:cs="Arial"/>
          <w:sz w:val="24"/>
          <w:szCs w:val="24"/>
          <w:u w:val="words" w:color="FFFFFF" w:themeColor="background1"/>
          <w:lang w:val="ru-RU"/>
        </w:rPr>
        <w:t>.</w:t>
      </w:r>
      <w:r w:rsidRPr="005C7803">
        <w:rPr>
          <w:rFonts w:ascii="Arial" w:hAnsi="Arial" w:cs="Arial"/>
          <w:sz w:val="24"/>
          <w:szCs w:val="24"/>
          <w:u w:val="words" w:color="FFFFFF" w:themeColor="background1"/>
          <w:lang w:val="ru-RU"/>
        </w:rPr>
        <w:t> </w:t>
      </w:r>
      <w:r w:rsidRPr="00AE2797">
        <w:rPr>
          <w:rFonts w:ascii="Arial" w:hAnsi="Arial" w:cs="Arial"/>
          <w:sz w:val="24"/>
          <w:szCs w:val="24"/>
          <w:lang w:val="ru-RU"/>
        </w:rPr>
        <w:t xml:space="preserve">Наумовым. Эксперимент JUNO направлен на определение иерархии масс нейтрино с целью достижения значимости не менее трех-четырех стандартных отклонений после шести лет </w:t>
      </w:r>
      <w:r w:rsidR="00A5127E">
        <w:rPr>
          <w:rFonts w:ascii="Arial" w:hAnsi="Arial" w:cs="Arial"/>
          <w:sz w:val="24"/>
          <w:szCs w:val="24"/>
          <w:lang w:val="ru-RU"/>
        </w:rPr>
        <w:t>на</w:t>
      </w:r>
      <w:r w:rsidRPr="00AE2797">
        <w:rPr>
          <w:rFonts w:ascii="Arial" w:hAnsi="Arial" w:cs="Arial"/>
          <w:sz w:val="24"/>
          <w:szCs w:val="24"/>
          <w:lang w:val="ru-RU"/>
        </w:rPr>
        <w:t xml:space="preserve">бора данных. JUNO стремится обеспечить наиболее точные измерения </w:t>
      </w:r>
      <w:r w:rsidR="003E4EDE">
        <w:rPr>
          <w:rFonts w:ascii="Arial" w:hAnsi="Arial" w:cs="Arial"/>
          <w:sz w:val="24"/>
          <w:szCs w:val="24"/>
          <w:lang w:val="ru-RU"/>
        </w:rPr>
        <w:t>трех</w:t>
      </w:r>
      <w:r w:rsidRPr="00AE2797">
        <w:rPr>
          <w:rFonts w:ascii="Arial" w:hAnsi="Arial" w:cs="Arial"/>
          <w:sz w:val="24"/>
          <w:szCs w:val="24"/>
          <w:lang w:val="ru-RU"/>
        </w:rPr>
        <w:t xml:space="preserve"> параметров осцилляций нейтрино (Δm²</w:t>
      </w:r>
      <w:r w:rsidRPr="00AE2797">
        <w:rPr>
          <w:rFonts w:ascii="Cambria Math" w:hAnsi="Cambria Math" w:cs="Cambria Math"/>
          <w:sz w:val="24"/>
          <w:szCs w:val="24"/>
          <w:lang w:val="ru-RU"/>
        </w:rPr>
        <w:t>₃₁</w:t>
      </w:r>
      <w:r w:rsidRPr="00AE2797">
        <w:rPr>
          <w:rFonts w:ascii="Arial" w:hAnsi="Arial" w:cs="Arial"/>
          <w:sz w:val="24"/>
          <w:szCs w:val="24"/>
          <w:lang w:val="ru-RU"/>
        </w:rPr>
        <w:t>, Δm²</w:t>
      </w:r>
      <w:r w:rsidRPr="00AE2797">
        <w:rPr>
          <w:rFonts w:ascii="Cambria Math" w:hAnsi="Cambria Math" w:cs="Cambria Math"/>
          <w:sz w:val="24"/>
          <w:szCs w:val="24"/>
          <w:lang w:val="ru-RU"/>
        </w:rPr>
        <w:t>₂₁</w:t>
      </w:r>
      <w:r w:rsidRPr="00AE2797">
        <w:rPr>
          <w:rFonts w:ascii="Arial" w:hAnsi="Arial" w:cs="Arial"/>
          <w:sz w:val="24"/>
          <w:szCs w:val="24"/>
          <w:lang w:val="ru-RU"/>
        </w:rPr>
        <w:t>, sin²2θ</w:t>
      </w:r>
      <w:r w:rsidRPr="00AE2797">
        <w:rPr>
          <w:rFonts w:ascii="Cambria Math" w:hAnsi="Cambria Math" w:cs="Cambria Math"/>
          <w:sz w:val="24"/>
          <w:szCs w:val="24"/>
          <w:lang w:val="ru-RU"/>
        </w:rPr>
        <w:t>₁₂</w:t>
      </w:r>
      <w:r w:rsidRPr="00AE2797">
        <w:rPr>
          <w:rFonts w:ascii="Arial" w:hAnsi="Arial" w:cs="Arial"/>
          <w:sz w:val="24"/>
          <w:szCs w:val="24"/>
          <w:lang w:val="ru-RU"/>
        </w:rPr>
        <w:t>) с точностью до 0,2–0,5</w:t>
      </w:r>
      <w:r w:rsidR="001C7C2B" w:rsidRPr="00453B38">
        <w:rPr>
          <w:rFonts w:ascii="Arial" w:hAnsi="Arial" w:cs="Arial"/>
          <w:sz w:val="16"/>
          <w:szCs w:val="16"/>
        </w:rPr>
        <w:t> </w:t>
      </w:r>
      <w:r w:rsidRPr="00AE2797">
        <w:rPr>
          <w:rFonts w:ascii="Arial" w:hAnsi="Arial" w:cs="Arial"/>
          <w:sz w:val="24"/>
          <w:szCs w:val="24"/>
          <w:lang w:val="ru-RU"/>
        </w:rPr>
        <w:t xml:space="preserve">%. Коллектив ОИЯИ получил широкое признание в рамках коллаборации, внося существенный вклад в аппаратное обеспечение, включая производство более 20 тысяч высоковольтных блоков для всех </w:t>
      </w:r>
      <w:r w:rsidR="00177FCC">
        <w:rPr>
          <w:rFonts w:ascii="Arial" w:hAnsi="Arial" w:cs="Arial"/>
          <w:sz w:val="24"/>
          <w:szCs w:val="24"/>
        </w:rPr>
        <w:t>PMT</w:t>
      </w:r>
      <w:r w:rsidRPr="00AE2797">
        <w:rPr>
          <w:rFonts w:ascii="Arial" w:hAnsi="Arial" w:cs="Arial"/>
          <w:sz w:val="24"/>
          <w:szCs w:val="24"/>
          <w:lang w:val="ru-RU"/>
        </w:rPr>
        <w:t xml:space="preserve"> JUNO, строительство верхнего </w:t>
      </w:r>
      <w:proofErr w:type="spellStart"/>
      <w:r w:rsidRPr="00AE2797">
        <w:rPr>
          <w:rFonts w:ascii="Arial" w:hAnsi="Arial" w:cs="Arial"/>
          <w:sz w:val="24"/>
          <w:szCs w:val="24"/>
          <w:lang w:val="ru-RU"/>
        </w:rPr>
        <w:t>трекерного</w:t>
      </w:r>
      <w:proofErr w:type="spellEnd"/>
      <w:r w:rsidRPr="00AE2797">
        <w:rPr>
          <w:rFonts w:ascii="Arial" w:hAnsi="Arial" w:cs="Arial"/>
          <w:sz w:val="24"/>
          <w:szCs w:val="24"/>
          <w:lang w:val="ru-RU"/>
        </w:rPr>
        <w:t xml:space="preserve"> детектора, закупку </w:t>
      </w:r>
      <w:proofErr w:type="spellStart"/>
      <w:r w:rsidR="00177FCC" w:rsidRPr="00177FCC">
        <w:rPr>
          <w:rFonts w:ascii="Arial" w:hAnsi="Arial" w:cs="Arial"/>
          <w:sz w:val="24"/>
          <w:szCs w:val="24"/>
          <w:lang w:val="ru-RU"/>
        </w:rPr>
        <w:t>SiPMT</w:t>
      </w:r>
      <w:proofErr w:type="spellEnd"/>
      <w:r w:rsidRPr="00AE2797">
        <w:rPr>
          <w:rFonts w:ascii="Arial" w:hAnsi="Arial" w:cs="Arial"/>
          <w:sz w:val="24"/>
          <w:szCs w:val="24"/>
          <w:lang w:val="ru-RU"/>
        </w:rPr>
        <w:t xml:space="preserve"> для детектора TAO. Команда также вносит свой вклад в разработку программного обеспечения для моделирования, реконструкции и анализа данных, а также в широкомасштабные испытания </w:t>
      </w:r>
      <w:r w:rsidR="00177FCC">
        <w:rPr>
          <w:rFonts w:ascii="Arial" w:hAnsi="Arial" w:cs="Arial"/>
          <w:sz w:val="24"/>
          <w:szCs w:val="24"/>
        </w:rPr>
        <w:t>PMT</w:t>
      </w:r>
      <w:r w:rsidRPr="00AE2797">
        <w:rPr>
          <w:rFonts w:ascii="Arial" w:hAnsi="Arial" w:cs="Arial"/>
          <w:sz w:val="24"/>
          <w:szCs w:val="24"/>
          <w:lang w:val="ru-RU"/>
        </w:rPr>
        <w:t xml:space="preserve">. Команда ОИЯИ играет заметную роль в руководстве коллаборацией JUNO, включая должности в Исполнительном совете, Комитете докладчиков и Комитете по публикациям. Сотрудники также </w:t>
      </w:r>
      <w:r w:rsidR="00394641">
        <w:rPr>
          <w:rFonts w:ascii="Arial" w:hAnsi="Arial" w:cs="Arial"/>
          <w:sz w:val="24"/>
          <w:szCs w:val="24"/>
          <w:lang w:val="ru-RU"/>
        </w:rPr>
        <w:t>осуществляют координацию работ на уровнях</w:t>
      </w:r>
      <w:r w:rsidRPr="00AE2797">
        <w:rPr>
          <w:rFonts w:ascii="Arial" w:hAnsi="Arial" w:cs="Arial"/>
          <w:sz w:val="24"/>
          <w:szCs w:val="24"/>
          <w:lang w:val="ru-RU"/>
        </w:rPr>
        <w:t xml:space="preserve"> T2 и T3.</w:t>
      </w:r>
    </w:p>
    <w:p w14:paraId="02BD9372" w14:textId="5EC983B8" w:rsidR="009B7874" w:rsidRPr="00AE2797" w:rsidRDefault="009E0947" w:rsidP="009E0947">
      <w:pPr>
        <w:spacing w:after="0" w:line="360" w:lineRule="auto"/>
        <w:ind w:firstLine="720"/>
        <w:jc w:val="both"/>
        <w:rPr>
          <w:rFonts w:ascii="Arial" w:hAnsi="Arial" w:cs="Arial"/>
          <w:sz w:val="24"/>
          <w:szCs w:val="24"/>
          <w:lang w:val="ru-RU"/>
        </w:rPr>
      </w:pPr>
      <w:r w:rsidRPr="00AE2797">
        <w:rPr>
          <w:rFonts w:ascii="Arial" w:hAnsi="Arial" w:cs="Arial"/>
          <w:sz w:val="24"/>
          <w:szCs w:val="24"/>
          <w:u w:val="single"/>
          <w:lang w:val="ru-RU"/>
        </w:rPr>
        <w:lastRenderedPageBreak/>
        <w:t>Рекомендация.</w:t>
      </w:r>
      <w:r w:rsidRPr="00AE2797">
        <w:rPr>
          <w:rFonts w:ascii="Arial" w:hAnsi="Arial" w:cs="Arial"/>
          <w:sz w:val="24"/>
          <w:szCs w:val="24"/>
          <w:lang w:val="ru-RU"/>
        </w:rPr>
        <w:t xml:space="preserve"> ПКК высоко оценивает важный вклад и заметное участие коллектива ОИЯИ в </w:t>
      </w:r>
      <w:r w:rsidR="00394641">
        <w:rPr>
          <w:rFonts w:ascii="Arial" w:hAnsi="Arial" w:cs="Arial"/>
          <w:sz w:val="24"/>
          <w:szCs w:val="24"/>
          <w:lang w:val="ru-RU"/>
        </w:rPr>
        <w:t>реакторном</w:t>
      </w:r>
      <w:r w:rsidR="00394641" w:rsidRPr="00394641">
        <w:rPr>
          <w:rFonts w:ascii="Arial" w:hAnsi="Arial" w:cs="Arial"/>
          <w:sz w:val="24"/>
          <w:szCs w:val="24"/>
          <w:lang w:val="ru-RU"/>
        </w:rPr>
        <w:t xml:space="preserve"> </w:t>
      </w:r>
      <w:r w:rsidR="00394641" w:rsidRPr="00AE2797">
        <w:rPr>
          <w:rFonts w:ascii="Arial" w:hAnsi="Arial" w:cs="Arial"/>
          <w:sz w:val="24"/>
          <w:szCs w:val="24"/>
          <w:lang w:val="ru-RU"/>
        </w:rPr>
        <w:t>нейтринном</w:t>
      </w:r>
      <w:r w:rsidR="00394641">
        <w:rPr>
          <w:rFonts w:ascii="Arial" w:hAnsi="Arial" w:cs="Arial"/>
          <w:sz w:val="24"/>
          <w:szCs w:val="24"/>
          <w:lang w:val="ru-RU"/>
        </w:rPr>
        <w:t xml:space="preserve"> </w:t>
      </w:r>
      <w:r w:rsidRPr="00AE2797">
        <w:rPr>
          <w:rFonts w:ascii="Arial" w:hAnsi="Arial" w:cs="Arial"/>
          <w:sz w:val="24"/>
          <w:szCs w:val="24"/>
          <w:lang w:val="ru-RU"/>
        </w:rPr>
        <w:t>эксперименте JUNO, который находится на стадии ввода в эксплуатацию, и рекомендует ОИЯИ продолжить свое участие в JUNO в период с января 2024 г</w:t>
      </w:r>
      <w:r w:rsidR="0042255C">
        <w:rPr>
          <w:rFonts w:ascii="Arial" w:hAnsi="Arial" w:cs="Arial"/>
          <w:sz w:val="24"/>
          <w:szCs w:val="24"/>
          <w:lang w:val="ru-RU"/>
        </w:rPr>
        <w:t>ода</w:t>
      </w:r>
      <w:r w:rsidRPr="00AE2797">
        <w:rPr>
          <w:rFonts w:ascii="Arial" w:hAnsi="Arial" w:cs="Arial"/>
          <w:sz w:val="24"/>
          <w:szCs w:val="24"/>
          <w:lang w:val="ru-RU"/>
        </w:rPr>
        <w:t xml:space="preserve"> по январь 2027 г</w:t>
      </w:r>
      <w:r w:rsidR="0042255C">
        <w:rPr>
          <w:rFonts w:ascii="Arial" w:hAnsi="Arial" w:cs="Arial"/>
          <w:sz w:val="24"/>
          <w:szCs w:val="24"/>
          <w:lang w:val="ru-RU"/>
        </w:rPr>
        <w:t>ода</w:t>
      </w:r>
      <w:r w:rsidRPr="00AE2797">
        <w:rPr>
          <w:rFonts w:ascii="Arial" w:hAnsi="Arial" w:cs="Arial"/>
          <w:sz w:val="24"/>
          <w:szCs w:val="24"/>
          <w:lang w:val="ru-RU"/>
        </w:rPr>
        <w:t xml:space="preserve"> с рейтингом A.</w:t>
      </w:r>
    </w:p>
    <w:p w14:paraId="20213CF4" w14:textId="7699AAF6" w:rsidR="009E0947" w:rsidRPr="00AE2797" w:rsidRDefault="009E0947" w:rsidP="009E0947">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ПКК заслушал отчет Л.</w:t>
      </w:r>
      <w:r w:rsidR="00394641">
        <w:rPr>
          <w:rFonts w:ascii="Arial" w:hAnsi="Arial" w:cs="Arial"/>
          <w:sz w:val="24"/>
          <w:szCs w:val="24"/>
          <w:lang w:val="ru-RU"/>
        </w:rPr>
        <w:t> Д. </w:t>
      </w:r>
      <w:r w:rsidRPr="00AE2797">
        <w:rPr>
          <w:rFonts w:ascii="Arial" w:hAnsi="Arial" w:cs="Arial"/>
          <w:sz w:val="24"/>
          <w:szCs w:val="24"/>
          <w:lang w:val="ru-RU"/>
        </w:rPr>
        <w:t xml:space="preserve">Колупаевой об участии ОИЯИ в текущем ускорительном нейтринном эксперименте </w:t>
      </w:r>
      <w:proofErr w:type="spellStart"/>
      <w:r w:rsidRPr="00AE2797">
        <w:rPr>
          <w:rFonts w:ascii="Arial" w:hAnsi="Arial" w:cs="Arial"/>
          <w:sz w:val="24"/>
          <w:szCs w:val="24"/>
          <w:lang w:val="ru-RU"/>
        </w:rPr>
        <w:t>NOvA</w:t>
      </w:r>
      <w:proofErr w:type="spellEnd"/>
      <w:r w:rsidRPr="00AE2797">
        <w:rPr>
          <w:rFonts w:ascii="Arial" w:hAnsi="Arial" w:cs="Arial"/>
          <w:sz w:val="24"/>
          <w:szCs w:val="24"/>
          <w:lang w:val="ru-RU"/>
        </w:rPr>
        <w:t xml:space="preserve"> и в подготовке эксперимента нового поколения DUNE. Группа ОИЯИ внесла значительный вклад в эксперимент </w:t>
      </w:r>
      <w:proofErr w:type="spellStart"/>
      <w:r w:rsidRPr="00AE2797">
        <w:rPr>
          <w:rFonts w:ascii="Arial" w:hAnsi="Arial" w:cs="Arial"/>
          <w:sz w:val="24"/>
          <w:szCs w:val="24"/>
          <w:lang w:val="ru-RU"/>
        </w:rPr>
        <w:t>NOvA</w:t>
      </w:r>
      <w:proofErr w:type="spellEnd"/>
      <w:r w:rsidRPr="00AE2797">
        <w:rPr>
          <w:rFonts w:ascii="Arial" w:hAnsi="Arial" w:cs="Arial"/>
          <w:sz w:val="24"/>
          <w:szCs w:val="24"/>
          <w:lang w:val="ru-RU"/>
        </w:rPr>
        <w:t>, включая построенные в ОИЯИ испытательные стенды для сцинтилляторов и электроники, создание Центра удаленного управления (</w:t>
      </w:r>
      <w:r w:rsidRPr="00AE2797">
        <w:rPr>
          <w:rFonts w:ascii="Arial" w:hAnsi="Arial" w:cs="Arial"/>
          <w:sz w:val="24"/>
          <w:szCs w:val="24"/>
        </w:rPr>
        <w:t>ROC</w:t>
      </w:r>
      <w:r w:rsidRPr="00AE2797">
        <w:rPr>
          <w:rFonts w:ascii="Arial" w:hAnsi="Arial" w:cs="Arial"/>
          <w:sz w:val="24"/>
          <w:szCs w:val="24"/>
          <w:lang w:val="ru-RU"/>
        </w:rPr>
        <w:t>-</w:t>
      </w:r>
      <w:r w:rsidRPr="00AE2797">
        <w:rPr>
          <w:rFonts w:ascii="Arial" w:hAnsi="Arial" w:cs="Arial"/>
          <w:sz w:val="24"/>
          <w:szCs w:val="24"/>
        </w:rPr>
        <w:t>Dubna</w:t>
      </w:r>
      <w:r w:rsidRPr="00AE2797">
        <w:rPr>
          <w:rFonts w:ascii="Arial" w:hAnsi="Arial" w:cs="Arial"/>
          <w:sz w:val="24"/>
          <w:szCs w:val="24"/>
          <w:lang w:val="ru-RU"/>
        </w:rPr>
        <w:t xml:space="preserve">) и компьютерной инфраструктуры на основе сетевых и облачных технологий. Последние используются сотрудниками ОИЯИ для анализа нейтринных осцилляций, изучения сверхновых и атмосферных нейтрино, поиска монополя Дирака и многого другого. Члены коллектива ОИЯИ занимают видные должности в коллаборации </w:t>
      </w:r>
      <w:proofErr w:type="spellStart"/>
      <w:r w:rsidRPr="00AE2797">
        <w:rPr>
          <w:rFonts w:ascii="Arial" w:hAnsi="Arial" w:cs="Arial"/>
          <w:sz w:val="24"/>
          <w:szCs w:val="24"/>
          <w:lang w:val="ru-RU"/>
        </w:rPr>
        <w:t>NOvA</w:t>
      </w:r>
      <w:proofErr w:type="spellEnd"/>
      <w:r w:rsidRPr="00AE2797">
        <w:rPr>
          <w:rFonts w:ascii="Arial" w:hAnsi="Arial" w:cs="Arial"/>
          <w:sz w:val="24"/>
          <w:szCs w:val="24"/>
          <w:lang w:val="ru-RU"/>
        </w:rPr>
        <w:t xml:space="preserve">, координируя обработку экспериментальных данных и анализ экзотических каналов. Они также предоставляют экспертные знания в области </w:t>
      </w:r>
      <w:r w:rsidR="003E4EDE">
        <w:rPr>
          <w:rFonts w:ascii="Arial" w:hAnsi="Arial" w:cs="Arial"/>
          <w:sz w:val="24"/>
          <w:szCs w:val="24"/>
          <w:lang w:val="ru-RU"/>
        </w:rPr>
        <w:t>обнаружения</w:t>
      </w:r>
      <w:r w:rsidRPr="00AE2797">
        <w:rPr>
          <w:rFonts w:ascii="Arial" w:hAnsi="Arial" w:cs="Arial"/>
          <w:sz w:val="24"/>
          <w:szCs w:val="24"/>
          <w:lang w:val="ru-RU"/>
        </w:rPr>
        <w:t xml:space="preserve"> сверхновых</w:t>
      </w:r>
      <w:r w:rsidR="003E4EDE">
        <w:rPr>
          <w:rFonts w:ascii="Arial" w:hAnsi="Arial" w:cs="Arial"/>
          <w:sz w:val="24"/>
          <w:szCs w:val="24"/>
          <w:lang w:val="ru-RU"/>
        </w:rPr>
        <w:t xml:space="preserve"> и </w:t>
      </w:r>
      <w:r w:rsidR="00453B38">
        <w:rPr>
          <w:rFonts w:ascii="Arial" w:hAnsi="Arial" w:cs="Arial"/>
          <w:sz w:val="24"/>
          <w:szCs w:val="24"/>
          <w:lang w:val="ru-RU"/>
        </w:rPr>
        <w:t xml:space="preserve">для </w:t>
      </w:r>
      <w:r w:rsidR="003E4EDE">
        <w:rPr>
          <w:rFonts w:ascii="Arial" w:hAnsi="Arial" w:cs="Arial"/>
          <w:sz w:val="24"/>
          <w:szCs w:val="24"/>
          <w:lang w:val="ru-RU"/>
        </w:rPr>
        <w:t>работ</w:t>
      </w:r>
      <w:r w:rsidR="00453B38">
        <w:rPr>
          <w:rFonts w:ascii="Arial" w:hAnsi="Arial" w:cs="Arial"/>
          <w:sz w:val="24"/>
          <w:szCs w:val="24"/>
          <w:lang w:val="ru-RU"/>
        </w:rPr>
        <w:t>ы</w:t>
      </w:r>
      <w:r w:rsidRPr="00AE2797">
        <w:rPr>
          <w:rFonts w:ascii="Arial" w:hAnsi="Arial" w:cs="Arial"/>
          <w:sz w:val="24"/>
          <w:szCs w:val="24"/>
          <w:lang w:val="ru-RU"/>
        </w:rPr>
        <w:t xml:space="preserve"> систем набора данных и ROC. С учетом планов работы </w:t>
      </w:r>
      <w:proofErr w:type="spellStart"/>
      <w:r w:rsidRPr="00AE2797">
        <w:rPr>
          <w:rFonts w:ascii="Arial" w:hAnsi="Arial" w:cs="Arial"/>
          <w:sz w:val="24"/>
          <w:szCs w:val="24"/>
          <w:lang w:val="ru-RU"/>
        </w:rPr>
        <w:t>NOvA</w:t>
      </w:r>
      <w:proofErr w:type="spellEnd"/>
      <w:r w:rsidRPr="00AE2797">
        <w:rPr>
          <w:rFonts w:ascii="Arial" w:hAnsi="Arial" w:cs="Arial"/>
          <w:sz w:val="24"/>
          <w:szCs w:val="24"/>
          <w:lang w:val="ru-RU"/>
        </w:rPr>
        <w:t xml:space="preserve"> до конца 2026 г</w:t>
      </w:r>
      <w:r w:rsidR="00362F5F">
        <w:rPr>
          <w:rFonts w:ascii="Arial" w:hAnsi="Arial" w:cs="Arial"/>
          <w:sz w:val="24"/>
          <w:szCs w:val="24"/>
          <w:lang w:val="ru-RU"/>
        </w:rPr>
        <w:t>ода</w:t>
      </w:r>
      <w:r w:rsidRPr="00AE2797">
        <w:rPr>
          <w:rFonts w:ascii="Arial" w:hAnsi="Arial" w:cs="Arial"/>
          <w:sz w:val="24"/>
          <w:szCs w:val="24"/>
          <w:lang w:val="ru-RU"/>
        </w:rPr>
        <w:t xml:space="preserve"> ожидаются мировые рекорды </w:t>
      </w:r>
      <w:r w:rsidR="00394641">
        <w:rPr>
          <w:rFonts w:ascii="Arial" w:hAnsi="Arial" w:cs="Arial"/>
          <w:sz w:val="24"/>
          <w:szCs w:val="24"/>
          <w:lang w:val="ru-RU"/>
        </w:rPr>
        <w:t>по</w:t>
      </w:r>
      <w:r w:rsidR="0023070A" w:rsidRPr="00AE2797">
        <w:rPr>
          <w:rFonts w:ascii="Arial" w:hAnsi="Arial" w:cs="Arial"/>
          <w:sz w:val="24"/>
          <w:szCs w:val="24"/>
          <w:lang w:val="ru-RU"/>
        </w:rPr>
        <w:t xml:space="preserve"> </w:t>
      </w:r>
      <w:r w:rsidRPr="00AE2797">
        <w:rPr>
          <w:rFonts w:ascii="Arial" w:hAnsi="Arial" w:cs="Arial"/>
          <w:sz w:val="24"/>
          <w:szCs w:val="24"/>
          <w:lang w:val="ru-RU"/>
        </w:rPr>
        <w:t>чувствительности при определении иерархии масс нейтрино и фазы СР-нарушения.</w:t>
      </w:r>
    </w:p>
    <w:p w14:paraId="362C2D44" w14:textId="0040A318" w:rsidR="009E0947" w:rsidRPr="00AE2797" w:rsidRDefault="009E0947" w:rsidP="009E0947">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Группа ОИЯИ также представила свои планы относительно проекта следующего поколения</w:t>
      </w:r>
      <w:r w:rsidR="00362F5F" w:rsidRPr="00362F5F">
        <w:rPr>
          <w:rFonts w:ascii="Arial" w:hAnsi="Arial" w:cs="Arial"/>
          <w:sz w:val="24"/>
          <w:szCs w:val="24"/>
          <w:lang w:val="ru-RU"/>
        </w:rPr>
        <w:t xml:space="preserve"> </w:t>
      </w:r>
      <w:r w:rsidR="00362F5F" w:rsidRPr="00AE2797">
        <w:rPr>
          <w:rFonts w:ascii="Arial" w:hAnsi="Arial" w:cs="Arial"/>
          <w:sz w:val="24"/>
          <w:szCs w:val="24"/>
          <w:lang w:val="ru-RU"/>
        </w:rPr>
        <w:t>DUNE</w:t>
      </w:r>
      <w:r w:rsidRPr="00AE2797">
        <w:rPr>
          <w:rFonts w:ascii="Arial" w:hAnsi="Arial" w:cs="Arial"/>
          <w:sz w:val="24"/>
          <w:szCs w:val="24"/>
          <w:lang w:val="ru-RU"/>
        </w:rPr>
        <w:t xml:space="preserve">. Группа могла бы внести значительный вклад в создание ближнего детектора, включая систему сбора света в жидком аргоне, </w:t>
      </w:r>
      <w:r w:rsidR="0023070A" w:rsidRPr="00AE2797">
        <w:rPr>
          <w:rFonts w:ascii="Arial" w:hAnsi="Arial" w:cs="Arial"/>
          <w:sz w:val="24"/>
          <w:szCs w:val="24"/>
          <w:lang w:val="ru-RU"/>
        </w:rPr>
        <w:t xml:space="preserve">трековую </w:t>
      </w:r>
      <w:r w:rsidRPr="00AE2797">
        <w:rPr>
          <w:rFonts w:ascii="Arial" w:hAnsi="Arial" w:cs="Arial"/>
          <w:sz w:val="24"/>
          <w:szCs w:val="24"/>
          <w:lang w:val="ru-RU"/>
        </w:rPr>
        <w:t xml:space="preserve">систему на основе </w:t>
      </w:r>
      <w:proofErr w:type="spellStart"/>
      <w:r w:rsidR="0023070A" w:rsidRPr="00AE2797">
        <w:rPr>
          <w:rFonts w:ascii="Arial" w:hAnsi="Arial" w:cs="Arial"/>
          <w:sz w:val="24"/>
          <w:szCs w:val="24"/>
          <w:lang w:val="ru-RU"/>
        </w:rPr>
        <w:t>строу</w:t>
      </w:r>
      <w:proofErr w:type="spellEnd"/>
      <w:r w:rsidR="0023070A" w:rsidRPr="00AE2797">
        <w:rPr>
          <w:rFonts w:ascii="Arial" w:hAnsi="Arial" w:cs="Arial"/>
          <w:sz w:val="24"/>
          <w:szCs w:val="24"/>
          <w:lang w:val="ru-RU"/>
        </w:rPr>
        <w:t>-</w:t>
      </w:r>
      <w:r w:rsidRPr="00AE2797">
        <w:rPr>
          <w:rFonts w:ascii="Arial" w:hAnsi="Arial" w:cs="Arial"/>
          <w:sz w:val="24"/>
          <w:szCs w:val="24"/>
          <w:lang w:val="ru-RU"/>
        </w:rPr>
        <w:t>труб</w:t>
      </w:r>
      <w:r w:rsidR="0023070A" w:rsidRPr="00AE2797">
        <w:rPr>
          <w:rFonts w:ascii="Arial" w:hAnsi="Arial" w:cs="Arial"/>
          <w:sz w:val="24"/>
          <w:szCs w:val="24"/>
          <w:lang w:val="ru-RU"/>
        </w:rPr>
        <w:t>ок</w:t>
      </w:r>
      <w:r w:rsidRPr="00AE2797">
        <w:rPr>
          <w:rFonts w:ascii="Arial" w:hAnsi="Arial" w:cs="Arial"/>
          <w:sz w:val="24"/>
          <w:szCs w:val="24"/>
          <w:lang w:val="ru-RU"/>
        </w:rPr>
        <w:t>, а также алгоритмы и методы анализа данных.</w:t>
      </w:r>
    </w:p>
    <w:p w14:paraId="278C2C79" w14:textId="6541D11C" w:rsidR="009B7874" w:rsidRPr="00AE2797" w:rsidRDefault="009E0947" w:rsidP="009E0947">
      <w:pPr>
        <w:spacing w:after="0" w:line="360" w:lineRule="auto"/>
        <w:ind w:firstLine="720"/>
        <w:jc w:val="both"/>
        <w:rPr>
          <w:rFonts w:ascii="Arial" w:hAnsi="Arial" w:cs="Arial"/>
          <w:sz w:val="24"/>
          <w:szCs w:val="24"/>
          <w:lang w:val="ru-RU"/>
        </w:rPr>
      </w:pPr>
      <w:r w:rsidRPr="00AE2797">
        <w:rPr>
          <w:rFonts w:ascii="Arial" w:hAnsi="Arial" w:cs="Arial"/>
          <w:sz w:val="24"/>
          <w:szCs w:val="24"/>
          <w:u w:val="single"/>
          <w:lang w:val="ru-RU"/>
        </w:rPr>
        <w:t>Рекомендация.</w:t>
      </w:r>
      <w:r w:rsidRPr="00AE2797">
        <w:rPr>
          <w:rFonts w:ascii="Arial" w:hAnsi="Arial" w:cs="Arial"/>
          <w:sz w:val="24"/>
          <w:szCs w:val="24"/>
          <w:lang w:val="ru-RU"/>
        </w:rPr>
        <w:t xml:space="preserve"> ПКК высоко оценивает важные научные задачи экспериментов </w:t>
      </w:r>
      <w:proofErr w:type="spellStart"/>
      <w:r w:rsidRPr="00AE2797">
        <w:rPr>
          <w:rFonts w:ascii="Arial" w:hAnsi="Arial" w:cs="Arial"/>
          <w:sz w:val="24"/>
          <w:szCs w:val="24"/>
          <w:lang w:val="ru-RU"/>
        </w:rPr>
        <w:t>NoVA</w:t>
      </w:r>
      <w:proofErr w:type="spellEnd"/>
      <w:r w:rsidRPr="00AE2797">
        <w:rPr>
          <w:rFonts w:ascii="Arial" w:hAnsi="Arial" w:cs="Arial"/>
          <w:sz w:val="24"/>
          <w:szCs w:val="24"/>
          <w:lang w:val="ru-RU"/>
        </w:rPr>
        <w:t xml:space="preserve"> и DUNE, а также </w:t>
      </w:r>
      <w:r w:rsidR="0023070A" w:rsidRPr="00AE2797">
        <w:rPr>
          <w:rFonts w:ascii="Arial" w:hAnsi="Arial" w:cs="Arial"/>
          <w:sz w:val="24"/>
          <w:szCs w:val="24"/>
          <w:lang w:val="ru-RU"/>
        </w:rPr>
        <w:t>эффективность</w:t>
      </w:r>
      <w:r w:rsidRPr="00AE2797">
        <w:rPr>
          <w:rFonts w:ascii="Arial" w:hAnsi="Arial" w:cs="Arial"/>
          <w:sz w:val="24"/>
          <w:szCs w:val="24"/>
          <w:lang w:val="ru-RU"/>
        </w:rPr>
        <w:t xml:space="preserve"> коллектива ОИЯИ, участвующего в этих двух проектах. ПКК рекомендует продолжить участие ОИЯИ в эксперименте </w:t>
      </w:r>
      <w:proofErr w:type="spellStart"/>
      <w:r w:rsidRPr="00AE2797">
        <w:rPr>
          <w:rFonts w:ascii="Arial" w:hAnsi="Arial" w:cs="Arial"/>
          <w:sz w:val="24"/>
          <w:szCs w:val="24"/>
          <w:lang w:val="ru-RU"/>
        </w:rPr>
        <w:t>NOvA</w:t>
      </w:r>
      <w:proofErr w:type="spellEnd"/>
      <w:r w:rsidRPr="00AE2797">
        <w:rPr>
          <w:rFonts w:ascii="Arial" w:hAnsi="Arial" w:cs="Arial"/>
          <w:sz w:val="24"/>
          <w:szCs w:val="24"/>
          <w:lang w:val="ru-RU"/>
        </w:rPr>
        <w:t xml:space="preserve"> и поддерживает работу по подготовке проекта DUNE на период с января 2024 г</w:t>
      </w:r>
      <w:r w:rsidR="00362F5F">
        <w:rPr>
          <w:rFonts w:ascii="Arial" w:hAnsi="Arial" w:cs="Arial"/>
          <w:sz w:val="24"/>
          <w:szCs w:val="24"/>
          <w:lang w:val="ru-RU"/>
        </w:rPr>
        <w:t>ода</w:t>
      </w:r>
      <w:r w:rsidRPr="00AE2797">
        <w:rPr>
          <w:rFonts w:ascii="Arial" w:hAnsi="Arial" w:cs="Arial"/>
          <w:sz w:val="24"/>
          <w:szCs w:val="24"/>
          <w:lang w:val="ru-RU"/>
        </w:rPr>
        <w:t xml:space="preserve"> по январь 2027 г</w:t>
      </w:r>
      <w:r w:rsidR="00362F5F">
        <w:rPr>
          <w:rFonts w:ascii="Arial" w:hAnsi="Arial" w:cs="Arial"/>
          <w:sz w:val="24"/>
          <w:szCs w:val="24"/>
          <w:lang w:val="ru-RU"/>
        </w:rPr>
        <w:t>ода</w:t>
      </w:r>
      <w:r w:rsidRPr="00AE2797">
        <w:rPr>
          <w:rFonts w:ascii="Arial" w:hAnsi="Arial" w:cs="Arial"/>
          <w:sz w:val="24"/>
          <w:szCs w:val="24"/>
          <w:lang w:val="ru-RU"/>
        </w:rPr>
        <w:t xml:space="preserve"> с рейтингом А.</w:t>
      </w:r>
    </w:p>
    <w:p w14:paraId="337750B3" w14:textId="7DD0BA4D" w:rsidR="0023070A" w:rsidRPr="00AE2797" w:rsidRDefault="0023070A" w:rsidP="0023070A">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 xml:space="preserve">ПКК заслушал отчет о проекте «Многофункциональный информационно-вычислительный комплекс (МИВК)», представленный В. В. Кореньковым. ПКК высоко оценивает усилия, направленные на предоставление современной вычислительной техники на базе МИВЦ ученым ОИЯИ. Крупный инфраструктурный проект МИВК (КИП МИВК) обеспечит полную поддержку работы всех аппаратных и программных </w:t>
      </w:r>
      <w:r w:rsidRPr="00AE2797">
        <w:rPr>
          <w:rFonts w:ascii="Arial" w:hAnsi="Arial" w:cs="Arial"/>
          <w:sz w:val="24"/>
          <w:szCs w:val="24"/>
          <w:lang w:val="ru-RU"/>
        </w:rPr>
        <w:lastRenderedPageBreak/>
        <w:t xml:space="preserve">компонентов МИВК. К ним относятся </w:t>
      </w:r>
      <w:proofErr w:type="spellStart"/>
      <w:r w:rsidRPr="00AE2797">
        <w:rPr>
          <w:rFonts w:ascii="Arial" w:hAnsi="Arial" w:cs="Arial"/>
          <w:sz w:val="24"/>
          <w:szCs w:val="24"/>
          <w:lang w:val="ru-RU"/>
        </w:rPr>
        <w:t>грид</w:t>
      </w:r>
      <w:proofErr w:type="spellEnd"/>
      <w:r w:rsidRPr="00AE2797">
        <w:rPr>
          <w:rFonts w:ascii="Arial" w:hAnsi="Arial" w:cs="Arial"/>
          <w:sz w:val="24"/>
          <w:szCs w:val="24"/>
          <w:lang w:val="ru-RU"/>
        </w:rPr>
        <w:t xml:space="preserve">-сайты Tier1 и Tier2, облачная инфраструктура, </w:t>
      </w:r>
      <w:proofErr w:type="spellStart"/>
      <w:r w:rsidRPr="00AE2797">
        <w:rPr>
          <w:rFonts w:ascii="Arial" w:hAnsi="Arial" w:cs="Arial"/>
          <w:sz w:val="24"/>
          <w:szCs w:val="24"/>
          <w:lang w:val="ru-RU"/>
        </w:rPr>
        <w:t>гиперконвергентный</w:t>
      </w:r>
      <w:proofErr w:type="spellEnd"/>
      <w:r w:rsidRPr="00AE2797">
        <w:rPr>
          <w:rFonts w:ascii="Arial" w:hAnsi="Arial" w:cs="Arial"/>
          <w:sz w:val="24"/>
          <w:szCs w:val="24"/>
          <w:lang w:val="ru-RU"/>
        </w:rPr>
        <w:t xml:space="preserve"> суперкомпьютер «Говорун», многоуровневая система хранения данных, сетевая инфраструктура, системы энергоснабжения и климат-контроля. Модернизация и реконструкция этих компонентов будет осуществляться в соответствии с новыми тенденциями развития ИТ-технологий и требованиями пользователей.</w:t>
      </w:r>
    </w:p>
    <w:p w14:paraId="5570424B" w14:textId="7A9671C8" w:rsidR="009E0947" w:rsidRPr="00AE2797" w:rsidRDefault="0023070A" w:rsidP="0023070A">
      <w:pPr>
        <w:spacing w:after="0" w:line="360" w:lineRule="auto"/>
        <w:ind w:firstLine="720"/>
        <w:jc w:val="both"/>
        <w:rPr>
          <w:rFonts w:ascii="Arial" w:hAnsi="Arial" w:cs="Arial"/>
          <w:sz w:val="24"/>
          <w:szCs w:val="24"/>
          <w:lang w:val="ru-RU"/>
        </w:rPr>
      </w:pPr>
      <w:r w:rsidRPr="00AE2797">
        <w:rPr>
          <w:rFonts w:ascii="Arial" w:hAnsi="Arial" w:cs="Arial"/>
          <w:sz w:val="24"/>
          <w:szCs w:val="24"/>
          <w:u w:val="single"/>
          <w:lang w:val="ru-RU"/>
        </w:rPr>
        <w:t>Рекомендация.</w:t>
      </w:r>
      <w:r w:rsidRPr="00AE2797">
        <w:rPr>
          <w:rFonts w:ascii="Arial" w:hAnsi="Arial" w:cs="Arial"/>
          <w:sz w:val="24"/>
          <w:szCs w:val="24"/>
          <w:lang w:val="ru-RU"/>
        </w:rPr>
        <w:t xml:space="preserve"> ПКК признает решающую роль </w:t>
      </w:r>
      <w:r w:rsidR="00B56602" w:rsidRPr="00AE2797">
        <w:rPr>
          <w:rFonts w:ascii="Arial" w:hAnsi="Arial" w:cs="Arial"/>
          <w:sz w:val="24"/>
          <w:szCs w:val="24"/>
          <w:lang w:val="ru-RU"/>
        </w:rPr>
        <w:t>МИВК</w:t>
      </w:r>
      <w:r w:rsidRPr="00AE2797">
        <w:rPr>
          <w:rFonts w:ascii="Arial" w:hAnsi="Arial" w:cs="Arial"/>
          <w:sz w:val="24"/>
          <w:szCs w:val="24"/>
          <w:lang w:val="ru-RU"/>
        </w:rPr>
        <w:t xml:space="preserve"> в научных исследованиях и </w:t>
      </w:r>
      <w:r w:rsidR="00562D68">
        <w:rPr>
          <w:rFonts w:ascii="Arial" w:hAnsi="Arial" w:cs="Arial"/>
          <w:sz w:val="24"/>
          <w:szCs w:val="24"/>
          <w:lang w:val="ru-RU"/>
        </w:rPr>
        <w:t xml:space="preserve">удовлетворении </w:t>
      </w:r>
      <w:r w:rsidRPr="00AE2797">
        <w:rPr>
          <w:rFonts w:ascii="Arial" w:hAnsi="Arial" w:cs="Arial"/>
          <w:sz w:val="24"/>
          <w:szCs w:val="24"/>
          <w:lang w:val="ru-RU"/>
        </w:rPr>
        <w:t>потребности в современных вычислительных мощностях и системах хранения данных. ПКК рекомендует продлить проект «Многофункциональный информационно-вычислительный комплекс» на период с января 2024 года по январь 2031 года с рейтингом А.</w:t>
      </w:r>
    </w:p>
    <w:p w14:paraId="3BE9F5B7" w14:textId="77777777" w:rsidR="009E0947" w:rsidRPr="00AE2797" w:rsidRDefault="009E0947" w:rsidP="001E562C">
      <w:pPr>
        <w:spacing w:after="0" w:line="360" w:lineRule="auto"/>
        <w:ind w:firstLine="720"/>
        <w:jc w:val="both"/>
        <w:rPr>
          <w:rFonts w:ascii="Arial" w:hAnsi="Arial" w:cs="Arial"/>
          <w:sz w:val="24"/>
          <w:szCs w:val="24"/>
          <w:lang w:val="ru-RU"/>
        </w:rPr>
      </w:pPr>
    </w:p>
    <w:p w14:paraId="1140A981" w14:textId="77777777" w:rsidR="00B56602" w:rsidRPr="00AE2797" w:rsidRDefault="00B56602" w:rsidP="00B56602">
      <w:pPr>
        <w:spacing w:after="0" w:line="360" w:lineRule="auto"/>
        <w:ind w:firstLine="720"/>
        <w:jc w:val="both"/>
        <w:rPr>
          <w:rFonts w:ascii="Arial" w:hAnsi="Arial" w:cs="Arial"/>
          <w:b/>
          <w:bCs/>
          <w:sz w:val="24"/>
          <w:szCs w:val="24"/>
          <w:lang w:val="ru-RU"/>
        </w:rPr>
      </w:pPr>
      <w:r w:rsidRPr="00AE2797">
        <w:rPr>
          <w:rFonts w:ascii="Arial" w:hAnsi="Arial" w:cs="Arial"/>
          <w:b/>
          <w:bCs/>
          <w:sz w:val="24"/>
          <w:szCs w:val="24"/>
          <w:lang w:val="ru-RU"/>
        </w:rPr>
        <w:t>V. Предложения новых проектов</w:t>
      </w:r>
    </w:p>
    <w:p w14:paraId="78B36A7D" w14:textId="3227246D" w:rsidR="00B56602" w:rsidRPr="00AE2797" w:rsidRDefault="00B56602" w:rsidP="00B56602">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 xml:space="preserve">ПКК заслушал предложение об открытии нового проекта «Математические методы, алгоритмы и программное обеспечение для моделирования физических процессов и экспериментальных установок, обработки и анализа экспериментальных данных», представленное С. В. Шматовым. Проект направлен на разработку общих математических методов и программного обеспечения с широким использованием технологий искусственного интеллекта и машинного обучения для моделирования физических процессов и экспериментальных установок, обработки и анализа экспериментальных данных в тесном сотрудничестве с пользователями, включая, в первую очередь, эксперименты флагманского проекта ОИЯИ NICA и нейтринной программы ОИЯИ. Также будет продолжено сотрудничество </w:t>
      </w:r>
      <w:r w:rsidR="00394641">
        <w:rPr>
          <w:rFonts w:ascii="Arial" w:hAnsi="Arial" w:cs="Arial"/>
          <w:sz w:val="24"/>
          <w:szCs w:val="24"/>
          <w:lang w:val="ru-RU"/>
        </w:rPr>
        <w:t>в</w:t>
      </w:r>
      <w:r w:rsidRPr="00AE2797">
        <w:rPr>
          <w:rFonts w:ascii="Arial" w:hAnsi="Arial" w:cs="Arial"/>
          <w:sz w:val="24"/>
          <w:szCs w:val="24"/>
          <w:lang w:val="ru-RU"/>
        </w:rPr>
        <w:t xml:space="preserve"> эксперимента</w:t>
      </w:r>
      <w:r w:rsidR="00394641">
        <w:rPr>
          <w:rFonts w:ascii="Arial" w:hAnsi="Arial" w:cs="Arial"/>
          <w:sz w:val="24"/>
          <w:szCs w:val="24"/>
          <w:lang w:val="ru-RU"/>
        </w:rPr>
        <w:t>х</w:t>
      </w:r>
      <w:r w:rsidRPr="00AE2797">
        <w:rPr>
          <w:rFonts w:ascii="Arial" w:hAnsi="Arial" w:cs="Arial"/>
          <w:sz w:val="24"/>
          <w:szCs w:val="24"/>
          <w:lang w:val="ru-RU"/>
        </w:rPr>
        <w:t xml:space="preserve"> на мировых ускорительных центрах (CERN, BNL и др.), эксперимента</w:t>
      </w:r>
      <w:r w:rsidR="00394641">
        <w:rPr>
          <w:rFonts w:ascii="Arial" w:hAnsi="Arial" w:cs="Arial"/>
          <w:sz w:val="24"/>
          <w:szCs w:val="24"/>
          <w:lang w:val="ru-RU"/>
        </w:rPr>
        <w:t>х</w:t>
      </w:r>
      <w:r w:rsidRPr="00AE2797">
        <w:rPr>
          <w:rFonts w:ascii="Arial" w:hAnsi="Arial" w:cs="Arial"/>
          <w:sz w:val="24"/>
          <w:szCs w:val="24"/>
          <w:lang w:val="ru-RU"/>
        </w:rPr>
        <w:t xml:space="preserve"> в области физики нейтрино и астрофизически</w:t>
      </w:r>
      <w:r w:rsidR="00394641">
        <w:rPr>
          <w:rFonts w:ascii="Arial" w:hAnsi="Arial" w:cs="Arial"/>
          <w:sz w:val="24"/>
          <w:szCs w:val="24"/>
          <w:lang w:val="ru-RU"/>
        </w:rPr>
        <w:t>х</w:t>
      </w:r>
      <w:r w:rsidRPr="00AE2797">
        <w:rPr>
          <w:rFonts w:ascii="Arial" w:hAnsi="Arial" w:cs="Arial"/>
          <w:sz w:val="24"/>
          <w:szCs w:val="24"/>
          <w:lang w:val="ru-RU"/>
        </w:rPr>
        <w:t xml:space="preserve"> эксперимента</w:t>
      </w:r>
      <w:r w:rsidR="00394641">
        <w:rPr>
          <w:rFonts w:ascii="Arial" w:hAnsi="Arial" w:cs="Arial"/>
          <w:sz w:val="24"/>
          <w:szCs w:val="24"/>
          <w:lang w:val="ru-RU"/>
        </w:rPr>
        <w:t>х</w:t>
      </w:r>
      <w:r w:rsidRPr="00AE2797">
        <w:rPr>
          <w:rFonts w:ascii="Arial" w:hAnsi="Arial" w:cs="Arial"/>
          <w:sz w:val="24"/>
          <w:szCs w:val="24"/>
          <w:lang w:val="ru-RU"/>
        </w:rPr>
        <w:t>, радиобиологически</w:t>
      </w:r>
      <w:r w:rsidR="00394641">
        <w:rPr>
          <w:rFonts w:ascii="Arial" w:hAnsi="Arial" w:cs="Arial"/>
          <w:sz w:val="24"/>
          <w:szCs w:val="24"/>
          <w:lang w:val="ru-RU"/>
        </w:rPr>
        <w:t>х</w:t>
      </w:r>
      <w:r w:rsidRPr="00AE2797">
        <w:rPr>
          <w:rFonts w:ascii="Arial" w:hAnsi="Arial" w:cs="Arial"/>
          <w:sz w:val="24"/>
          <w:szCs w:val="24"/>
          <w:lang w:val="ru-RU"/>
        </w:rPr>
        <w:t xml:space="preserve"> исследовательски</w:t>
      </w:r>
      <w:r w:rsidR="00394641">
        <w:rPr>
          <w:rFonts w:ascii="Arial" w:hAnsi="Arial" w:cs="Arial"/>
          <w:sz w:val="24"/>
          <w:szCs w:val="24"/>
          <w:lang w:val="ru-RU"/>
        </w:rPr>
        <w:t>х</w:t>
      </w:r>
      <w:r w:rsidRPr="00AE2797">
        <w:rPr>
          <w:rFonts w:ascii="Arial" w:hAnsi="Arial" w:cs="Arial"/>
          <w:sz w:val="24"/>
          <w:szCs w:val="24"/>
          <w:lang w:val="ru-RU"/>
        </w:rPr>
        <w:t xml:space="preserve"> программа</w:t>
      </w:r>
      <w:r w:rsidR="00394641">
        <w:rPr>
          <w:rFonts w:ascii="Arial" w:hAnsi="Arial" w:cs="Arial"/>
          <w:sz w:val="24"/>
          <w:szCs w:val="24"/>
          <w:lang w:val="ru-RU"/>
        </w:rPr>
        <w:t>х</w:t>
      </w:r>
      <w:r w:rsidRPr="00AE2797">
        <w:rPr>
          <w:rFonts w:ascii="Arial" w:hAnsi="Arial" w:cs="Arial"/>
          <w:sz w:val="24"/>
          <w:szCs w:val="24"/>
          <w:lang w:val="ru-RU"/>
        </w:rPr>
        <w:t>.</w:t>
      </w:r>
    </w:p>
    <w:p w14:paraId="004F81E2" w14:textId="16093932" w:rsidR="009E0947" w:rsidRPr="00AE2797" w:rsidRDefault="00B56602" w:rsidP="00B56602">
      <w:pPr>
        <w:spacing w:after="0" w:line="360" w:lineRule="auto"/>
        <w:ind w:firstLine="720"/>
        <w:jc w:val="both"/>
        <w:rPr>
          <w:rFonts w:ascii="Arial" w:hAnsi="Arial" w:cs="Arial"/>
          <w:sz w:val="24"/>
          <w:szCs w:val="24"/>
          <w:lang w:val="ru-RU"/>
        </w:rPr>
      </w:pPr>
      <w:r w:rsidRPr="00AE2797">
        <w:rPr>
          <w:rFonts w:ascii="Arial" w:hAnsi="Arial" w:cs="Arial"/>
          <w:sz w:val="24"/>
          <w:szCs w:val="24"/>
          <w:u w:val="single"/>
          <w:lang w:val="ru-RU"/>
        </w:rPr>
        <w:t>Рекомендация.</w:t>
      </w:r>
      <w:r w:rsidRPr="00AE2797">
        <w:rPr>
          <w:rFonts w:ascii="Arial" w:hAnsi="Arial" w:cs="Arial"/>
          <w:sz w:val="24"/>
          <w:szCs w:val="24"/>
          <w:lang w:val="ru-RU"/>
        </w:rPr>
        <w:t xml:space="preserve"> ПКК отмечает постоянно растущую роль программного обеспечения, алгоритмов, методов машинного обучения и вычислительной физики в современной науке, включая физику высоких энергий, ядерную физику и смежные области. ПКК рекомендует открыть проект в 2024 году на период с января 2024 года по январь 2027 года с рейтингом А.</w:t>
      </w:r>
    </w:p>
    <w:p w14:paraId="37D232DF" w14:textId="57A09ACE" w:rsidR="00B56602" w:rsidRPr="00AE2797" w:rsidRDefault="00B56602" w:rsidP="00B56602">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 xml:space="preserve">ПКК принимает к сведению новый проект участия группы ОИЯИ в эксперименте AMBER с фиксированной мишенью на SPS </w:t>
      </w:r>
      <w:r w:rsidR="00453B38" w:rsidRPr="00453B38">
        <w:rPr>
          <w:rFonts w:ascii="Arial" w:hAnsi="Arial" w:cs="Arial"/>
          <w:sz w:val="24"/>
          <w:szCs w:val="24"/>
          <w:lang w:val="ru-RU"/>
        </w:rPr>
        <w:t>CERN</w:t>
      </w:r>
      <w:r w:rsidRPr="00AE2797">
        <w:rPr>
          <w:rFonts w:ascii="Arial" w:hAnsi="Arial" w:cs="Arial"/>
          <w:sz w:val="24"/>
          <w:szCs w:val="24"/>
          <w:lang w:val="ru-RU"/>
        </w:rPr>
        <w:t xml:space="preserve">, представленный А. В. Гуськовым. </w:t>
      </w:r>
      <w:r w:rsidRPr="00AE2797">
        <w:rPr>
          <w:rFonts w:ascii="Arial" w:hAnsi="Arial" w:cs="Arial"/>
          <w:sz w:val="24"/>
          <w:szCs w:val="24"/>
          <w:lang w:val="ru-RU"/>
        </w:rPr>
        <w:lastRenderedPageBreak/>
        <w:t xml:space="preserve">Эксперимент посвящен изучению внутренней структуры и свойств адронов. Первый этап будет включать прецизионное измерение электромагнитного радиуса протона, изучение </w:t>
      </w:r>
      <w:proofErr w:type="spellStart"/>
      <w:r w:rsidRPr="00AE2797">
        <w:rPr>
          <w:rFonts w:ascii="Arial" w:hAnsi="Arial" w:cs="Arial"/>
          <w:sz w:val="24"/>
          <w:szCs w:val="24"/>
          <w:lang w:val="ru-RU"/>
        </w:rPr>
        <w:t>партонной</w:t>
      </w:r>
      <w:proofErr w:type="spellEnd"/>
      <w:r w:rsidRPr="00AE2797">
        <w:rPr>
          <w:rFonts w:ascii="Arial" w:hAnsi="Arial" w:cs="Arial"/>
          <w:sz w:val="24"/>
          <w:szCs w:val="24"/>
          <w:lang w:val="ru-RU"/>
        </w:rPr>
        <w:t xml:space="preserve"> структуры заряженных пионов в процессах образования</w:t>
      </w:r>
      <w:r w:rsidR="00453B38">
        <w:rPr>
          <w:rFonts w:ascii="Arial" w:hAnsi="Arial" w:cs="Arial"/>
          <w:sz w:val="24"/>
          <w:szCs w:val="24"/>
          <w:lang w:val="ru-RU"/>
        </w:rPr>
        <w:t xml:space="preserve"> пар</w:t>
      </w:r>
      <w:r w:rsidRPr="00AE2797">
        <w:rPr>
          <w:rFonts w:ascii="Arial" w:hAnsi="Arial" w:cs="Arial"/>
          <w:sz w:val="24"/>
          <w:szCs w:val="24"/>
          <w:lang w:val="ru-RU"/>
        </w:rPr>
        <w:t xml:space="preserve"> </w:t>
      </w:r>
      <w:proofErr w:type="spellStart"/>
      <w:r w:rsidRPr="00025E49">
        <w:rPr>
          <w:rFonts w:ascii="Arial" w:hAnsi="Arial" w:cs="Arial"/>
          <w:sz w:val="24"/>
          <w:szCs w:val="24"/>
          <w:lang w:val="ru-RU"/>
        </w:rPr>
        <w:t>Дрелла</w:t>
      </w:r>
      <w:proofErr w:type="spellEnd"/>
      <w:r w:rsidRPr="00025E49">
        <w:rPr>
          <w:rFonts w:ascii="Arial" w:hAnsi="Arial" w:cs="Arial"/>
          <w:sz w:val="24"/>
          <w:szCs w:val="24"/>
          <w:lang w:val="ru-RU"/>
        </w:rPr>
        <w:t>-Яна</w:t>
      </w:r>
      <w:r w:rsidRPr="00AE2797">
        <w:rPr>
          <w:rFonts w:ascii="Arial" w:hAnsi="Arial" w:cs="Arial"/>
          <w:sz w:val="24"/>
          <w:szCs w:val="24"/>
          <w:lang w:val="ru-RU"/>
        </w:rPr>
        <w:t xml:space="preserve"> и </w:t>
      </w:r>
      <w:proofErr w:type="spellStart"/>
      <w:r w:rsidRPr="00AE2797">
        <w:rPr>
          <w:rFonts w:ascii="Arial" w:hAnsi="Arial" w:cs="Arial"/>
          <w:sz w:val="24"/>
          <w:szCs w:val="24"/>
          <w:lang w:val="ru-RU"/>
        </w:rPr>
        <w:t>чармония</w:t>
      </w:r>
      <w:proofErr w:type="spellEnd"/>
      <w:r w:rsidRPr="00AE2797">
        <w:rPr>
          <w:rFonts w:ascii="Arial" w:hAnsi="Arial" w:cs="Arial"/>
          <w:sz w:val="24"/>
          <w:szCs w:val="24"/>
          <w:lang w:val="ru-RU"/>
        </w:rPr>
        <w:t xml:space="preserve">, а также измерение выхода антипротонов в столкновениях </w:t>
      </w:r>
      <w:proofErr w:type="spellStart"/>
      <w:r w:rsidRPr="00AE2797">
        <w:rPr>
          <w:rFonts w:ascii="Arial" w:hAnsi="Arial" w:cs="Arial"/>
          <w:sz w:val="24"/>
          <w:szCs w:val="24"/>
          <w:lang w:val="ru-RU"/>
        </w:rPr>
        <w:t>p</w:t>
      </w:r>
      <w:r w:rsidR="00112740">
        <w:rPr>
          <w:rFonts w:ascii="Arial" w:hAnsi="Arial" w:cs="Arial"/>
          <w:sz w:val="24"/>
          <w:szCs w:val="24"/>
          <w:lang w:val="ru-RU"/>
        </w:rPr>
        <w:t>+</w:t>
      </w:r>
      <w:r w:rsidRPr="00AE2797">
        <w:rPr>
          <w:rFonts w:ascii="Arial" w:hAnsi="Arial" w:cs="Arial"/>
          <w:sz w:val="24"/>
          <w:szCs w:val="24"/>
          <w:lang w:val="ru-RU"/>
        </w:rPr>
        <w:t>He</w:t>
      </w:r>
      <w:proofErr w:type="spellEnd"/>
      <w:r w:rsidRPr="00AE2797">
        <w:rPr>
          <w:rFonts w:ascii="Arial" w:hAnsi="Arial" w:cs="Arial"/>
          <w:sz w:val="24"/>
          <w:szCs w:val="24"/>
          <w:lang w:val="ru-RU"/>
        </w:rPr>
        <w:t xml:space="preserve">. Проект AMBER одобрен в </w:t>
      </w:r>
      <w:r w:rsidR="00453B38" w:rsidRPr="00453B38">
        <w:rPr>
          <w:rFonts w:ascii="Arial" w:hAnsi="Arial" w:cs="Arial"/>
          <w:sz w:val="24"/>
          <w:szCs w:val="24"/>
          <w:lang w:val="ru-RU"/>
        </w:rPr>
        <w:t>CERN</w:t>
      </w:r>
      <w:r w:rsidRPr="00453B38">
        <w:rPr>
          <w:rFonts w:ascii="Arial" w:hAnsi="Arial" w:cs="Arial"/>
          <w:sz w:val="24"/>
          <w:szCs w:val="24"/>
          <w:lang w:val="ru-RU"/>
        </w:rPr>
        <w:t xml:space="preserve">, </w:t>
      </w:r>
      <w:r w:rsidRPr="00AE2797">
        <w:rPr>
          <w:rFonts w:ascii="Arial" w:hAnsi="Arial" w:cs="Arial"/>
          <w:sz w:val="24"/>
          <w:szCs w:val="24"/>
          <w:lang w:val="ru-RU"/>
        </w:rPr>
        <w:t>в настоящее время про</w:t>
      </w:r>
      <w:r w:rsidR="00112740">
        <w:rPr>
          <w:rFonts w:ascii="Arial" w:hAnsi="Arial" w:cs="Arial"/>
          <w:sz w:val="24"/>
          <w:szCs w:val="24"/>
          <w:lang w:val="ru-RU"/>
        </w:rPr>
        <w:t>водится</w:t>
      </w:r>
      <w:r w:rsidRPr="00AE2797">
        <w:rPr>
          <w:rFonts w:ascii="Arial" w:hAnsi="Arial" w:cs="Arial"/>
          <w:sz w:val="24"/>
          <w:szCs w:val="24"/>
          <w:lang w:val="ru-RU"/>
        </w:rPr>
        <w:t xml:space="preserve"> тестовый сеанс. Основой установки </w:t>
      </w:r>
      <w:r w:rsidRPr="00AE2797">
        <w:rPr>
          <w:rFonts w:ascii="Arial" w:hAnsi="Arial" w:cs="Arial"/>
          <w:sz w:val="24"/>
          <w:szCs w:val="24"/>
        </w:rPr>
        <w:t>AMBER</w:t>
      </w:r>
      <w:r w:rsidRPr="00AE2797">
        <w:rPr>
          <w:rFonts w:ascii="Arial" w:hAnsi="Arial" w:cs="Arial"/>
          <w:sz w:val="24"/>
          <w:szCs w:val="24"/>
          <w:lang w:val="ru-RU"/>
        </w:rPr>
        <w:t xml:space="preserve"> является модернизированный спектрометр </w:t>
      </w:r>
      <w:r w:rsidRPr="00AE2797">
        <w:rPr>
          <w:rFonts w:ascii="Arial" w:hAnsi="Arial" w:cs="Arial"/>
          <w:sz w:val="24"/>
          <w:szCs w:val="24"/>
        </w:rPr>
        <w:t>COMPASS</w:t>
      </w:r>
      <w:r w:rsidRPr="00AE2797">
        <w:rPr>
          <w:rFonts w:ascii="Arial" w:hAnsi="Arial" w:cs="Arial"/>
          <w:sz w:val="24"/>
          <w:szCs w:val="24"/>
          <w:lang w:val="ru-RU"/>
        </w:rPr>
        <w:t xml:space="preserve">. Коллектив ОИЯИ будет поддерживать работу и модернизировать электронику существующих детекторов, включая электромагнитный и адронный калориметры, а также </w:t>
      </w:r>
      <w:proofErr w:type="spellStart"/>
      <w:r w:rsidRPr="00AE2797">
        <w:rPr>
          <w:rFonts w:ascii="Arial" w:hAnsi="Arial" w:cs="Arial"/>
          <w:sz w:val="24"/>
          <w:szCs w:val="24"/>
          <w:lang w:val="ru-RU"/>
        </w:rPr>
        <w:t>широкоапертурную</w:t>
      </w:r>
      <w:proofErr w:type="spellEnd"/>
      <w:r w:rsidRPr="00AE2797">
        <w:rPr>
          <w:rFonts w:ascii="Arial" w:hAnsi="Arial" w:cs="Arial"/>
          <w:sz w:val="24"/>
          <w:szCs w:val="24"/>
          <w:lang w:val="ru-RU"/>
        </w:rPr>
        <w:t xml:space="preserve"> мюонную систему. </w:t>
      </w:r>
      <w:proofErr w:type="spellStart"/>
      <w:r w:rsidRPr="00AE2797">
        <w:rPr>
          <w:rFonts w:ascii="Arial" w:hAnsi="Arial" w:cs="Arial"/>
          <w:sz w:val="24"/>
          <w:szCs w:val="24"/>
          <w:lang w:val="ru-RU"/>
        </w:rPr>
        <w:t>Трекеры</w:t>
      </w:r>
      <w:proofErr w:type="spellEnd"/>
      <w:r w:rsidRPr="00AE2797">
        <w:rPr>
          <w:rFonts w:ascii="Arial" w:hAnsi="Arial" w:cs="Arial"/>
          <w:sz w:val="24"/>
          <w:szCs w:val="24"/>
          <w:lang w:val="ru-RU"/>
        </w:rPr>
        <w:t xml:space="preserve"> на базе </w:t>
      </w:r>
      <w:proofErr w:type="spellStart"/>
      <w:r w:rsidRPr="00AE2797">
        <w:rPr>
          <w:rFonts w:ascii="Arial" w:hAnsi="Arial" w:cs="Arial"/>
          <w:sz w:val="24"/>
          <w:szCs w:val="24"/>
          <w:lang w:val="ru-RU"/>
        </w:rPr>
        <w:t>Micromegas</w:t>
      </w:r>
      <w:proofErr w:type="spellEnd"/>
      <w:r w:rsidRPr="00AE2797">
        <w:rPr>
          <w:rFonts w:ascii="Arial" w:hAnsi="Arial" w:cs="Arial"/>
          <w:sz w:val="24"/>
          <w:szCs w:val="24"/>
          <w:lang w:val="ru-RU"/>
        </w:rPr>
        <w:t xml:space="preserve"> также будут разрабатываться командой ОИЯИ.</w:t>
      </w:r>
    </w:p>
    <w:p w14:paraId="12DE4538" w14:textId="61775789" w:rsidR="009E0947" w:rsidRPr="00AE2797" w:rsidRDefault="00B56602" w:rsidP="00B56602">
      <w:pPr>
        <w:spacing w:after="0" w:line="360" w:lineRule="auto"/>
        <w:ind w:firstLine="720"/>
        <w:jc w:val="both"/>
        <w:rPr>
          <w:rFonts w:ascii="Arial" w:hAnsi="Arial" w:cs="Arial"/>
          <w:sz w:val="24"/>
          <w:szCs w:val="24"/>
          <w:lang w:val="ru-RU"/>
        </w:rPr>
      </w:pPr>
      <w:r w:rsidRPr="00AE2797">
        <w:rPr>
          <w:rFonts w:ascii="Arial" w:hAnsi="Arial" w:cs="Arial"/>
          <w:sz w:val="24"/>
          <w:szCs w:val="24"/>
          <w:u w:val="single"/>
          <w:lang w:val="ru-RU"/>
        </w:rPr>
        <w:t>Рекомендация.</w:t>
      </w:r>
      <w:r w:rsidRPr="00AE2797">
        <w:rPr>
          <w:rFonts w:ascii="Arial" w:hAnsi="Arial" w:cs="Arial"/>
          <w:sz w:val="24"/>
          <w:szCs w:val="24"/>
          <w:lang w:val="ru-RU"/>
        </w:rPr>
        <w:t xml:space="preserve"> Принимая во внимание синергию между </w:t>
      </w:r>
      <w:r w:rsidR="008B674B" w:rsidRPr="00AE2797">
        <w:rPr>
          <w:rFonts w:ascii="Arial" w:hAnsi="Arial" w:cs="Arial"/>
          <w:sz w:val="24"/>
          <w:szCs w:val="24"/>
          <w:lang w:val="ru-RU"/>
        </w:rPr>
        <w:t>обширными</w:t>
      </w:r>
      <w:r w:rsidRPr="00AE2797">
        <w:rPr>
          <w:rFonts w:ascii="Arial" w:hAnsi="Arial" w:cs="Arial"/>
          <w:sz w:val="24"/>
          <w:szCs w:val="24"/>
          <w:lang w:val="ru-RU"/>
        </w:rPr>
        <w:t xml:space="preserve"> физическими программами экспериментов AMBER и NICA SPD, в том числе п</w:t>
      </w:r>
      <w:r w:rsidR="00117C9C" w:rsidRPr="00AE2797">
        <w:rPr>
          <w:rFonts w:ascii="Arial" w:hAnsi="Arial" w:cs="Arial"/>
          <w:sz w:val="24"/>
          <w:szCs w:val="24"/>
          <w:lang w:val="ru-RU"/>
        </w:rPr>
        <w:t>ользу от</w:t>
      </w:r>
      <w:r w:rsidRPr="00AE2797">
        <w:rPr>
          <w:rFonts w:ascii="Arial" w:hAnsi="Arial" w:cs="Arial"/>
          <w:sz w:val="24"/>
          <w:szCs w:val="24"/>
          <w:lang w:val="ru-RU"/>
        </w:rPr>
        <w:t xml:space="preserve"> обучения молодых исследователей </w:t>
      </w:r>
      <w:r w:rsidR="00EE5DCF" w:rsidRPr="00AE2797">
        <w:rPr>
          <w:rFonts w:ascii="Arial" w:hAnsi="Arial" w:cs="Arial"/>
          <w:sz w:val="24"/>
          <w:szCs w:val="24"/>
          <w:lang w:val="ru-RU"/>
        </w:rPr>
        <w:t xml:space="preserve">в </w:t>
      </w:r>
      <w:r w:rsidRPr="00AE2797">
        <w:rPr>
          <w:rFonts w:ascii="Arial" w:hAnsi="Arial" w:cs="Arial"/>
          <w:sz w:val="24"/>
          <w:szCs w:val="24"/>
          <w:lang w:val="ru-RU"/>
        </w:rPr>
        <w:t>эксперимент</w:t>
      </w:r>
      <w:r w:rsidR="00EE5DCF" w:rsidRPr="00AE2797">
        <w:rPr>
          <w:rFonts w:ascii="Arial" w:hAnsi="Arial" w:cs="Arial"/>
          <w:sz w:val="24"/>
          <w:szCs w:val="24"/>
          <w:lang w:val="ru-RU"/>
        </w:rPr>
        <w:t>е</w:t>
      </w:r>
      <w:r w:rsidRPr="00AE2797">
        <w:rPr>
          <w:rFonts w:ascii="Arial" w:hAnsi="Arial" w:cs="Arial"/>
          <w:sz w:val="24"/>
          <w:szCs w:val="24"/>
          <w:lang w:val="ru-RU"/>
        </w:rPr>
        <w:t xml:space="preserve"> AMBER </w:t>
      </w:r>
      <w:r w:rsidR="00112740">
        <w:rPr>
          <w:rFonts w:ascii="Arial" w:hAnsi="Arial" w:cs="Arial"/>
          <w:sz w:val="24"/>
          <w:szCs w:val="24"/>
          <w:lang w:val="ru-RU"/>
        </w:rPr>
        <w:t>во</w:t>
      </w:r>
      <w:r w:rsidR="00EE5DCF" w:rsidRPr="00AE2797">
        <w:rPr>
          <w:rFonts w:ascii="Arial" w:hAnsi="Arial" w:cs="Arial"/>
          <w:sz w:val="24"/>
          <w:szCs w:val="24"/>
          <w:lang w:val="ru-RU"/>
        </w:rPr>
        <w:t xml:space="preserve"> время создания</w:t>
      </w:r>
      <w:r w:rsidRPr="00AE2797">
        <w:rPr>
          <w:rFonts w:ascii="Arial" w:hAnsi="Arial" w:cs="Arial"/>
          <w:sz w:val="24"/>
          <w:szCs w:val="24"/>
          <w:lang w:val="ru-RU"/>
        </w:rPr>
        <w:t xml:space="preserve"> SPD, ПКК рекомендует участие группы ОИЯИ в эксперименте AMBER </w:t>
      </w:r>
      <w:r w:rsidR="00EE5DCF" w:rsidRPr="00AE2797">
        <w:rPr>
          <w:rFonts w:ascii="Arial" w:hAnsi="Arial" w:cs="Arial"/>
          <w:sz w:val="24"/>
          <w:szCs w:val="24"/>
          <w:lang w:val="ru-RU"/>
        </w:rPr>
        <w:t>в</w:t>
      </w:r>
      <w:r w:rsidRPr="00AE2797">
        <w:rPr>
          <w:rFonts w:ascii="Arial" w:hAnsi="Arial" w:cs="Arial"/>
          <w:sz w:val="24"/>
          <w:szCs w:val="24"/>
          <w:lang w:val="ru-RU"/>
        </w:rPr>
        <w:t xml:space="preserve"> период с января 2024 года по июнь 2026 года с рейтингом А.</w:t>
      </w:r>
    </w:p>
    <w:p w14:paraId="4719D460" w14:textId="77777777" w:rsidR="00EE5DCF" w:rsidRPr="00AE2797" w:rsidRDefault="00EE5DCF" w:rsidP="00B56602">
      <w:pPr>
        <w:spacing w:after="0" w:line="360" w:lineRule="auto"/>
        <w:ind w:firstLine="720"/>
        <w:jc w:val="both"/>
        <w:rPr>
          <w:rFonts w:ascii="Arial" w:hAnsi="Arial" w:cs="Arial"/>
          <w:sz w:val="24"/>
          <w:szCs w:val="24"/>
          <w:lang w:val="ru-RU"/>
        </w:rPr>
      </w:pPr>
    </w:p>
    <w:p w14:paraId="332638B6" w14:textId="60D50D7E" w:rsidR="00EE5DCF" w:rsidRPr="00AE2797" w:rsidRDefault="00EE5DCF" w:rsidP="00EE5DCF">
      <w:pPr>
        <w:spacing w:after="0" w:line="360" w:lineRule="auto"/>
        <w:ind w:firstLine="720"/>
        <w:jc w:val="both"/>
        <w:rPr>
          <w:rFonts w:ascii="Arial" w:hAnsi="Arial" w:cs="Arial"/>
          <w:b/>
          <w:bCs/>
          <w:sz w:val="24"/>
          <w:szCs w:val="24"/>
          <w:lang w:val="ru-RU"/>
        </w:rPr>
      </w:pPr>
      <w:r w:rsidRPr="00AE2797">
        <w:rPr>
          <w:rFonts w:ascii="Arial" w:hAnsi="Arial" w:cs="Arial"/>
          <w:b/>
          <w:bCs/>
          <w:sz w:val="24"/>
          <w:szCs w:val="24"/>
          <w:lang w:val="ru-RU"/>
        </w:rPr>
        <w:t xml:space="preserve">VI. Новая структура </w:t>
      </w:r>
      <w:r w:rsidR="00CB5B5D" w:rsidRPr="00AE2797">
        <w:rPr>
          <w:rFonts w:ascii="Arial" w:hAnsi="Arial" w:cs="Arial"/>
          <w:b/>
          <w:bCs/>
          <w:sz w:val="24"/>
          <w:szCs w:val="24"/>
          <w:lang w:val="ru-RU"/>
        </w:rPr>
        <w:t>исследова</w:t>
      </w:r>
      <w:r w:rsidR="00CB5B5D">
        <w:rPr>
          <w:rFonts w:ascii="Arial" w:hAnsi="Arial" w:cs="Arial"/>
          <w:b/>
          <w:bCs/>
          <w:sz w:val="24"/>
          <w:szCs w:val="24"/>
          <w:lang w:val="ru-RU"/>
        </w:rPr>
        <w:t>тельских</w:t>
      </w:r>
      <w:r w:rsidR="00CB5B5D" w:rsidRPr="00AE2797">
        <w:rPr>
          <w:rFonts w:ascii="Arial" w:hAnsi="Arial" w:cs="Arial"/>
          <w:b/>
          <w:bCs/>
          <w:sz w:val="24"/>
          <w:szCs w:val="24"/>
          <w:lang w:val="ru-RU"/>
        </w:rPr>
        <w:t xml:space="preserve"> </w:t>
      </w:r>
      <w:r w:rsidRPr="00AE2797">
        <w:rPr>
          <w:rFonts w:ascii="Arial" w:hAnsi="Arial" w:cs="Arial"/>
          <w:b/>
          <w:bCs/>
          <w:sz w:val="24"/>
          <w:szCs w:val="24"/>
          <w:lang w:val="ru-RU"/>
        </w:rPr>
        <w:t xml:space="preserve">тем </w:t>
      </w:r>
      <w:r w:rsidR="00CB5B5D">
        <w:rPr>
          <w:rFonts w:ascii="Arial" w:hAnsi="Arial" w:cs="Arial"/>
          <w:b/>
          <w:bCs/>
          <w:sz w:val="24"/>
          <w:szCs w:val="24"/>
          <w:lang w:val="ru-RU"/>
        </w:rPr>
        <w:t xml:space="preserve">и проектов </w:t>
      </w:r>
      <w:r w:rsidRPr="00AE2797">
        <w:rPr>
          <w:rFonts w:ascii="Arial" w:hAnsi="Arial" w:cs="Arial"/>
          <w:b/>
          <w:bCs/>
          <w:sz w:val="24"/>
          <w:szCs w:val="24"/>
          <w:lang w:val="ru-RU"/>
        </w:rPr>
        <w:t>в ЛТФ</w:t>
      </w:r>
    </w:p>
    <w:p w14:paraId="5C5A5FD0" w14:textId="68739461" w:rsidR="00EE5DCF" w:rsidRPr="00AE2797" w:rsidRDefault="00EE5DCF" w:rsidP="00EE5DCF">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ПКК принимает к сведению отчет по темам «Фундаментальные взаимодействия полей и частиц», «Современная математическая физика: гравитация, суперсимметрия и струны», «</w:t>
      </w:r>
      <w:r w:rsidRPr="00112740">
        <w:rPr>
          <w:rFonts w:ascii="Arial" w:hAnsi="Arial" w:cs="Arial"/>
          <w:sz w:val="24"/>
          <w:szCs w:val="24"/>
          <w:lang w:val="ru-RU"/>
        </w:rPr>
        <w:t xml:space="preserve">Дубненская международная школа </w:t>
      </w:r>
      <w:r w:rsidR="00112740" w:rsidRPr="00112740">
        <w:rPr>
          <w:rFonts w:ascii="Arial" w:hAnsi="Arial" w:cs="Arial"/>
          <w:sz w:val="24"/>
          <w:szCs w:val="24"/>
          <w:lang w:val="ru-RU"/>
        </w:rPr>
        <w:t>современной</w:t>
      </w:r>
      <w:r w:rsidRPr="00112740">
        <w:rPr>
          <w:rFonts w:ascii="Arial" w:hAnsi="Arial" w:cs="Arial"/>
          <w:sz w:val="24"/>
          <w:szCs w:val="24"/>
          <w:lang w:val="ru-RU"/>
        </w:rPr>
        <w:t xml:space="preserve"> теоретической физики</w:t>
      </w:r>
      <w:r w:rsidRPr="00AE2797">
        <w:rPr>
          <w:rFonts w:ascii="Arial" w:hAnsi="Arial" w:cs="Arial"/>
          <w:sz w:val="24"/>
          <w:szCs w:val="24"/>
          <w:lang w:val="ru-RU"/>
        </w:rPr>
        <w:t xml:space="preserve"> (</w:t>
      </w:r>
      <w:r w:rsidR="005449CE">
        <w:rPr>
          <w:rFonts w:ascii="Arial" w:hAnsi="Arial" w:cs="Arial"/>
          <w:sz w:val="24"/>
          <w:szCs w:val="24"/>
        </w:rPr>
        <w:t>DIAS</w:t>
      </w:r>
      <w:r w:rsidRPr="00AE2797">
        <w:rPr>
          <w:rFonts w:ascii="Arial" w:hAnsi="Arial" w:cs="Arial"/>
          <w:sz w:val="24"/>
          <w:szCs w:val="24"/>
          <w:lang w:val="ru-RU"/>
        </w:rPr>
        <w:t>-ТН)» и предложение о новой структуре исследовательских тем и проектов в ЛТФ, представленн</w:t>
      </w:r>
      <w:r w:rsidR="005449CE">
        <w:rPr>
          <w:rFonts w:ascii="Arial" w:hAnsi="Arial" w:cs="Arial"/>
          <w:sz w:val="24"/>
          <w:szCs w:val="24"/>
          <w:lang w:val="ru-RU"/>
        </w:rPr>
        <w:t>ые</w:t>
      </w:r>
      <w:r w:rsidRPr="00AE2797">
        <w:rPr>
          <w:rFonts w:ascii="Arial" w:hAnsi="Arial" w:cs="Arial"/>
          <w:sz w:val="24"/>
          <w:szCs w:val="24"/>
          <w:lang w:val="ru-RU"/>
        </w:rPr>
        <w:t xml:space="preserve"> Д. И. Казаковым. Исследования ЛТФ сосредоточены в основном на физике элементарных частиц и современной математической физике. ЛТФ также проводит успешные образовательные программы для молодых ученых и студентов из </w:t>
      </w:r>
      <w:r w:rsidR="00BE09C7">
        <w:rPr>
          <w:rFonts w:ascii="Arial" w:hAnsi="Arial" w:cs="Arial"/>
          <w:sz w:val="24"/>
          <w:szCs w:val="24"/>
          <w:lang w:val="ru-RU"/>
        </w:rPr>
        <w:t xml:space="preserve">государств-членов </w:t>
      </w:r>
      <w:r w:rsidRPr="00AE2797">
        <w:rPr>
          <w:rFonts w:ascii="Arial" w:hAnsi="Arial" w:cs="Arial"/>
          <w:sz w:val="24"/>
          <w:szCs w:val="24"/>
          <w:lang w:val="ru-RU"/>
        </w:rPr>
        <w:t>ОИЯИ и других стран.</w:t>
      </w:r>
    </w:p>
    <w:p w14:paraId="7A6628F0" w14:textId="13BE7DCA" w:rsidR="009E0947" w:rsidRPr="00AE2797" w:rsidRDefault="00EE5DCF" w:rsidP="00EE5DCF">
      <w:pPr>
        <w:spacing w:after="0" w:line="360" w:lineRule="auto"/>
        <w:ind w:firstLine="720"/>
        <w:jc w:val="both"/>
        <w:rPr>
          <w:rFonts w:ascii="Arial" w:hAnsi="Arial" w:cs="Arial"/>
          <w:sz w:val="24"/>
          <w:szCs w:val="24"/>
          <w:lang w:val="ru-RU"/>
        </w:rPr>
      </w:pPr>
      <w:r w:rsidRPr="00AE2797">
        <w:rPr>
          <w:rFonts w:ascii="Arial" w:hAnsi="Arial" w:cs="Arial"/>
          <w:sz w:val="24"/>
          <w:szCs w:val="24"/>
          <w:u w:val="single"/>
          <w:lang w:val="ru-RU"/>
        </w:rPr>
        <w:t>Рекомендация.</w:t>
      </w:r>
      <w:r w:rsidRPr="00AE2797">
        <w:rPr>
          <w:rFonts w:ascii="Arial" w:hAnsi="Arial" w:cs="Arial"/>
          <w:sz w:val="24"/>
          <w:szCs w:val="24"/>
          <w:lang w:val="ru-RU"/>
        </w:rPr>
        <w:t xml:space="preserve"> ПКК поддерживает продолжение научных исследований по представленным направлениям в рамках новой структуры тем и проектов в области физики элементарных частиц, фундаментальных взаимодействий, современной математической физики и образовательной деятельности в области современной теоретической физики, как указано в докладе Д. И. Казакова.</w:t>
      </w:r>
    </w:p>
    <w:p w14:paraId="535D0668" w14:textId="744351E1" w:rsidR="00E62F2F" w:rsidRDefault="00E62F2F" w:rsidP="00E62F2F">
      <w:pPr>
        <w:spacing w:after="0" w:line="360" w:lineRule="auto"/>
        <w:ind w:firstLine="720"/>
        <w:jc w:val="both"/>
        <w:rPr>
          <w:rFonts w:ascii="Arial" w:hAnsi="Arial" w:cs="Arial"/>
          <w:sz w:val="24"/>
          <w:szCs w:val="24"/>
          <w:lang w:val="ru-RU"/>
        </w:rPr>
      </w:pPr>
    </w:p>
    <w:p w14:paraId="55A92D08" w14:textId="56317554" w:rsidR="00536D34" w:rsidRDefault="00536D34" w:rsidP="00E62F2F">
      <w:pPr>
        <w:spacing w:after="0" w:line="360" w:lineRule="auto"/>
        <w:ind w:firstLine="720"/>
        <w:jc w:val="both"/>
        <w:rPr>
          <w:rFonts w:ascii="Arial" w:hAnsi="Arial" w:cs="Arial"/>
          <w:sz w:val="24"/>
          <w:szCs w:val="24"/>
          <w:lang w:val="ru-RU"/>
        </w:rPr>
      </w:pPr>
    </w:p>
    <w:p w14:paraId="426F0729" w14:textId="77777777" w:rsidR="00536D34" w:rsidRPr="00AE2797" w:rsidRDefault="00536D34" w:rsidP="00E62F2F">
      <w:pPr>
        <w:spacing w:after="0" w:line="360" w:lineRule="auto"/>
        <w:ind w:firstLine="720"/>
        <w:jc w:val="both"/>
        <w:rPr>
          <w:rFonts w:ascii="Arial" w:hAnsi="Arial" w:cs="Arial"/>
          <w:sz w:val="24"/>
          <w:szCs w:val="24"/>
          <w:lang w:val="ru-RU"/>
        </w:rPr>
      </w:pPr>
    </w:p>
    <w:p w14:paraId="1193694C" w14:textId="035500A5" w:rsidR="002E27EF" w:rsidRPr="00AE2797" w:rsidRDefault="002E27EF" w:rsidP="002E27EF">
      <w:pPr>
        <w:spacing w:after="0" w:line="360" w:lineRule="auto"/>
        <w:ind w:firstLine="720"/>
        <w:jc w:val="both"/>
        <w:rPr>
          <w:rFonts w:ascii="Arial" w:hAnsi="Arial" w:cs="Arial"/>
          <w:b/>
          <w:bCs/>
          <w:sz w:val="24"/>
          <w:szCs w:val="24"/>
          <w:lang w:val="ru-RU"/>
        </w:rPr>
      </w:pPr>
      <w:r w:rsidRPr="00AE2797">
        <w:rPr>
          <w:rFonts w:ascii="Arial" w:hAnsi="Arial" w:cs="Arial"/>
          <w:b/>
          <w:bCs/>
          <w:sz w:val="24"/>
          <w:szCs w:val="24"/>
          <w:lang w:val="ru-RU"/>
        </w:rPr>
        <w:lastRenderedPageBreak/>
        <w:t>VI</w:t>
      </w:r>
      <w:r w:rsidR="00EE5DCF" w:rsidRPr="00AE2797">
        <w:rPr>
          <w:rFonts w:ascii="Arial" w:hAnsi="Arial" w:cs="Arial"/>
          <w:b/>
          <w:bCs/>
          <w:sz w:val="24"/>
          <w:szCs w:val="24"/>
        </w:rPr>
        <w:t>I</w:t>
      </w:r>
      <w:r w:rsidRPr="00AE2797">
        <w:rPr>
          <w:rFonts w:ascii="Arial" w:hAnsi="Arial" w:cs="Arial"/>
          <w:b/>
          <w:bCs/>
          <w:sz w:val="24"/>
          <w:szCs w:val="24"/>
          <w:lang w:val="ru-RU"/>
        </w:rPr>
        <w:t xml:space="preserve">. </w:t>
      </w:r>
      <w:r w:rsidR="008D67BA">
        <w:rPr>
          <w:rFonts w:ascii="Arial" w:hAnsi="Arial" w:cs="Arial"/>
          <w:b/>
          <w:bCs/>
          <w:sz w:val="24"/>
          <w:szCs w:val="24"/>
          <w:lang w:val="ru-RU"/>
        </w:rPr>
        <w:t>Доклады м</w:t>
      </w:r>
      <w:r w:rsidRPr="00AE2797">
        <w:rPr>
          <w:rFonts w:ascii="Arial" w:hAnsi="Arial" w:cs="Arial"/>
          <w:b/>
          <w:bCs/>
          <w:sz w:val="24"/>
          <w:szCs w:val="24"/>
          <w:lang w:val="ru-RU"/>
        </w:rPr>
        <w:t>олоды</w:t>
      </w:r>
      <w:r w:rsidR="008D67BA">
        <w:rPr>
          <w:rFonts w:ascii="Arial" w:hAnsi="Arial" w:cs="Arial"/>
          <w:b/>
          <w:bCs/>
          <w:sz w:val="24"/>
          <w:szCs w:val="24"/>
          <w:lang w:val="ru-RU"/>
        </w:rPr>
        <w:t>х</w:t>
      </w:r>
      <w:r w:rsidRPr="00AE2797">
        <w:rPr>
          <w:rFonts w:ascii="Arial" w:hAnsi="Arial" w:cs="Arial"/>
          <w:b/>
          <w:bCs/>
          <w:sz w:val="24"/>
          <w:szCs w:val="24"/>
          <w:lang w:val="ru-RU"/>
        </w:rPr>
        <w:t xml:space="preserve"> учены</w:t>
      </w:r>
      <w:r w:rsidR="008D67BA">
        <w:rPr>
          <w:rFonts w:ascii="Arial" w:hAnsi="Arial" w:cs="Arial"/>
          <w:b/>
          <w:bCs/>
          <w:sz w:val="24"/>
          <w:szCs w:val="24"/>
          <w:lang w:val="ru-RU"/>
        </w:rPr>
        <w:t>х</w:t>
      </w:r>
      <w:r w:rsidRPr="00AE2797">
        <w:rPr>
          <w:rFonts w:ascii="Arial" w:hAnsi="Arial" w:cs="Arial"/>
          <w:b/>
          <w:bCs/>
          <w:sz w:val="24"/>
          <w:szCs w:val="24"/>
          <w:lang w:val="ru-RU"/>
        </w:rPr>
        <w:t xml:space="preserve"> ОИЯИ</w:t>
      </w:r>
    </w:p>
    <w:p w14:paraId="4A701B34" w14:textId="2879C55A" w:rsidR="002E27EF" w:rsidRPr="00AE2797" w:rsidRDefault="00EE5DCF" w:rsidP="002E27EF">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 xml:space="preserve">ПКК рассмотрел 13 </w:t>
      </w:r>
      <w:r w:rsidR="005449CE">
        <w:rPr>
          <w:rFonts w:ascii="Arial" w:hAnsi="Arial" w:cs="Arial"/>
          <w:sz w:val="24"/>
          <w:szCs w:val="24"/>
          <w:lang w:val="ru-RU"/>
        </w:rPr>
        <w:t xml:space="preserve">стендовых </w:t>
      </w:r>
      <w:r w:rsidRPr="00AE2797">
        <w:rPr>
          <w:rFonts w:ascii="Arial" w:hAnsi="Arial" w:cs="Arial"/>
          <w:sz w:val="24"/>
          <w:szCs w:val="24"/>
          <w:lang w:val="ru-RU"/>
        </w:rPr>
        <w:t>докладов молоды</w:t>
      </w:r>
      <w:r w:rsidR="005449CE">
        <w:rPr>
          <w:rFonts w:ascii="Arial" w:hAnsi="Arial" w:cs="Arial"/>
          <w:sz w:val="24"/>
          <w:szCs w:val="24"/>
          <w:lang w:val="ru-RU"/>
        </w:rPr>
        <w:t>х</w:t>
      </w:r>
      <w:r w:rsidRPr="00AE2797">
        <w:rPr>
          <w:rFonts w:ascii="Arial" w:hAnsi="Arial" w:cs="Arial"/>
          <w:sz w:val="24"/>
          <w:szCs w:val="24"/>
          <w:lang w:val="ru-RU"/>
        </w:rPr>
        <w:t xml:space="preserve"> учены</w:t>
      </w:r>
      <w:r w:rsidR="005449CE">
        <w:rPr>
          <w:rFonts w:ascii="Arial" w:hAnsi="Arial" w:cs="Arial"/>
          <w:sz w:val="24"/>
          <w:szCs w:val="24"/>
          <w:lang w:val="ru-RU"/>
        </w:rPr>
        <w:t>х</w:t>
      </w:r>
      <w:r w:rsidRPr="00AE2797">
        <w:rPr>
          <w:rFonts w:ascii="Arial" w:hAnsi="Arial" w:cs="Arial"/>
          <w:sz w:val="24"/>
          <w:szCs w:val="24"/>
          <w:lang w:val="ru-RU"/>
        </w:rPr>
        <w:t xml:space="preserve"> ЛФВЭ, ЛТФ и ЛЯП. Комитет выбрал доклад М.</w:t>
      </w:r>
      <w:r w:rsidR="00AE2797" w:rsidRPr="00AE2797">
        <w:rPr>
          <w:rFonts w:ascii="Arial" w:hAnsi="Arial" w:cs="Arial"/>
          <w:sz w:val="24"/>
          <w:szCs w:val="24"/>
          <w:lang w:val="ru-RU"/>
        </w:rPr>
        <w:t> М. </w:t>
      </w:r>
      <w:proofErr w:type="spellStart"/>
      <w:r w:rsidRPr="00AE2797">
        <w:rPr>
          <w:rFonts w:ascii="Arial" w:hAnsi="Arial" w:cs="Arial"/>
          <w:sz w:val="24"/>
          <w:szCs w:val="24"/>
          <w:lang w:val="ru-RU"/>
        </w:rPr>
        <w:t>Шандова</w:t>
      </w:r>
      <w:proofErr w:type="spellEnd"/>
      <w:r w:rsidRPr="00AE2797">
        <w:rPr>
          <w:rFonts w:ascii="Arial" w:hAnsi="Arial" w:cs="Arial"/>
          <w:sz w:val="24"/>
          <w:szCs w:val="24"/>
          <w:lang w:val="ru-RU"/>
        </w:rPr>
        <w:t xml:space="preserve"> «Система коррекции </w:t>
      </w:r>
      <w:r w:rsidR="00AE2797" w:rsidRPr="00AE2797">
        <w:rPr>
          <w:rFonts w:ascii="Arial" w:hAnsi="Arial" w:cs="Arial"/>
          <w:sz w:val="24"/>
          <w:szCs w:val="24"/>
          <w:lang w:val="ru-RU"/>
        </w:rPr>
        <w:t>ведущ</w:t>
      </w:r>
      <w:r w:rsidRPr="00AE2797">
        <w:rPr>
          <w:rFonts w:ascii="Arial" w:hAnsi="Arial" w:cs="Arial"/>
          <w:sz w:val="24"/>
          <w:szCs w:val="24"/>
          <w:lang w:val="ru-RU"/>
        </w:rPr>
        <w:t>его магнитного поля Бустера NICA» для представления на следующей сессии Ученого совета в сентябре 2023 г</w:t>
      </w:r>
      <w:r w:rsidR="00CB5B5D">
        <w:rPr>
          <w:rFonts w:ascii="Arial" w:hAnsi="Arial" w:cs="Arial"/>
          <w:sz w:val="24"/>
          <w:szCs w:val="24"/>
          <w:lang w:val="ru-RU"/>
        </w:rPr>
        <w:t>ода</w:t>
      </w:r>
      <w:r w:rsidRPr="00AE2797">
        <w:rPr>
          <w:rFonts w:ascii="Arial" w:hAnsi="Arial" w:cs="Arial"/>
          <w:sz w:val="24"/>
          <w:szCs w:val="24"/>
          <w:lang w:val="ru-RU"/>
        </w:rPr>
        <w:t>.</w:t>
      </w:r>
    </w:p>
    <w:p w14:paraId="3CF40D75" w14:textId="77777777" w:rsidR="004D5A2B" w:rsidRPr="00AE2797" w:rsidRDefault="004D5A2B" w:rsidP="002E27EF">
      <w:pPr>
        <w:spacing w:after="0" w:line="360" w:lineRule="auto"/>
        <w:ind w:firstLine="720"/>
        <w:jc w:val="both"/>
        <w:rPr>
          <w:rFonts w:ascii="Arial" w:hAnsi="Arial" w:cs="Arial"/>
          <w:b/>
          <w:bCs/>
          <w:sz w:val="24"/>
          <w:szCs w:val="24"/>
          <w:lang w:val="ru-RU"/>
        </w:rPr>
      </w:pPr>
    </w:p>
    <w:p w14:paraId="14A67810" w14:textId="79B504DC" w:rsidR="002E27EF" w:rsidRPr="00AE2797" w:rsidRDefault="002E27EF" w:rsidP="002E27EF">
      <w:pPr>
        <w:spacing w:after="0" w:line="360" w:lineRule="auto"/>
        <w:ind w:firstLine="720"/>
        <w:jc w:val="both"/>
        <w:rPr>
          <w:rFonts w:ascii="Arial" w:hAnsi="Arial" w:cs="Arial"/>
          <w:b/>
          <w:bCs/>
          <w:sz w:val="24"/>
          <w:szCs w:val="24"/>
          <w:lang w:val="ru-RU"/>
        </w:rPr>
      </w:pPr>
      <w:r w:rsidRPr="00AE2797">
        <w:rPr>
          <w:rFonts w:ascii="Arial" w:hAnsi="Arial" w:cs="Arial"/>
          <w:b/>
          <w:bCs/>
          <w:sz w:val="24"/>
          <w:szCs w:val="24"/>
          <w:lang w:val="ru-RU"/>
        </w:rPr>
        <w:t>V</w:t>
      </w:r>
      <w:r w:rsidR="004D5A2B" w:rsidRPr="00AE2797">
        <w:rPr>
          <w:rFonts w:ascii="Arial" w:hAnsi="Arial" w:cs="Arial"/>
          <w:b/>
          <w:bCs/>
          <w:sz w:val="24"/>
          <w:szCs w:val="24"/>
        </w:rPr>
        <w:t>I</w:t>
      </w:r>
      <w:r w:rsidRPr="00AE2797">
        <w:rPr>
          <w:rFonts w:ascii="Arial" w:hAnsi="Arial" w:cs="Arial"/>
          <w:b/>
          <w:bCs/>
          <w:sz w:val="24"/>
          <w:szCs w:val="24"/>
          <w:lang w:val="ru-RU"/>
        </w:rPr>
        <w:t>II. Следующее заседание ПКК</w:t>
      </w:r>
    </w:p>
    <w:p w14:paraId="56C0A593" w14:textId="32104638" w:rsidR="002E27EF" w:rsidRPr="00AE2797" w:rsidRDefault="002E27EF" w:rsidP="002E27EF">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Следующее заседание ПКК по физике частиц запланировано на 2</w:t>
      </w:r>
      <w:r w:rsidR="004D5A2B" w:rsidRPr="00AE2797">
        <w:rPr>
          <w:rFonts w:ascii="Arial" w:hAnsi="Arial" w:cs="Arial"/>
          <w:sz w:val="24"/>
          <w:szCs w:val="24"/>
          <w:lang w:val="ru-RU"/>
        </w:rPr>
        <w:t>2</w:t>
      </w:r>
      <w:r w:rsidRPr="00AE2797">
        <w:rPr>
          <w:rFonts w:ascii="Arial" w:hAnsi="Arial" w:cs="Arial"/>
          <w:sz w:val="24"/>
          <w:szCs w:val="24"/>
          <w:lang w:val="ru-RU"/>
        </w:rPr>
        <w:t>–2</w:t>
      </w:r>
      <w:r w:rsidR="004D5A2B" w:rsidRPr="00AE2797">
        <w:rPr>
          <w:rFonts w:ascii="Arial" w:hAnsi="Arial" w:cs="Arial"/>
          <w:sz w:val="24"/>
          <w:szCs w:val="24"/>
          <w:lang w:val="ru-RU"/>
        </w:rPr>
        <w:t>3</w:t>
      </w:r>
      <w:r w:rsidRPr="00AE2797">
        <w:rPr>
          <w:rFonts w:ascii="Arial" w:hAnsi="Arial" w:cs="Arial"/>
          <w:sz w:val="24"/>
          <w:szCs w:val="24"/>
          <w:lang w:val="ru-RU"/>
        </w:rPr>
        <w:t xml:space="preserve"> я</w:t>
      </w:r>
      <w:r w:rsidR="004D5A2B" w:rsidRPr="00AE2797">
        <w:rPr>
          <w:rFonts w:ascii="Arial" w:hAnsi="Arial" w:cs="Arial"/>
          <w:sz w:val="24"/>
          <w:szCs w:val="24"/>
          <w:lang w:val="ru-RU"/>
        </w:rPr>
        <w:t>нваря</w:t>
      </w:r>
      <w:r w:rsidRPr="00AE2797">
        <w:rPr>
          <w:rFonts w:ascii="Arial" w:hAnsi="Arial" w:cs="Arial"/>
          <w:sz w:val="24"/>
          <w:szCs w:val="24"/>
          <w:lang w:val="ru-RU"/>
        </w:rPr>
        <w:t xml:space="preserve"> 202</w:t>
      </w:r>
      <w:r w:rsidR="005449CE">
        <w:rPr>
          <w:rFonts w:ascii="Arial" w:hAnsi="Arial" w:cs="Arial"/>
          <w:sz w:val="24"/>
          <w:szCs w:val="24"/>
          <w:lang w:val="ru-RU"/>
        </w:rPr>
        <w:t>4</w:t>
      </w:r>
      <w:r w:rsidRPr="00AE2797">
        <w:rPr>
          <w:rFonts w:ascii="Arial" w:hAnsi="Arial" w:cs="Arial"/>
          <w:sz w:val="24"/>
          <w:szCs w:val="24"/>
          <w:lang w:val="ru-RU"/>
        </w:rPr>
        <w:t xml:space="preserve"> г</w:t>
      </w:r>
      <w:r w:rsidR="00CB5B5D">
        <w:rPr>
          <w:rFonts w:ascii="Arial" w:hAnsi="Arial" w:cs="Arial"/>
          <w:sz w:val="24"/>
          <w:szCs w:val="24"/>
          <w:lang w:val="ru-RU"/>
        </w:rPr>
        <w:t>ода</w:t>
      </w:r>
      <w:r w:rsidRPr="00AE2797">
        <w:rPr>
          <w:rFonts w:ascii="Arial" w:hAnsi="Arial" w:cs="Arial"/>
          <w:sz w:val="24"/>
          <w:szCs w:val="24"/>
          <w:lang w:val="ru-RU"/>
        </w:rPr>
        <w:t>.</w:t>
      </w:r>
      <w:r w:rsidR="009334D4" w:rsidRPr="00AE2797">
        <w:rPr>
          <w:rFonts w:ascii="Arial" w:hAnsi="Arial" w:cs="Arial"/>
          <w:sz w:val="24"/>
          <w:szCs w:val="24"/>
          <w:lang w:val="ru-RU"/>
        </w:rPr>
        <w:t xml:space="preserve"> </w:t>
      </w:r>
      <w:r w:rsidRPr="00AE2797">
        <w:rPr>
          <w:rFonts w:ascii="Arial" w:hAnsi="Arial" w:cs="Arial"/>
          <w:sz w:val="24"/>
          <w:szCs w:val="24"/>
          <w:lang w:val="ru-RU"/>
        </w:rPr>
        <w:t>Предварительная повестка дня следующего заседания включает:</w:t>
      </w:r>
    </w:p>
    <w:p w14:paraId="379CD76A" w14:textId="77777777" w:rsidR="002E27EF" w:rsidRPr="00AE2797" w:rsidRDefault="002E27EF" w:rsidP="002E27EF">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 отчет о состоянии проекта Нуклотрон-NICA;</w:t>
      </w:r>
    </w:p>
    <w:p w14:paraId="1700BD46" w14:textId="77777777" w:rsidR="002E27EF" w:rsidRPr="00AE2797" w:rsidRDefault="002E27EF" w:rsidP="002E27EF">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 отчет о состоянии инфраструктуры, включая Нуклотрон;</w:t>
      </w:r>
    </w:p>
    <w:p w14:paraId="1269F003" w14:textId="77777777" w:rsidR="002E27EF" w:rsidRPr="00AE2797" w:rsidRDefault="002E27EF" w:rsidP="002E27EF">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 отчет координатора экспериментальной программы на пучках Нуклотрона;</w:t>
      </w:r>
    </w:p>
    <w:p w14:paraId="052964CE" w14:textId="77777777" w:rsidR="002E27EF" w:rsidRPr="00AE2797" w:rsidRDefault="002E27EF" w:rsidP="002E27EF">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 отчет о состоянии проекта MPD, включая результаты моделирования;</w:t>
      </w:r>
    </w:p>
    <w:p w14:paraId="200CF1C7" w14:textId="5CF7AD58" w:rsidR="002E27EF" w:rsidRPr="00AE2797" w:rsidRDefault="002E27EF" w:rsidP="009334D4">
      <w:pPr>
        <w:spacing w:after="0" w:line="360" w:lineRule="auto"/>
        <w:ind w:left="720"/>
        <w:jc w:val="both"/>
        <w:rPr>
          <w:rFonts w:ascii="Arial" w:hAnsi="Arial" w:cs="Arial"/>
          <w:sz w:val="24"/>
          <w:szCs w:val="24"/>
          <w:lang w:val="ru-RU"/>
        </w:rPr>
      </w:pPr>
      <w:r w:rsidRPr="00AE2797">
        <w:rPr>
          <w:rFonts w:ascii="Arial" w:hAnsi="Arial" w:cs="Arial"/>
          <w:sz w:val="24"/>
          <w:szCs w:val="24"/>
          <w:lang w:val="ru-RU"/>
        </w:rPr>
        <w:t>–</w:t>
      </w:r>
      <w:r w:rsidR="009334D4" w:rsidRPr="00AE2797">
        <w:rPr>
          <w:rFonts w:ascii="Arial" w:hAnsi="Arial" w:cs="Arial"/>
          <w:sz w:val="24"/>
          <w:szCs w:val="24"/>
          <w:lang w:val="ru-RU"/>
        </w:rPr>
        <w:t> </w:t>
      </w:r>
      <w:r w:rsidRPr="00AE2797">
        <w:rPr>
          <w:rFonts w:ascii="Arial" w:hAnsi="Arial" w:cs="Arial"/>
          <w:sz w:val="24"/>
          <w:szCs w:val="24"/>
          <w:lang w:val="ru-RU"/>
        </w:rPr>
        <w:t xml:space="preserve">отчет </w:t>
      </w:r>
      <w:r w:rsidR="009334D4" w:rsidRPr="00AE2797">
        <w:rPr>
          <w:rFonts w:ascii="Arial" w:hAnsi="Arial" w:cs="Arial"/>
          <w:sz w:val="24"/>
          <w:szCs w:val="24"/>
          <w:lang w:val="ru-RU"/>
        </w:rPr>
        <w:t>п</w:t>
      </w:r>
      <w:r w:rsidRPr="00AE2797">
        <w:rPr>
          <w:rFonts w:ascii="Arial" w:hAnsi="Arial" w:cs="Arial"/>
          <w:sz w:val="24"/>
          <w:szCs w:val="24"/>
          <w:lang w:val="ru-RU"/>
        </w:rPr>
        <w:t>о проект</w:t>
      </w:r>
      <w:r w:rsidR="009334D4" w:rsidRPr="00AE2797">
        <w:rPr>
          <w:rFonts w:ascii="Arial" w:hAnsi="Arial" w:cs="Arial"/>
          <w:sz w:val="24"/>
          <w:szCs w:val="24"/>
          <w:lang w:val="ru-RU"/>
        </w:rPr>
        <w:t>у</w:t>
      </w:r>
      <w:r w:rsidRPr="00AE2797">
        <w:rPr>
          <w:rFonts w:ascii="Arial" w:hAnsi="Arial" w:cs="Arial"/>
          <w:sz w:val="24"/>
          <w:szCs w:val="24"/>
          <w:lang w:val="ru-RU"/>
        </w:rPr>
        <w:t xml:space="preserve"> BM@N </w:t>
      </w:r>
      <w:r w:rsidR="009334D4" w:rsidRPr="00AE2797">
        <w:rPr>
          <w:rFonts w:ascii="Arial" w:hAnsi="Arial" w:cs="Arial"/>
          <w:sz w:val="24"/>
          <w:szCs w:val="24"/>
          <w:lang w:val="ru-RU"/>
        </w:rPr>
        <w:t>с</w:t>
      </w:r>
      <w:r w:rsidRPr="00AE2797">
        <w:rPr>
          <w:rFonts w:ascii="Arial" w:hAnsi="Arial" w:cs="Arial"/>
          <w:sz w:val="24"/>
          <w:szCs w:val="24"/>
          <w:lang w:val="ru-RU"/>
        </w:rPr>
        <w:t xml:space="preserve"> физически</w:t>
      </w:r>
      <w:r w:rsidR="009334D4" w:rsidRPr="00AE2797">
        <w:rPr>
          <w:rFonts w:ascii="Arial" w:hAnsi="Arial" w:cs="Arial"/>
          <w:sz w:val="24"/>
          <w:szCs w:val="24"/>
          <w:lang w:val="ru-RU"/>
        </w:rPr>
        <w:t>ми</w:t>
      </w:r>
      <w:r w:rsidRPr="00AE2797">
        <w:rPr>
          <w:rFonts w:ascii="Arial" w:hAnsi="Arial" w:cs="Arial"/>
          <w:sz w:val="24"/>
          <w:szCs w:val="24"/>
          <w:lang w:val="ru-RU"/>
        </w:rPr>
        <w:t xml:space="preserve"> результа</w:t>
      </w:r>
      <w:r w:rsidR="009334D4" w:rsidRPr="00AE2797">
        <w:rPr>
          <w:rFonts w:ascii="Arial" w:hAnsi="Arial" w:cs="Arial"/>
          <w:sz w:val="24"/>
          <w:szCs w:val="24"/>
          <w:lang w:val="ru-RU"/>
        </w:rPr>
        <w:t>тами</w:t>
      </w:r>
      <w:r w:rsidRPr="00AE2797">
        <w:rPr>
          <w:rFonts w:ascii="Arial" w:hAnsi="Arial" w:cs="Arial"/>
          <w:sz w:val="24"/>
          <w:szCs w:val="24"/>
          <w:lang w:val="ru-RU"/>
        </w:rPr>
        <w:t>, в частности</w:t>
      </w:r>
      <w:r w:rsidR="009334D4" w:rsidRPr="00AE2797">
        <w:rPr>
          <w:rFonts w:ascii="Arial" w:hAnsi="Arial" w:cs="Arial"/>
          <w:sz w:val="24"/>
          <w:szCs w:val="24"/>
          <w:lang w:val="ru-RU"/>
        </w:rPr>
        <w:t>,</w:t>
      </w:r>
      <w:r w:rsidRPr="00AE2797">
        <w:rPr>
          <w:rFonts w:ascii="Arial" w:hAnsi="Arial" w:cs="Arial"/>
          <w:sz w:val="24"/>
          <w:szCs w:val="24"/>
          <w:lang w:val="ru-RU"/>
        </w:rPr>
        <w:t xml:space="preserve"> эксперимента </w:t>
      </w:r>
      <w:r w:rsidR="009334D4" w:rsidRPr="00AE2797">
        <w:rPr>
          <w:rFonts w:ascii="Arial" w:hAnsi="Arial" w:cs="Arial"/>
          <w:sz w:val="24"/>
          <w:szCs w:val="24"/>
          <w:lang w:val="ru-RU"/>
        </w:rPr>
        <w:t xml:space="preserve">с пучком </w:t>
      </w:r>
      <w:proofErr w:type="spellStart"/>
      <w:r w:rsidRPr="00AE2797">
        <w:rPr>
          <w:rFonts w:ascii="Arial" w:hAnsi="Arial" w:cs="Arial"/>
          <w:sz w:val="24"/>
          <w:szCs w:val="24"/>
          <w:lang w:val="ru-RU"/>
        </w:rPr>
        <w:t>Xe</w:t>
      </w:r>
      <w:proofErr w:type="spellEnd"/>
      <w:r w:rsidRPr="00AE2797">
        <w:rPr>
          <w:rFonts w:ascii="Arial" w:hAnsi="Arial" w:cs="Arial"/>
          <w:sz w:val="24"/>
          <w:szCs w:val="24"/>
          <w:lang w:val="ru-RU"/>
        </w:rPr>
        <w:t>;</w:t>
      </w:r>
    </w:p>
    <w:p w14:paraId="2BA428F3" w14:textId="10BAB266" w:rsidR="002E27EF" w:rsidRPr="00AE2797" w:rsidRDefault="002E27EF" w:rsidP="002E27EF">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 xml:space="preserve">– отчет о подготовке </w:t>
      </w:r>
      <w:r w:rsidR="009334D4" w:rsidRPr="00AE2797">
        <w:rPr>
          <w:rFonts w:ascii="Arial" w:hAnsi="Arial" w:cs="Arial"/>
          <w:sz w:val="24"/>
          <w:szCs w:val="24"/>
        </w:rPr>
        <w:t>TDR</w:t>
      </w:r>
      <w:r w:rsidRPr="00AE2797">
        <w:rPr>
          <w:rFonts w:ascii="Arial" w:hAnsi="Arial" w:cs="Arial"/>
          <w:sz w:val="24"/>
          <w:szCs w:val="24"/>
          <w:lang w:val="ru-RU"/>
        </w:rPr>
        <w:t xml:space="preserve"> для детектора SPD;</w:t>
      </w:r>
    </w:p>
    <w:p w14:paraId="53C3BAF5" w14:textId="4C65BE85" w:rsidR="002E27EF" w:rsidRPr="00AE2797" w:rsidRDefault="002E27EF" w:rsidP="002E27EF">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 отчеты о</w:t>
      </w:r>
      <w:r w:rsidR="00892DE7" w:rsidRPr="00AE2797">
        <w:rPr>
          <w:rFonts w:ascii="Arial" w:hAnsi="Arial" w:cs="Arial"/>
          <w:sz w:val="24"/>
          <w:szCs w:val="24"/>
          <w:lang w:val="ru-RU"/>
        </w:rPr>
        <w:t>б</w:t>
      </w:r>
      <w:r w:rsidRPr="00AE2797">
        <w:rPr>
          <w:rFonts w:ascii="Arial" w:hAnsi="Arial" w:cs="Arial"/>
          <w:sz w:val="24"/>
          <w:szCs w:val="24"/>
          <w:lang w:val="ru-RU"/>
        </w:rPr>
        <w:t xml:space="preserve"> участи</w:t>
      </w:r>
      <w:r w:rsidR="00892DE7" w:rsidRPr="00AE2797">
        <w:rPr>
          <w:rFonts w:ascii="Arial" w:hAnsi="Arial" w:cs="Arial"/>
          <w:sz w:val="24"/>
          <w:szCs w:val="24"/>
          <w:lang w:val="ru-RU"/>
        </w:rPr>
        <w:t>и</w:t>
      </w:r>
      <w:r w:rsidRPr="00AE2797">
        <w:rPr>
          <w:rFonts w:ascii="Arial" w:hAnsi="Arial" w:cs="Arial"/>
          <w:sz w:val="24"/>
          <w:szCs w:val="24"/>
          <w:lang w:val="ru-RU"/>
        </w:rPr>
        <w:t xml:space="preserve"> ОИЯИ в экспериментах на LHC;</w:t>
      </w:r>
    </w:p>
    <w:p w14:paraId="16E82A30" w14:textId="77777777" w:rsidR="002E27EF" w:rsidRPr="00AE2797" w:rsidRDefault="002E27EF" w:rsidP="002E27EF">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 рассмотрение новых проектов;</w:t>
      </w:r>
    </w:p>
    <w:p w14:paraId="63A73D77" w14:textId="612D3522" w:rsidR="002E27EF" w:rsidRPr="00AE2797" w:rsidRDefault="002E27EF" w:rsidP="002E27EF">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 отчеты и рекомендации по проектам, заверш</w:t>
      </w:r>
      <w:r w:rsidR="009334D4" w:rsidRPr="00AE2797">
        <w:rPr>
          <w:rFonts w:ascii="Arial" w:hAnsi="Arial" w:cs="Arial"/>
          <w:sz w:val="24"/>
          <w:szCs w:val="24"/>
          <w:lang w:val="ru-RU"/>
        </w:rPr>
        <w:t xml:space="preserve">ающимся </w:t>
      </w:r>
      <w:r w:rsidRPr="00AE2797">
        <w:rPr>
          <w:rFonts w:ascii="Arial" w:hAnsi="Arial" w:cs="Arial"/>
          <w:sz w:val="24"/>
          <w:szCs w:val="24"/>
          <w:lang w:val="ru-RU"/>
        </w:rPr>
        <w:t>в 202</w:t>
      </w:r>
      <w:r w:rsidR="004D5A2B" w:rsidRPr="00AE2797">
        <w:rPr>
          <w:rFonts w:ascii="Arial" w:hAnsi="Arial" w:cs="Arial"/>
          <w:sz w:val="24"/>
          <w:szCs w:val="24"/>
          <w:lang w:val="ru-RU"/>
        </w:rPr>
        <w:t>4</w:t>
      </w:r>
      <w:r w:rsidRPr="00AE2797">
        <w:rPr>
          <w:rFonts w:ascii="Arial" w:hAnsi="Arial" w:cs="Arial"/>
          <w:sz w:val="24"/>
          <w:szCs w:val="24"/>
          <w:lang w:val="ru-RU"/>
        </w:rPr>
        <w:t xml:space="preserve"> году</w:t>
      </w:r>
      <w:r w:rsidR="009334D4" w:rsidRPr="00AE2797">
        <w:rPr>
          <w:rFonts w:ascii="Arial" w:hAnsi="Arial" w:cs="Arial"/>
          <w:sz w:val="24"/>
          <w:szCs w:val="24"/>
          <w:lang w:val="ru-RU"/>
        </w:rPr>
        <w:t>;</w:t>
      </w:r>
    </w:p>
    <w:p w14:paraId="06E4DFC5" w14:textId="4F761509" w:rsidR="002E27EF" w:rsidRPr="00AE2797" w:rsidRDefault="002E27EF" w:rsidP="002E27EF">
      <w:pPr>
        <w:spacing w:after="0" w:line="360" w:lineRule="auto"/>
        <w:ind w:firstLine="720"/>
        <w:jc w:val="both"/>
        <w:rPr>
          <w:rFonts w:ascii="Arial" w:hAnsi="Arial" w:cs="Arial"/>
          <w:sz w:val="24"/>
          <w:szCs w:val="24"/>
          <w:lang w:val="ru-RU"/>
        </w:rPr>
      </w:pPr>
      <w:r w:rsidRPr="00AE2797">
        <w:rPr>
          <w:rFonts w:ascii="Arial" w:hAnsi="Arial" w:cs="Arial"/>
          <w:sz w:val="24"/>
          <w:szCs w:val="24"/>
          <w:lang w:val="ru-RU"/>
        </w:rPr>
        <w:t xml:space="preserve">– </w:t>
      </w:r>
      <w:r w:rsidR="009334D4" w:rsidRPr="00AE2797">
        <w:rPr>
          <w:rFonts w:ascii="Arial" w:hAnsi="Arial" w:cs="Arial"/>
          <w:sz w:val="24"/>
          <w:szCs w:val="24"/>
          <w:lang w:val="ru-RU"/>
        </w:rPr>
        <w:t>стендовые доклады молодых ученых</w:t>
      </w:r>
      <w:r w:rsidRPr="00AE2797">
        <w:rPr>
          <w:rFonts w:ascii="Arial" w:hAnsi="Arial" w:cs="Arial"/>
          <w:sz w:val="24"/>
          <w:szCs w:val="24"/>
          <w:lang w:val="ru-RU"/>
        </w:rPr>
        <w:t>.</w:t>
      </w:r>
    </w:p>
    <w:p w14:paraId="2423E1C5" w14:textId="77777777" w:rsidR="002E27EF" w:rsidRPr="00AE2797" w:rsidRDefault="002E27EF" w:rsidP="002E27EF">
      <w:pPr>
        <w:spacing w:after="0" w:line="360" w:lineRule="auto"/>
        <w:ind w:firstLine="720"/>
        <w:jc w:val="both"/>
        <w:rPr>
          <w:rFonts w:ascii="Arial" w:hAnsi="Arial" w:cs="Arial"/>
          <w:sz w:val="24"/>
          <w:szCs w:val="24"/>
          <w:lang w:val="ru-RU"/>
        </w:rPr>
      </w:pPr>
    </w:p>
    <w:p w14:paraId="6D97C2B5" w14:textId="77777777" w:rsidR="00F1626E" w:rsidRPr="00AE2797" w:rsidRDefault="00F1626E" w:rsidP="00F1626E">
      <w:pPr>
        <w:spacing w:after="0" w:line="360" w:lineRule="auto"/>
        <w:ind w:firstLine="720"/>
        <w:jc w:val="both"/>
        <w:rPr>
          <w:lang w:val="ru-RU"/>
        </w:rPr>
      </w:pPr>
    </w:p>
    <w:sectPr w:rsidR="00F1626E" w:rsidRPr="00AE2797">
      <w:footerReference w:type="default" r:id="rId7"/>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D5B4" w14:textId="77777777" w:rsidR="00671D9F" w:rsidRDefault="00671D9F" w:rsidP="00E53B6A">
      <w:pPr>
        <w:spacing w:after="0" w:line="240" w:lineRule="auto"/>
      </w:pPr>
      <w:r>
        <w:separator/>
      </w:r>
    </w:p>
  </w:endnote>
  <w:endnote w:type="continuationSeparator" w:id="0">
    <w:p w14:paraId="62C2D690" w14:textId="77777777" w:rsidR="00671D9F" w:rsidRDefault="00671D9F" w:rsidP="00E5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76583211"/>
      <w:docPartObj>
        <w:docPartGallery w:val="Page Numbers (Bottom of Page)"/>
        <w:docPartUnique/>
      </w:docPartObj>
    </w:sdtPr>
    <w:sdtEndPr/>
    <w:sdtContent>
      <w:p w14:paraId="51EA5358" w14:textId="0D72EFCC" w:rsidR="00E53B6A" w:rsidRPr="00E53B6A" w:rsidRDefault="00E53B6A">
        <w:pPr>
          <w:pStyle w:val="af6"/>
          <w:jc w:val="center"/>
          <w:rPr>
            <w:rFonts w:ascii="Arial" w:hAnsi="Arial" w:cs="Arial"/>
          </w:rPr>
        </w:pPr>
        <w:r w:rsidRPr="00E53B6A">
          <w:rPr>
            <w:rFonts w:ascii="Arial" w:hAnsi="Arial" w:cs="Arial"/>
          </w:rPr>
          <w:fldChar w:fldCharType="begin"/>
        </w:r>
        <w:r w:rsidRPr="00E53B6A">
          <w:rPr>
            <w:rFonts w:ascii="Arial" w:hAnsi="Arial" w:cs="Arial"/>
          </w:rPr>
          <w:instrText>PAGE   \* MERGEFORMAT</w:instrText>
        </w:r>
        <w:r w:rsidRPr="00E53B6A">
          <w:rPr>
            <w:rFonts w:ascii="Arial" w:hAnsi="Arial" w:cs="Arial"/>
          </w:rPr>
          <w:fldChar w:fldCharType="separate"/>
        </w:r>
        <w:r w:rsidRPr="00E53B6A">
          <w:rPr>
            <w:rFonts w:ascii="Arial" w:hAnsi="Arial" w:cs="Arial"/>
            <w:lang w:val="ru-RU"/>
          </w:rPr>
          <w:t>2</w:t>
        </w:r>
        <w:r w:rsidRPr="00E53B6A">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9F7F" w14:textId="77777777" w:rsidR="00671D9F" w:rsidRDefault="00671D9F" w:rsidP="00E53B6A">
      <w:pPr>
        <w:spacing w:after="0" w:line="240" w:lineRule="auto"/>
      </w:pPr>
      <w:r>
        <w:separator/>
      </w:r>
    </w:p>
  </w:footnote>
  <w:footnote w:type="continuationSeparator" w:id="0">
    <w:p w14:paraId="669AA474" w14:textId="77777777" w:rsidR="00671D9F" w:rsidRDefault="00671D9F" w:rsidP="00E53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9"/>
    <w:lvl w:ilvl="0">
      <w:start w:val="1"/>
      <w:numFmt w:val="bullet"/>
      <w:lvlText w:val=""/>
      <w:lvlJc w:val="left"/>
      <w:pPr>
        <w:tabs>
          <w:tab w:val="num" w:pos="0"/>
        </w:tabs>
        <w:ind w:left="360" w:hanging="360"/>
      </w:pPr>
      <w:rPr>
        <w:rFonts w:ascii="Symbol" w:hAnsi="Symbol" w:cs="Symbol" w:hint="default"/>
        <w:szCs w:val="24"/>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6E"/>
    <w:rsid w:val="00025E49"/>
    <w:rsid w:val="00091B82"/>
    <w:rsid w:val="00112740"/>
    <w:rsid w:val="00117C9C"/>
    <w:rsid w:val="0013137E"/>
    <w:rsid w:val="00143AEE"/>
    <w:rsid w:val="001757FC"/>
    <w:rsid w:val="00177FCC"/>
    <w:rsid w:val="00196036"/>
    <w:rsid w:val="001A313E"/>
    <w:rsid w:val="001C7C2B"/>
    <w:rsid w:val="001E1FEB"/>
    <w:rsid w:val="001E562C"/>
    <w:rsid w:val="0023070A"/>
    <w:rsid w:val="002825CE"/>
    <w:rsid w:val="002D2C9A"/>
    <w:rsid w:val="002E27EF"/>
    <w:rsid w:val="002F1F0C"/>
    <w:rsid w:val="002F438D"/>
    <w:rsid w:val="00362F5F"/>
    <w:rsid w:val="00392E37"/>
    <w:rsid w:val="00394641"/>
    <w:rsid w:val="003E4EDE"/>
    <w:rsid w:val="003E546F"/>
    <w:rsid w:val="003F5EE0"/>
    <w:rsid w:val="0042255C"/>
    <w:rsid w:val="00453B38"/>
    <w:rsid w:val="00476435"/>
    <w:rsid w:val="004D5A2B"/>
    <w:rsid w:val="00536D34"/>
    <w:rsid w:val="005449CE"/>
    <w:rsid w:val="00546DBE"/>
    <w:rsid w:val="00562D68"/>
    <w:rsid w:val="005C45D5"/>
    <w:rsid w:val="005C7803"/>
    <w:rsid w:val="005D16C1"/>
    <w:rsid w:val="005E5628"/>
    <w:rsid w:val="0060278F"/>
    <w:rsid w:val="00653BF0"/>
    <w:rsid w:val="00671D9F"/>
    <w:rsid w:val="006B1F2C"/>
    <w:rsid w:val="007007C9"/>
    <w:rsid w:val="007314DB"/>
    <w:rsid w:val="007C20FB"/>
    <w:rsid w:val="0080320E"/>
    <w:rsid w:val="00822272"/>
    <w:rsid w:val="00823E9A"/>
    <w:rsid w:val="00856FEB"/>
    <w:rsid w:val="00862ABF"/>
    <w:rsid w:val="00867011"/>
    <w:rsid w:val="0088110C"/>
    <w:rsid w:val="00892DE7"/>
    <w:rsid w:val="008B674B"/>
    <w:rsid w:val="008D200F"/>
    <w:rsid w:val="008D67BA"/>
    <w:rsid w:val="00907318"/>
    <w:rsid w:val="009334D4"/>
    <w:rsid w:val="00951C7C"/>
    <w:rsid w:val="0097421F"/>
    <w:rsid w:val="009B7874"/>
    <w:rsid w:val="009E0947"/>
    <w:rsid w:val="00A5127E"/>
    <w:rsid w:val="00A77948"/>
    <w:rsid w:val="00AE2797"/>
    <w:rsid w:val="00AE3A86"/>
    <w:rsid w:val="00B14E84"/>
    <w:rsid w:val="00B26D75"/>
    <w:rsid w:val="00B42D09"/>
    <w:rsid w:val="00B56602"/>
    <w:rsid w:val="00BE09C7"/>
    <w:rsid w:val="00C235D1"/>
    <w:rsid w:val="00C32988"/>
    <w:rsid w:val="00C3701C"/>
    <w:rsid w:val="00C44C70"/>
    <w:rsid w:val="00C56A2F"/>
    <w:rsid w:val="00C83873"/>
    <w:rsid w:val="00CA79A7"/>
    <w:rsid w:val="00CB5B5D"/>
    <w:rsid w:val="00D31FEA"/>
    <w:rsid w:val="00DB1F66"/>
    <w:rsid w:val="00DB31D5"/>
    <w:rsid w:val="00DB6A14"/>
    <w:rsid w:val="00E516C8"/>
    <w:rsid w:val="00E53B6A"/>
    <w:rsid w:val="00E62F2F"/>
    <w:rsid w:val="00E7509F"/>
    <w:rsid w:val="00EA34AE"/>
    <w:rsid w:val="00EE5DCF"/>
    <w:rsid w:val="00F15883"/>
    <w:rsid w:val="00F1626E"/>
    <w:rsid w:val="00F60E15"/>
    <w:rsid w:val="00F9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3AB3"/>
  <w15:chartTrackingRefBased/>
  <w15:docId w15:val="{E311093D-1953-41BB-B85F-044DDA51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26E"/>
  </w:style>
  <w:style w:type="paragraph" w:styleId="1">
    <w:name w:val="heading 1"/>
    <w:basedOn w:val="a"/>
    <w:next w:val="a"/>
    <w:link w:val="10"/>
    <w:uiPriority w:val="9"/>
    <w:qFormat/>
    <w:rsid w:val="00A779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779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7794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7794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7794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7794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7794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77948"/>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7794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94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7794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7794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7794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7794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7794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7794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7794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7794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77948"/>
    <w:pPr>
      <w:spacing w:line="240" w:lineRule="auto"/>
    </w:pPr>
    <w:rPr>
      <w:b/>
      <w:bCs/>
      <w:color w:val="4F81BD" w:themeColor="accent1"/>
      <w:sz w:val="18"/>
      <w:szCs w:val="18"/>
    </w:rPr>
  </w:style>
  <w:style w:type="paragraph" w:styleId="a4">
    <w:name w:val="Title"/>
    <w:basedOn w:val="a"/>
    <w:next w:val="a"/>
    <w:link w:val="a5"/>
    <w:uiPriority w:val="10"/>
    <w:qFormat/>
    <w:rsid w:val="00A779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A7794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77948"/>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A77948"/>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77948"/>
    <w:rPr>
      <w:b/>
      <w:bCs/>
    </w:rPr>
  </w:style>
  <w:style w:type="character" w:styleId="a9">
    <w:name w:val="Emphasis"/>
    <w:basedOn w:val="a0"/>
    <w:uiPriority w:val="20"/>
    <w:qFormat/>
    <w:rsid w:val="00A77948"/>
    <w:rPr>
      <w:i/>
      <w:iCs/>
    </w:rPr>
  </w:style>
  <w:style w:type="paragraph" w:styleId="aa">
    <w:name w:val="No Spacing"/>
    <w:uiPriority w:val="1"/>
    <w:qFormat/>
    <w:rsid w:val="00A77948"/>
    <w:pPr>
      <w:spacing w:after="0" w:line="240" w:lineRule="auto"/>
    </w:pPr>
  </w:style>
  <w:style w:type="paragraph" w:styleId="ab">
    <w:name w:val="List Paragraph"/>
    <w:basedOn w:val="a"/>
    <w:qFormat/>
    <w:rsid w:val="00A77948"/>
    <w:pPr>
      <w:ind w:left="720"/>
      <w:contextualSpacing/>
    </w:pPr>
  </w:style>
  <w:style w:type="paragraph" w:styleId="21">
    <w:name w:val="Quote"/>
    <w:basedOn w:val="a"/>
    <w:next w:val="a"/>
    <w:link w:val="22"/>
    <w:uiPriority w:val="29"/>
    <w:qFormat/>
    <w:rsid w:val="00A77948"/>
    <w:rPr>
      <w:i/>
      <w:iCs/>
      <w:color w:val="000000" w:themeColor="text1"/>
    </w:rPr>
  </w:style>
  <w:style w:type="character" w:customStyle="1" w:styleId="22">
    <w:name w:val="Цитата 2 Знак"/>
    <w:basedOn w:val="a0"/>
    <w:link w:val="21"/>
    <w:uiPriority w:val="29"/>
    <w:rsid w:val="00A77948"/>
    <w:rPr>
      <w:i/>
      <w:iCs/>
      <w:color w:val="000000" w:themeColor="text1"/>
    </w:rPr>
  </w:style>
  <w:style w:type="paragraph" w:styleId="ac">
    <w:name w:val="Intense Quote"/>
    <w:basedOn w:val="a"/>
    <w:next w:val="a"/>
    <w:link w:val="ad"/>
    <w:uiPriority w:val="30"/>
    <w:qFormat/>
    <w:rsid w:val="00A77948"/>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77948"/>
    <w:rPr>
      <w:b/>
      <w:bCs/>
      <w:i/>
      <w:iCs/>
      <w:color w:val="4F81BD" w:themeColor="accent1"/>
    </w:rPr>
  </w:style>
  <w:style w:type="character" w:styleId="ae">
    <w:name w:val="Subtle Emphasis"/>
    <w:basedOn w:val="a0"/>
    <w:uiPriority w:val="19"/>
    <w:qFormat/>
    <w:rsid w:val="00A77948"/>
    <w:rPr>
      <w:i/>
      <w:iCs/>
      <w:color w:val="808080" w:themeColor="text1" w:themeTint="7F"/>
    </w:rPr>
  </w:style>
  <w:style w:type="character" w:styleId="af">
    <w:name w:val="Intense Emphasis"/>
    <w:basedOn w:val="a0"/>
    <w:uiPriority w:val="21"/>
    <w:qFormat/>
    <w:rsid w:val="00A77948"/>
    <w:rPr>
      <w:b/>
      <w:bCs/>
      <w:i/>
      <w:iCs/>
      <w:color w:val="4F81BD" w:themeColor="accent1"/>
    </w:rPr>
  </w:style>
  <w:style w:type="character" w:styleId="af0">
    <w:name w:val="Subtle Reference"/>
    <w:basedOn w:val="a0"/>
    <w:uiPriority w:val="31"/>
    <w:qFormat/>
    <w:rsid w:val="00A77948"/>
    <w:rPr>
      <w:smallCaps/>
      <w:color w:val="C0504D" w:themeColor="accent2"/>
      <w:u w:val="single"/>
    </w:rPr>
  </w:style>
  <w:style w:type="character" w:styleId="af1">
    <w:name w:val="Intense Reference"/>
    <w:basedOn w:val="a0"/>
    <w:uiPriority w:val="32"/>
    <w:qFormat/>
    <w:rsid w:val="00A77948"/>
    <w:rPr>
      <w:b/>
      <w:bCs/>
      <w:smallCaps/>
      <w:color w:val="C0504D" w:themeColor="accent2"/>
      <w:spacing w:val="5"/>
      <w:u w:val="single"/>
    </w:rPr>
  </w:style>
  <w:style w:type="character" w:styleId="af2">
    <w:name w:val="Book Title"/>
    <w:basedOn w:val="a0"/>
    <w:uiPriority w:val="33"/>
    <w:qFormat/>
    <w:rsid w:val="00A77948"/>
    <w:rPr>
      <w:b/>
      <w:bCs/>
      <w:smallCaps/>
      <w:spacing w:val="5"/>
    </w:rPr>
  </w:style>
  <w:style w:type="paragraph" w:styleId="af3">
    <w:name w:val="TOC Heading"/>
    <w:basedOn w:val="1"/>
    <w:next w:val="a"/>
    <w:uiPriority w:val="39"/>
    <w:semiHidden/>
    <w:unhideWhenUsed/>
    <w:qFormat/>
    <w:rsid w:val="00A77948"/>
    <w:pPr>
      <w:outlineLvl w:val="9"/>
    </w:pPr>
  </w:style>
  <w:style w:type="paragraph" w:styleId="af4">
    <w:name w:val="header"/>
    <w:basedOn w:val="a"/>
    <w:link w:val="af5"/>
    <w:uiPriority w:val="99"/>
    <w:unhideWhenUsed/>
    <w:rsid w:val="00E53B6A"/>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E53B6A"/>
  </w:style>
  <w:style w:type="paragraph" w:styleId="af6">
    <w:name w:val="footer"/>
    <w:basedOn w:val="a"/>
    <w:link w:val="af7"/>
    <w:uiPriority w:val="99"/>
    <w:unhideWhenUsed/>
    <w:rsid w:val="00E53B6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5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10</Pages>
  <Words>3093</Words>
  <Characters>17633</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Cheplakov</dc:creator>
  <cp:keywords/>
  <dc:description/>
  <cp:lastModifiedBy>Ekaterina</cp:lastModifiedBy>
  <cp:revision>16</cp:revision>
  <dcterms:created xsi:type="dcterms:W3CDTF">2023-06-27T08:39:00Z</dcterms:created>
  <dcterms:modified xsi:type="dcterms:W3CDTF">2023-06-29T13:16:00Z</dcterms:modified>
</cp:coreProperties>
</file>