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D9C61" w14:textId="516658E1" w:rsidR="00881469" w:rsidRPr="005A7A75" w:rsidRDefault="00754693">
      <w:pPr>
        <w:spacing w:line="240" w:lineRule="auto"/>
        <w:rPr>
          <w:b/>
          <w:lang w:val="en-US"/>
        </w:rPr>
      </w:pPr>
      <w:r w:rsidRPr="005A7A75">
        <w:rPr>
          <w:b/>
          <w:lang w:val="en-US"/>
        </w:rPr>
        <w:tab/>
      </w:r>
      <w:r w:rsidRPr="005A7A75">
        <w:rPr>
          <w:b/>
          <w:lang w:val="en-US"/>
        </w:rPr>
        <w:tab/>
      </w:r>
      <w:r w:rsidRPr="005A7A75">
        <w:rPr>
          <w:b/>
          <w:lang w:val="en-US"/>
        </w:rPr>
        <w:tab/>
      </w:r>
      <w:r w:rsidRPr="005A7A75">
        <w:rPr>
          <w:b/>
          <w:lang w:val="en-US"/>
        </w:rPr>
        <w:tab/>
      </w:r>
      <w:r w:rsidRPr="005A7A75">
        <w:rPr>
          <w:b/>
          <w:lang w:val="en-US"/>
        </w:rPr>
        <w:tab/>
      </w:r>
      <w:r w:rsidRPr="005A7A75">
        <w:rPr>
          <w:b/>
          <w:lang w:val="en-US"/>
        </w:rPr>
        <w:tab/>
      </w:r>
      <w:r w:rsidRPr="005A7A75">
        <w:rPr>
          <w:b/>
          <w:lang w:val="en-US"/>
        </w:rPr>
        <w:tab/>
      </w:r>
      <w:r w:rsidRPr="005A7A75">
        <w:rPr>
          <w:b/>
          <w:lang w:val="en-US"/>
        </w:rPr>
        <w:tab/>
      </w:r>
      <w:r w:rsidRPr="005A7A75">
        <w:rPr>
          <w:b/>
          <w:lang w:val="en-US"/>
        </w:rPr>
        <w:tab/>
        <w:t>APPROVE</w:t>
      </w:r>
      <w:r w:rsidR="00A837D6">
        <w:rPr>
          <w:b/>
          <w:lang w:val="en-US"/>
        </w:rPr>
        <w:t>D</w:t>
      </w:r>
    </w:p>
    <w:p w14:paraId="3311929F" w14:textId="77777777" w:rsidR="009E458B" w:rsidRPr="003802DA" w:rsidRDefault="00754693" w:rsidP="009E458B">
      <w:pPr>
        <w:widowControl w:val="0"/>
        <w:rPr>
          <w:b/>
          <w:bCs/>
          <w:lang w:val="en-US"/>
        </w:rPr>
      </w:pPr>
      <w:r w:rsidRPr="005A7A75">
        <w:rPr>
          <w:b/>
          <w:lang w:val="en-US"/>
        </w:rPr>
        <w:tab/>
      </w:r>
      <w:r w:rsidRPr="005A7A75">
        <w:rPr>
          <w:b/>
          <w:lang w:val="en-US"/>
        </w:rPr>
        <w:tab/>
      </w:r>
      <w:r w:rsidRPr="005A7A75">
        <w:rPr>
          <w:b/>
          <w:lang w:val="en-US"/>
        </w:rPr>
        <w:tab/>
      </w:r>
      <w:r w:rsidRPr="005A7A75">
        <w:rPr>
          <w:b/>
          <w:lang w:val="en-US"/>
        </w:rPr>
        <w:tab/>
      </w:r>
      <w:r w:rsidRPr="005A7A75">
        <w:rPr>
          <w:b/>
          <w:lang w:val="en-US"/>
        </w:rPr>
        <w:tab/>
      </w:r>
      <w:r w:rsidRPr="005A7A75">
        <w:rPr>
          <w:b/>
          <w:lang w:val="en-US"/>
        </w:rPr>
        <w:tab/>
      </w:r>
      <w:r w:rsidRPr="005A7A75">
        <w:rPr>
          <w:b/>
          <w:lang w:val="en-US"/>
        </w:rPr>
        <w:tab/>
      </w:r>
      <w:r w:rsidRPr="005A7A75">
        <w:rPr>
          <w:b/>
          <w:lang w:val="en-US"/>
        </w:rPr>
        <w:tab/>
      </w:r>
      <w:r w:rsidRPr="005A7A75">
        <w:rPr>
          <w:b/>
          <w:lang w:val="en-US"/>
        </w:rPr>
        <w:tab/>
      </w:r>
      <w:r w:rsidR="009E458B" w:rsidRPr="003802DA">
        <w:rPr>
          <w:b/>
          <w:bCs/>
          <w:lang w:val="en-US"/>
        </w:rPr>
        <w:t>JINR DIRECTOR</w:t>
      </w:r>
    </w:p>
    <w:p w14:paraId="67B4F1B4" w14:textId="3B38F6A9" w:rsidR="00881469" w:rsidRPr="005A7A75" w:rsidRDefault="00754693">
      <w:pPr>
        <w:spacing w:line="240" w:lineRule="auto"/>
        <w:jc w:val="right"/>
        <w:rPr>
          <w:lang w:val="en-US"/>
        </w:rPr>
      </w:pPr>
      <w:r w:rsidRPr="005A7A75">
        <w:rPr>
          <w:b/>
          <w:lang w:val="en-US"/>
        </w:rPr>
        <w:tab/>
      </w:r>
      <w:r w:rsidRPr="005A7A75">
        <w:rPr>
          <w:b/>
          <w:lang w:val="en-US"/>
        </w:rPr>
        <w:tab/>
      </w:r>
      <w:r w:rsidRPr="005A7A75">
        <w:rPr>
          <w:b/>
          <w:lang w:val="en-US"/>
        </w:rPr>
        <w:tab/>
      </w:r>
      <w:r w:rsidRPr="005A7A75">
        <w:rPr>
          <w:b/>
          <w:lang w:val="en-US"/>
        </w:rPr>
        <w:tab/>
      </w:r>
      <w:r w:rsidRPr="005A7A75">
        <w:rPr>
          <w:b/>
          <w:u w:val="single"/>
          <w:lang w:val="en-US"/>
        </w:rPr>
        <w:tab/>
      </w:r>
      <w:r w:rsidR="009E458B">
        <w:rPr>
          <w:b/>
          <w:u w:val="single"/>
          <w:lang w:val="en-US"/>
        </w:rPr>
        <w:tab/>
        <w:t>/</w:t>
      </w:r>
      <w:r w:rsidR="009E458B">
        <w:rPr>
          <w:b/>
          <w:u w:val="single"/>
          <w:lang w:val="en-US"/>
        </w:rPr>
        <w:tab/>
      </w:r>
      <w:r w:rsidRPr="005A7A75">
        <w:rPr>
          <w:b/>
          <w:u w:val="single"/>
          <w:lang w:val="en-US"/>
        </w:rPr>
        <w:tab/>
      </w:r>
      <w:r w:rsidRPr="005A7A75">
        <w:rPr>
          <w:b/>
          <w:u w:val="single"/>
          <w:lang w:val="en-US"/>
        </w:rPr>
        <w:tab/>
      </w:r>
    </w:p>
    <w:p w14:paraId="23A976A3" w14:textId="374A4124" w:rsidR="00881469" w:rsidRPr="005A7A75" w:rsidRDefault="00754693">
      <w:pPr>
        <w:spacing w:line="240" w:lineRule="auto"/>
        <w:rPr>
          <w:lang w:val="en-US"/>
        </w:rPr>
      </w:pPr>
      <w:r w:rsidRPr="005A7A75">
        <w:rPr>
          <w:b/>
          <w:lang w:val="en-US"/>
        </w:rPr>
        <w:tab/>
      </w:r>
      <w:r w:rsidRPr="005A7A75">
        <w:rPr>
          <w:b/>
          <w:lang w:val="en-US"/>
        </w:rPr>
        <w:tab/>
      </w:r>
      <w:r w:rsidRPr="005A7A75">
        <w:rPr>
          <w:b/>
          <w:lang w:val="en-US"/>
        </w:rPr>
        <w:tab/>
      </w:r>
      <w:r w:rsidRPr="005A7A75">
        <w:rPr>
          <w:b/>
          <w:lang w:val="en-US"/>
        </w:rPr>
        <w:tab/>
      </w:r>
      <w:r w:rsidRPr="005A7A75">
        <w:rPr>
          <w:b/>
          <w:lang w:val="en-US"/>
        </w:rPr>
        <w:tab/>
      </w:r>
      <w:r w:rsidRPr="005A7A75">
        <w:rPr>
          <w:b/>
          <w:lang w:val="en-US"/>
        </w:rPr>
        <w:tab/>
      </w:r>
      <w:r w:rsidRPr="005A7A75">
        <w:rPr>
          <w:b/>
          <w:lang w:val="en-US"/>
        </w:rPr>
        <w:tab/>
      </w:r>
      <w:r w:rsidRPr="005A7A75">
        <w:rPr>
          <w:b/>
          <w:lang w:val="en-US"/>
        </w:rPr>
        <w:tab/>
        <w:t>"</w:t>
      </w:r>
      <w:r w:rsidRPr="005A7A75">
        <w:rPr>
          <w:b/>
          <w:u w:val="single"/>
          <w:lang w:val="en-US"/>
        </w:rPr>
        <w:tab/>
      </w:r>
      <w:r w:rsidRPr="005A7A75">
        <w:rPr>
          <w:b/>
          <w:lang w:val="en-US"/>
        </w:rPr>
        <w:t>"</w:t>
      </w:r>
      <w:r w:rsidRPr="005A7A75">
        <w:rPr>
          <w:b/>
          <w:u w:val="single"/>
          <w:lang w:val="en-US"/>
        </w:rPr>
        <w:tab/>
        <w:t>___</w:t>
      </w:r>
      <w:r w:rsidR="009E458B">
        <w:rPr>
          <w:b/>
          <w:u w:val="single"/>
          <w:lang w:val="en-US"/>
        </w:rPr>
        <w:tab/>
      </w:r>
      <w:r w:rsidR="009E458B">
        <w:rPr>
          <w:b/>
          <w:u w:val="single"/>
          <w:lang w:val="en-US"/>
        </w:rPr>
        <w:tab/>
      </w:r>
      <w:r w:rsidRPr="005A7A75">
        <w:rPr>
          <w:b/>
          <w:lang w:val="en-US"/>
        </w:rPr>
        <w:t xml:space="preserve"> </w:t>
      </w:r>
      <w:r w:rsidRPr="005A7A75">
        <w:rPr>
          <w:b/>
          <w:u w:val="single"/>
          <w:lang w:val="en-US"/>
        </w:rPr>
        <w:t>202</w:t>
      </w:r>
      <w:r w:rsidR="00686852">
        <w:rPr>
          <w:b/>
          <w:u w:val="single"/>
          <w:lang w:val="en-US"/>
        </w:rPr>
        <w:t>3</w:t>
      </w:r>
    </w:p>
    <w:p w14:paraId="211F5782" w14:textId="77777777" w:rsidR="00881469" w:rsidRPr="005A7A75" w:rsidRDefault="00881469">
      <w:pPr>
        <w:spacing w:line="360" w:lineRule="auto"/>
        <w:jc w:val="center"/>
        <w:rPr>
          <w:b/>
          <w:lang w:val="en-US"/>
        </w:rPr>
      </w:pPr>
    </w:p>
    <w:p w14:paraId="0987CD18" w14:textId="063DFFCE" w:rsidR="00A837D6" w:rsidRDefault="00A837D6">
      <w:pPr>
        <w:spacing w:after="120" w:line="240" w:lineRule="auto"/>
        <w:jc w:val="center"/>
        <w:rPr>
          <w:b/>
          <w:lang w:val="en-US"/>
        </w:rPr>
      </w:pPr>
      <w:r w:rsidRPr="00A837D6">
        <w:rPr>
          <w:b/>
          <w:lang w:val="en-US"/>
        </w:rPr>
        <w:t>SCIENTIFIC AND TECH</w:t>
      </w:r>
      <w:r w:rsidR="00727EF1">
        <w:rPr>
          <w:b/>
          <w:lang w:val="en-US"/>
        </w:rPr>
        <w:t>NICAL REASONING FOR THE OPENING</w:t>
      </w:r>
    </w:p>
    <w:p w14:paraId="4E0F2732" w14:textId="138B4041" w:rsidR="00881469" w:rsidRPr="005A7A75" w:rsidRDefault="00754693" w:rsidP="00172843">
      <w:pPr>
        <w:spacing w:after="120" w:line="240" w:lineRule="auto"/>
        <w:jc w:val="center"/>
        <w:rPr>
          <w:b/>
          <w:lang w:val="en-US"/>
        </w:rPr>
      </w:pPr>
      <w:r w:rsidRPr="005A7A75">
        <w:rPr>
          <w:b/>
          <w:lang w:val="en-US"/>
        </w:rPr>
        <w:t>OF PROJECT</w:t>
      </w:r>
    </w:p>
    <w:p w14:paraId="47563F41" w14:textId="72215F48" w:rsidR="00881469" w:rsidRDefault="00A837D6" w:rsidP="00725A94">
      <w:pPr>
        <w:spacing w:line="240" w:lineRule="auto"/>
        <w:jc w:val="center"/>
        <w:rPr>
          <w:b/>
          <w:lang w:val="en-US"/>
        </w:rPr>
      </w:pPr>
      <w:r w:rsidRPr="00A837D6">
        <w:rPr>
          <w:b/>
          <w:lang w:val="en-US"/>
        </w:rPr>
        <w:t>IN RESEARCH AREA WITHIN THE TOPICAL PLAN FOR JINR RESEARCH</w:t>
      </w:r>
    </w:p>
    <w:p w14:paraId="2C12134F" w14:textId="77777777" w:rsidR="00A837D6" w:rsidRPr="005A7A75" w:rsidRDefault="00A837D6" w:rsidP="00A837D6">
      <w:pPr>
        <w:spacing w:line="240" w:lineRule="auto"/>
        <w:jc w:val="center"/>
        <w:rPr>
          <w:sz w:val="16"/>
          <w:szCs w:val="16"/>
          <w:lang w:val="en-US"/>
        </w:rPr>
      </w:pPr>
    </w:p>
    <w:p w14:paraId="6E3AEACC" w14:textId="2C4FCF66" w:rsidR="007A3603" w:rsidRDefault="00754693" w:rsidP="007A3603">
      <w:pPr>
        <w:spacing w:after="0" w:line="240" w:lineRule="atLeast"/>
        <w:jc w:val="both"/>
        <w:rPr>
          <w:b/>
          <w:lang w:val="en-US"/>
        </w:rPr>
      </w:pPr>
      <w:r w:rsidRPr="005A7A75">
        <w:rPr>
          <w:b/>
          <w:lang w:val="en-US"/>
        </w:rPr>
        <w:t>1</w:t>
      </w:r>
      <w:r w:rsidR="00305AD2" w:rsidRPr="00305AD2">
        <w:rPr>
          <w:b/>
          <w:lang w:val="en-US"/>
        </w:rPr>
        <w:t>.</w:t>
      </w:r>
      <w:r w:rsidRPr="005A7A75">
        <w:rPr>
          <w:b/>
          <w:lang w:val="en-US"/>
        </w:rPr>
        <w:t xml:space="preserve"> General information on the project</w:t>
      </w:r>
    </w:p>
    <w:p w14:paraId="0B886294" w14:textId="623FBAD8" w:rsidR="00305AD2" w:rsidRDefault="00305AD2" w:rsidP="00305AD2">
      <w:pPr>
        <w:spacing w:after="0" w:line="240" w:lineRule="atLeast"/>
        <w:ind w:firstLine="284"/>
        <w:jc w:val="both"/>
        <w:rPr>
          <w:b/>
          <w:lang w:val="en-US"/>
        </w:rPr>
      </w:pPr>
    </w:p>
    <w:p w14:paraId="7EA94398" w14:textId="661AD671" w:rsidR="00B0561A" w:rsidRPr="007A3603" w:rsidRDefault="00172843" w:rsidP="00C53C9E">
      <w:pPr>
        <w:pStyle w:val="a7"/>
        <w:numPr>
          <w:ilvl w:val="1"/>
          <w:numId w:val="3"/>
        </w:numPr>
        <w:spacing w:before="120" w:after="0" w:line="240" w:lineRule="atLeast"/>
        <w:ind w:left="369" w:hanging="369"/>
        <w:jc w:val="both"/>
        <w:rPr>
          <w:iCs/>
          <w:lang w:val="en-US"/>
        </w:rPr>
      </w:pPr>
      <w:r w:rsidRPr="007A3603">
        <w:rPr>
          <w:b/>
          <w:lang w:val="en-US"/>
        </w:rPr>
        <w:t>Theme code</w:t>
      </w:r>
      <w:r w:rsidR="007A3603">
        <w:rPr>
          <w:b/>
        </w:rPr>
        <w:t xml:space="preserve"> </w:t>
      </w:r>
      <w:r w:rsidR="00B0561A" w:rsidRPr="007A3603">
        <w:rPr>
          <w:iCs/>
          <w:lang w:val="en-US"/>
        </w:rPr>
        <w:t>3-5-1130-2017</w:t>
      </w:r>
    </w:p>
    <w:p w14:paraId="7C762BA1" w14:textId="2EA196C7" w:rsidR="00881469" w:rsidRPr="005A7A75" w:rsidRDefault="00754693" w:rsidP="00015BFE">
      <w:pPr>
        <w:spacing w:before="120" w:after="0" w:line="240" w:lineRule="atLeast"/>
        <w:ind w:left="284" w:hanging="284"/>
        <w:jc w:val="both"/>
        <w:rPr>
          <w:lang w:val="en-US"/>
        </w:rPr>
      </w:pPr>
      <w:r w:rsidRPr="005A7A75">
        <w:rPr>
          <w:b/>
          <w:lang w:val="en-US"/>
        </w:rPr>
        <w:t>1.</w:t>
      </w:r>
      <w:r w:rsidR="00172843">
        <w:rPr>
          <w:b/>
          <w:lang w:val="en-US"/>
        </w:rPr>
        <w:t>2</w:t>
      </w:r>
      <w:r w:rsidRPr="005A7A75">
        <w:rPr>
          <w:b/>
          <w:lang w:val="en-US"/>
        </w:rPr>
        <w:t xml:space="preserve"> </w:t>
      </w:r>
      <w:r w:rsidR="00A837D6">
        <w:rPr>
          <w:b/>
          <w:lang w:val="en-US"/>
        </w:rPr>
        <w:t>P</w:t>
      </w:r>
      <w:r w:rsidRPr="005A7A75">
        <w:rPr>
          <w:b/>
          <w:lang w:val="en-US"/>
        </w:rPr>
        <w:t>roject</w:t>
      </w:r>
      <w:r w:rsidRPr="005A7A75">
        <w:rPr>
          <w:lang w:val="en-US"/>
        </w:rPr>
        <w:t xml:space="preserve"> </w:t>
      </w:r>
    </w:p>
    <w:p w14:paraId="5C74B8DF" w14:textId="5E08ED2E" w:rsidR="00881469" w:rsidRDefault="00754693" w:rsidP="00015BFE">
      <w:pPr>
        <w:spacing w:before="120" w:after="0" w:line="240" w:lineRule="atLeast"/>
        <w:jc w:val="both"/>
        <w:rPr>
          <w:lang w:val="en-US"/>
        </w:rPr>
      </w:pPr>
      <w:r w:rsidRPr="005A7A75">
        <w:rPr>
          <w:b/>
          <w:lang w:val="en-US"/>
        </w:rPr>
        <w:t>1.</w:t>
      </w:r>
      <w:r w:rsidR="00172843">
        <w:rPr>
          <w:b/>
          <w:lang w:val="en-US"/>
        </w:rPr>
        <w:t>3</w:t>
      </w:r>
      <w:r w:rsidRPr="005A7A75">
        <w:rPr>
          <w:b/>
          <w:lang w:val="en-US"/>
        </w:rPr>
        <w:t xml:space="preserve"> </w:t>
      </w:r>
      <w:r w:rsidRPr="00A837D6">
        <w:rPr>
          <w:b/>
          <w:bCs/>
          <w:lang w:val="en-US"/>
        </w:rPr>
        <w:t>Laboratory</w:t>
      </w:r>
      <w:r w:rsidRPr="005A7A75">
        <w:rPr>
          <w:lang w:val="en-US"/>
        </w:rPr>
        <w:t xml:space="preserve"> </w:t>
      </w:r>
    </w:p>
    <w:p w14:paraId="72FDD5CB" w14:textId="51ACE4D5" w:rsidR="00816D4B" w:rsidRPr="005A7A75" w:rsidRDefault="00902020" w:rsidP="00327B3A">
      <w:pPr>
        <w:spacing w:after="0" w:line="240" w:lineRule="atLeast"/>
        <w:ind w:firstLine="426"/>
        <w:jc w:val="both"/>
        <w:rPr>
          <w:lang w:val="en-US"/>
        </w:rPr>
      </w:pPr>
      <w:r>
        <w:rPr>
          <w:lang w:val="en-US"/>
        </w:rPr>
        <w:t>Flerov Laboratory of Nuclear Reactions</w:t>
      </w:r>
    </w:p>
    <w:p w14:paraId="04E526BF" w14:textId="5C08AEE8" w:rsidR="00881469" w:rsidRDefault="00754693" w:rsidP="00015BFE">
      <w:pPr>
        <w:spacing w:before="120" w:after="120" w:line="240" w:lineRule="atLeast"/>
        <w:jc w:val="both"/>
        <w:rPr>
          <w:b/>
          <w:lang w:val="en-US"/>
        </w:rPr>
      </w:pPr>
      <w:r w:rsidRPr="005A7A75">
        <w:rPr>
          <w:b/>
          <w:lang w:val="en-US"/>
        </w:rPr>
        <w:t>1.</w:t>
      </w:r>
      <w:r w:rsidR="003163FC">
        <w:rPr>
          <w:b/>
          <w:lang w:val="en-US"/>
        </w:rPr>
        <w:t>4</w:t>
      </w:r>
      <w:r w:rsidRPr="005A7A75">
        <w:rPr>
          <w:b/>
          <w:lang w:val="en-US"/>
        </w:rPr>
        <w:t xml:space="preserve"> Scientific </w:t>
      </w:r>
      <w:r w:rsidR="00A837D6">
        <w:rPr>
          <w:b/>
          <w:lang w:val="en-US"/>
        </w:rPr>
        <w:t>field</w:t>
      </w:r>
      <w:r w:rsidRPr="005A7A75">
        <w:rPr>
          <w:b/>
          <w:lang w:val="en-US"/>
        </w:rPr>
        <w:t xml:space="preserve"> </w:t>
      </w:r>
    </w:p>
    <w:p w14:paraId="03137E4F" w14:textId="4A0097E3" w:rsidR="00816D4B" w:rsidRPr="00902020" w:rsidRDefault="006468BE" w:rsidP="0009050F">
      <w:pPr>
        <w:spacing w:after="0" w:line="240" w:lineRule="atLeast"/>
        <w:ind w:firstLine="432"/>
        <w:jc w:val="both"/>
        <w:rPr>
          <w:lang w:val="en-US"/>
        </w:rPr>
      </w:pPr>
      <w:r>
        <w:rPr>
          <w:lang w:val="en-US"/>
        </w:rPr>
        <w:t>Heavy</w:t>
      </w:r>
      <w:r w:rsidR="00902020" w:rsidRPr="00902020">
        <w:rPr>
          <w:lang w:val="en-US"/>
        </w:rPr>
        <w:t xml:space="preserve"> </w:t>
      </w:r>
      <w:r>
        <w:rPr>
          <w:lang w:val="en-US"/>
        </w:rPr>
        <w:t>ion p</w:t>
      </w:r>
      <w:r w:rsidR="00902020" w:rsidRPr="00902020">
        <w:rPr>
          <w:lang w:val="en-US"/>
        </w:rPr>
        <w:t>hysics</w:t>
      </w:r>
    </w:p>
    <w:p w14:paraId="660C17CB" w14:textId="08220F16" w:rsidR="00881469" w:rsidRDefault="00754693" w:rsidP="00015BFE">
      <w:pPr>
        <w:spacing w:before="120" w:after="120" w:line="240" w:lineRule="atLeast"/>
        <w:jc w:val="both"/>
        <w:rPr>
          <w:b/>
          <w:lang w:val="en-US"/>
        </w:rPr>
      </w:pPr>
      <w:r w:rsidRPr="005A7A75">
        <w:rPr>
          <w:b/>
          <w:lang w:val="en-US"/>
        </w:rPr>
        <w:t>1.</w:t>
      </w:r>
      <w:r w:rsidR="003163FC">
        <w:rPr>
          <w:b/>
          <w:lang w:val="en-US"/>
        </w:rPr>
        <w:t>5</w:t>
      </w:r>
      <w:r w:rsidRPr="005A7A75">
        <w:rPr>
          <w:b/>
          <w:lang w:val="en-US"/>
        </w:rPr>
        <w:t xml:space="preserve"> </w:t>
      </w:r>
      <w:r w:rsidR="00A837D6">
        <w:rPr>
          <w:b/>
          <w:lang w:val="en-US"/>
        </w:rPr>
        <w:t xml:space="preserve">The </w:t>
      </w:r>
      <w:r w:rsidR="00A837D6" w:rsidRPr="005A7A75">
        <w:rPr>
          <w:b/>
          <w:lang w:val="en-US"/>
        </w:rPr>
        <w:t xml:space="preserve">name </w:t>
      </w:r>
      <w:r w:rsidR="00A837D6">
        <w:rPr>
          <w:b/>
          <w:lang w:val="en-US"/>
        </w:rPr>
        <w:t xml:space="preserve">of the </w:t>
      </w:r>
      <w:r w:rsidRPr="005A7A75">
        <w:rPr>
          <w:b/>
          <w:lang w:val="en-US"/>
        </w:rPr>
        <w:t>Project</w:t>
      </w:r>
    </w:p>
    <w:p w14:paraId="679CC238" w14:textId="1A34D3FC" w:rsidR="00816D4B" w:rsidRPr="00902020" w:rsidRDefault="00902020" w:rsidP="0009050F">
      <w:pPr>
        <w:spacing w:after="0" w:line="240" w:lineRule="atLeast"/>
        <w:ind w:firstLine="432"/>
        <w:jc w:val="both"/>
        <w:rPr>
          <w:lang w:val="en-US"/>
        </w:rPr>
      </w:pPr>
      <w:r w:rsidRPr="00902020">
        <w:rPr>
          <w:lang w:val="en-US"/>
        </w:rPr>
        <w:t>Light exotic nuclei</w:t>
      </w:r>
      <w:r w:rsidR="000653AA">
        <w:rPr>
          <w:lang w:val="en-US"/>
        </w:rPr>
        <w:t xml:space="preserve"> at the borders of nuclear stability.</w:t>
      </w:r>
    </w:p>
    <w:p w14:paraId="78F9BF9A" w14:textId="5B2B8510" w:rsidR="00881469" w:rsidRDefault="00754693" w:rsidP="00015BFE">
      <w:pPr>
        <w:spacing w:before="120" w:after="120" w:line="240" w:lineRule="atLeast"/>
        <w:jc w:val="both"/>
        <w:rPr>
          <w:b/>
          <w:lang w:val="en-US"/>
        </w:rPr>
      </w:pPr>
      <w:r w:rsidRPr="005A7A75">
        <w:rPr>
          <w:b/>
          <w:lang w:val="en-US"/>
        </w:rPr>
        <w:t>1.</w:t>
      </w:r>
      <w:r w:rsidR="003163FC">
        <w:rPr>
          <w:b/>
          <w:lang w:val="en-US"/>
        </w:rPr>
        <w:t>6</w:t>
      </w:r>
      <w:r w:rsidRPr="005A7A75">
        <w:rPr>
          <w:b/>
          <w:lang w:val="en-US"/>
        </w:rPr>
        <w:t xml:space="preserve"> Project</w:t>
      </w:r>
      <w:r w:rsidR="00A837D6" w:rsidRPr="005A7A75">
        <w:rPr>
          <w:b/>
          <w:lang w:val="en-US"/>
        </w:rPr>
        <w:t xml:space="preserve"> </w:t>
      </w:r>
      <w:r w:rsidR="00A837D6">
        <w:rPr>
          <w:b/>
          <w:lang w:val="en-US"/>
        </w:rPr>
        <w:t>Leader</w:t>
      </w:r>
      <w:r w:rsidRPr="005A7A75">
        <w:rPr>
          <w:b/>
          <w:lang w:val="en-US"/>
        </w:rPr>
        <w:t xml:space="preserve">s </w:t>
      </w:r>
    </w:p>
    <w:p w14:paraId="6EAF1954" w14:textId="003A8FFE" w:rsidR="00816D4B" w:rsidRPr="00700333" w:rsidRDefault="00F13DF4" w:rsidP="0009050F">
      <w:pPr>
        <w:spacing w:after="0" w:line="240" w:lineRule="atLeast"/>
        <w:ind w:firstLine="432"/>
        <w:jc w:val="both"/>
        <w:rPr>
          <w:lang w:val="en-US"/>
        </w:rPr>
      </w:pPr>
      <w:r w:rsidRPr="00700333">
        <w:rPr>
          <w:lang w:val="en-US"/>
        </w:rPr>
        <w:t>G. Kaminski, S.I. Sidorchuk</w:t>
      </w:r>
    </w:p>
    <w:p w14:paraId="203876A0" w14:textId="39A346F5" w:rsidR="00881469" w:rsidRDefault="00754693" w:rsidP="00015BFE">
      <w:pPr>
        <w:spacing w:before="120" w:after="120" w:line="240" w:lineRule="atLeast"/>
        <w:ind w:left="284" w:hanging="284"/>
        <w:jc w:val="both"/>
        <w:rPr>
          <w:b/>
          <w:lang w:val="en-US"/>
        </w:rPr>
      </w:pPr>
      <w:r w:rsidRPr="005A7A75">
        <w:rPr>
          <w:b/>
          <w:lang w:val="en-US"/>
        </w:rPr>
        <w:t>1.</w:t>
      </w:r>
      <w:r w:rsidR="003163FC">
        <w:rPr>
          <w:b/>
          <w:lang w:val="en-US"/>
        </w:rPr>
        <w:t>7</w:t>
      </w:r>
      <w:r w:rsidR="00C80D4B">
        <w:rPr>
          <w:b/>
          <w:lang w:val="en-US"/>
        </w:rPr>
        <w:t xml:space="preserve"> </w:t>
      </w:r>
      <w:r w:rsidRPr="005A7A75">
        <w:rPr>
          <w:b/>
          <w:lang w:val="en-US"/>
        </w:rPr>
        <w:t xml:space="preserve">Project </w:t>
      </w:r>
      <w:r w:rsidR="00A837D6">
        <w:rPr>
          <w:b/>
          <w:lang w:val="en-US"/>
        </w:rPr>
        <w:t>Deputy Leaders</w:t>
      </w:r>
      <w:r w:rsidRPr="005A7A75">
        <w:rPr>
          <w:b/>
          <w:lang w:val="en-US"/>
        </w:rPr>
        <w:t xml:space="preserve"> </w:t>
      </w:r>
    </w:p>
    <w:p w14:paraId="08D4465A" w14:textId="77777777" w:rsidR="0028746D" w:rsidRDefault="0028746D" w:rsidP="0009050F">
      <w:pPr>
        <w:spacing w:after="0" w:line="240" w:lineRule="atLeast"/>
        <w:ind w:firstLine="432"/>
        <w:jc w:val="both"/>
        <w:rPr>
          <w:lang w:val="en-US"/>
        </w:rPr>
      </w:pPr>
      <w:r>
        <w:rPr>
          <w:lang w:val="en-US"/>
        </w:rPr>
        <w:t xml:space="preserve">V. Chudoba, </w:t>
      </w:r>
      <w:r w:rsidRPr="00902020">
        <w:rPr>
          <w:lang w:val="en-US"/>
        </w:rPr>
        <w:t>A.S. Fomichev</w:t>
      </w:r>
    </w:p>
    <w:p w14:paraId="312B9F62" w14:textId="38720270" w:rsidR="00881469" w:rsidRPr="005A7A75" w:rsidRDefault="00754693" w:rsidP="00015BFE">
      <w:pPr>
        <w:spacing w:before="240" w:after="0" w:line="240" w:lineRule="atLeast"/>
        <w:jc w:val="both"/>
        <w:rPr>
          <w:b/>
          <w:bCs/>
          <w:lang w:val="en-US"/>
        </w:rPr>
      </w:pPr>
      <w:r w:rsidRPr="005A7A75">
        <w:rPr>
          <w:b/>
          <w:bCs/>
          <w:lang w:val="en-US"/>
        </w:rPr>
        <w:t xml:space="preserve">2 Scientific rationale and </w:t>
      </w:r>
      <w:r w:rsidR="00902020" w:rsidRPr="005A7A75">
        <w:rPr>
          <w:b/>
          <w:bCs/>
          <w:lang w:val="en-US"/>
        </w:rPr>
        <w:t>organizational</w:t>
      </w:r>
      <w:r w:rsidRPr="005A7A75">
        <w:rPr>
          <w:b/>
          <w:bCs/>
          <w:lang w:val="en-US"/>
        </w:rPr>
        <w:t xml:space="preserve"> structure</w:t>
      </w:r>
    </w:p>
    <w:p w14:paraId="718E4279" w14:textId="329B5D58" w:rsidR="00881469" w:rsidRDefault="00754693" w:rsidP="00015BFE">
      <w:pPr>
        <w:spacing w:before="120" w:after="120" w:line="240" w:lineRule="atLeast"/>
        <w:jc w:val="both"/>
        <w:rPr>
          <w:b/>
          <w:lang w:val="en-US"/>
        </w:rPr>
      </w:pPr>
      <w:r w:rsidRPr="005A7A75">
        <w:rPr>
          <w:b/>
          <w:lang w:val="en-US"/>
        </w:rPr>
        <w:t>2.1 Annotation</w:t>
      </w:r>
    </w:p>
    <w:p w14:paraId="31F38292" w14:textId="68748DE1" w:rsidR="00015BFE" w:rsidRPr="00015BFE" w:rsidRDefault="00015BFE" w:rsidP="00015BFE">
      <w:pPr>
        <w:spacing w:after="0"/>
        <w:ind w:firstLine="708"/>
        <w:jc w:val="both"/>
        <w:rPr>
          <w:lang w:val="en-US"/>
        </w:rPr>
      </w:pPr>
      <w:r w:rsidRPr="00015BFE">
        <w:rPr>
          <w:lang w:val="en-US"/>
        </w:rPr>
        <w:t xml:space="preserve">With the development of modern accelerator techniques and computational techniques, it is now possible to take nuclear physics far away from the area close to stability both in theory and in practice. Nuclear systems far from stability are in a geographical analogy called exotic nuclei. Exploration of exotic nuclei and unbound nuclear systems at the borders of nuclear stability have been possible largely due to the development of Radioactive Ion Beams (RIB’s) at accelerator facilities. To study radioactive species with short half-lives, they must first be produced in the laboratory. This field of physics is being actively explored in the world's leading centers (RIKEN, GSI, GANIL, MSU) [1]. At FLNR, JINR, the research program for studying light exotic nuclei by the in-flight fragmentation method at the ACCULINNA separator started in 1996 at the U400M cyclotron [2]. In 2017, the FLNR experimental complex was extended by </w:t>
      </w:r>
      <w:r w:rsidR="000529B2" w:rsidRPr="00015BFE">
        <w:rPr>
          <w:lang w:val="en-US"/>
        </w:rPr>
        <w:t>commissioning</w:t>
      </w:r>
      <w:r w:rsidRPr="00015BFE">
        <w:rPr>
          <w:lang w:val="en-US"/>
        </w:rPr>
        <w:t xml:space="preserve"> a new generation of in-flight facility – the ACCULINNA-2 separator. It has opened a wide range of new experimental possibilities for studies of light exotic nuclei using secondary beams at the energy range of 5-50 MeV/nucleon.</w:t>
      </w:r>
    </w:p>
    <w:p w14:paraId="65E4EBFF" w14:textId="65B6280D" w:rsidR="00015BFE" w:rsidRPr="00015BFE" w:rsidRDefault="00015BFE" w:rsidP="00015BFE">
      <w:pPr>
        <w:spacing w:after="0"/>
        <w:ind w:firstLine="708"/>
        <w:jc w:val="both"/>
        <w:rPr>
          <w:color w:val="000000"/>
          <w:lang w:val="en-US"/>
        </w:rPr>
      </w:pPr>
      <w:r w:rsidRPr="00015BFE">
        <w:rPr>
          <w:lang w:val="en-US"/>
        </w:rPr>
        <w:t>The ACCULINNA-2 separator is equipped with the</w:t>
      </w:r>
      <w:r w:rsidRPr="00015BFE">
        <w:rPr>
          <w:color w:val="000000"/>
          <w:lang w:val="en-US"/>
        </w:rPr>
        <w:t xml:space="preserve"> radio-frequency filter (RF kicker</w:t>
      </w:r>
      <w:r w:rsidRPr="00015BFE">
        <w:rPr>
          <w:lang w:val="en-US"/>
        </w:rPr>
        <w:t xml:space="preserve">) for additional purification of secondary beams, the </w:t>
      </w:r>
      <w:r w:rsidRPr="00015BFE">
        <w:rPr>
          <w:color w:val="000000"/>
          <w:lang w:val="en-US"/>
        </w:rPr>
        <w:t>zero-degree spectrometer</w:t>
      </w:r>
      <w:r w:rsidRPr="00015BFE">
        <w:rPr>
          <w:lang w:val="en-US"/>
        </w:rPr>
        <w:t xml:space="preserve"> for separating reaction products, an array of neutron detectors based on stilbene crystals, and detection systems for registration </w:t>
      </w:r>
      <w:r w:rsidRPr="00015BFE">
        <w:rPr>
          <w:lang w:val="en-US"/>
        </w:rPr>
        <w:lastRenderedPageBreak/>
        <w:t xml:space="preserve">of charged particles. The experiments performed at the new separator already resulted in new data on extremely neutron rich nuclear systems such as </w:t>
      </w:r>
      <w:r w:rsidRPr="00015BFE">
        <w:rPr>
          <w:vertAlign w:val="superscript"/>
          <w:lang w:val="en-US"/>
        </w:rPr>
        <w:t>6,7</w:t>
      </w:r>
      <w:r w:rsidRPr="00015BFE">
        <w:rPr>
          <w:lang w:val="en-US"/>
        </w:rPr>
        <w:t>H,</w:t>
      </w:r>
      <w:r w:rsidRPr="00015BFE">
        <w:rPr>
          <w:vertAlign w:val="superscript"/>
          <w:lang w:val="en-US"/>
        </w:rPr>
        <w:t>7,9</w:t>
      </w:r>
      <w:r w:rsidRPr="00015BFE">
        <w:rPr>
          <w:lang w:val="en-US"/>
        </w:rPr>
        <w:t>He,</w:t>
      </w:r>
      <w:r w:rsidRPr="00015BFE">
        <w:rPr>
          <w:vertAlign w:val="superscript"/>
          <w:lang w:val="en-US"/>
        </w:rPr>
        <w:t>10</w:t>
      </w:r>
      <w:r w:rsidRPr="00015BFE">
        <w:rPr>
          <w:lang w:val="en-US"/>
        </w:rPr>
        <w:t>Li [</w:t>
      </w:r>
      <w:r w:rsidR="00103260">
        <w:rPr>
          <w:lang w:val="en-US"/>
        </w:rPr>
        <w:t>3</w:t>
      </w:r>
      <w:r w:rsidR="008C4B0A">
        <w:rPr>
          <w:lang w:val="en-US"/>
        </w:rPr>
        <w:t>-6</w:t>
      </w:r>
      <w:r w:rsidRPr="00015BFE">
        <w:rPr>
          <w:lang w:val="en-US"/>
        </w:rPr>
        <w:t>]. The realization of the experimental program was stopped in 2020 for an upgrade of the U400M cyclotron. By 2024 the</w:t>
      </w:r>
      <w:r w:rsidRPr="00015BFE">
        <w:rPr>
          <w:color w:val="000000"/>
          <w:lang w:val="en-US"/>
        </w:rPr>
        <w:t xml:space="preserve"> upgrade of the cyclotron should be finished. Then </w:t>
      </w:r>
      <w:r w:rsidRPr="00015BFE">
        <w:rPr>
          <w:lang w:val="en-US"/>
        </w:rPr>
        <w:t xml:space="preserve">the upgraded cyclotron complex </w:t>
      </w:r>
      <w:r w:rsidRPr="00015BFE">
        <w:rPr>
          <w:color w:val="000000"/>
          <w:lang w:val="en-US"/>
        </w:rPr>
        <w:t xml:space="preserve">will offer </w:t>
      </w:r>
      <w:r w:rsidRPr="00015BFE">
        <w:rPr>
          <w:lang w:val="en-US"/>
        </w:rPr>
        <w:t>new quality, intensive heavy ion beams</w:t>
      </w:r>
      <w:r w:rsidRPr="00015BFE">
        <w:rPr>
          <w:color w:val="000000"/>
          <w:lang w:val="en-US"/>
        </w:rPr>
        <w:t xml:space="preserve"> </w:t>
      </w:r>
      <w:r w:rsidRPr="00015BFE">
        <w:rPr>
          <w:lang w:val="en-US"/>
        </w:rPr>
        <w:t>for light exotic nuclei study</w:t>
      </w:r>
      <w:r w:rsidRPr="00015BFE">
        <w:rPr>
          <w:color w:val="000000"/>
          <w:lang w:val="en-US"/>
        </w:rPr>
        <w:t>.</w:t>
      </w:r>
    </w:p>
    <w:p w14:paraId="1A3E8CBD" w14:textId="77777777" w:rsidR="00015BFE" w:rsidRPr="00015BFE" w:rsidRDefault="00015BFE" w:rsidP="00015BFE">
      <w:pPr>
        <w:spacing w:after="0"/>
        <w:ind w:firstLine="708"/>
        <w:jc w:val="both"/>
        <w:rPr>
          <w:lang w:val="en-US"/>
        </w:rPr>
      </w:pPr>
      <w:r w:rsidRPr="00015BFE">
        <w:rPr>
          <w:lang w:val="en-US"/>
        </w:rPr>
        <w:t>The research program is focused in studying the structure of light nuclei and nuclear systems near and beyond the borders of nuclear stability by means of transfer reactions, investigation of rare decay modes and the influence of the reaction mechanisms on the observed characteristic of studied nuclei. The successive application of transfer reactions to study the structure of nuclei near the borders of nuclear stability can lead to obtaining the most reliable information and revising existing knowledge.</w:t>
      </w:r>
    </w:p>
    <w:p w14:paraId="6CA9EA73" w14:textId="2C2FD05E" w:rsidR="00015BFE" w:rsidRPr="00015BFE" w:rsidRDefault="00015BFE" w:rsidP="00015BFE">
      <w:pPr>
        <w:spacing w:after="0"/>
        <w:ind w:firstLine="708"/>
        <w:jc w:val="both"/>
        <w:rPr>
          <w:color w:val="000000"/>
          <w:lang w:val="en-US"/>
        </w:rPr>
      </w:pPr>
      <w:r w:rsidRPr="00015BFE">
        <w:rPr>
          <w:lang w:val="en-US"/>
        </w:rPr>
        <w:t xml:space="preserve">The experimental program will be realized </w:t>
      </w:r>
      <w:r w:rsidRPr="00015BFE">
        <w:rPr>
          <w:color w:val="000000"/>
          <w:lang w:val="en-US"/>
        </w:rPr>
        <w:t>at the ACCULINNA-2 facility, taking the advantages of work with intensive beams, separator key equipment (RF-kicker, zero-degree spectrometer) and cryogenic target complex [</w:t>
      </w:r>
      <w:r w:rsidR="00A3458A">
        <w:rPr>
          <w:color w:val="000000"/>
          <w:lang w:val="en-US"/>
        </w:rPr>
        <w:t>7</w:t>
      </w:r>
      <w:r w:rsidRPr="00015BFE">
        <w:rPr>
          <w:color w:val="000000"/>
          <w:lang w:val="en-US"/>
        </w:rPr>
        <w:t>].</w:t>
      </w:r>
    </w:p>
    <w:p w14:paraId="19FAE244" w14:textId="0C234A32" w:rsidR="00193DCA" w:rsidRPr="00015BFE" w:rsidRDefault="00015BFE" w:rsidP="00015BFE">
      <w:pPr>
        <w:spacing w:after="0"/>
        <w:ind w:firstLine="708"/>
        <w:jc w:val="both"/>
        <w:rPr>
          <w:lang w:val="en-US"/>
        </w:rPr>
      </w:pPr>
      <w:r w:rsidRPr="00015BFE">
        <w:rPr>
          <w:lang w:val="en-US"/>
        </w:rPr>
        <w:t>The ACCULINNA facility will be used for tests measurements, detectors testing and applied studies (samples irradiation, etc.) that do not require a high quality of the secondary beam (intensity, purification from impurities, transverse size).</w:t>
      </w:r>
    </w:p>
    <w:p w14:paraId="79990DEB" w14:textId="75C095DB" w:rsidR="00881469" w:rsidRDefault="00754693" w:rsidP="00551694">
      <w:pPr>
        <w:spacing w:before="120" w:after="120" w:line="240" w:lineRule="atLeast"/>
        <w:jc w:val="both"/>
        <w:rPr>
          <w:lang w:val="en-US"/>
        </w:rPr>
      </w:pPr>
      <w:r w:rsidRPr="005A7A75">
        <w:rPr>
          <w:b/>
          <w:lang w:val="en-US"/>
        </w:rPr>
        <w:t>2.2</w:t>
      </w:r>
      <w:r w:rsidR="00E00073">
        <w:rPr>
          <w:b/>
          <w:lang w:val="en-US"/>
        </w:rPr>
        <w:t xml:space="preserve"> </w:t>
      </w:r>
      <w:r w:rsidRPr="005A7A75">
        <w:rPr>
          <w:b/>
          <w:lang w:val="en-US"/>
        </w:rPr>
        <w:t xml:space="preserve">Scientific </w:t>
      </w:r>
      <w:r w:rsidR="00A837D6">
        <w:rPr>
          <w:b/>
          <w:lang w:val="en-US"/>
        </w:rPr>
        <w:t>justification</w:t>
      </w:r>
      <w:r w:rsidRPr="005A7A75">
        <w:rPr>
          <w:b/>
          <w:lang w:val="en-US"/>
        </w:rPr>
        <w:t xml:space="preserve"> (</w:t>
      </w:r>
      <w:r w:rsidRPr="005A7A75">
        <w:rPr>
          <w:lang w:val="en-US"/>
        </w:rPr>
        <w:t>purpose, relevance and scientific novelty, methods and approaches,</w:t>
      </w:r>
      <w:r w:rsidR="00D84A9C">
        <w:rPr>
          <w:lang w:val="en-US"/>
        </w:rPr>
        <w:t xml:space="preserve"> </w:t>
      </w:r>
      <w:r w:rsidRPr="005A7A75">
        <w:rPr>
          <w:lang w:val="en-US"/>
        </w:rPr>
        <w:t>methodologies, expected results, risks)</w:t>
      </w:r>
      <w:r w:rsidR="00D84A9C">
        <w:rPr>
          <w:lang w:val="en-US"/>
        </w:rPr>
        <w:t>.</w:t>
      </w:r>
    </w:p>
    <w:p w14:paraId="66C4C289" w14:textId="77777777" w:rsidR="00551694" w:rsidRPr="00551694" w:rsidRDefault="00551694" w:rsidP="00551694">
      <w:pPr>
        <w:spacing w:after="0"/>
        <w:ind w:firstLine="708"/>
        <w:jc w:val="both"/>
        <w:rPr>
          <w:b/>
          <w:lang w:val="en-US"/>
        </w:rPr>
      </w:pPr>
      <w:r w:rsidRPr="00551694">
        <w:rPr>
          <w:b/>
          <w:lang w:val="en-US"/>
        </w:rPr>
        <w:t>Area of interest – light exotic nuclei at the borders of nuclear stability.</w:t>
      </w:r>
    </w:p>
    <w:p w14:paraId="053242C4" w14:textId="0812963C" w:rsidR="00551694" w:rsidRDefault="00551694" w:rsidP="00551694">
      <w:pPr>
        <w:spacing w:after="0" w:line="240" w:lineRule="atLeast"/>
        <w:ind w:firstLine="709"/>
        <w:jc w:val="both"/>
        <w:rPr>
          <w:lang w:val="en-US"/>
        </w:rPr>
      </w:pPr>
      <w:r w:rsidRPr="00551694">
        <w:rPr>
          <w:lang w:val="en-US"/>
        </w:rPr>
        <w:t>Advancing towards the boundaries of nuclear stability in the study of neutron-rich and neutron-deficient nuclei has been and remains a top priority in nuclear physics over the past half-century. Investigating the properties of these nuclei is crucial for understanding the nature of nuclear forces, astrophysical processes, and the formation of chemical element nuclei.</w:t>
      </w:r>
    </w:p>
    <w:p w14:paraId="23FDEFEE" w14:textId="090CD897" w:rsidR="00B91A01" w:rsidRPr="00551694" w:rsidRDefault="00551694" w:rsidP="00E00073">
      <w:pPr>
        <w:spacing w:after="0" w:line="240" w:lineRule="atLeast"/>
        <w:ind w:firstLine="709"/>
        <w:jc w:val="both"/>
        <w:rPr>
          <w:lang w:val="en-US"/>
        </w:rPr>
      </w:pPr>
      <w:r w:rsidRPr="00551694">
        <w:rPr>
          <w:lang w:val="en-US"/>
        </w:rPr>
        <w:t xml:space="preserve">The current status of research on light exotic nuclei in the region </w:t>
      </w:r>
      <w:r w:rsidRPr="00551694">
        <w:rPr>
          <w:i/>
          <w:lang w:val="en-US"/>
        </w:rPr>
        <w:t>Z</w:t>
      </w:r>
      <w:r w:rsidR="00B91A01">
        <w:rPr>
          <w:iCs/>
          <w:lang w:val="en-US"/>
        </w:rPr>
        <w:t xml:space="preserve"> </w:t>
      </w:r>
      <w:r w:rsidR="00B91A01" w:rsidRPr="00551694">
        <w:rPr>
          <w:rFonts w:eastAsia="Gungsuh"/>
          <w:lang w:val="en-US"/>
        </w:rPr>
        <w:t>≤ 20 is shown schematically in Fig.1.</w:t>
      </w:r>
      <w:r w:rsidR="00E00073">
        <w:rPr>
          <w:rFonts w:eastAsia="Gungsuh"/>
          <w:lang w:val="en-US"/>
        </w:rPr>
        <w:t xml:space="preserve"> </w:t>
      </w:r>
      <w:r w:rsidR="00E00073" w:rsidRPr="00551694">
        <w:rPr>
          <w:lang w:val="en-US"/>
        </w:rPr>
        <w:t>The</w:t>
      </w:r>
      <w:r w:rsidR="00B91A01" w:rsidRPr="00551694">
        <w:rPr>
          <w:lang w:val="en-US"/>
        </w:rPr>
        <w:t xml:space="preserve"> limits of nuclear stability have been reached only for the lightest nuclei, and the properties of these nuclei (</w:t>
      </w:r>
      <w:r w:rsidR="00B91A01" w:rsidRPr="00551694">
        <w:rPr>
          <w:vertAlign w:val="superscript"/>
          <w:lang w:val="en-US"/>
        </w:rPr>
        <w:t>5,6,7</w:t>
      </w:r>
      <w:r w:rsidR="00B91A01" w:rsidRPr="00551694">
        <w:rPr>
          <w:lang w:val="en-US"/>
        </w:rPr>
        <w:t xml:space="preserve">H, </w:t>
      </w:r>
      <w:r w:rsidR="00B91A01" w:rsidRPr="00551694">
        <w:rPr>
          <w:vertAlign w:val="superscript"/>
          <w:lang w:val="en-US"/>
        </w:rPr>
        <w:t>9,10</w:t>
      </w:r>
      <w:r w:rsidR="00B91A01" w:rsidRPr="00551694">
        <w:rPr>
          <w:lang w:val="en-US"/>
        </w:rPr>
        <w:t xml:space="preserve">He, </w:t>
      </w:r>
      <w:r w:rsidR="00B91A01" w:rsidRPr="00551694">
        <w:rPr>
          <w:vertAlign w:val="superscript"/>
          <w:lang w:val="en-US"/>
        </w:rPr>
        <w:t>11,13</w:t>
      </w:r>
      <w:r w:rsidR="00B91A01" w:rsidRPr="00551694">
        <w:rPr>
          <w:lang w:val="en-US"/>
        </w:rPr>
        <w:t xml:space="preserve">Li, </w:t>
      </w:r>
      <w:r w:rsidR="00B91A01" w:rsidRPr="00551694">
        <w:rPr>
          <w:vertAlign w:val="superscript"/>
          <w:lang w:val="en-US"/>
        </w:rPr>
        <w:t>16,18</w:t>
      </w:r>
      <w:r w:rsidR="00B91A01" w:rsidRPr="00551694">
        <w:rPr>
          <w:lang w:val="en-US"/>
        </w:rPr>
        <w:t xml:space="preserve">Be, </w:t>
      </w:r>
      <w:r w:rsidR="00B91A01" w:rsidRPr="00551694">
        <w:rPr>
          <w:vertAlign w:val="superscript"/>
          <w:lang w:val="en-US"/>
        </w:rPr>
        <w:t>17,19</w:t>
      </w:r>
      <w:r w:rsidR="00B91A01" w:rsidRPr="00551694">
        <w:rPr>
          <w:lang w:val="en-US"/>
        </w:rPr>
        <w:t xml:space="preserve">B, etc.) are intensively studied in the world's leading centers [1]. Among the most interesting objects of research, it is necessary to mention the so-called Borromean nuclei with a two-nucleon halo, two-proton radioactivity, </w:t>
      </w:r>
      <w:r w:rsidR="00B91A01" w:rsidRPr="000529B2">
        <w:rPr>
          <w:lang w:val="en-US"/>
        </w:rPr>
        <w:t>cluster structure and</w:t>
      </w:r>
      <w:r w:rsidR="00B91A01" w:rsidRPr="00551694">
        <w:rPr>
          <w:lang w:val="en-US"/>
        </w:rPr>
        <w:t xml:space="preserve"> three body decays [</w:t>
      </w:r>
      <w:r w:rsidR="00B91A01">
        <w:rPr>
          <w:lang w:val="en-US"/>
        </w:rPr>
        <w:t>8</w:t>
      </w:r>
      <w:r w:rsidR="00B91A01" w:rsidRPr="00551694">
        <w:rPr>
          <w:lang w:val="en-US"/>
        </w:rPr>
        <w:t xml:space="preserve">]. As known, nuclear structure models were formulated on the basis of data obtained for nuclei in the vicinity of the </w:t>
      </w:r>
      <w:r w:rsidR="00B91A01">
        <w:rPr>
          <w:i/>
        </w:rPr>
        <w:t>β</w:t>
      </w:r>
      <w:r w:rsidR="00B91A01" w:rsidRPr="00551694">
        <w:rPr>
          <w:lang w:val="en-US"/>
        </w:rPr>
        <w:t xml:space="preserve">-stability line. The predictive power of these models dramatically decreases when going to the unknown region of the nuclei chart. Therefore, one of the particular interests of the study of exotic nuclei with a low binding energy of valence nucleons and an anomalous </w:t>
      </w:r>
      <w:r w:rsidR="00B91A01" w:rsidRPr="00551694">
        <w:rPr>
          <w:i/>
          <w:lang w:val="en-US"/>
        </w:rPr>
        <w:t>N/Z</w:t>
      </w:r>
      <w:r w:rsidR="00B91A01" w:rsidRPr="00551694">
        <w:rPr>
          <w:lang w:val="en-US"/>
        </w:rPr>
        <w:t xml:space="preserve"> ratio is to provide new data for nuclear structure models probing.</w:t>
      </w:r>
    </w:p>
    <w:p w14:paraId="0C07B70D" w14:textId="475B5C6E" w:rsidR="00B91A01" w:rsidRPr="00B91A01" w:rsidRDefault="00B91A01" w:rsidP="0045557B">
      <w:pPr>
        <w:spacing w:after="0"/>
        <w:ind w:firstLine="708"/>
        <w:jc w:val="both"/>
        <w:rPr>
          <w:color w:val="000000" w:themeColor="text1"/>
          <w:lang w:val="en-US"/>
        </w:rPr>
      </w:pPr>
      <w:r w:rsidRPr="0000241F">
        <w:rPr>
          <w:color w:val="000000" w:themeColor="text1"/>
          <w:lang w:val="en-US"/>
        </w:rPr>
        <w:t>Carrying the experiments with exotic nuclei requires high energy and high intensity secondary beams. But high energy, in turn, imposes restrictions on the reaction mechanism. With the energy increase the cross-sections for a nucleon transfer are falling, while for knockout are increasing, respectively. As a result, experimental information on the nuclear structure and decay channels of the lightest nuclei is rather poor and highly contradictory as the existing data were collected for different reaction mechanisms.</w:t>
      </w:r>
    </w:p>
    <w:p w14:paraId="6B04DC96" w14:textId="77777777" w:rsidR="00551694" w:rsidRDefault="00551694" w:rsidP="00551694">
      <w:pPr>
        <w:spacing w:after="0"/>
        <w:jc w:val="center"/>
      </w:pPr>
      <w:r>
        <w:rPr>
          <w:noProof/>
          <w:highlight w:val="yellow"/>
          <w:lang w:eastAsia="ru-RU"/>
        </w:rPr>
        <w:lastRenderedPageBreak/>
        <w:drawing>
          <wp:inline distT="0" distB="0" distL="0" distR="0" wp14:anchorId="29FC0F1A" wp14:editId="45DC31FC">
            <wp:extent cx="2684456" cy="2645984"/>
            <wp:effectExtent l="0" t="0" r="0" b="0"/>
            <wp:docPr id="58" name="image1.jpg" descr="dripline new"/>
            <wp:cNvGraphicFramePr/>
            <a:graphic xmlns:a="http://schemas.openxmlformats.org/drawingml/2006/main">
              <a:graphicData uri="http://schemas.openxmlformats.org/drawingml/2006/picture">
                <pic:pic xmlns:pic="http://schemas.openxmlformats.org/drawingml/2006/picture">
                  <pic:nvPicPr>
                    <pic:cNvPr id="0" name="image1.jpg" descr="dripline new"/>
                    <pic:cNvPicPr preferRelativeResize="0"/>
                  </pic:nvPicPr>
                  <pic:blipFill>
                    <a:blip r:embed="rId8"/>
                    <a:srcRect/>
                    <a:stretch>
                      <a:fillRect/>
                    </a:stretch>
                  </pic:blipFill>
                  <pic:spPr>
                    <a:xfrm>
                      <a:off x="0" y="0"/>
                      <a:ext cx="2684456" cy="2645984"/>
                    </a:xfrm>
                    <a:prstGeom prst="rect">
                      <a:avLst/>
                    </a:prstGeom>
                    <a:ln/>
                  </pic:spPr>
                </pic:pic>
              </a:graphicData>
            </a:graphic>
          </wp:inline>
        </w:drawing>
      </w:r>
    </w:p>
    <w:p w14:paraId="348F5B3B" w14:textId="77777777" w:rsidR="00551694" w:rsidRDefault="00551694" w:rsidP="00551694">
      <w:pPr>
        <w:spacing w:after="0"/>
        <w:jc w:val="center"/>
      </w:pPr>
    </w:p>
    <w:p w14:paraId="7AABC045" w14:textId="6677CF2B" w:rsidR="00551694" w:rsidRPr="0000241F" w:rsidRDefault="00551694" w:rsidP="0000241F">
      <w:pPr>
        <w:spacing w:after="0"/>
        <w:jc w:val="both"/>
        <w:rPr>
          <w:lang w:val="en-US"/>
        </w:rPr>
      </w:pPr>
      <w:r w:rsidRPr="0000241F">
        <w:rPr>
          <w:b/>
          <w:lang w:val="en-US"/>
        </w:rPr>
        <w:t>Fig.1.</w:t>
      </w:r>
      <w:r w:rsidRPr="0000241F">
        <w:rPr>
          <w:lang w:val="en-US"/>
        </w:rPr>
        <w:t xml:space="preserve"> </w:t>
      </w:r>
      <w:r w:rsidR="00E00073" w:rsidRPr="0000241F">
        <w:rPr>
          <w:lang w:val="en-US"/>
        </w:rPr>
        <w:t>Status</w:t>
      </w:r>
      <w:r w:rsidRPr="0000241F">
        <w:rPr>
          <w:lang w:val="en-US"/>
        </w:rPr>
        <w:t xml:space="preserve"> of research at the light nuclei for </w:t>
      </w:r>
      <w:r w:rsidRPr="0000241F">
        <w:rPr>
          <w:i/>
          <w:lang w:val="en-US"/>
        </w:rPr>
        <w:t>Z</w:t>
      </w:r>
      <w:sdt>
        <w:sdtPr>
          <w:tag w:val="goog_rdk_1"/>
          <w:id w:val="-74212720"/>
        </w:sdtPr>
        <w:sdtEndPr/>
        <w:sdtContent>
          <w:r w:rsidRPr="0000241F">
            <w:rPr>
              <w:rFonts w:eastAsia="Gungsuh"/>
              <w:lang w:val="en-US"/>
            </w:rPr>
            <w:t xml:space="preserve"> ≤ 20. Halo nuclei are highlighted in green, two protons or neutron emitters are in red, 4</w:t>
          </w:r>
        </w:sdtContent>
      </w:sdt>
      <w:r w:rsidRPr="0000241F">
        <w:rPr>
          <w:i/>
          <w:lang w:val="en-US"/>
        </w:rPr>
        <w:t>n</w:t>
      </w:r>
      <w:r w:rsidRPr="0000241F">
        <w:rPr>
          <w:lang w:val="en-US"/>
        </w:rPr>
        <w:t>/4</w:t>
      </w:r>
      <w:r w:rsidRPr="0000241F">
        <w:rPr>
          <w:i/>
          <w:lang w:val="en-US"/>
        </w:rPr>
        <w:t>p</w:t>
      </w:r>
      <w:r w:rsidRPr="0000241F">
        <w:rPr>
          <w:lang w:val="en-US"/>
        </w:rPr>
        <w:t xml:space="preserve"> emitters are in blue, the </w:t>
      </w:r>
      <w:r w:rsidRPr="0000241F">
        <w:rPr>
          <w:i/>
        </w:rPr>
        <w:t>β</w:t>
      </w:r>
      <w:r w:rsidRPr="0000241F">
        <w:rPr>
          <w:lang w:val="en-US"/>
        </w:rPr>
        <w:t>-stability line and regions of nuclear stability are highlighted in gray and light gray, respectively. Dotted lines indicate closed shells for neutrons/protons.</w:t>
      </w:r>
    </w:p>
    <w:p w14:paraId="06D2952B" w14:textId="77777777" w:rsidR="00551694" w:rsidRDefault="00551694" w:rsidP="00551694">
      <w:pPr>
        <w:spacing w:after="0"/>
        <w:jc w:val="both"/>
        <w:rPr>
          <w:lang w:val="en-US"/>
        </w:rPr>
      </w:pPr>
    </w:p>
    <w:p w14:paraId="38D8936A" w14:textId="4E6F957A" w:rsidR="00551694" w:rsidRPr="0000241F" w:rsidRDefault="00551694" w:rsidP="00551694">
      <w:pPr>
        <w:spacing w:after="0"/>
        <w:ind w:firstLine="708"/>
        <w:jc w:val="both"/>
        <w:rPr>
          <w:color w:val="000000" w:themeColor="text1"/>
          <w:lang w:val="en-US"/>
        </w:rPr>
      </w:pPr>
      <w:r w:rsidRPr="0000241F">
        <w:rPr>
          <w:color w:val="000000" w:themeColor="text1"/>
          <w:lang w:val="en-US"/>
        </w:rPr>
        <w:t xml:space="preserve">One of the main sources of information about the structure of exotic nuclei are experiments on measurement of fragmentation or stripping at a relatively high energy. These data are often contradictory to the results from the transfer reactions (for example, </w:t>
      </w:r>
      <w:r w:rsidRPr="0000241F">
        <w:rPr>
          <w:color w:val="000000" w:themeColor="text1"/>
          <w:vertAlign w:val="superscript"/>
          <w:lang w:val="en-US"/>
        </w:rPr>
        <w:t>5</w:t>
      </w:r>
      <w:r w:rsidRPr="0000241F">
        <w:rPr>
          <w:color w:val="000000" w:themeColor="text1"/>
          <w:lang w:val="en-US"/>
        </w:rPr>
        <w:t xml:space="preserve">H or </w:t>
      </w:r>
      <w:r w:rsidRPr="0000241F">
        <w:rPr>
          <w:color w:val="000000" w:themeColor="text1"/>
          <w:vertAlign w:val="superscript"/>
          <w:lang w:val="en-US"/>
        </w:rPr>
        <w:t>10</w:t>
      </w:r>
      <w:r w:rsidRPr="0000241F">
        <w:rPr>
          <w:color w:val="000000" w:themeColor="text1"/>
          <w:lang w:val="en-US"/>
        </w:rPr>
        <w:t xml:space="preserve">He). One of the possible explanations is the influence of the structure of the input state and the reaction mechanism on the formation of the final state spectra. The successive application of transfer reactions to study the structure of nuclei near the borders of nuclear stability can lead to obtaining the most reliable information and revising existing knowledge. Moreover, it is necessary to concentrate on the complete kinematic experiment </w:t>
      </w:r>
      <w:r w:rsidR="00323C02" w:rsidRPr="0000241F">
        <w:rPr>
          <w:color w:val="000000" w:themeColor="text1"/>
          <w:lang w:val="en-US"/>
        </w:rPr>
        <w:t>to</w:t>
      </w:r>
      <w:r w:rsidRPr="0000241F">
        <w:rPr>
          <w:color w:val="000000" w:themeColor="text1"/>
          <w:lang w:val="en-US"/>
        </w:rPr>
        <w:t xml:space="preserve"> obtain the most reliable information about the nuclear structure. Additionally, the energy range of the U400M accelerator is optimal for studying direct transfer reactions, which, in turn, are the most reliable source of information about the nuclear structure.</w:t>
      </w:r>
    </w:p>
    <w:p w14:paraId="503CAE8B" w14:textId="4E1490E8" w:rsidR="00E53F75" w:rsidRDefault="008530B7" w:rsidP="00551694">
      <w:pPr>
        <w:spacing w:after="0"/>
        <w:ind w:firstLine="708"/>
        <w:jc w:val="both"/>
        <w:rPr>
          <w:color w:val="000000" w:themeColor="text1"/>
          <w:lang w:val="en-US"/>
        </w:rPr>
      </w:pPr>
      <w:sdt>
        <w:sdtPr>
          <w:rPr>
            <w:color w:val="000000" w:themeColor="text1"/>
          </w:rPr>
          <w:tag w:val="goog_rdk_2"/>
          <w:id w:val="-396899248"/>
        </w:sdtPr>
        <w:sdtEndPr/>
        <w:sdtContent/>
      </w:sdt>
      <w:sdt>
        <w:sdtPr>
          <w:rPr>
            <w:color w:val="000000" w:themeColor="text1"/>
          </w:rPr>
          <w:tag w:val="goog_rdk_3"/>
          <w:id w:val="-2116205029"/>
        </w:sdtPr>
        <w:sdtEndPr/>
        <w:sdtContent/>
      </w:sdt>
      <w:r w:rsidR="00551694" w:rsidRPr="0000241F">
        <w:rPr>
          <w:color w:val="000000" w:themeColor="text1"/>
          <w:lang w:val="en-US"/>
        </w:rPr>
        <w:t>Availability of cryogenic targets of hydrogen and helium isotopes offers an opportunity to move toward more exotic, more neutron rich nuclei via one- and two-neutron transfer (</w:t>
      </w:r>
      <w:r w:rsidR="00551694" w:rsidRPr="0000241F">
        <w:rPr>
          <w:i/>
          <w:color w:val="000000" w:themeColor="text1"/>
          <w:lang w:val="en-US"/>
        </w:rPr>
        <w:t>d</w:t>
      </w:r>
      <w:r w:rsidR="00551694" w:rsidRPr="0000241F">
        <w:rPr>
          <w:color w:val="000000" w:themeColor="text1"/>
          <w:lang w:val="en-US"/>
        </w:rPr>
        <w:t>,</w:t>
      </w:r>
      <w:r w:rsidR="00551694" w:rsidRPr="0000241F">
        <w:rPr>
          <w:i/>
          <w:color w:val="000000" w:themeColor="text1"/>
          <w:lang w:val="en-US"/>
        </w:rPr>
        <w:t>p</w:t>
      </w:r>
      <w:r w:rsidR="00551694" w:rsidRPr="0000241F">
        <w:rPr>
          <w:color w:val="000000" w:themeColor="text1"/>
          <w:lang w:val="en-US"/>
        </w:rPr>
        <w:t>), (</w:t>
      </w:r>
      <w:r w:rsidR="00551694" w:rsidRPr="0000241F">
        <w:rPr>
          <w:i/>
          <w:color w:val="000000" w:themeColor="text1"/>
          <w:lang w:val="en-US"/>
        </w:rPr>
        <w:t>d</w:t>
      </w:r>
      <w:r w:rsidR="00551694" w:rsidRPr="0000241F">
        <w:rPr>
          <w:color w:val="000000" w:themeColor="text1"/>
          <w:lang w:val="en-US"/>
        </w:rPr>
        <w:t>,</w:t>
      </w:r>
      <w:r w:rsidR="00551694" w:rsidRPr="0000241F">
        <w:rPr>
          <w:i/>
          <w:color w:val="000000" w:themeColor="text1"/>
          <w:lang w:val="en-US"/>
        </w:rPr>
        <w:t>n</w:t>
      </w:r>
      <w:r w:rsidR="00551694" w:rsidRPr="0000241F">
        <w:rPr>
          <w:color w:val="000000" w:themeColor="text1"/>
          <w:lang w:val="en-US"/>
        </w:rPr>
        <w:t>), (</w:t>
      </w:r>
      <w:r w:rsidR="00551694" w:rsidRPr="0000241F">
        <w:rPr>
          <w:i/>
          <w:color w:val="000000" w:themeColor="text1"/>
          <w:lang w:val="en-US"/>
        </w:rPr>
        <w:t>d</w:t>
      </w:r>
      <w:r w:rsidR="00551694" w:rsidRPr="0000241F">
        <w:rPr>
          <w:color w:val="000000" w:themeColor="text1"/>
          <w:lang w:val="en-US"/>
        </w:rPr>
        <w:t>,</w:t>
      </w:r>
      <w:r w:rsidR="00551694" w:rsidRPr="0000241F">
        <w:rPr>
          <w:color w:val="000000" w:themeColor="text1"/>
          <w:vertAlign w:val="superscript"/>
          <w:lang w:val="en-US"/>
        </w:rPr>
        <w:t>3</w:t>
      </w:r>
      <w:r w:rsidR="00551694" w:rsidRPr="0000241F">
        <w:rPr>
          <w:color w:val="000000" w:themeColor="text1"/>
          <w:lang w:val="en-US"/>
        </w:rPr>
        <w:t>He), (</w:t>
      </w:r>
      <w:r w:rsidR="00551694" w:rsidRPr="0000241F">
        <w:rPr>
          <w:i/>
          <w:color w:val="000000" w:themeColor="text1"/>
          <w:lang w:val="en-US"/>
        </w:rPr>
        <w:t>d</w:t>
      </w:r>
      <w:r w:rsidR="00551694" w:rsidRPr="0000241F">
        <w:rPr>
          <w:color w:val="000000" w:themeColor="text1"/>
          <w:lang w:val="en-US"/>
        </w:rPr>
        <w:t>,</w:t>
      </w:r>
      <w:r w:rsidR="00551694" w:rsidRPr="0000241F">
        <w:rPr>
          <w:color w:val="000000" w:themeColor="text1"/>
          <w:vertAlign w:val="superscript"/>
          <w:lang w:val="en-US"/>
        </w:rPr>
        <w:t>3</w:t>
      </w:r>
      <w:r w:rsidR="00551694" w:rsidRPr="0000241F">
        <w:rPr>
          <w:color w:val="000000" w:themeColor="text1"/>
          <w:lang w:val="en-US"/>
        </w:rPr>
        <w:t>H), (</w:t>
      </w:r>
      <w:r w:rsidR="00551694" w:rsidRPr="0000241F">
        <w:rPr>
          <w:i/>
          <w:color w:val="000000" w:themeColor="text1"/>
          <w:lang w:val="en-US"/>
        </w:rPr>
        <w:t>p</w:t>
      </w:r>
      <w:r w:rsidR="00551694" w:rsidRPr="0000241F">
        <w:rPr>
          <w:color w:val="000000" w:themeColor="text1"/>
          <w:lang w:val="en-US"/>
        </w:rPr>
        <w:t>,</w:t>
      </w:r>
      <w:r w:rsidR="00551694" w:rsidRPr="0000241F">
        <w:rPr>
          <w:i/>
          <w:color w:val="000000" w:themeColor="text1"/>
          <w:lang w:val="en-US"/>
        </w:rPr>
        <w:t>d</w:t>
      </w:r>
      <w:r w:rsidR="00551694" w:rsidRPr="0000241F">
        <w:rPr>
          <w:color w:val="000000" w:themeColor="text1"/>
          <w:lang w:val="en-US"/>
        </w:rPr>
        <w:t>), (</w:t>
      </w:r>
      <w:r w:rsidR="00551694" w:rsidRPr="0000241F">
        <w:rPr>
          <w:i/>
          <w:color w:val="000000" w:themeColor="text1"/>
          <w:lang w:val="en-US"/>
        </w:rPr>
        <w:t>p</w:t>
      </w:r>
      <w:r w:rsidR="00551694" w:rsidRPr="0000241F">
        <w:rPr>
          <w:color w:val="000000" w:themeColor="text1"/>
          <w:lang w:val="en-US"/>
        </w:rPr>
        <w:t>,</w:t>
      </w:r>
      <w:r w:rsidR="00551694" w:rsidRPr="0000241F">
        <w:rPr>
          <w:i/>
          <w:color w:val="000000" w:themeColor="text1"/>
          <w:lang w:val="en-US"/>
        </w:rPr>
        <w:t>t</w:t>
      </w:r>
      <w:r w:rsidR="00551694" w:rsidRPr="0000241F">
        <w:rPr>
          <w:color w:val="000000" w:themeColor="text1"/>
          <w:lang w:val="en-US"/>
        </w:rPr>
        <w:t>), (</w:t>
      </w:r>
      <w:r w:rsidR="00551694" w:rsidRPr="0000241F">
        <w:rPr>
          <w:color w:val="000000" w:themeColor="text1"/>
          <w:vertAlign w:val="superscript"/>
          <w:lang w:val="en-US"/>
        </w:rPr>
        <w:t>3</w:t>
      </w:r>
      <w:r w:rsidR="00551694" w:rsidRPr="0000241F">
        <w:rPr>
          <w:color w:val="000000" w:themeColor="text1"/>
          <w:lang w:val="en-US"/>
        </w:rPr>
        <w:t>He,</w:t>
      </w:r>
      <w:r w:rsidR="00551694" w:rsidRPr="0000241F">
        <w:rPr>
          <w:i/>
          <w:color w:val="000000" w:themeColor="text1"/>
          <w:lang w:val="en-US"/>
        </w:rPr>
        <w:t>n</w:t>
      </w:r>
      <w:r w:rsidR="00551694" w:rsidRPr="0000241F">
        <w:rPr>
          <w:color w:val="000000" w:themeColor="text1"/>
          <w:lang w:val="en-US"/>
        </w:rPr>
        <w:t>), (</w:t>
      </w:r>
      <w:r w:rsidR="00551694" w:rsidRPr="0000241F">
        <w:rPr>
          <w:i/>
          <w:color w:val="000000" w:themeColor="text1"/>
          <w:lang w:val="en-US"/>
        </w:rPr>
        <w:t>t</w:t>
      </w:r>
      <w:r w:rsidR="00551694" w:rsidRPr="0000241F">
        <w:rPr>
          <w:color w:val="000000" w:themeColor="text1"/>
          <w:lang w:val="en-US"/>
        </w:rPr>
        <w:t>,</w:t>
      </w:r>
      <w:r w:rsidR="00551694" w:rsidRPr="0000241F">
        <w:rPr>
          <w:i/>
          <w:color w:val="000000" w:themeColor="text1"/>
          <w:lang w:val="en-US"/>
        </w:rPr>
        <w:t>p</w:t>
      </w:r>
      <w:r w:rsidR="00551694" w:rsidRPr="0000241F">
        <w:rPr>
          <w:color w:val="000000" w:themeColor="text1"/>
          <w:lang w:val="en-US"/>
        </w:rPr>
        <w:t>), (</w:t>
      </w:r>
      <w:r w:rsidR="00551694" w:rsidRPr="0000241F">
        <w:rPr>
          <w:i/>
          <w:color w:val="000000" w:themeColor="text1"/>
          <w:lang w:val="en-US"/>
        </w:rPr>
        <w:t>t</w:t>
      </w:r>
      <w:r w:rsidR="00551694" w:rsidRPr="0000241F">
        <w:rPr>
          <w:color w:val="000000" w:themeColor="text1"/>
          <w:lang w:val="en-US"/>
        </w:rPr>
        <w:t>,</w:t>
      </w:r>
      <w:r w:rsidR="00551694" w:rsidRPr="0000241F">
        <w:rPr>
          <w:i/>
          <w:color w:val="000000" w:themeColor="text1"/>
        </w:rPr>
        <w:t>α</w:t>
      </w:r>
      <w:r w:rsidR="00551694" w:rsidRPr="0000241F">
        <w:rPr>
          <w:color w:val="000000" w:themeColor="text1"/>
          <w:lang w:val="en-US"/>
        </w:rPr>
        <w:t>), which are characterized by a relatively high cross section at energies of 10–50 MeV/nucleon [1].</w:t>
      </w:r>
      <w:r w:rsidR="00E53F75">
        <w:rPr>
          <w:color w:val="000000" w:themeColor="text1"/>
          <w:lang w:val="en-US"/>
        </w:rPr>
        <w:t xml:space="preserve"> </w:t>
      </w:r>
    </w:p>
    <w:p w14:paraId="386EF45D" w14:textId="683B7BCA" w:rsidR="00E53F75" w:rsidRPr="00735743" w:rsidRDefault="00CC4AA9" w:rsidP="000529B2">
      <w:pPr>
        <w:ind w:firstLine="708"/>
        <w:jc w:val="both"/>
        <w:rPr>
          <w:lang w:val="en-US"/>
        </w:rPr>
      </w:pPr>
      <w:r w:rsidRPr="000529B2">
        <w:rPr>
          <w:color w:val="000000" w:themeColor="text1"/>
          <w:lang w:val="en-US"/>
        </w:rPr>
        <w:t>Transfer reacti</w:t>
      </w:r>
      <w:r w:rsidR="00F60CD2" w:rsidRPr="000529B2">
        <w:rPr>
          <w:color w:val="000000" w:themeColor="text1"/>
          <w:lang w:val="en-US"/>
        </w:rPr>
        <w:t>o</w:t>
      </w:r>
      <w:r w:rsidRPr="000529B2">
        <w:rPr>
          <w:color w:val="000000" w:themeColor="text1"/>
          <w:lang w:val="en-US"/>
        </w:rPr>
        <w:t xml:space="preserve">ns </w:t>
      </w:r>
      <w:r w:rsidR="00F60CD2" w:rsidRPr="000529B2">
        <w:rPr>
          <w:color w:val="000000" w:themeColor="text1"/>
          <w:lang w:val="en-US"/>
        </w:rPr>
        <w:t>in the energy range available</w:t>
      </w:r>
      <w:r w:rsidR="00E53F75" w:rsidRPr="000529B2">
        <w:rPr>
          <w:color w:val="000000" w:themeColor="text1"/>
          <w:lang w:val="en-US"/>
        </w:rPr>
        <w:t xml:space="preserve"> </w:t>
      </w:r>
      <w:r w:rsidR="00304623" w:rsidRPr="000529B2">
        <w:rPr>
          <w:color w:val="000000" w:themeColor="text1"/>
          <w:lang w:val="en-US"/>
        </w:rPr>
        <w:t>at the FLNR</w:t>
      </w:r>
      <w:r w:rsidR="00EC6BE6" w:rsidRPr="000529B2">
        <w:rPr>
          <w:color w:val="000000" w:themeColor="text1"/>
          <w:lang w:val="en-US"/>
        </w:rPr>
        <w:t xml:space="preserve"> </w:t>
      </w:r>
      <w:r w:rsidR="00237972" w:rsidRPr="000529B2">
        <w:rPr>
          <w:color w:val="000000" w:themeColor="text1"/>
          <w:lang w:val="en-US"/>
        </w:rPr>
        <w:t>are</w:t>
      </w:r>
      <w:r w:rsidR="00EC6BE6" w:rsidRPr="000529B2">
        <w:rPr>
          <w:color w:val="000000" w:themeColor="text1"/>
          <w:lang w:val="en-US"/>
        </w:rPr>
        <w:t xml:space="preserve"> </w:t>
      </w:r>
      <w:r w:rsidR="00BD0760" w:rsidRPr="000529B2">
        <w:rPr>
          <w:color w:val="000000" w:themeColor="text1"/>
          <w:lang w:val="en-US"/>
        </w:rPr>
        <w:t xml:space="preserve">also perspective for </w:t>
      </w:r>
      <w:r w:rsidR="00B42A5E" w:rsidRPr="000529B2">
        <w:rPr>
          <w:color w:val="000000" w:themeColor="text1"/>
          <w:lang w:val="en-US"/>
        </w:rPr>
        <w:t>studying clusterization structure</w:t>
      </w:r>
      <w:r w:rsidR="00237972" w:rsidRPr="000529B2">
        <w:rPr>
          <w:color w:val="000000" w:themeColor="text1"/>
          <w:lang w:val="en-US"/>
        </w:rPr>
        <w:t>s</w:t>
      </w:r>
      <w:r w:rsidR="00B42A5E" w:rsidRPr="000529B2">
        <w:rPr>
          <w:color w:val="000000" w:themeColor="text1"/>
          <w:lang w:val="en-US"/>
        </w:rPr>
        <w:t xml:space="preserve"> in </w:t>
      </w:r>
      <w:r w:rsidR="00237972" w:rsidRPr="000529B2">
        <w:rPr>
          <w:color w:val="000000" w:themeColor="text1"/>
          <w:lang w:val="en-US"/>
        </w:rPr>
        <w:t xml:space="preserve">light </w:t>
      </w:r>
      <w:r w:rsidR="00B42A5E" w:rsidRPr="000529B2">
        <w:rPr>
          <w:color w:val="000000" w:themeColor="text1"/>
          <w:lang w:val="en-US"/>
        </w:rPr>
        <w:t xml:space="preserve">exotic nuclei. </w:t>
      </w:r>
      <w:r w:rsidR="00AC44EE" w:rsidRPr="000529B2">
        <w:rPr>
          <w:lang w:val="en-US"/>
        </w:rPr>
        <w:t>As</w:t>
      </w:r>
      <w:r w:rsidR="00115C35" w:rsidRPr="000529B2">
        <w:rPr>
          <w:lang w:val="en-US"/>
        </w:rPr>
        <w:t xml:space="preserve"> </w:t>
      </w:r>
      <w:r w:rsidR="00EE7275" w:rsidRPr="000529B2">
        <w:rPr>
          <w:lang w:val="en-US"/>
        </w:rPr>
        <w:t>a prominent tool for this purpose</w:t>
      </w:r>
      <w:r w:rsidR="006D7471" w:rsidRPr="000529B2">
        <w:rPr>
          <w:lang w:val="en-US"/>
        </w:rPr>
        <w:t xml:space="preserve"> </w:t>
      </w:r>
      <w:r w:rsidR="00115C35" w:rsidRPr="000529B2">
        <w:rPr>
          <w:lang w:val="en-US"/>
        </w:rPr>
        <w:t>measure</w:t>
      </w:r>
      <w:r w:rsidR="006D7471" w:rsidRPr="000529B2">
        <w:rPr>
          <w:lang w:val="en-US"/>
        </w:rPr>
        <w:t>ment of</w:t>
      </w:r>
      <w:r w:rsidR="00115C35" w:rsidRPr="000529B2">
        <w:rPr>
          <w:lang w:val="en-US"/>
        </w:rPr>
        <w:t xml:space="preserve"> </w:t>
      </w:r>
      <w:r w:rsidR="008F5106" w:rsidRPr="000529B2">
        <w:rPr>
          <w:lang w:val="en-US"/>
        </w:rPr>
        <w:t>an al</w:t>
      </w:r>
      <w:r w:rsidR="00D87268" w:rsidRPr="000529B2">
        <w:rPr>
          <w:lang w:val="en-US"/>
        </w:rPr>
        <w:t xml:space="preserve">pha particle transfer in </w:t>
      </w:r>
      <w:r w:rsidR="00115C35" w:rsidRPr="000529B2">
        <w:rPr>
          <w:lang w:val="en-US"/>
        </w:rPr>
        <w:t>(</w:t>
      </w:r>
      <w:r w:rsidR="00115C35" w:rsidRPr="000529B2">
        <w:rPr>
          <w:vertAlign w:val="superscript"/>
          <w:lang w:val="en-US"/>
        </w:rPr>
        <w:t>6</w:t>
      </w:r>
      <w:r w:rsidR="00115C35" w:rsidRPr="000529B2">
        <w:rPr>
          <w:lang w:val="en-US"/>
        </w:rPr>
        <w:t>Li,</w:t>
      </w:r>
      <w:r w:rsidR="00115C35" w:rsidRPr="000529B2">
        <w:rPr>
          <w:i/>
          <w:iCs/>
          <w:lang w:val="en-US"/>
        </w:rPr>
        <w:t>d</w:t>
      </w:r>
      <w:r w:rsidR="00115C35" w:rsidRPr="000529B2">
        <w:rPr>
          <w:lang w:val="en-US"/>
        </w:rPr>
        <w:t>)</w:t>
      </w:r>
      <w:r w:rsidR="00D87268" w:rsidRPr="000529B2">
        <w:rPr>
          <w:lang w:val="en-US"/>
        </w:rPr>
        <w:t xml:space="preserve"> reactions</w:t>
      </w:r>
      <w:r w:rsidR="006D7471" w:rsidRPr="000529B2">
        <w:rPr>
          <w:lang w:val="en-US"/>
        </w:rPr>
        <w:t xml:space="preserve"> are considered.</w:t>
      </w:r>
      <w:r w:rsidR="002F0573" w:rsidRPr="000529B2">
        <w:rPr>
          <w:lang w:val="en-US"/>
        </w:rPr>
        <w:t xml:space="preserve"> I</w:t>
      </w:r>
      <w:r w:rsidR="00115C35" w:rsidRPr="000529B2">
        <w:rPr>
          <w:lang w:val="en-US"/>
        </w:rPr>
        <w:t xml:space="preserve">nverse kinematics </w:t>
      </w:r>
      <w:r w:rsidR="002F0573" w:rsidRPr="000529B2">
        <w:rPr>
          <w:lang w:val="en-US"/>
        </w:rPr>
        <w:t xml:space="preserve">reactions </w:t>
      </w:r>
      <w:r w:rsidR="00115C35" w:rsidRPr="000529B2">
        <w:rPr>
          <w:lang w:val="en-US"/>
        </w:rPr>
        <w:t xml:space="preserve">with registration of the angular distribution of charged decay products of </w:t>
      </w:r>
      <w:r w:rsidR="001F6B19" w:rsidRPr="000529B2">
        <w:rPr>
          <w:lang w:val="en-US"/>
        </w:rPr>
        <w:t>the excited states of</w:t>
      </w:r>
      <w:r w:rsidR="006A21FF" w:rsidRPr="000529B2">
        <w:rPr>
          <w:lang w:val="en-US"/>
        </w:rPr>
        <w:t xml:space="preserve"> studied</w:t>
      </w:r>
      <w:r w:rsidR="00115C35" w:rsidRPr="000529B2">
        <w:rPr>
          <w:lang w:val="en-US"/>
        </w:rPr>
        <w:t xml:space="preserve"> </w:t>
      </w:r>
      <w:r w:rsidR="00191D81" w:rsidRPr="000529B2">
        <w:rPr>
          <w:lang w:val="en-US"/>
        </w:rPr>
        <w:t>nucl</w:t>
      </w:r>
      <w:r w:rsidR="001F51D7" w:rsidRPr="000529B2">
        <w:rPr>
          <w:lang w:val="en-US"/>
        </w:rPr>
        <w:t>eus</w:t>
      </w:r>
      <w:r w:rsidR="00191D81" w:rsidRPr="000529B2">
        <w:rPr>
          <w:lang w:val="en-US"/>
        </w:rPr>
        <w:t xml:space="preserve"> can be used </w:t>
      </w:r>
      <w:r w:rsidR="00115C35" w:rsidRPr="000529B2">
        <w:rPr>
          <w:lang w:val="en-US"/>
        </w:rPr>
        <w:t>to determine the spins and parities of alpha cluster states</w:t>
      </w:r>
      <w:r w:rsidR="006A21FF" w:rsidRPr="000529B2">
        <w:rPr>
          <w:lang w:val="en-US"/>
        </w:rPr>
        <w:t>.</w:t>
      </w:r>
      <w:r w:rsidR="00946C21" w:rsidRPr="000529B2">
        <w:rPr>
          <w:lang w:val="en-US"/>
        </w:rPr>
        <w:t xml:space="preserve"> A measurement of cluster structure</w:t>
      </w:r>
      <w:r w:rsidR="00115C35" w:rsidRPr="000529B2">
        <w:rPr>
          <w:lang w:val="en-US"/>
        </w:rPr>
        <w:t xml:space="preserve"> in </w:t>
      </w:r>
      <w:r w:rsidR="000529B2" w:rsidRPr="000529B2">
        <w:rPr>
          <w:vertAlign w:val="superscript"/>
          <w:lang w:val="en-US"/>
        </w:rPr>
        <w:t>14</w:t>
      </w:r>
      <w:r w:rsidR="00115C35" w:rsidRPr="000529B2">
        <w:rPr>
          <w:lang w:val="en-US"/>
        </w:rPr>
        <w:t>C</w:t>
      </w:r>
      <w:r w:rsidR="00946C21" w:rsidRPr="000529B2">
        <w:rPr>
          <w:lang w:val="en-US"/>
        </w:rPr>
        <w:t xml:space="preserve"> at the excitation energy range 12–20 MeV is </w:t>
      </w:r>
      <w:r w:rsidR="00A80E02" w:rsidRPr="000529B2">
        <w:rPr>
          <w:lang w:val="en-US"/>
        </w:rPr>
        <w:t xml:space="preserve">one of the first planned </w:t>
      </w:r>
      <w:r w:rsidR="000529B2" w:rsidRPr="000529B2">
        <w:rPr>
          <w:lang w:val="en-US"/>
        </w:rPr>
        <w:t>experiments</w:t>
      </w:r>
      <w:r w:rsidR="00115C35" w:rsidRPr="000529B2">
        <w:rPr>
          <w:lang w:val="en-US"/>
        </w:rPr>
        <w:t>.</w:t>
      </w:r>
    </w:p>
    <w:p w14:paraId="51A896D1" w14:textId="4A335044" w:rsidR="00551694" w:rsidRPr="0000241F" w:rsidRDefault="00551694" w:rsidP="00D72C41">
      <w:pPr>
        <w:spacing w:before="120" w:after="0" w:line="257" w:lineRule="auto"/>
        <w:ind w:firstLine="708"/>
        <w:jc w:val="both"/>
        <w:rPr>
          <w:b/>
          <w:color w:val="000000" w:themeColor="text1"/>
          <w:lang w:val="en-US"/>
        </w:rPr>
      </w:pPr>
      <w:r w:rsidRPr="0000241F">
        <w:rPr>
          <w:b/>
          <w:color w:val="000000" w:themeColor="text1"/>
          <w:lang w:val="en-US"/>
        </w:rPr>
        <w:t>Experimental base at the FLNR</w:t>
      </w:r>
    </w:p>
    <w:p w14:paraId="4BAEA1D2" w14:textId="6B382490" w:rsidR="00551694" w:rsidRPr="0000241F" w:rsidRDefault="00551694" w:rsidP="00551694">
      <w:pPr>
        <w:widowControl w:val="0"/>
        <w:spacing w:after="0" w:line="262" w:lineRule="auto"/>
        <w:ind w:firstLine="708"/>
        <w:jc w:val="both"/>
        <w:rPr>
          <w:color w:val="000000" w:themeColor="text1"/>
          <w:lang w:val="en-US"/>
        </w:rPr>
      </w:pPr>
      <w:r w:rsidRPr="0000241F">
        <w:rPr>
          <w:color w:val="000000" w:themeColor="text1"/>
          <w:lang w:val="en-US"/>
        </w:rPr>
        <w:t xml:space="preserve">At the Flerov Laboratory of Nuclear Reactions (FLNR) JINR, the research program on light exotic nuclei obtained by the in-flight fragmentation method began in 1996 at the ACCULINNA-1 fragment separator with the U-400M heavy ion accelerator. This program was limited by a narrow range of available primary beams, </w:t>
      </w:r>
      <w:sdt>
        <w:sdtPr>
          <w:rPr>
            <w:color w:val="000000" w:themeColor="text1"/>
          </w:rPr>
          <w:tag w:val="goog_rdk_5"/>
          <w:id w:val="544337909"/>
        </w:sdtPr>
        <w:sdtEndPr/>
        <w:sdtContent>
          <w:r w:rsidRPr="0000241F">
            <w:rPr>
              <w:color w:val="000000" w:themeColor="text1"/>
              <w:lang w:val="en-US"/>
            </w:rPr>
            <w:t xml:space="preserve">the </w:t>
          </w:r>
        </w:sdtContent>
      </w:sdt>
      <w:sdt>
        <w:sdtPr>
          <w:rPr>
            <w:color w:val="000000" w:themeColor="text1"/>
          </w:rPr>
          <w:tag w:val="goog_rdk_6"/>
          <w:id w:val="-420870672"/>
        </w:sdtPr>
        <w:sdtEndPr/>
        <w:sdtContent>
          <w:r w:rsidRPr="0000241F">
            <w:rPr>
              <w:color w:val="000000" w:themeColor="text1"/>
              <w:lang w:val="en-US"/>
            </w:rPr>
            <w:t xml:space="preserve">simple construction of the separator and relevant technical parameters </w:t>
          </w:r>
        </w:sdtContent>
      </w:sdt>
      <w:r w:rsidRPr="0000241F">
        <w:rPr>
          <w:color w:val="000000" w:themeColor="text1"/>
          <w:lang w:val="en-US"/>
        </w:rPr>
        <w:t xml:space="preserve">(acceptance, purification degree, length). However, this facility consistently produced scientific results during the period 1996-2016 [1] due to the following key factors: (a) the presence of high-intensity primary heavy ion beams at the U-400M cyclotron; (b) the use of new methods for analyzing correlation </w:t>
      </w:r>
      <w:r w:rsidRPr="0000241F">
        <w:rPr>
          <w:color w:val="000000" w:themeColor="text1"/>
          <w:lang w:val="en-US"/>
        </w:rPr>
        <w:lastRenderedPageBreak/>
        <w:t xml:space="preserve">data; (c) the application of a cryogenic tritium target for studying nuclei </w:t>
      </w:r>
      <w:r w:rsidRPr="0000241F">
        <w:rPr>
          <w:color w:val="000000" w:themeColor="text1"/>
          <w:vertAlign w:val="superscript"/>
          <w:lang w:val="en-US"/>
        </w:rPr>
        <w:t>5</w:t>
      </w:r>
      <w:r w:rsidRPr="0000241F">
        <w:rPr>
          <w:color w:val="000000" w:themeColor="text1"/>
          <w:lang w:val="en-US"/>
        </w:rPr>
        <w:t xml:space="preserve">H, </w:t>
      </w:r>
      <w:r w:rsidRPr="0000241F">
        <w:rPr>
          <w:color w:val="000000" w:themeColor="text1"/>
          <w:vertAlign w:val="superscript"/>
          <w:lang w:val="en-US"/>
        </w:rPr>
        <w:t>8</w:t>
      </w:r>
      <w:r w:rsidRPr="0000241F">
        <w:rPr>
          <w:color w:val="000000" w:themeColor="text1"/>
          <w:lang w:val="en-US"/>
        </w:rPr>
        <w:t xml:space="preserve">He, </w:t>
      </w:r>
      <w:r w:rsidRPr="0000241F">
        <w:rPr>
          <w:color w:val="000000" w:themeColor="text1"/>
          <w:vertAlign w:val="superscript"/>
          <w:lang w:val="en-US"/>
        </w:rPr>
        <w:t>10</w:t>
      </w:r>
      <w:r w:rsidRPr="0000241F">
        <w:rPr>
          <w:color w:val="000000" w:themeColor="text1"/>
          <w:lang w:val="en-US"/>
        </w:rPr>
        <w:t>He in the (</w:t>
      </w:r>
      <w:r w:rsidRPr="00D72C41">
        <w:rPr>
          <w:i/>
          <w:iCs/>
          <w:color w:val="000000" w:themeColor="text1"/>
          <w:lang w:val="en-US"/>
        </w:rPr>
        <w:t>t</w:t>
      </w:r>
      <w:r w:rsidRPr="0000241F">
        <w:rPr>
          <w:color w:val="000000" w:themeColor="text1"/>
          <w:lang w:val="en-US"/>
        </w:rPr>
        <w:t>,</w:t>
      </w:r>
      <w:r w:rsidRPr="00D72C41">
        <w:rPr>
          <w:i/>
          <w:iCs/>
          <w:color w:val="000000" w:themeColor="text1"/>
          <w:lang w:val="en-US"/>
        </w:rPr>
        <w:t>p</w:t>
      </w:r>
      <w:r w:rsidRPr="0000241F">
        <w:rPr>
          <w:color w:val="000000" w:themeColor="text1"/>
          <w:lang w:val="en-US"/>
        </w:rPr>
        <w:t>) reaction.</w:t>
      </w:r>
    </w:p>
    <w:p w14:paraId="6C247D94" w14:textId="2585F3ED" w:rsidR="00551694" w:rsidRDefault="00551694" w:rsidP="00551694">
      <w:pPr>
        <w:spacing w:after="0"/>
        <w:ind w:firstLine="708"/>
        <w:jc w:val="both"/>
        <w:rPr>
          <w:lang w:val="en-US"/>
        </w:rPr>
      </w:pPr>
      <w:r w:rsidRPr="0000241F">
        <w:rPr>
          <w:color w:val="000000" w:themeColor="text1"/>
          <w:lang w:val="en-US"/>
        </w:rPr>
        <w:t>Further, in 2018, a new fragment of the separator - ACCULINNA-2 [4] was commissioned (Fig. 2), and in 2019-2020, the first experimental results were obtained on it [</w:t>
      </w:r>
      <w:r w:rsidR="002A4E4F">
        <w:rPr>
          <w:color w:val="000000" w:themeColor="text1"/>
          <w:lang w:val="en-US"/>
        </w:rPr>
        <w:t>3,9,10</w:t>
      </w:r>
      <w:r w:rsidRPr="0000241F">
        <w:rPr>
          <w:color w:val="000000" w:themeColor="text1"/>
          <w:lang w:val="en-US"/>
        </w:rPr>
        <w:t xml:space="preserve">]. In </w:t>
      </w:r>
      <w:r w:rsidRPr="00551694">
        <w:rPr>
          <w:lang w:val="en-US"/>
        </w:rPr>
        <w:t xml:space="preserve">particular, it was </w:t>
      </w:r>
      <w:r w:rsidRPr="00A55A6A">
        <w:rPr>
          <w:lang w:val="en-US"/>
        </w:rPr>
        <w:t>possible to shed light to the long-standing landmark problems of experimental nuclear physics – the detection</w:t>
      </w:r>
      <w:r w:rsidR="0002563C" w:rsidRPr="00A55A6A">
        <w:rPr>
          <w:lang w:val="en-US"/>
        </w:rPr>
        <w:t xml:space="preserve"> </w:t>
      </w:r>
      <w:r w:rsidRPr="00A55A6A">
        <w:rPr>
          <w:lang w:val="en-US"/>
        </w:rPr>
        <w:t>of</w:t>
      </w:r>
      <w:r w:rsidR="0002563C" w:rsidRPr="00A55A6A">
        <w:rPr>
          <w:lang w:val="en-US"/>
        </w:rPr>
        <w:t xml:space="preserve"> the</w:t>
      </w:r>
      <w:r w:rsidRPr="00A55A6A">
        <w:rPr>
          <w:lang w:val="en-US"/>
        </w:rPr>
        <w:t xml:space="preserve"> </w:t>
      </w:r>
      <w:r w:rsidRPr="00551694">
        <w:rPr>
          <w:lang w:val="en-US"/>
        </w:rPr>
        <w:t xml:space="preserve">isotopes </w:t>
      </w:r>
      <w:r w:rsidRPr="00551694">
        <w:rPr>
          <w:vertAlign w:val="superscript"/>
          <w:lang w:val="en-US"/>
        </w:rPr>
        <w:t>6</w:t>
      </w:r>
      <w:r w:rsidRPr="00551694">
        <w:rPr>
          <w:lang w:val="en-US"/>
        </w:rPr>
        <w:t xml:space="preserve">H and </w:t>
      </w:r>
      <w:r w:rsidRPr="00551694">
        <w:rPr>
          <w:vertAlign w:val="superscript"/>
          <w:lang w:val="en-US"/>
        </w:rPr>
        <w:t>7</w:t>
      </w:r>
      <w:r w:rsidRPr="00551694">
        <w:rPr>
          <w:lang w:val="en-US"/>
        </w:rPr>
        <w:t>H, as well as to advance in the study of a new mode of spontaneous nuclear decay with the simultaneous emission of 4n. In terms of "productivity" of radioactive beams, ACCULINNA-2 outperforms ACCULINNA-1 by about 30 times, and the improvement in the degree of beam purification can reach a factor of 100. The characteristics of ACCULINNA-2 are generally comparable to facilities of the same class, such as RIPS (RIKEN, Japan) and LISE (GANIL, France).</w:t>
      </w:r>
    </w:p>
    <w:p w14:paraId="10CD615D" w14:textId="77777777" w:rsidR="0000241F" w:rsidRDefault="0000241F" w:rsidP="00551694">
      <w:pPr>
        <w:spacing w:after="0"/>
        <w:ind w:firstLine="708"/>
        <w:jc w:val="both"/>
        <w:rPr>
          <w:lang w:val="en-US"/>
        </w:rPr>
      </w:pPr>
    </w:p>
    <w:p w14:paraId="1A826963" w14:textId="6A9C7BA9" w:rsidR="0000241F" w:rsidRDefault="0000241F" w:rsidP="0000241F">
      <w:pPr>
        <w:spacing w:after="0"/>
        <w:jc w:val="center"/>
        <w:rPr>
          <w:lang w:val="en-US"/>
        </w:rPr>
      </w:pPr>
      <w:r>
        <w:rPr>
          <w:noProof/>
          <w:lang w:eastAsia="ru-RU"/>
        </w:rPr>
        <w:drawing>
          <wp:inline distT="0" distB="0" distL="0" distR="0" wp14:anchorId="1040E767" wp14:editId="24FA0833">
            <wp:extent cx="4583647" cy="2563901"/>
            <wp:effectExtent l="0" t="0" r="0" b="0"/>
            <wp:docPr id="6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4583647" cy="2563901"/>
                    </a:xfrm>
                    <a:prstGeom prst="rect">
                      <a:avLst/>
                    </a:prstGeom>
                    <a:ln/>
                  </pic:spPr>
                </pic:pic>
              </a:graphicData>
            </a:graphic>
          </wp:inline>
        </w:drawing>
      </w:r>
    </w:p>
    <w:p w14:paraId="79E7F083" w14:textId="7FA10F8F" w:rsidR="0000241F" w:rsidRDefault="0000241F" w:rsidP="0000241F">
      <w:pPr>
        <w:spacing w:after="0"/>
        <w:jc w:val="both"/>
        <w:rPr>
          <w:lang w:val="en-US"/>
        </w:rPr>
      </w:pPr>
      <w:r w:rsidRPr="0000241F">
        <w:rPr>
          <w:b/>
          <w:lang w:val="en-US"/>
        </w:rPr>
        <w:t>Fig.2</w:t>
      </w:r>
      <w:r w:rsidRPr="0000241F">
        <w:rPr>
          <w:lang w:val="en-US"/>
        </w:rPr>
        <w:t xml:space="preserve"> The ACCULINNA and ACCULINNA-2 separators in the hall of the U-400M cyclotron. The insets show the main subsystems of the ACCULINNA-2 that require launching/debugging </w:t>
      </w:r>
      <w:r w:rsidR="0040433B" w:rsidRPr="0000241F">
        <w:rPr>
          <w:lang w:val="en-US"/>
        </w:rPr>
        <w:t>to</w:t>
      </w:r>
      <w:r w:rsidRPr="0000241F">
        <w:rPr>
          <w:lang w:val="en-US"/>
        </w:rPr>
        <w:t xml:space="preserve"> increase the luminosity of experiments with radioactive beams and expand their range.</w:t>
      </w:r>
    </w:p>
    <w:p w14:paraId="08A60630" w14:textId="77777777" w:rsidR="0000241F" w:rsidRPr="0000241F" w:rsidRDefault="0000241F" w:rsidP="0000241F">
      <w:pPr>
        <w:spacing w:after="0"/>
        <w:jc w:val="both"/>
        <w:rPr>
          <w:lang w:val="en-US"/>
        </w:rPr>
      </w:pPr>
    </w:p>
    <w:p w14:paraId="721C1AC3" w14:textId="4BD9398E" w:rsidR="0000241F" w:rsidRPr="0000241F" w:rsidRDefault="0000241F" w:rsidP="00323C02">
      <w:pPr>
        <w:spacing w:after="0"/>
        <w:ind w:firstLine="708"/>
        <w:jc w:val="both"/>
        <w:rPr>
          <w:lang w:val="en-US"/>
        </w:rPr>
      </w:pPr>
      <w:r w:rsidRPr="0000241F">
        <w:rPr>
          <w:lang w:val="en-US"/>
        </w:rPr>
        <w:t xml:space="preserve">Detailed information on the status of the ACCULINNA-2 facility and a possible program of the first experiments with RI beams are provided in </w:t>
      </w:r>
      <w:r w:rsidR="00D72C41" w:rsidRPr="0000241F">
        <w:rPr>
          <w:lang w:val="en-US"/>
        </w:rPr>
        <w:t>review</w:t>
      </w:r>
      <w:r w:rsidRPr="0000241F">
        <w:rPr>
          <w:lang w:val="en-US"/>
        </w:rPr>
        <w:t xml:space="preserve"> [</w:t>
      </w:r>
      <w:r w:rsidR="006F17A5">
        <w:rPr>
          <w:lang w:val="en-US"/>
        </w:rPr>
        <w:t>9</w:t>
      </w:r>
      <w:r w:rsidRPr="0000241F">
        <w:rPr>
          <w:lang w:val="en-US"/>
        </w:rPr>
        <w:t xml:space="preserve">]. The main advantages of ACCULINNA-2 </w:t>
      </w:r>
      <w:r w:rsidR="00760C42">
        <w:rPr>
          <w:lang w:val="en-US"/>
        </w:rPr>
        <w:t xml:space="preserve">complex </w:t>
      </w:r>
      <w:r w:rsidRPr="0000241F">
        <w:rPr>
          <w:lang w:val="en-US"/>
        </w:rPr>
        <w:t>compared to world analogues of in-flight separators</w:t>
      </w:r>
      <w:r w:rsidR="00AA0367">
        <w:rPr>
          <w:lang w:val="en-US"/>
        </w:rPr>
        <w:t xml:space="preserve"> </w:t>
      </w:r>
      <w:r w:rsidR="008544FF">
        <w:rPr>
          <w:lang w:val="en-US"/>
        </w:rPr>
        <w:t>are</w:t>
      </w:r>
      <w:r w:rsidRPr="0000241F">
        <w:rPr>
          <w:lang w:val="en-US"/>
        </w:rPr>
        <w:t>: (a) a relatively low range of ion energies (from 5 – 7 MeV/nucleon to 50 MeV/nucleon); (b) the ability to work as a physical target with all helium and hydrogen isotopes (including tritium) in a wide range of thicknesses (from 10</w:t>
      </w:r>
      <w:r w:rsidRPr="0000241F">
        <w:rPr>
          <w:vertAlign w:val="superscript"/>
          <w:lang w:val="en-US"/>
        </w:rPr>
        <w:t>19</w:t>
      </w:r>
      <w:r w:rsidRPr="0000241F">
        <w:rPr>
          <w:lang w:val="en-US"/>
        </w:rPr>
        <w:t xml:space="preserve"> to 10</w:t>
      </w:r>
      <w:r w:rsidRPr="0000241F">
        <w:rPr>
          <w:vertAlign w:val="superscript"/>
          <w:lang w:val="en-US"/>
        </w:rPr>
        <w:t>21</w:t>
      </w:r>
      <w:r w:rsidRPr="0000241F">
        <w:rPr>
          <w:lang w:val="en-US"/>
        </w:rPr>
        <w:t xml:space="preserve"> atoms/cm</w:t>
      </w:r>
      <w:r w:rsidRPr="0000241F">
        <w:rPr>
          <w:vertAlign w:val="superscript"/>
          <w:lang w:val="en-US"/>
        </w:rPr>
        <w:t>2</w:t>
      </w:r>
      <w:r w:rsidRPr="0000241F">
        <w:rPr>
          <w:lang w:val="en-US"/>
        </w:rPr>
        <w:t>), achieved by choosing the phase state of the substance - gas or liquid. Moreover, the energy range of heavy ion beams available at the U400M accelerator is optimal for studying direct transfer reactions, which, in turn, could deliver the most reliable information about the nuclear structure.</w:t>
      </w:r>
    </w:p>
    <w:p w14:paraId="472C8027" w14:textId="71399365" w:rsidR="0000241F" w:rsidRDefault="0000241F" w:rsidP="0000241F">
      <w:pPr>
        <w:spacing w:after="0"/>
        <w:ind w:firstLine="708"/>
        <w:jc w:val="both"/>
        <w:rPr>
          <w:color w:val="000000"/>
          <w:lang w:val="en-US"/>
        </w:rPr>
      </w:pPr>
      <w:r w:rsidRPr="0000241F">
        <w:rPr>
          <w:color w:val="000000"/>
          <w:lang w:val="en-US"/>
        </w:rPr>
        <w:t>In the period 2024-2028 realization of this project is proposed at the new upgraded U400M cyclotron experimental complex. Studies of the structure of nuclei with a large excess of protons or neutrons and rare channels for their decay will be carried out on secondary beams of radioactive ions obtained in the fragmentation of beams of stable nuclei with</w:t>
      </w:r>
      <w:r w:rsidR="003E1FF7">
        <w:rPr>
          <w:color w:val="000000"/>
          <w:lang w:val="en-US"/>
        </w:rPr>
        <w:t xml:space="preserve"> </w:t>
      </w:r>
      <w:r w:rsidR="006D3D57">
        <w:rPr>
          <w:color w:val="000000"/>
          <w:lang w:val="en-US"/>
        </w:rPr>
        <w:t xml:space="preserve">Z </w:t>
      </w:r>
      <w:r w:rsidR="006D3D57" w:rsidRPr="0000241F">
        <w:rPr>
          <w:rFonts w:eastAsia="Gungsuh"/>
          <w:color w:val="000000"/>
          <w:lang w:val="en-US"/>
        </w:rPr>
        <w:t>≤</w:t>
      </w:r>
      <w:r w:rsidR="006D3D57">
        <w:rPr>
          <w:rFonts w:eastAsia="Gungsuh"/>
          <w:color w:val="000000"/>
          <w:lang w:val="en-US"/>
        </w:rPr>
        <w:t xml:space="preserve"> </w:t>
      </w:r>
      <w:r w:rsidR="00122E6F">
        <w:rPr>
          <w:rFonts w:eastAsia="Gungsuh"/>
          <w:color w:val="000000"/>
          <w:lang w:val="en-US"/>
        </w:rPr>
        <w:t xml:space="preserve">36 </w:t>
      </w:r>
      <w:r w:rsidR="006D3D57" w:rsidRPr="0000241F">
        <w:rPr>
          <w:rFonts w:eastAsia="Gungsuh"/>
          <w:color w:val="000000"/>
          <w:lang w:val="en-US"/>
        </w:rPr>
        <w:t xml:space="preserve">accelerated to energy of 30 – 60 MeV/nucleon. The primary beryllium target and the existing radiation shielding make it possible to operate with a beam power of heavy ions up to 4 kW. Since mid-2020, the upgrade of the U-400M accelerator has been underway, aimed at increasing the accelerator operation stability, increasing the energy, </w:t>
      </w:r>
      <w:r w:rsidR="008A297D" w:rsidRPr="0000241F">
        <w:rPr>
          <w:rFonts w:eastAsia="Gungsuh"/>
          <w:color w:val="000000"/>
          <w:lang w:val="en-US"/>
        </w:rPr>
        <w:t>intensity,</w:t>
      </w:r>
      <w:r w:rsidR="006D3D57" w:rsidRPr="0000241F">
        <w:rPr>
          <w:rFonts w:eastAsia="Gungsuh"/>
          <w:color w:val="000000"/>
          <w:lang w:val="en-US"/>
        </w:rPr>
        <w:t xml:space="preserve"> and quality of heavy ion beams. Therefore, in 2024 due to availability of new quality radioactive ion beams it is expected that the program of research with unstable nuclei will</w:t>
      </w:r>
      <w:r w:rsidR="006D3D57">
        <w:rPr>
          <w:rFonts w:eastAsia="Gungsuh"/>
          <w:color w:val="000000"/>
          <w:lang w:val="en-US"/>
        </w:rPr>
        <w:t xml:space="preserve"> </w:t>
      </w:r>
      <w:r w:rsidR="008A297D" w:rsidRPr="008A297D">
        <w:rPr>
          <w:lang w:val="en-US"/>
        </w:rPr>
        <w:t>be</w:t>
      </w:r>
      <w:r w:rsidR="008A297D">
        <w:rPr>
          <w:lang w:val="en-US"/>
        </w:rPr>
        <w:t xml:space="preserve"> </w:t>
      </w:r>
      <w:r w:rsidRPr="0000241F">
        <w:rPr>
          <w:lang w:val="en-US"/>
        </w:rPr>
        <w:t>resumed at</w:t>
      </w:r>
      <w:r w:rsidRPr="0000241F">
        <w:rPr>
          <w:color w:val="000000"/>
          <w:lang w:val="en-US"/>
        </w:rPr>
        <w:t xml:space="preserve"> a qualitatively new level.</w:t>
      </w:r>
    </w:p>
    <w:p w14:paraId="36B1CC8F" w14:textId="77777777" w:rsidR="00686852" w:rsidRDefault="00686852" w:rsidP="0000241F">
      <w:pPr>
        <w:spacing w:before="120" w:after="0" w:line="257" w:lineRule="auto"/>
        <w:ind w:firstLine="709"/>
        <w:jc w:val="both"/>
        <w:rPr>
          <w:b/>
          <w:color w:val="000000"/>
          <w:lang w:val="en-US"/>
        </w:rPr>
      </w:pPr>
    </w:p>
    <w:p w14:paraId="5C1A9D94" w14:textId="77777777" w:rsidR="0000241F" w:rsidRPr="0000241F" w:rsidRDefault="0000241F" w:rsidP="0000241F">
      <w:pPr>
        <w:spacing w:before="120" w:after="0" w:line="257" w:lineRule="auto"/>
        <w:ind w:firstLine="709"/>
        <w:jc w:val="both"/>
        <w:rPr>
          <w:b/>
          <w:color w:val="000000"/>
          <w:lang w:val="en-US"/>
        </w:rPr>
      </w:pPr>
      <w:r w:rsidRPr="0000241F">
        <w:rPr>
          <w:b/>
          <w:color w:val="000000"/>
          <w:lang w:val="en-US"/>
        </w:rPr>
        <w:lastRenderedPageBreak/>
        <w:t>Exploring borders of nuclear stability</w:t>
      </w:r>
    </w:p>
    <w:p w14:paraId="47565235" w14:textId="77777777" w:rsidR="0000241F" w:rsidRPr="0000241F" w:rsidRDefault="0000241F" w:rsidP="00A55A6A">
      <w:pPr>
        <w:pBdr>
          <w:top w:val="nil"/>
          <w:left w:val="nil"/>
          <w:bottom w:val="nil"/>
          <w:right w:val="nil"/>
          <w:between w:val="nil"/>
        </w:pBdr>
        <w:spacing w:after="0" w:line="240" w:lineRule="auto"/>
        <w:ind w:firstLine="708"/>
        <w:jc w:val="both"/>
        <w:rPr>
          <w:lang w:val="en-US"/>
        </w:rPr>
      </w:pPr>
      <w:r w:rsidRPr="0000241F">
        <w:rPr>
          <w:color w:val="000000"/>
          <w:lang w:val="en-US"/>
        </w:rPr>
        <w:t>The scient</w:t>
      </w:r>
      <w:r w:rsidRPr="0000241F">
        <w:rPr>
          <w:lang w:val="en-US"/>
        </w:rPr>
        <w:t>ific program aims to study the properties of isotopes at the boundaries of stability. It can be divided into several main topics. The following are proposed:</w:t>
      </w:r>
    </w:p>
    <w:p w14:paraId="559CA042" w14:textId="09556CCC" w:rsidR="0000241F" w:rsidRDefault="0000241F" w:rsidP="0000241F">
      <w:pPr>
        <w:numPr>
          <w:ilvl w:val="0"/>
          <w:numId w:val="19"/>
        </w:numPr>
        <w:pBdr>
          <w:top w:val="nil"/>
          <w:left w:val="nil"/>
          <w:bottom w:val="nil"/>
          <w:right w:val="nil"/>
          <w:between w:val="nil"/>
        </w:pBdr>
        <w:autoSpaceDN/>
        <w:spacing w:after="0" w:line="240" w:lineRule="auto"/>
        <w:ind w:left="284" w:hanging="284"/>
        <w:jc w:val="both"/>
        <w:rPr>
          <w:color w:val="000000"/>
          <w:lang w:val="en-US"/>
        </w:rPr>
      </w:pPr>
      <w:r w:rsidRPr="0000241F">
        <w:rPr>
          <w:lang w:val="en-US"/>
        </w:rPr>
        <w:t>Investigation of hard-to-access neutron-rich nuclei along with their isobar analogs or mirror nuclei. Isobar analogues are important for stu</w:t>
      </w:r>
      <w:r w:rsidRPr="0000241F">
        <w:rPr>
          <w:color w:val="000000"/>
          <w:lang w:val="en-US"/>
        </w:rPr>
        <w:t xml:space="preserve">dying the properties of atomic nuclei and for testing nuclear models. By comparing the properties of isobar analogues, one can gain insights into the underlying nuclear forces and interactions that govern the </w:t>
      </w:r>
      <w:r w:rsidRPr="0000241F">
        <w:rPr>
          <w:lang w:val="en-US"/>
        </w:rPr>
        <w:t>behavior</w:t>
      </w:r>
      <w:r w:rsidRPr="0000241F">
        <w:rPr>
          <w:color w:val="000000"/>
          <w:lang w:val="en-US"/>
        </w:rPr>
        <w:t xml:space="preserve"> of atomic nuclei. Studies of mirror nuclei have been used to test the symmetry properties of the nuclear forces, and to investigate the role of isospin symmetry in nuclear structure. They also play an important role in astrophysics, as mirror nuclei can be used to study the nucleosynthesis of light elements in stars.</w:t>
      </w:r>
    </w:p>
    <w:p w14:paraId="078043FA" w14:textId="6DCAAE97" w:rsidR="0000241F" w:rsidRDefault="0000241F" w:rsidP="00E80D19">
      <w:pPr>
        <w:pStyle w:val="a7"/>
        <w:numPr>
          <w:ilvl w:val="0"/>
          <w:numId w:val="20"/>
        </w:numPr>
        <w:pBdr>
          <w:top w:val="nil"/>
          <w:left w:val="nil"/>
          <w:bottom w:val="nil"/>
          <w:right w:val="nil"/>
          <w:between w:val="nil"/>
        </w:pBdr>
        <w:autoSpaceDN/>
        <w:spacing w:after="0" w:line="240" w:lineRule="auto"/>
        <w:ind w:left="567" w:hanging="283"/>
        <w:jc w:val="both"/>
        <w:rPr>
          <w:color w:val="000000"/>
          <w:lang w:val="en-US"/>
        </w:rPr>
      </w:pPr>
      <w:r w:rsidRPr="0000241F">
        <w:rPr>
          <w:b/>
          <w:color w:val="000000"/>
          <w:vertAlign w:val="superscript"/>
          <w:lang w:val="en-US"/>
        </w:rPr>
        <w:t>5</w:t>
      </w:r>
      <w:r w:rsidRPr="0000241F">
        <w:rPr>
          <w:b/>
          <w:color w:val="000000"/>
          <w:lang w:val="en-US"/>
        </w:rPr>
        <w:t>He-</w:t>
      </w:r>
      <w:r w:rsidRPr="0000241F">
        <w:rPr>
          <w:b/>
          <w:color w:val="000000"/>
          <w:vertAlign w:val="superscript"/>
          <w:lang w:val="en-US"/>
        </w:rPr>
        <w:t>5</w:t>
      </w:r>
      <w:r w:rsidRPr="0000241F">
        <w:rPr>
          <w:b/>
          <w:color w:val="000000"/>
          <w:lang w:val="en-US"/>
        </w:rPr>
        <w:t>H:</w:t>
      </w:r>
      <w:r w:rsidRPr="0000241F">
        <w:rPr>
          <w:color w:val="000000"/>
          <w:lang w:val="en-US"/>
        </w:rPr>
        <w:t xml:space="preserve"> This topic takes advantage </w:t>
      </w:r>
      <w:r w:rsidR="00D72C41" w:rsidRPr="0000241F">
        <w:rPr>
          <w:color w:val="000000"/>
          <w:lang w:val="en-US"/>
        </w:rPr>
        <w:t>of using</w:t>
      </w:r>
      <w:r w:rsidRPr="0000241F">
        <w:rPr>
          <w:color w:val="000000"/>
          <w:lang w:val="en-US"/>
        </w:rPr>
        <w:t xml:space="preserve"> the same combination of beam+target for conducting of the </w:t>
      </w:r>
      <w:r w:rsidRPr="0000241F">
        <w:rPr>
          <w:b/>
          <w:color w:val="000000"/>
          <w:vertAlign w:val="superscript"/>
          <w:lang w:val="en-US"/>
        </w:rPr>
        <w:t>6</w:t>
      </w:r>
      <w:r w:rsidRPr="0000241F">
        <w:rPr>
          <w:b/>
          <w:color w:val="000000"/>
          <w:lang w:val="en-US"/>
        </w:rPr>
        <w:t>He(d,</w:t>
      </w:r>
      <w:r w:rsidRPr="0000241F">
        <w:rPr>
          <w:b/>
          <w:color w:val="000000"/>
          <w:vertAlign w:val="superscript"/>
          <w:lang w:val="en-US"/>
        </w:rPr>
        <w:t>3</w:t>
      </w:r>
      <w:r w:rsidRPr="0000241F">
        <w:rPr>
          <w:b/>
          <w:color w:val="000000"/>
          <w:lang w:val="en-US"/>
        </w:rPr>
        <w:t>He)</w:t>
      </w:r>
      <w:r w:rsidRPr="0000241F">
        <w:rPr>
          <w:b/>
          <w:color w:val="000000"/>
          <w:vertAlign w:val="superscript"/>
          <w:lang w:val="en-US"/>
        </w:rPr>
        <w:t>5</w:t>
      </w:r>
      <w:r w:rsidRPr="0000241F">
        <w:rPr>
          <w:b/>
          <w:color w:val="000000"/>
          <w:lang w:val="en-US"/>
        </w:rPr>
        <w:t>H</w:t>
      </w:r>
      <w:r w:rsidRPr="0000241F">
        <w:rPr>
          <w:color w:val="000000"/>
          <w:lang w:val="en-US"/>
        </w:rPr>
        <w:t xml:space="preserve"> and </w:t>
      </w:r>
      <w:r w:rsidRPr="0000241F">
        <w:rPr>
          <w:b/>
          <w:color w:val="000000"/>
          <w:vertAlign w:val="superscript"/>
          <w:lang w:val="en-US"/>
        </w:rPr>
        <w:t>6</w:t>
      </w:r>
      <w:r w:rsidRPr="0000241F">
        <w:rPr>
          <w:b/>
          <w:color w:val="000000"/>
          <w:lang w:val="en-US"/>
        </w:rPr>
        <w:t>He(d,</w:t>
      </w:r>
      <w:r w:rsidRPr="0000241F">
        <w:rPr>
          <w:b/>
          <w:color w:val="000000"/>
          <w:vertAlign w:val="superscript"/>
          <w:lang w:val="en-US"/>
        </w:rPr>
        <w:t>3</w:t>
      </w:r>
      <w:r w:rsidRPr="0000241F">
        <w:rPr>
          <w:b/>
          <w:color w:val="000000"/>
          <w:lang w:val="en-US"/>
        </w:rPr>
        <w:t>H)</w:t>
      </w:r>
      <w:r w:rsidRPr="0000241F">
        <w:rPr>
          <w:b/>
          <w:color w:val="000000"/>
          <w:vertAlign w:val="superscript"/>
          <w:lang w:val="en-US"/>
        </w:rPr>
        <w:t>5</w:t>
      </w:r>
      <w:r w:rsidRPr="0000241F">
        <w:rPr>
          <w:b/>
          <w:color w:val="000000"/>
          <w:lang w:val="en-US"/>
        </w:rPr>
        <w:t>He</w:t>
      </w:r>
      <w:r w:rsidRPr="0000241F">
        <w:rPr>
          <w:color w:val="000000"/>
          <w:lang w:val="en-US"/>
        </w:rPr>
        <w:t xml:space="preserve"> reactions in inverse kinematics. Both isotopes are </w:t>
      </w:r>
      <w:r w:rsidRPr="0000241F">
        <w:rPr>
          <w:lang w:val="en-US"/>
        </w:rPr>
        <w:t>characterized</w:t>
      </w:r>
      <w:r w:rsidRPr="0000241F">
        <w:rPr>
          <w:color w:val="000000"/>
          <w:lang w:val="en-US"/>
        </w:rPr>
        <w:t xml:space="preserve"> by a two-neutron decay, which is essential for understanding the interactions between neutrons in such systems. By investigating the </w:t>
      </w:r>
      <w:r w:rsidRPr="0000241F">
        <w:rPr>
          <w:lang w:val="en-US"/>
        </w:rPr>
        <w:t>behavior</w:t>
      </w:r>
      <w:r w:rsidRPr="0000241F">
        <w:rPr>
          <w:color w:val="000000"/>
          <w:lang w:val="en-US"/>
        </w:rPr>
        <w:t xml:space="preserve"> of the t+</w:t>
      </w:r>
      <w:r w:rsidRPr="008F5A28">
        <w:rPr>
          <w:i/>
          <w:color w:val="000000"/>
          <w:lang w:val="en-US"/>
        </w:rPr>
        <w:t>n</w:t>
      </w:r>
      <w:r w:rsidRPr="0000241F">
        <w:rPr>
          <w:color w:val="000000"/>
          <w:lang w:val="en-US"/>
        </w:rPr>
        <w:t>+</w:t>
      </w:r>
      <w:r w:rsidRPr="008F5A28">
        <w:rPr>
          <w:i/>
          <w:color w:val="000000"/>
          <w:lang w:val="en-US"/>
        </w:rPr>
        <w:t>n</w:t>
      </w:r>
      <w:r w:rsidRPr="0000241F">
        <w:rPr>
          <w:color w:val="000000"/>
          <w:lang w:val="en-US"/>
        </w:rPr>
        <w:t xml:space="preserve"> correlations, we can gain insights into the structure of </w:t>
      </w:r>
      <w:r w:rsidRPr="0000241F">
        <w:rPr>
          <w:color w:val="000000"/>
          <w:vertAlign w:val="superscript"/>
          <w:lang w:val="en-US"/>
        </w:rPr>
        <w:t>5</w:t>
      </w:r>
      <w:r w:rsidRPr="0000241F">
        <w:rPr>
          <w:color w:val="000000"/>
          <w:lang w:val="en-US"/>
        </w:rPr>
        <w:t xml:space="preserve">H and the dynamics of the two-neutron decay process. Like </w:t>
      </w:r>
      <w:r w:rsidRPr="0000241F">
        <w:rPr>
          <w:color w:val="000000"/>
          <w:vertAlign w:val="superscript"/>
          <w:lang w:val="en-US"/>
        </w:rPr>
        <w:t>5</w:t>
      </w:r>
      <w:r w:rsidRPr="0000241F">
        <w:rPr>
          <w:color w:val="000000"/>
          <w:lang w:val="en-US"/>
        </w:rPr>
        <w:t xml:space="preserve">H, </w:t>
      </w:r>
      <w:r w:rsidRPr="0000241F">
        <w:rPr>
          <w:color w:val="000000"/>
          <w:vertAlign w:val="superscript"/>
          <w:lang w:val="en-US"/>
        </w:rPr>
        <w:t>5</w:t>
      </w:r>
      <w:r w:rsidRPr="0000241F">
        <w:rPr>
          <w:color w:val="000000"/>
          <w:lang w:val="en-US"/>
        </w:rPr>
        <w:t xml:space="preserve">He also exhibits a two-neutron decay, which in this case corresponds to the </w:t>
      </w:r>
      <w:r w:rsidRPr="0000241F">
        <w:rPr>
          <w:color w:val="000000"/>
          <w:vertAlign w:val="superscript"/>
          <w:lang w:val="en-US"/>
        </w:rPr>
        <w:t>3</w:t>
      </w:r>
      <w:r w:rsidRPr="0000241F">
        <w:rPr>
          <w:color w:val="000000"/>
          <w:lang w:val="en-US"/>
        </w:rPr>
        <w:t>He+</w:t>
      </w:r>
      <w:r w:rsidRPr="008F5A28">
        <w:rPr>
          <w:i/>
          <w:color w:val="000000"/>
          <w:lang w:val="en-US"/>
        </w:rPr>
        <w:t>n</w:t>
      </w:r>
      <w:r w:rsidRPr="0000241F">
        <w:rPr>
          <w:color w:val="000000"/>
          <w:lang w:val="en-US"/>
        </w:rPr>
        <w:t>+</w:t>
      </w:r>
      <w:r w:rsidRPr="008F5A28">
        <w:rPr>
          <w:i/>
          <w:color w:val="000000"/>
          <w:lang w:val="en-US"/>
        </w:rPr>
        <w:t>n</w:t>
      </w:r>
      <w:r w:rsidRPr="0000241F">
        <w:rPr>
          <w:color w:val="000000"/>
          <w:lang w:val="en-US"/>
        </w:rPr>
        <w:t xml:space="preserve"> channel. Investigating the </w:t>
      </w:r>
      <w:r w:rsidRPr="0000241F">
        <w:rPr>
          <w:lang w:val="en-US"/>
        </w:rPr>
        <w:t>behavior</w:t>
      </w:r>
      <w:r w:rsidRPr="0000241F">
        <w:rPr>
          <w:color w:val="000000"/>
          <w:lang w:val="en-US"/>
        </w:rPr>
        <w:t xml:space="preserve"> of this decay mode can shed light on the structure of </w:t>
      </w:r>
      <w:r w:rsidRPr="0000241F">
        <w:rPr>
          <w:color w:val="000000"/>
          <w:vertAlign w:val="superscript"/>
          <w:lang w:val="en-US"/>
        </w:rPr>
        <w:t>5</w:t>
      </w:r>
      <w:r w:rsidRPr="0000241F">
        <w:rPr>
          <w:color w:val="000000"/>
          <w:lang w:val="en-US"/>
        </w:rPr>
        <w:t>He and the interactions between neutrons in neutron-rich nuclei.</w:t>
      </w:r>
    </w:p>
    <w:p w14:paraId="264DA7AF" w14:textId="76954C3B" w:rsidR="0000241F" w:rsidRDefault="0000241F" w:rsidP="0000241F">
      <w:pPr>
        <w:pStyle w:val="a7"/>
        <w:numPr>
          <w:ilvl w:val="0"/>
          <w:numId w:val="20"/>
        </w:numPr>
        <w:pBdr>
          <w:top w:val="nil"/>
          <w:left w:val="nil"/>
          <w:bottom w:val="nil"/>
          <w:right w:val="nil"/>
          <w:between w:val="nil"/>
        </w:pBdr>
        <w:autoSpaceDN/>
        <w:spacing w:after="0" w:line="240" w:lineRule="auto"/>
        <w:ind w:left="567" w:hanging="283"/>
        <w:jc w:val="both"/>
        <w:rPr>
          <w:color w:val="000000"/>
          <w:lang w:val="en-US"/>
        </w:rPr>
      </w:pPr>
      <w:r w:rsidRPr="0000241F">
        <w:rPr>
          <w:b/>
          <w:color w:val="000000"/>
          <w:vertAlign w:val="superscript"/>
          <w:lang w:val="en-US"/>
        </w:rPr>
        <w:t>7</w:t>
      </w:r>
      <w:r w:rsidRPr="0000241F">
        <w:rPr>
          <w:b/>
          <w:color w:val="000000"/>
          <w:lang w:val="en-US"/>
        </w:rPr>
        <w:t>H-</w:t>
      </w:r>
      <w:r w:rsidRPr="0000241F">
        <w:rPr>
          <w:b/>
          <w:color w:val="000000"/>
          <w:vertAlign w:val="superscript"/>
          <w:lang w:val="en-US"/>
        </w:rPr>
        <w:t>7</w:t>
      </w:r>
      <w:r w:rsidRPr="0000241F">
        <w:rPr>
          <w:b/>
          <w:color w:val="000000"/>
          <w:lang w:val="en-US"/>
        </w:rPr>
        <w:t>He-</w:t>
      </w:r>
      <w:r w:rsidRPr="0000241F">
        <w:rPr>
          <w:b/>
          <w:color w:val="000000"/>
          <w:vertAlign w:val="superscript"/>
          <w:lang w:val="en-US"/>
        </w:rPr>
        <w:t>7</w:t>
      </w:r>
      <w:r w:rsidRPr="0000241F">
        <w:rPr>
          <w:b/>
          <w:color w:val="000000"/>
          <w:lang w:val="en-US"/>
        </w:rPr>
        <w:t>B:</w:t>
      </w:r>
      <w:r w:rsidRPr="0000241F">
        <w:rPr>
          <w:color w:val="000000"/>
          <w:lang w:val="en-US"/>
        </w:rPr>
        <w:t xml:space="preserve"> </w:t>
      </w:r>
      <w:r w:rsidR="00D72C41" w:rsidRPr="0000241F">
        <w:rPr>
          <w:color w:val="000000"/>
          <w:lang w:val="en-US"/>
        </w:rPr>
        <w:t>All</w:t>
      </w:r>
      <w:r w:rsidRPr="0000241F">
        <w:rPr>
          <w:color w:val="000000"/>
          <w:lang w:val="en-US"/>
        </w:rPr>
        <w:t xml:space="preserve"> these isotopes are undoubtedly of great interest. The available combinations of beams and targets provide us with the possibility to populate low-lying states through different reaction mechanisms and investigate their impact on the structure of these states. Neutron-rich isotopes, such as </w:t>
      </w:r>
      <w:r w:rsidRPr="0000241F">
        <w:rPr>
          <w:color w:val="000000"/>
          <w:vertAlign w:val="superscript"/>
          <w:lang w:val="en-US"/>
        </w:rPr>
        <w:t>7</w:t>
      </w:r>
      <w:r w:rsidRPr="0000241F">
        <w:rPr>
          <w:color w:val="000000"/>
          <w:lang w:val="en-US"/>
        </w:rPr>
        <w:t xml:space="preserve">H and </w:t>
      </w:r>
      <w:r w:rsidRPr="0000241F">
        <w:rPr>
          <w:color w:val="000000"/>
          <w:vertAlign w:val="superscript"/>
          <w:lang w:val="en-US"/>
        </w:rPr>
        <w:t>7</w:t>
      </w:r>
      <w:r w:rsidRPr="0000241F">
        <w:rPr>
          <w:color w:val="000000"/>
          <w:lang w:val="en-US"/>
        </w:rPr>
        <w:t xml:space="preserve">He, can be populated in reactions with </w:t>
      </w:r>
      <w:r w:rsidRPr="0000241F">
        <w:rPr>
          <w:color w:val="000000"/>
          <w:vertAlign w:val="superscript"/>
          <w:lang w:val="en-US"/>
        </w:rPr>
        <w:t>6</w:t>
      </w:r>
      <w:r w:rsidRPr="0000241F">
        <w:rPr>
          <w:color w:val="000000"/>
          <w:lang w:val="en-US"/>
        </w:rPr>
        <w:t xml:space="preserve">He and </w:t>
      </w:r>
      <w:r w:rsidRPr="0000241F">
        <w:rPr>
          <w:color w:val="000000"/>
          <w:vertAlign w:val="superscript"/>
          <w:lang w:val="en-US"/>
        </w:rPr>
        <w:t>8</w:t>
      </w:r>
      <w:r w:rsidRPr="0000241F">
        <w:rPr>
          <w:color w:val="000000"/>
          <w:lang w:val="en-US"/>
        </w:rPr>
        <w:t xml:space="preserve">He beams hitting proton, deuterium, or tritium targets, such as </w:t>
      </w:r>
      <w:r w:rsidRPr="0000241F">
        <w:rPr>
          <w:b/>
          <w:color w:val="000000"/>
          <w:vertAlign w:val="superscript"/>
          <w:lang w:val="en-US"/>
        </w:rPr>
        <w:t>8</w:t>
      </w:r>
      <w:r w:rsidRPr="0000241F">
        <w:rPr>
          <w:b/>
          <w:color w:val="000000"/>
          <w:lang w:val="en-US"/>
        </w:rPr>
        <w:t>He(</w:t>
      </w:r>
      <w:r w:rsidRPr="008F5A28">
        <w:rPr>
          <w:b/>
          <w:i/>
          <w:color w:val="000000"/>
          <w:lang w:val="en-US"/>
        </w:rPr>
        <w:t>p</w:t>
      </w:r>
      <w:r w:rsidRPr="0000241F">
        <w:rPr>
          <w:b/>
          <w:color w:val="000000"/>
          <w:lang w:val="en-US"/>
        </w:rPr>
        <w:t>,</w:t>
      </w:r>
      <w:r w:rsidRPr="008F5A28">
        <w:rPr>
          <w:b/>
          <w:i/>
          <w:color w:val="000000"/>
          <w:lang w:val="en-US"/>
        </w:rPr>
        <w:t>d</w:t>
      </w:r>
      <w:r w:rsidRPr="0000241F">
        <w:rPr>
          <w:b/>
          <w:color w:val="000000"/>
          <w:lang w:val="en-US"/>
        </w:rPr>
        <w:t>)</w:t>
      </w:r>
      <w:r w:rsidRPr="0000241F">
        <w:rPr>
          <w:b/>
          <w:color w:val="000000"/>
          <w:vertAlign w:val="superscript"/>
          <w:lang w:val="en-US"/>
        </w:rPr>
        <w:t>7</w:t>
      </w:r>
      <w:r w:rsidRPr="0000241F">
        <w:rPr>
          <w:b/>
          <w:color w:val="000000"/>
          <w:lang w:val="en-US"/>
        </w:rPr>
        <w:t>He</w:t>
      </w:r>
      <w:r w:rsidRPr="0000241F">
        <w:rPr>
          <w:color w:val="000000"/>
          <w:lang w:val="en-US"/>
        </w:rPr>
        <w:t xml:space="preserve">, </w:t>
      </w:r>
      <w:r w:rsidRPr="0000241F">
        <w:rPr>
          <w:b/>
          <w:color w:val="000000"/>
          <w:vertAlign w:val="superscript"/>
          <w:lang w:val="en-US"/>
        </w:rPr>
        <w:t>6</w:t>
      </w:r>
      <w:r w:rsidRPr="0000241F">
        <w:rPr>
          <w:b/>
          <w:color w:val="000000"/>
          <w:lang w:val="en-US"/>
        </w:rPr>
        <w:t>He(</w:t>
      </w:r>
      <w:r w:rsidRPr="008F5A28">
        <w:rPr>
          <w:b/>
          <w:i/>
          <w:color w:val="000000"/>
          <w:lang w:val="en-US"/>
        </w:rPr>
        <w:t>d</w:t>
      </w:r>
      <w:r w:rsidRPr="0000241F">
        <w:rPr>
          <w:b/>
          <w:color w:val="000000"/>
          <w:lang w:val="en-US"/>
        </w:rPr>
        <w:t>,</w:t>
      </w:r>
      <w:r w:rsidRPr="008F5A28">
        <w:rPr>
          <w:b/>
          <w:i/>
          <w:color w:val="000000"/>
          <w:lang w:val="en-US"/>
        </w:rPr>
        <w:t>p</w:t>
      </w:r>
      <w:r w:rsidRPr="0000241F">
        <w:rPr>
          <w:b/>
          <w:color w:val="000000"/>
          <w:lang w:val="en-US"/>
        </w:rPr>
        <w:t>)</w:t>
      </w:r>
      <w:r w:rsidRPr="0000241F">
        <w:rPr>
          <w:b/>
          <w:color w:val="000000"/>
          <w:vertAlign w:val="superscript"/>
          <w:lang w:val="en-US"/>
        </w:rPr>
        <w:t>7</w:t>
      </w:r>
      <w:r w:rsidRPr="0000241F">
        <w:rPr>
          <w:b/>
          <w:color w:val="000000"/>
          <w:lang w:val="en-US"/>
        </w:rPr>
        <w:t>He</w:t>
      </w:r>
      <w:r w:rsidRPr="0000241F">
        <w:rPr>
          <w:color w:val="000000"/>
          <w:lang w:val="en-US"/>
        </w:rPr>
        <w:t xml:space="preserve">, </w:t>
      </w:r>
      <w:r w:rsidRPr="0000241F">
        <w:rPr>
          <w:b/>
          <w:color w:val="000000"/>
          <w:vertAlign w:val="superscript"/>
          <w:lang w:val="en-US"/>
        </w:rPr>
        <w:t>8</w:t>
      </w:r>
      <w:r w:rsidRPr="0000241F">
        <w:rPr>
          <w:b/>
          <w:color w:val="000000"/>
          <w:lang w:val="en-US"/>
        </w:rPr>
        <w:t>He(</w:t>
      </w:r>
      <w:r w:rsidRPr="008F5A28">
        <w:rPr>
          <w:b/>
          <w:i/>
          <w:color w:val="000000"/>
          <w:lang w:val="en-US"/>
        </w:rPr>
        <w:t>d</w:t>
      </w:r>
      <w:r w:rsidRPr="0000241F">
        <w:rPr>
          <w:b/>
          <w:color w:val="000000"/>
          <w:lang w:val="en-US"/>
        </w:rPr>
        <w:t>,</w:t>
      </w:r>
      <w:r w:rsidRPr="0000241F">
        <w:rPr>
          <w:b/>
          <w:color w:val="000000"/>
          <w:vertAlign w:val="superscript"/>
          <w:lang w:val="en-US"/>
        </w:rPr>
        <w:t>3</w:t>
      </w:r>
      <w:r w:rsidRPr="0000241F">
        <w:rPr>
          <w:b/>
          <w:color w:val="000000"/>
          <w:lang w:val="en-US"/>
        </w:rPr>
        <w:t>H)</w:t>
      </w:r>
      <w:r w:rsidRPr="0000241F">
        <w:rPr>
          <w:b/>
          <w:color w:val="000000"/>
          <w:vertAlign w:val="superscript"/>
          <w:lang w:val="en-US"/>
        </w:rPr>
        <w:t>7</w:t>
      </w:r>
      <w:r w:rsidRPr="0000241F">
        <w:rPr>
          <w:b/>
          <w:color w:val="000000"/>
          <w:lang w:val="en-US"/>
        </w:rPr>
        <w:t>He</w:t>
      </w:r>
      <w:r w:rsidRPr="0000241F">
        <w:rPr>
          <w:color w:val="000000"/>
          <w:lang w:val="en-US"/>
        </w:rPr>
        <w:t xml:space="preserve">, </w:t>
      </w:r>
      <w:r w:rsidRPr="0000241F">
        <w:rPr>
          <w:b/>
          <w:color w:val="000000"/>
          <w:vertAlign w:val="superscript"/>
          <w:lang w:val="en-US"/>
        </w:rPr>
        <w:t>8</w:t>
      </w:r>
      <w:r w:rsidRPr="0000241F">
        <w:rPr>
          <w:b/>
          <w:color w:val="000000"/>
          <w:lang w:val="en-US"/>
        </w:rPr>
        <w:t>He(</w:t>
      </w:r>
      <w:r w:rsidRPr="008F5A28">
        <w:rPr>
          <w:b/>
          <w:i/>
          <w:color w:val="000000"/>
          <w:lang w:val="en-US"/>
        </w:rPr>
        <w:t>d</w:t>
      </w:r>
      <w:r w:rsidRPr="0000241F">
        <w:rPr>
          <w:b/>
          <w:color w:val="000000"/>
          <w:lang w:val="en-US"/>
        </w:rPr>
        <w:t>,</w:t>
      </w:r>
      <w:r w:rsidRPr="0000241F">
        <w:rPr>
          <w:b/>
          <w:color w:val="000000"/>
          <w:vertAlign w:val="superscript"/>
          <w:lang w:val="en-US"/>
        </w:rPr>
        <w:t>3</w:t>
      </w:r>
      <w:r w:rsidRPr="0000241F">
        <w:rPr>
          <w:b/>
          <w:color w:val="000000"/>
          <w:lang w:val="en-US"/>
        </w:rPr>
        <w:t>He)</w:t>
      </w:r>
      <w:r w:rsidRPr="008F5A28">
        <w:rPr>
          <w:b/>
          <w:color w:val="000000"/>
          <w:vertAlign w:val="superscript"/>
          <w:lang w:val="en-US"/>
        </w:rPr>
        <w:t>7</w:t>
      </w:r>
      <w:r w:rsidRPr="0000241F">
        <w:rPr>
          <w:b/>
          <w:color w:val="000000"/>
          <w:lang w:val="en-US"/>
        </w:rPr>
        <w:t>H</w:t>
      </w:r>
      <w:r w:rsidRPr="0000241F">
        <w:rPr>
          <w:color w:val="000000"/>
          <w:lang w:val="en-US"/>
        </w:rPr>
        <w:t xml:space="preserve">, and </w:t>
      </w:r>
      <w:r w:rsidRPr="0000241F">
        <w:rPr>
          <w:b/>
          <w:color w:val="000000"/>
          <w:vertAlign w:val="superscript"/>
          <w:lang w:val="en-US"/>
        </w:rPr>
        <w:t>8</w:t>
      </w:r>
      <w:r w:rsidRPr="0000241F">
        <w:rPr>
          <w:b/>
          <w:color w:val="000000"/>
          <w:lang w:val="en-US"/>
        </w:rPr>
        <w:t>He(</w:t>
      </w:r>
      <w:r w:rsidRPr="008F5A28">
        <w:rPr>
          <w:b/>
          <w:i/>
          <w:color w:val="000000"/>
          <w:lang w:val="en-US"/>
        </w:rPr>
        <w:t>t</w:t>
      </w:r>
      <w:r w:rsidRPr="0000241F">
        <w:rPr>
          <w:b/>
          <w:color w:val="000000"/>
          <w:lang w:val="en-US"/>
        </w:rPr>
        <w:t>,</w:t>
      </w:r>
      <w:r w:rsidRPr="0000241F">
        <w:rPr>
          <w:b/>
          <w:color w:val="000000"/>
          <w:vertAlign w:val="superscript"/>
          <w:lang w:val="en-US"/>
        </w:rPr>
        <w:t>4</w:t>
      </w:r>
      <w:r w:rsidRPr="0000241F">
        <w:rPr>
          <w:b/>
          <w:color w:val="000000"/>
          <w:lang w:val="en-US"/>
        </w:rPr>
        <w:t>He)</w:t>
      </w:r>
      <w:r w:rsidRPr="0000241F">
        <w:rPr>
          <w:b/>
          <w:color w:val="000000"/>
          <w:vertAlign w:val="superscript"/>
          <w:lang w:val="en-US"/>
        </w:rPr>
        <w:t>7</w:t>
      </w:r>
      <w:r w:rsidRPr="0000241F">
        <w:rPr>
          <w:b/>
          <w:color w:val="000000"/>
          <w:lang w:val="en-US"/>
        </w:rPr>
        <w:t>H</w:t>
      </w:r>
      <w:r w:rsidRPr="0000241F">
        <w:rPr>
          <w:color w:val="000000"/>
          <w:lang w:val="en-US"/>
        </w:rPr>
        <w:t xml:space="preserve">, in inverse kinematics. Low-lying states of </w:t>
      </w:r>
      <w:r w:rsidRPr="0000241F">
        <w:rPr>
          <w:color w:val="000000"/>
          <w:vertAlign w:val="superscript"/>
          <w:lang w:val="en-US"/>
        </w:rPr>
        <w:t>7</w:t>
      </w:r>
      <w:r w:rsidRPr="0000241F">
        <w:rPr>
          <w:color w:val="000000"/>
          <w:lang w:val="en-US"/>
        </w:rPr>
        <w:t xml:space="preserve">B can be populated through the neutron transfer reaction </w:t>
      </w:r>
      <w:r w:rsidRPr="0000241F">
        <w:rPr>
          <w:b/>
          <w:color w:val="000000"/>
          <w:vertAlign w:val="superscript"/>
          <w:lang w:val="en-US"/>
        </w:rPr>
        <w:t>8</w:t>
      </w:r>
      <w:r w:rsidRPr="0000241F">
        <w:rPr>
          <w:b/>
          <w:color w:val="000000"/>
          <w:lang w:val="en-US"/>
        </w:rPr>
        <w:t>B(</w:t>
      </w:r>
      <w:r w:rsidRPr="008F5A28">
        <w:rPr>
          <w:b/>
          <w:i/>
          <w:color w:val="000000"/>
          <w:lang w:val="en-US"/>
        </w:rPr>
        <w:t>p</w:t>
      </w:r>
      <w:r w:rsidRPr="0000241F">
        <w:rPr>
          <w:b/>
          <w:color w:val="000000"/>
          <w:lang w:val="en-US"/>
        </w:rPr>
        <w:t>,</w:t>
      </w:r>
      <w:r w:rsidRPr="008F5A28">
        <w:rPr>
          <w:b/>
          <w:i/>
          <w:color w:val="000000"/>
          <w:lang w:val="en-US"/>
        </w:rPr>
        <w:t>d</w:t>
      </w:r>
      <w:r w:rsidRPr="0000241F">
        <w:rPr>
          <w:b/>
          <w:color w:val="000000"/>
          <w:lang w:val="en-US"/>
        </w:rPr>
        <w:t>)</w:t>
      </w:r>
      <w:r w:rsidRPr="0000241F">
        <w:rPr>
          <w:b/>
          <w:color w:val="000000"/>
          <w:vertAlign w:val="superscript"/>
          <w:lang w:val="en-US"/>
        </w:rPr>
        <w:t>7</w:t>
      </w:r>
      <w:r w:rsidRPr="0000241F">
        <w:rPr>
          <w:b/>
          <w:color w:val="000000"/>
          <w:lang w:val="en-US"/>
        </w:rPr>
        <w:t>B</w:t>
      </w:r>
      <w:r w:rsidRPr="0000241F">
        <w:rPr>
          <w:color w:val="000000"/>
          <w:lang w:val="en-US"/>
        </w:rPr>
        <w:t xml:space="preserve"> or the charge-exchange reaction </w:t>
      </w:r>
      <w:r w:rsidRPr="0000241F">
        <w:rPr>
          <w:b/>
          <w:color w:val="000000"/>
          <w:vertAlign w:val="superscript"/>
          <w:lang w:val="en-US"/>
        </w:rPr>
        <w:t>7</w:t>
      </w:r>
      <w:r w:rsidR="00DF0341">
        <w:rPr>
          <w:b/>
          <w:color w:val="000000"/>
          <w:lang w:val="en-US"/>
        </w:rPr>
        <w:t>Be</w:t>
      </w:r>
      <w:r w:rsidRPr="0000241F">
        <w:rPr>
          <w:b/>
          <w:color w:val="000000"/>
          <w:lang w:val="en-US"/>
        </w:rPr>
        <w:t>(</w:t>
      </w:r>
      <w:r w:rsidRPr="008F5A28">
        <w:rPr>
          <w:b/>
          <w:i/>
          <w:color w:val="000000"/>
          <w:lang w:val="en-US"/>
        </w:rPr>
        <w:t>p</w:t>
      </w:r>
      <w:r w:rsidRPr="0000241F">
        <w:rPr>
          <w:b/>
          <w:color w:val="000000"/>
          <w:lang w:val="en-US"/>
        </w:rPr>
        <w:t>,</w:t>
      </w:r>
      <w:r w:rsidRPr="008F5A28">
        <w:rPr>
          <w:b/>
          <w:i/>
          <w:color w:val="000000"/>
          <w:lang w:val="en-US"/>
        </w:rPr>
        <w:t>n</w:t>
      </w:r>
      <w:r w:rsidRPr="0000241F">
        <w:rPr>
          <w:b/>
          <w:color w:val="000000"/>
          <w:lang w:val="en-US"/>
        </w:rPr>
        <w:t>)</w:t>
      </w:r>
      <w:r w:rsidRPr="0000241F">
        <w:rPr>
          <w:b/>
          <w:color w:val="000000"/>
          <w:vertAlign w:val="superscript"/>
          <w:lang w:val="en-US"/>
        </w:rPr>
        <w:t>7</w:t>
      </w:r>
      <w:r w:rsidRPr="0000241F">
        <w:rPr>
          <w:b/>
          <w:color w:val="000000"/>
          <w:lang w:val="en-US"/>
        </w:rPr>
        <w:t>B</w:t>
      </w:r>
      <w:r w:rsidRPr="0000241F">
        <w:rPr>
          <w:color w:val="000000"/>
          <w:lang w:val="en-US"/>
        </w:rPr>
        <w:t xml:space="preserve">. Investigating the </w:t>
      </w:r>
      <w:r w:rsidRPr="0000241F">
        <w:rPr>
          <w:color w:val="000000"/>
          <w:vertAlign w:val="superscript"/>
          <w:lang w:val="en-US"/>
        </w:rPr>
        <w:t>7</w:t>
      </w:r>
      <w:r w:rsidRPr="0000241F">
        <w:rPr>
          <w:color w:val="000000"/>
          <w:lang w:val="en-US"/>
        </w:rPr>
        <w:t xml:space="preserve">B nucleus, a mirror nucleus for </w:t>
      </w:r>
      <w:r w:rsidRPr="0000241F">
        <w:rPr>
          <w:color w:val="000000"/>
          <w:vertAlign w:val="superscript"/>
          <w:lang w:val="en-US"/>
        </w:rPr>
        <w:t>7</w:t>
      </w:r>
      <w:r w:rsidRPr="0000241F">
        <w:rPr>
          <w:color w:val="000000"/>
          <w:lang w:val="en-US"/>
        </w:rPr>
        <w:t xml:space="preserve">He, offers better experimental access to </w:t>
      </w:r>
      <w:r w:rsidRPr="0000241F">
        <w:rPr>
          <w:color w:val="000000"/>
          <w:vertAlign w:val="superscript"/>
          <w:lang w:val="en-US"/>
        </w:rPr>
        <w:t>7</w:t>
      </w:r>
      <w:r>
        <w:rPr>
          <w:color w:val="000000"/>
          <w:lang w:val="en-US"/>
        </w:rPr>
        <w:t>He properties.</w:t>
      </w:r>
      <w:r>
        <w:rPr>
          <w:color w:val="000000"/>
          <w:lang w:val="en-US"/>
        </w:rPr>
        <w:br/>
      </w:r>
      <w:r w:rsidRPr="0000241F">
        <w:rPr>
          <w:color w:val="000000"/>
          <w:lang w:val="en-US"/>
        </w:rPr>
        <w:t>Moreover, due to the employment of a neutron detection wall, we will be able to detect all particle products. Additionally, the expected decay chain</w:t>
      </w:r>
      <w:r w:rsidR="00FC123C">
        <w:rPr>
          <w:color w:val="000000"/>
          <w:lang w:val="en-US"/>
        </w:rPr>
        <w:t xml:space="preserve"> </w:t>
      </w:r>
      <w:r w:rsidR="00FC123C">
        <w:rPr>
          <w:vertAlign w:val="superscript"/>
          <w:lang w:val="en-US"/>
        </w:rPr>
        <w:t>7</w:t>
      </w:r>
      <w:r w:rsidR="00FC123C">
        <w:rPr>
          <w:lang w:val="en-US"/>
        </w:rPr>
        <w:t>B</w:t>
      </w:r>
      <w:r w:rsidR="00FC123C">
        <w:rPr>
          <w:lang w:val="en-US"/>
        </w:rPr>
        <w:sym w:font="Symbol" w:char="F0AE"/>
      </w:r>
      <w:r w:rsidR="00C46484">
        <w:rPr>
          <w:vertAlign w:val="superscript"/>
          <w:lang w:val="en-US"/>
        </w:rPr>
        <w:t>6</w:t>
      </w:r>
      <w:r w:rsidR="00FC123C">
        <w:rPr>
          <w:lang w:val="en-US"/>
        </w:rPr>
        <w:t>B</w:t>
      </w:r>
      <w:r w:rsidR="00C46484">
        <w:rPr>
          <w:lang w:val="en-US"/>
        </w:rPr>
        <w:t>e</w:t>
      </w:r>
      <w:r w:rsidR="00FC123C">
        <w:rPr>
          <w:lang w:val="en-US"/>
        </w:rPr>
        <w:t xml:space="preserve"> </w:t>
      </w:r>
      <w:r w:rsidR="00FC123C">
        <w:rPr>
          <w:lang w:val="en-US"/>
        </w:rPr>
        <w:sym w:font="Symbol" w:char="F0AE"/>
      </w:r>
      <w:r w:rsidRPr="0000241F">
        <w:rPr>
          <w:color w:val="000000"/>
          <w:vertAlign w:val="superscript"/>
          <w:lang w:val="en-US"/>
        </w:rPr>
        <w:t>5</w:t>
      </w:r>
      <w:r w:rsidRPr="0000241F">
        <w:rPr>
          <w:color w:val="000000"/>
          <w:lang w:val="en-US"/>
        </w:rPr>
        <w:t xml:space="preserve">He will provide further access to the </w:t>
      </w:r>
      <w:r w:rsidRPr="0000241F">
        <w:rPr>
          <w:color w:val="000000"/>
          <w:vertAlign w:val="superscript"/>
          <w:lang w:val="en-US"/>
        </w:rPr>
        <w:t>5</w:t>
      </w:r>
      <w:r w:rsidRPr="0000241F">
        <w:rPr>
          <w:color w:val="000000"/>
          <w:lang w:val="en-US"/>
        </w:rPr>
        <w:t xml:space="preserve">He isotope </w:t>
      </w:r>
      <w:r w:rsidRPr="0000241F">
        <w:rPr>
          <w:lang w:val="en-US"/>
        </w:rPr>
        <w:t>mentioned</w:t>
      </w:r>
      <w:r>
        <w:rPr>
          <w:lang w:val="en-US"/>
        </w:rPr>
        <w:t xml:space="preserve"> </w:t>
      </w:r>
      <w:r w:rsidRPr="0000241F">
        <w:rPr>
          <w:lang w:val="en-US"/>
        </w:rPr>
        <w:t>above</w:t>
      </w:r>
      <w:r w:rsidRPr="0000241F">
        <w:rPr>
          <w:color w:val="000000"/>
          <w:lang w:val="en-US"/>
        </w:rPr>
        <w:t>.</w:t>
      </w:r>
    </w:p>
    <w:p w14:paraId="74D696CC" w14:textId="41CAB03C" w:rsidR="008C31B3" w:rsidRPr="008C31B3" w:rsidRDefault="008C31B3" w:rsidP="008C31B3">
      <w:pPr>
        <w:pStyle w:val="a7"/>
        <w:pBdr>
          <w:top w:val="nil"/>
          <w:left w:val="nil"/>
          <w:bottom w:val="nil"/>
          <w:right w:val="nil"/>
          <w:between w:val="nil"/>
        </w:pBdr>
        <w:autoSpaceDN/>
        <w:spacing w:after="0" w:line="240" w:lineRule="auto"/>
        <w:ind w:left="567"/>
        <w:jc w:val="both"/>
        <w:rPr>
          <w:color w:val="000000"/>
          <w:lang w:val="en-US"/>
        </w:rPr>
      </w:pPr>
      <w:r w:rsidRPr="008C31B3">
        <w:rPr>
          <w:color w:val="000000"/>
          <w:lang w:val="en-US"/>
        </w:rPr>
        <w:t xml:space="preserve">These experimental approaches not only contribute to our understanding of the properties and structure of neutron-rich isotopes but also help refine theoretical models used to describe nuclear systems. By carefully selecting appropriate combinations of beams and targets, one can investigate the </w:t>
      </w:r>
      <w:r w:rsidRPr="008C31B3">
        <w:rPr>
          <w:lang w:val="en-US"/>
        </w:rPr>
        <w:t>behavior</w:t>
      </w:r>
      <w:r w:rsidRPr="008C31B3">
        <w:rPr>
          <w:color w:val="000000"/>
          <w:lang w:val="en-US"/>
        </w:rPr>
        <w:t xml:space="preserve"> of these isotopes in various reaction mechanisms, gaining valuable insights into the fundamental forces governing nuclear interactions and the limits of nuclear stability.</w:t>
      </w:r>
    </w:p>
    <w:p w14:paraId="4B209E10" w14:textId="29E73DF5" w:rsidR="0000241F" w:rsidRPr="0000241F" w:rsidRDefault="0000241F" w:rsidP="008C31B3">
      <w:pPr>
        <w:pStyle w:val="a7"/>
        <w:numPr>
          <w:ilvl w:val="0"/>
          <w:numId w:val="20"/>
        </w:numPr>
        <w:pBdr>
          <w:top w:val="nil"/>
          <w:left w:val="nil"/>
          <w:bottom w:val="nil"/>
          <w:right w:val="nil"/>
          <w:between w:val="nil"/>
        </w:pBdr>
        <w:autoSpaceDN/>
        <w:spacing w:after="0" w:line="240" w:lineRule="auto"/>
        <w:ind w:left="567" w:hanging="283"/>
        <w:jc w:val="both"/>
        <w:rPr>
          <w:color w:val="000000"/>
          <w:lang w:val="en-US"/>
        </w:rPr>
      </w:pPr>
      <w:r w:rsidRPr="008C31B3">
        <w:rPr>
          <w:b/>
          <w:color w:val="000000"/>
          <w:vertAlign w:val="superscript"/>
          <w:lang w:val="en-US"/>
        </w:rPr>
        <w:t>10</w:t>
      </w:r>
      <w:r w:rsidRPr="008C31B3">
        <w:rPr>
          <w:b/>
          <w:color w:val="000000"/>
          <w:lang w:val="en-US"/>
        </w:rPr>
        <w:t>He-</w:t>
      </w:r>
      <w:r w:rsidRPr="008C31B3">
        <w:rPr>
          <w:b/>
          <w:color w:val="000000"/>
          <w:vertAlign w:val="superscript"/>
          <w:lang w:val="en-US"/>
        </w:rPr>
        <w:t>10</w:t>
      </w:r>
      <w:r w:rsidRPr="008C31B3">
        <w:rPr>
          <w:b/>
          <w:color w:val="000000"/>
          <w:lang w:val="en-US"/>
        </w:rPr>
        <w:t>Li-</w:t>
      </w:r>
      <w:r w:rsidRPr="008C31B3">
        <w:rPr>
          <w:b/>
          <w:color w:val="000000"/>
          <w:vertAlign w:val="superscript"/>
          <w:lang w:val="en-US"/>
        </w:rPr>
        <w:t>10</w:t>
      </w:r>
      <w:r w:rsidRPr="008C31B3">
        <w:rPr>
          <w:b/>
          <w:color w:val="000000"/>
          <w:lang w:val="en-US"/>
        </w:rPr>
        <w:t>N:</w:t>
      </w:r>
      <w:r w:rsidRPr="008C31B3">
        <w:rPr>
          <w:color w:val="000000"/>
          <w:lang w:val="en-US"/>
        </w:rPr>
        <w:t xml:space="preserve"> These isotopes represent some of the most complex and hardly accessible isobars with a mass number A=10. They can be populated through </w:t>
      </w:r>
      <w:r w:rsidRPr="008C31B3">
        <w:rPr>
          <w:b/>
          <w:color w:val="000000"/>
          <w:vertAlign w:val="superscript"/>
          <w:lang w:val="en-US"/>
        </w:rPr>
        <w:t>8</w:t>
      </w:r>
      <w:r w:rsidRPr="008C31B3">
        <w:rPr>
          <w:b/>
          <w:color w:val="000000"/>
          <w:lang w:val="en-US"/>
        </w:rPr>
        <w:t>He(</w:t>
      </w:r>
      <w:r w:rsidRPr="008F5A28">
        <w:rPr>
          <w:b/>
          <w:i/>
          <w:color w:val="000000"/>
          <w:lang w:val="en-US"/>
        </w:rPr>
        <w:t>t</w:t>
      </w:r>
      <w:r w:rsidRPr="008C31B3">
        <w:rPr>
          <w:b/>
          <w:color w:val="000000"/>
          <w:lang w:val="en-US"/>
        </w:rPr>
        <w:t>,</w:t>
      </w:r>
      <w:r w:rsidRPr="008F5A28">
        <w:rPr>
          <w:b/>
          <w:i/>
          <w:color w:val="000000"/>
          <w:lang w:val="en-US"/>
        </w:rPr>
        <w:t>p</w:t>
      </w:r>
      <w:r w:rsidRPr="008C31B3">
        <w:rPr>
          <w:b/>
          <w:color w:val="000000"/>
          <w:lang w:val="en-US"/>
        </w:rPr>
        <w:t>)</w:t>
      </w:r>
      <w:r w:rsidRPr="008C31B3">
        <w:rPr>
          <w:b/>
          <w:color w:val="000000"/>
          <w:vertAlign w:val="superscript"/>
          <w:lang w:val="en-US"/>
        </w:rPr>
        <w:t>10</w:t>
      </w:r>
      <w:r w:rsidRPr="008C31B3">
        <w:rPr>
          <w:b/>
          <w:color w:val="000000"/>
          <w:lang w:val="en-US"/>
        </w:rPr>
        <w:t>He</w:t>
      </w:r>
      <w:r w:rsidRPr="008C31B3">
        <w:rPr>
          <w:color w:val="000000"/>
          <w:lang w:val="en-US"/>
        </w:rPr>
        <w:t xml:space="preserve">, </w:t>
      </w:r>
      <w:r w:rsidRPr="008C31B3">
        <w:rPr>
          <w:b/>
          <w:color w:val="000000"/>
          <w:vertAlign w:val="superscript"/>
          <w:lang w:val="en-US"/>
        </w:rPr>
        <w:t>9</w:t>
      </w:r>
      <w:r w:rsidRPr="008C31B3">
        <w:rPr>
          <w:b/>
          <w:color w:val="000000"/>
          <w:lang w:val="en-US"/>
        </w:rPr>
        <w:t>Li(</w:t>
      </w:r>
      <w:r w:rsidRPr="008F5A28">
        <w:rPr>
          <w:b/>
          <w:i/>
          <w:color w:val="000000"/>
          <w:lang w:val="en-US"/>
        </w:rPr>
        <w:t>d</w:t>
      </w:r>
      <w:r w:rsidRPr="008C31B3">
        <w:rPr>
          <w:b/>
          <w:color w:val="000000"/>
          <w:lang w:val="en-US"/>
        </w:rPr>
        <w:t>,</w:t>
      </w:r>
      <w:r w:rsidRPr="008F5A28">
        <w:rPr>
          <w:b/>
          <w:i/>
          <w:color w:val="000000"/>
          <w:lang w:val="en-US"/>
        </w:rPr>
        <w:t>p</w:t>
      </w:r>
      <w:r w:rsidRPr="008C31B3">
        <w:rPr>
          <w:b/>
          <w:color w:val="000000"/>
          <w:lang w:val="en-US"/>
        </w:rPr>
        <w:t>)</w:t>
      </w:r>
      <w:r w:rsidRPr="008C31B3">
        <w:rPr>
          <w:b/>
          <w:color w:val="000000"/>
          <w:vertAlign w:val="superscript"/>
          <w:lang w:val="en-US"/>
        </w:rPr>
        <w:t>10</w:t>
      </w:r>
      <w:r w:rsidRPr="008C31B3">
        <w:rPr>
          <w:b/>
          <w:color w:val="000000"/>
          <w:lang w:val="en-US"/>
        </w:rPr>
        <w:t>Li</w:t>
      </w:r>
      <w:r w:rsidRPr="008C31B3">
        <w:rPr>
          <w:color w:val="000000"/>
          <w:lang w:val="en-US"/>
        </w:rPr>
        <w:t xml:space="preserve">, and </w:t>
      </w:r>
      <w:r w:rsidRPr="008C31B3">
        <w:rPr>
          <w:b/>
          <w:color w:val="000000"/>
          <w:vertAlign w:val="superscript"/>
          <w:lang w:val="en-US"/>
        </w:rPr>
        <w:t>9</w:t>
      </w:r>
      <w:r w:rsidRPr="008C31B3">
        <w:rPr>
          <w:b/>
          <w:color w:val="000000"/>
          <w:lang w:val="en-US"/>
        </w:rPr>
        <w:t>C(</w:t>
      </w:r>
      <w:r w:rsidRPr="008F5A28">
        <w:rPr>
          <w:b/>
          <w:i/>
          <w:color w:val="000000"/>
          <w:lang w:val="en-US"/>
        </w:rPr>
        <w:t>d</w:t>
      </w:r>
      <w:r w:rsidRPr="008C31B3">
        <w:rPr>
          <w:b/>
          <w:color w:val="000000"/>
          <w:lang w:val="en-US"/>
        </w:rPr>
        <w:t>,</w:t>
      </w:r>
      <w:r w:rsidRPr="008F5A28">
        <w:rPr>
          <w:b/>
          <w:i/>
          <w:color w:val="000000"/>
          <w:lang w:val="en-US"/>
        </w:rPr>
        <w:t>n</w:t>
      </w:r>
      <w:r w:rsidRPr="008C31B3">
        <w:rPr>
          <w:b/>
          <w:color w:val="000000"/>
          <w:lang w:val="en-US"/>
        </w:rPr>
        <w:t>)</w:t>
      </w:r>
      <w:r w:rsidRPr="008C31B3">
        <w:rPr>
          <w:b/>
          <w:color w:val="000000"/>
          <w:vertAlign w:val="superscript"/>
          <w:lang w:val="en-US"/>
        </w:rPr>
        <w:t>10</w:t>
      </w:r>
      <w:r w:rsidRPr="008C31B3">
        <w:rPr>
          <w:b/>
          <w:color w:val="000000"/>
          <w:lang w:val="en-US"/>
        </w:rPr>
        <w:t>N</w:t>
      </w:r>
      <w:r w:rsidRPr="008C31B3">
        <w:rPr>
          <w:color w:val="000000"/>
          <w:lang w:val="en-US"/>
        </w:rPr>
        <w:t xml:space="preserve"> reactions. The use of a liquid tritium target allows for larger statistics of </w:t>
      </w:r>
      <w:r w:rsidRPr="008C31B3">
        <w:rPr>
          <w:color w:val="000000"/>
          <w:vertAlign w:val="superscript"/>
          <w:lang w:val="en-US"/>
        </w:rPr>
        <w:t>10</w:t>
      </w:r>
      <w:r w:rsidRPr="008C31B3">
        <w:rPr>
          <w:color w:val="000000"/>
          <w:lang w:val="en-US"/>
        </w:rPr>
        <w:t xml:space="preserve">He, enabling more detailed studies of its properties and decay modes. Measuring all reaction products for both mirror nuclei, </w:t>
      </w:r>
      <w:r w:rsidRPr="008C31B3">
        <w:rPr>
          <w:color w:val="000000"/>
          <w:vertAlign w:val="superscript"/>
          <w:lang w:val="en-US"/>
        </w:rPr>
        <w:t>10</w:t>
      </w:r>
      <w:r w:rsidRPr="008C31B3">
        <w:rPr>
          <w:color w:val="000000"/>
          <w:lang w:val="en-US"/>
        </w:rPr>
        <w:t xml:space="preserve">Li and </w:t>
      </w:r>
      <w:r w:rsidRPr="008C31B3">
        <w:rPr>
          <w:color w:val="000000"/>
          <w:vertAlign w:val="superscript"/>
          <w:lang w:val="en-US"/>
        </w:rPr>
        <w:t>10</w:t>
      </w:r>
      <w:r w:rsidRPr="008C31B3">
        <w:rPr>
          <w:color w:val="000000"/>
          <w:lang w:val="en-US"/>
        </w:rPr>
        <w:t xml:space="preserve">N, will allow for comparative analyses of their nuclear structure properties. This comparison can provide valuable insights into the </w:t>
      </w:r>
      <w:r w:rsidRPr="008C31B3">
        <w:rPr>
          <w:lang w:val="en-US"/>
        </w:rPr>
        <w:t>behavior</w:t>
      </w:r>
      <w:r w:rsidRPr="008C31B3">
        <w:rPr>
          <w:color w:val="000000"/>
          <w:lang w:val="en-US"/>
        </w:rPr>
        <w:t xml:space="preserve"> of these exotic isotopes and their interactions, helping to refine theoretical models that describe their properties and decay mechanisms.</w:t>
      </w:r>
    </w:p>
    <w:p w14:paraId="045DFC14" w14:textId="77777777" w:rsidR="0000241F" w:rsidRPr="0000241F" w:rsidRDefault="0000241F" w:rsidP="0000241F">
      <w:pPr>
        <w:pBdr>
          <w:top w:val="nil"/>
          <w:left w:val="nil"/>
          <w:bottom w:val="nil"/>
          <w:right w:val="nil"/>
          <w:between w:val="nil"/>
        </w:pBdr>
        <w:autoSpaceDN/>
        <w:spacing w:after="0" w:line="240" w:lineRule="auto"/>
        <w:ind w:left="284"/>
        <w:jc w:val="both"/>
        <w:rPr>
          <w:color w:val="000000"/>
          <w:lang w:val="en-US"/>
        </w:rPr>
      </w:pPr>
    </w:p>
    <w:p w14:paraId="2FAA56FD" w14:textId="7A68C9D4" w:rsidR="0000241F" w:rsidRPr="008C31B3" w:rsidRDefault="008C31B3" w:rsidP="0000241F">
      <w:pPr>
        <w:numPr>
          <w:ilvl w:val="0"/>
          <w:numId w:val="19"/>
        </w:numPr>
        <w:pBdr>
          <w:top w:val="nil"/>
          <w:left w:val="nil"/>
          <w:bottom w:val="nil"/>
          <w:right w:val="nil"/>
          <w:between w:val="nil"/>
        </w:pBdr>
        <w:autoSpaceDN/>
        <w:spacing w:after="0" w:line="240" w:lineRule="auto"/>
        <w:ind w:left="284" w:hanging="284"/>
        <w:jc w:val="both"/>
        <w:rPr>
          <w:color w:val="000000"/>
          <w:lang w:val="en-US"/>
        </w:rPr>
      </w:pPr>
      <w:r w:rsidRPr="008C31B3">
        <w:rPr>
          <w:lang w:val="en-US"/>
        </w:rPr>
        <w:t xml:space="preserve">First experiments with tritium target: </w:t>
      </w:r>
      <w:r w:rsidRPr="008C31B3">
        <w:rPr>
          <w:vertAlign w:val="superscript"/>
          <w:lang w:val="en-US"/>
        </w:rPr>
        <w:t>13</w:t>
      </w:r>
      <w:r w:rsidRPr="008C31B3">
        <w:rPr>
          <w:lang w:val="en-US"/>
        </w:rPr>
        <w:t xml:space="preserve">Li; </w:t>
      </w:r>
      <w:r w:rsidRPr="008C31B3">
        <w:rPr>
          <w:vertAlign w:val="superscript"/>
          <w:lang w:val="en-US"/>
        </w:rPr>
        <w:t>16</w:t>
      </w:r>
      <w:r w:rsidRPr="008C31B3">
        <w:rPr>
          <w:lang w:val="en-US"/>
        </w:rPr>
        <w:t>Be;</w:t>
      </w:r>
    </w:p>
    <w:p w14:paraId="496ADB5A" w14:textId="77777777" w:rsidR="008C31B3" w:rsidRDefault="008C31B3" w:rsidP="008C31B3">
      <w:pPr>
        <w:pBdr>
          <w:top w:val="nil"/>
          <w:left w:val="nil"/>
          <w:bottom w:val="nil"/>
          <w:right w:val="nil"/>
          <w:between w:val="nil"/>
        </w:pBdr>
        <w:spacing w:after="0" w:line="240" w:lineRule="auto"/>
        <w:rPr>
          <w:lang w:val="en-US"/>
        </w:rPr>
      </w:pPr>
    </w:p>
    <w:p w14:paraId="10330D3B" w14:textId="108D8934" w:rsidR="008C31B3" w:rsidRDefault="008C31B3" w:rsidP="0015195B">
      <w:pPr>
        <w:pBdr>
          <w:top w:val="nil"/>
          <w:left w:val="nil"/>
          <w:bottom w:val="nil"/>
          <w:right w:val="nil"/>
          <w:between w:val="nil"/>
        </w:pBdr>
        <w:spacing w:after="0" w:line="240" w:lineRule="auto"/>
        <w:jc w:val="both"/>
        <w:rPr>
          <w:lang w:val="en-US"/>
        </w:rPr>
      </w:pPr>
      <w:r w:rsidRPr="008C31B3">
        <w:rPr>
          <w:lang w:val="en-US"/>
        </w:rPr>
        <w:t>Within the Project, we plan to conduct a few experiments from the aforementioned list, with an approximate rate of one-two experiments per year. The specific experiments to be carried out will be determined by the readiness of our equipment (see Risks).</w:t>
      </w:r>
    </w:p>
    <w:p w14:paraId="3987C54A" w14:textId="77777777" w:rsidR="008C31B3" w:rsidRPr="008C31B3" w:rsidRDefault="008C31B3" w:rsidP="008C31B3">
      <w:pPr>
        <w:spacing w:after="0"/>
        <w:ind w:firstLine="708"/>
        <w:jc w:val="both"/>
        <w:rPr>
          <w:color w:val="000000"/>
          <w:lang w:val="en-US"/>
        </w:rPr>
      </w:pPr>
      <w:r w:rsidRPr="008C31B3">
        <w:rPr>
          <w:b/>
          <w:color w:val="000000"/>
          <w:lang w:val="en-US"/>
        </w:rPr>
        <w:t>Structure of drip line isotopes in (</w:t>
      </w:r>
      <w:r w:rsidRPr="008C31B3">
        <w:rPr>
          <w:b/>
          <w:i/>
          <w:color w:val="000000"/>
          <w:lang w:val="en-US"/>
        </w:rPr>
        <w:t>d</w:t>
      </w:r>
      <w:r w:rsidRPr="008C31B3">
        <w:rPr>
          <w:b/>
          <w:color w:val="000000"/>
          <w:lang w:val="en-US"/>
        </w:rPr>
        <w:t>,</w:t>
      </w:r>
      <w:r w:rsidRPr="008C31B3">
        <w:rPr>
          <w:b/>
          <w:i/>
          <w:color w:val="000000"/>
          <w:lang w:val="en-US"/>
        </w:rPr>
        <w:t>p</w:t>
      </w:r>
      <w:r w:rsidRPr="008C31B3">
        <w:rPr>
          <w:b/>
          <w:color w:val="000000"/>
          <w:lang w:val="en-US"/>
        </w:rPr>
        <w:t>) and (</w:t>
      </w:r>
      <w:r w:rsidRPr="008C31B3">
        <w:rPr>
          <w:b/>
          <w:i/>
          <w:color w:val="000000"/>
          <w:lang w:val="en-US"/>
        </w:rPr>
        <w:t>d</w:t>
      </w:r>
      <w:r w:rsidRPr="008C31B3">
        <w:rPr>
          <w:b/>
          <w:color w:val="000000"/>
          <w:lang w:val="en-US"/>
        </w:rPr>
        <w:t>,</w:t>
      </w:r>
      <w:r w:rsidRPr="008C31B3">
        <w:rPr>
          <w:b/>
          <w:i/>
          <w:color w:val="000000"/>
          <w:lang w:val="en-US"/>
        </w:rPr>
        <w:t>n</w:t>
      </w:r>
      <w:r w:rsidRPr="008C31B3">
        <w:rPr>
          <w:b/>
          <w:color w:val="000000"/>
          <w:lang w:val="en-US"/>
        </w:rPr>
        <w:t>) reactions</w:t>
      </w:r>
    </w:p>
    <w:p w14:paraId="28A87450" w14:textId="74A33DC1" w:rsidR="008C31B3" w:rsidRPr="008C31B3" w:rsidRDefault="008C31B3" w:rsidP="008C31B3">
      <w:pPr>
        <w:spacing w:line="257" w:lineRule="auto"/>
        <w:ind w:firstLine="708"/>
        <w:jc w:val="both"/>
        <w:rPr>
          <w:lang w:val="en-US"/>
        </w:rPr>
      </w:pPr>
      <w:r w:rsidRPr="008C31B3">
        <w:rPr>
          <w:color w:val="000000"/>
          <w:lang w:val="en-US"/>
        </w:rPr>
        <w:t xml:space="preserve">Single nucleon transfer reactions have, for many decades, played a major </w:t>
      </w:r>
      <w:r w:rsidRPr="008C31B3">
        <w:rPr>
          <w:lang w:val="en-US"/>
        </w:rPr>
        <w:t>role in the development of the understanding of the structure of nuclei. Reactions such as (</w:t>
      </w:r>
      <w:r w:rsidRPr="008C31B3">
        <w:rPr>
          <w:i/>
          <w:lang w:val="en-US"/>
        </w:rPr>
        <w:t>d</w:t>
      </w:r>
      <w:r w:rsidRPr="008C31B3">
        <w:rPr>
          <w:lang w:val="en-US"/>
        </w:rPr>
        <w:t>,</w:t>
      </w:r>
      <w:r w:rsidRPr="008C31B3">
        <w:rPr>
          <w:i/>
          <w:lang w:val="en-US"/>
        </w:rPr>
        <w:t>p</w:t>
      </w:r>
      <w:r w:rsidRPr="008C31B3">
        <w:rPr>
          <w:lang w:val="en-US"/>
        </w:rPr>
        <w:t xml:space="preserve">) have served as fundamental tools for studying the properties of single particle states in nuclei throughout the periodic table. The kinematics </w:t>
      </w:r>
      <w:r w:rsidRPr="008C31B3">
        <w:rPr>
          <w:lang w:val="en-US"/>
        </w:rPr>
        <w:lastRenderedPageBreak/>
        <w:t>selectivity and high cross-section of one-neutron transfer (at small angles close to 0</w:t>
      </w:r>
      <w:r w:rsidR="00E70159">
        <w:rPr>
          <w:lang w:val="en-US"/>
        </w:rPr>
        <w:sym w:font="Symbol" w:char="F0B0"/>
      </w:r>
      <w:r w:rsidRPr="008C31B3">
        <w:rPr>
          <w:lang w:val="en-US"/>
        </w:rPr>
        <w:t>) of the (</w:t>
      </w:r>
      <w:r w:rsidRPr="008C31B3">
        <w:rPr>
          <w:i/>
          <w:lang w:val="en-US"/>
        </w:rPr>
        <w:t>d</w:t>
      </w:r>
      <w:r w:rsidRPr="008C31B3">
        <w:rPr>
          <w:lang w:val="en-US"/>
        </w:rPr>
        <w:t>,</w:t>
      </w:r>
      <w:r w:rsidRPr="008C31B3">
        <w:rPr>
          <w:i/>
          <w:lang w:val="en-US"/>
        </w:rPr>
        <w:t>p</w:t>
      </w:r>
      <w:r w:rsidRPr="008C31B3">
        <w:rPr>
          <w:lang w:val="en-US"/>
        </w:rPr>
        <w:t>) reaction in particular have made it one of the most heavily used reactions for the experimental determination of spin-parity, and for probing the wave functions of single-particle states in nuclei. Interest in direct transfer reactions such as (</w:t>
      </w:r>
      <w:r w:rsidRPr="008C31B3">
        <w:rPr>
          <w:i/>
          <w:lang w:val="en-US"/>
        </w:rPr>
        <w:t>d</w:t>
      </w:r>
      <w:r w:rsidRPr="008C31B3">
        <w:rPr>
          <w:lang w:val="en-US"/>
        </w:rPr>
        <w:t>,</w:t>
      </w:r>
      <w:r w:rsidRPr="008C31B3">
        <w:rPr>
          <w:i/>
          <w:lang w:val="en-US"/>
        </w:rPr>
        <w:t>p</w:t>
      </w:r>
      <w:r w:rsidRPr="008C31B3">
        <w:rPr>
          <w:lang w:val="en-US"/>
        </w:rPr>
        <w:t xml:space="preserve">) has been renewed and invigorated with the possibility to test new, powerful theoretical methods for calculating nuclear structure, as well as the ability to address new questions in nuclear astrophysics. Such a tool is particularly important while there is a lot of contradictory data on the same nuclear systems which need to be clarified. The candidates for such studies are </w:t>
      </w:r>
      <w:r w:rsidRPr="008C31B3">
        <w:rPr>
          <w:vertAlign w:val="superscript"/>
          <w:lang w:val="en-US"/>
        </w:rPr>
        <w:t>7,9</w:t>
      </w:r>
      <w:r w:rsidRPr="008C31B3">
        <w:rPr>
          <w:lang w:val="en-US"/>
        </w:rPr>
        <w:t>He,</w:t>
      </w:r>
      <w:r w:rsidRPr="008C31B3">
        <w:rPr>
          <w:vertAlign w:val="superscript"/>
          <w:lang w:val="en-US"/>
        </w:rPr>
        <w:t>10</w:t>
      </w:r>
      <w:r w:rsidRPr="008C31B3">
        <w:rPr>
          <w:lang w:val="en-US"/>
        </w:rPr>
        <w:t>Li.</w:t>
      </w:r>
    </w:p>
    <w:p w14:paraId="6182DF07" w14:textId="285105C4" w:rsidR="008C31B3" w:rsidRPr="008C31B3" w:rsidRDefault="008C31B3" w:rsidP="008C31B3">
      <w:pPr>
        <w:spacing w:after="0" w:line="240" w:lineRule="auto"/>
        <w:ind w:firstLine="708"/>
        <w:jc w:val="both"/>
        <w:rPr>
          <w:lang w:val="en-US"/>
        </w:rPr>
      </w:pPr>
      <w:bookmarkStart w:id="0" w:name="_heading=h.2et92p0" w:colFirst="0" w:colLast="0"/>
      <w:bookmarkEnd w:id="0"/>
      <w:r w:rsidRPr="008C31B3">
        <w:rPr>
          <w:lang w:val="en-US"/>
        </w:rPr>
        <w:t xml:space="preserve">For this purpose a detailed study of the spectrum of low-lying </w:t>
      </w:r>
      <w:r w:rsidRPr="008C31B3">
        <w:rPr>
          <w:vertAlign w:val="superscript"/>
          <w:lang w:val="en-US"/>
        </w:rPr>
        <w:t>7,9</w:t>
      </w:r>
      <w:r w:rsidRPr="008C31B3">
        <w:rPr>
          <w:lang w:val="en-US"/>
        </w:rPr>
        <w:t xml:space="preserve">He, </w:t>
      </w:r>
      <w:r w:rsidRPr="008C31B3">
        <w:rPr>
          <w:vertAlign w:val="superscript"/>
          <w:lang w:val="en-US"/>
        </w:rPr>
        <w:t>10</w:t>
      </w:r>
      <w:r w:rsidRPr="008C31B3">
        <w:rPr>
          <w:lang w:val="en-US"/>
        </w:rPr>
        <w:t>Li levels populated in (</w:t>
      </w:r>
      <w:r w:rsidRPr="008C31B3">
        <w:rPr>
          <w:i/>
          <w:lang w:val="en-US"/>
        </w:rPr>
        <w:t>d</w:t>
      </w:r>
      <w:r w:rsidRPr="008C31B3">
        <w:rPr>
          <w:lang w:val="en-US"/>
        </w:rPr>
        <w:t>,</w:t>
      </w:r>
      <w:r w:rsidRPr="008C31B3">
        <w:rPr>
          <w:i/>
          <w:lang w:val="en-US"/>
        </w:rPr>
        <w:t>p</w:t>
      </w:r>
      <w:r w:rsidRPr="008C31B3">
        <w:rPr>
          <w:lang w:val="en-US"/>
        </w:rPr>
        <w:t>) reactions, using the zero degree spectrometer and an upgraded neutron detection wall will be performed. The main advantages of new measurements in comparison to the first measurements at the ACCULINNA-2 are:</w:t>
      </w:r>
    </w:p>
    <w:p w14:paraId="36C25308" w14:textId="77777777" w:rsidR="008C31B3" w:rsidRDefault="008C31B3" w:rsidP="004D1957">
      <w:pPr>
        <w:numPr>
          <w:ilvl w:val="0"/>
          <w:numId w:val="21"/>
        </w:numPr>
        <w:pBdr>
          <w:top w:val="nil"/>
          <w:left w:val="nil"/>
          <w:bottom w:val="nil"/>
          <w:right w:val="nil"/>
          <w:between w:val="nil"/>
        </w:pBdr>
        <w:autoSpaceDN/>
        <w:spacing w:after="0" w:line="240" w:lineRule="auto"/>
        <w:jc w:val="both"/>
        <w:rPr>
          <w:rFonts w:eastAsia="Times New Roman"/>
          <w:color w:val="000000"/>
          <w:lang w:val="en-US"/>
        </w:rPr>
      </w:pPr>
      <w:r w:rsidRPr="008C31B3">
        <w:rPr>
          <w:rFonts w:eastAsia="Times New Roman"/>
          <w:color w:val="000000"/>
          <w:lang w:val="en-US"/>
        </w:rPr>
        <w:t>expected better statistics due to higher primary beam intensity,</w:t>
      </w:r>
    </w:p>
    <w:p w14:paraId="6480BAB6" w14:textId="4422057F" w:rsidR="008C31B3" w:rsidRPr="008C31B3" w:rsidRDefault="008C31B3" w:rsidP="004D1957">
      <w:pPr>
        <w:numPr>
          <w:ilvl w:val="0"/>
          <w:numId w:val="21"/>
        </w:numPr>
        <w:pBdr>
          <w:top w:val="nil"/>
          <w:left w:val="nil"/>
          <w:bottom w:val="nil"/>
          <w:right w:val="nil"/>
          <w:between w:val="nil"/>
        </w:pBdr>
        <w:autoSpaceDN/>
        <w:spacing w:after="0" w:line="240" w:lineRule="auto"/>
        <w:jc w:val="both"/>
        <w:rPr>
          <w:rFonts w:eastAsia="Times New Roman"/>
          <w:color w:val="000000"/>
          <w:lang w:val="en-US"/>
        </w:rPr>
      </w:pPr>
      <w:r w:rsidRPr="008C31B3">
        <w:rPr>
          <w:rFonts w:eastAsia="Times New Roman"/>
          <w:color w:val="000000"/>
          <w:lang w:val="en-US"/>
        </w:rPr>
        <w:t xml:space="preserve">better energy resolution and significant background suppression due to </w:t>
      </w:r>
      <w:r w:rsidRPr="008C31B3">
        <w:rPr>
          <w:lang w:val="en-US"/>
        </w:rPr>
        <w:t xml:space="preserve">use of the </w:t>
      </w:r>
      <w:r w:rsidR="00582444" w:rsidRPr="008C31B3">
        <w:rPr>
          <w:lang w:val="en-US"/>
        </w:rPr>
        <w:t>zero</w:t>
      </w:r>
      <w:r w:rsidR="00582444" w:rsidRPr="008C31B3">
        <w:rPr>
          <w:rFonts w:eastAsia="Times New Roman"/>
          <w:color w:val="000000"/>
          <w:lang w:val="en-US"/>
        </w:rPr>
        <w:t>-degree</w:t>
      </w:r>
      <w:r w:rsidRPr="008C31B3">
        <w:rPr>
          <w:rFonts w:eastAsia="Times New Roman"/>
          <w:color w:val="000000"/>
          <w:lang w:val="en-US"/>
        </w:rPr>
        <w:t xml:space="preserve"> spectrometer.</w:t>
      </w:r>
    </w:p>
    <w:p w14:paraId="45E000E4" w14:textId="4377C2C6" w:rsidR="008C31B3" w:rsidRDefault="008C31B3" w:rsidP="008C31B3">
      <w:pPr>
        <w:pBdr>
          <w:top w:val="nil"/>
          <w:left w:val="nil"/>
          <w:bottom w:val="nil"/>
          <w:right w:val="nil"/>
          <w:between w:val="nil"/>
        </w:pBdr>
        <w:autoSpaceDN/>
        <w:spacing w:after="0" w:line="240" w:lineRule="auto"/>
        <w:jc w:val="both"/>
        <w:rPr>
          <w:color w:val="000000"/>
          <w:lang w:val="en-US"/>
        </w:rPr>
      </w:pPr>
    </w:p>
    <w:p w14:paraId="6AC4386D" w14:textId="77777777" w:rsidR="008C31B3" w:rsidRPr="008C31B3" w:rsidRDefault="008C31B3" w:rsidP="008C31B3">
      <w:pPr>
        <w:spacing w:after="0"/>
        <w:ind w:firstLine="708"/>
        <w:jc w:val="both"/>
        <w:rPr>
          <w:b/>
          <w:lang w:val="en-US"/>
        </w:rPr>
      </w:pPr>
      <w:r w:rsidRPr="008C31B3">
        <w:rPr>
          <w:b/>
          <w:lang w:val="en-US"/>
        </w:rPr>
        <w:t>Nuclear structure with tritium target system</w:t>
      </w:r>
    </w:p>
    <w:p w14:paraId="647800D1" w14:textId="4745352D" w:rsidR="008C31B3" w:rsidRDefault="008C31B3" w:rsidP="008C31B3">
      <w:pPr>
        <w:pBdr>
          <w:top w:val="nil"/>
          <w:left w:val="nil"/>
          <w:bottom w:val="nil"/>
          <w:right w:val="nil"/>
          <w:between w:val="nil"/>
        </w:pBdr>
        <w:autoSpaceDN/>
        <w:spacing w:after="0" w:line="240" w:lineRule="auto"/>
        <w:ind w:firstLine="708"/>
        <w:jc w:val="both"/>
        <w:rPr>
          <w:lang w:val="en-US"/>
        </w:rPr>
      </w:pPr>
      <w:r w:rsidRPr="008C31B3">
        <w:rPr>
          <w:lang w:val="en-US"/>
        </w:rPr>
        <w:t>Availability of a cryogenic tritium target complex offers a unique possibility to explore borders of nuclear stability and beyond with cryogenic T</w:t>
      </w:r>
      <w:r w:rsidRPr="008C31B3">
        <w:rPr>
          <w:vertAlign w:val="subscript"/>
          <w:lang w:val="en-US"/>
        </w:rPr>
        <w:t>2</w:t>
      </w:r>
      <w:r w:rsidRPr="008C31B3">
        <w:rPr>
          <w:lang w:val="en-US"/>
        </w:rPr>
        <w:t xml:space="preserve"> target by means of 2</w:t>
      </w:r>
      <w:r w:rsidRPr="008C31B3">
        <w:rPr>
          <w:i/>
          <w:lang w:val="en-US"/>
        </w:rPr>
        <w:t>n</w:t>
      </w:r>
      <w:r w:rsidRPr="008C31B3">
        <w:rPr>
          <w:lang w:val="en-US"/>
        </w:rPr>
        <w:t xml:space="preserve">-transfer reactions. </w:t>
      </w:r>
      <w:r w:rsidRPr="008C31B3">
        <w:rPr>
          <w:vertAlign w:val="superscript"/>
          <w:lang w:val="en-US"/>
        </w:rPr>
        <w:t>3</w:t>
      </w:r>
      <w:r w:rsidRPr="008C31B3">
        <w:rPr>
          <w:lang w:val="en-US"/>
        </w:rPr>
        <w:t>H is seen as a prominent source of 2</w:t>
      </w:r>
      <w:r w:rsidRPr="008C31B3">
        <w:rPr>
          <w:i/>
          <w:lang w:val="en-US"/>
        </w:rPr>
        <w:t>n</w:t>
      </w:r>
      <w:r w:rsidRPr="008C31B3">
        <w:rPr>
          <w:lang w:val="en-US"/>
        </w:rPr>
        <w:t xml:space="preserve"> to be transferred and as light recoil as p, for effective registration of light nuclei (</w:t>
      </w:r>
      <w:r w:rsidRPr="008C31B3">
        <w:rPr>
          <w:color w:val="444746"/>
          <w:highlight w:val="white"/>
          <w:lang w:val="en-US"/>
        </w:rPr>
        <w:t>Z&lt;=6</w:t>
      </w:r>
      <w:r w:rsidRPr="008C31B3">
        <w:rPr>
          <w:lang w:val="en-US"/>
        </w:rPr>
        <w:t xml:space="preserve">) in </w:t>
      </w:r>
      <w:r w:rsidR="00E800E5">
        <w:rPr>
          <w:lang w:val="en-US"/>
        </w:rPr>
        <w:t xml:space="preserve">the range of a small angles in </w:t>
      </w:r>
      <w:r w:rsidR="00755FCF">
        <w:rPr>
          <w:lang w:val="en-US"/>
        </w:rPr>
        <w:t>center of mass system (characterized by a larger cross sec</w:t>
      </w:r>
      <w:r w:rsidR="00645B3A">
        <w:rPr>
          <w:lang w:val="en-US"/>
        </w:rPr>
        <w:t>tion</w:t>
      </w:r>
      <w:r w:rsidR="00755FCF">
        <w:rPr>
          <w:lang w:val="en-US"/>
        </w:rPr>
        <w:t xml:space="preserve">) </w:t>
      </w:r>
      <w:r w:rsidRPr="008C31B3">
        <w:rPr>
          <w:lang w:val="en-US"/>
        </w:rPr>
        <w:t>i</w:t>
      </w:r>
      <w:r w:rsidR="008F5A28">
        <w:rPr>
          <w:lang w:val="en-US"/>
        </w:rPr>
        <w:t>n</w:t>
      </w:r>
      <w:r w:rsidRPr="00755FCF">
        <w:rPr>
          <w:lang w:val="en-US"/>
        </w:rPr>
        <w:t xml:space="preserve"> </w:t>
      </w:r>
      <w:r w:rsidRPr="008C31B3">
        <w:rPr>
          <w:lang w:val="en-US"/>
        </w:rPr>
        <w:t>correlative</w:t>
      </w:r>
      <w:r w:rsidRPr="00755FCF">
        <w:rPr>
          <w:lang w:val="en-US"/>
        </w:rPr>
        <w:t xml:space="preserve"> </w:t>
      </w:r>
      <w:r w:rsidRPr="008C31B3">
        <w:rPr>
          <w:lang w:val="en-US"/>
        </w:rPr>
        <w:t>measurements</w:t>
      </w:r>
      <w:r w:rsidRPr="00755FCF">
        <w:rPr>
          <w:lang w:val="en-US"/>
        </w:rPr>
        <w:t xml:space="preserve">. </w:t>
      </w:r>
      <w:r w:rsidRPr="008C31B3">
        <w:rPr>
          <w:lang w:val="en-US"/>
        </w:rPr>
        <w:t xml:space="preserve">In such an approach </w:t>
      </w:r>
      <w:r w:rsidR="00D72C41" w:rsidRPr="008C31B3">
        <w:rPr>
          <w:lang w:val="en-US"/>
        </w:rPr>
        <w:t>the structure</w:t>
      </w:r>
      <w:r w:rsidRPr="008C31B3">
        <w:rPr>
          <w:lang w:val="en-US"/>
        </w:rPr>
        <w:t xml:space="preserve"> of a group of light neutron dripline nuclei could be probed. Moreover, tritium may be used as a receiver of proton in (</w:t>
      </w:r>
      <w:r w:rsidRPr="008F5A28">
        <w:rPr>
          <w:i/>
          <w:lang w:val="en-US"/>
        </w:rPr>
        <w:t>t</w:t>
      </w:r>
      <w:r w:rsidRPr="008C31B3">
        <w:rPr>
          <w:lang w:val="en-US"/>
        </w:rPr>
        <w:t>,</w:t>
      </w:r>
      <w:r w:rsidRPr="008C31B3">
        <w:rPr>
          <w:vertAlign w:val="superscript"/>
          <w:lang w:val="en-US"/>
        </w:rPr>
        <w:t>4</w:t>
      </w:r>
      <w:r w:rsidRPr="008C31B3">
        <w:rPr>
          <w:lang w:val="en-US"/>
        </w:rPr>
        <w:t>He) reaction which is characterized by</w:t>
      </w:r>
      <w:r w:rsidR="008E63E1">
        <w:rPr>
          <w:lang w:val="en-US"/>
        </w:rPr>
        <w:t xml:space="preserve"> </w:t>
      </w:r>
      <w:r w:rsidR="008E63E1" w:rsidRPr="008C31B3">
        <w:rPr>
          <w:lang w:val="en-US"/>
        </w:rPr>
        <w:t>large cross sections</w:t>
      </w:r>
      <w:r w:rsidR="008E63E1">
        <w:rPr>
          <w:lang w:val="en-US"/>
        </w:rPr>
        <w:t>.</w:t>
      </w:r>
      <w:r w:rsidRPr="008C31B3">
        <w:rPr>
          <w:lang w:val="en-US"/>
        </w:rPr>
        <w:t xml:space="preserve"> Usage of </w:t>
      </w:r>
      <w:r w:rsidRPr="00DF1D63">
        <w:rPr>
          <w:vertAlign w:val="superscript"/>
          <w:lang w:val="en-US"/>
        </w:rPr>
        <w:t>3</w:t>
      </w:r>
      <w:r w:rsidRPr="008C31B3">
        <w:rPr>
          <w:lang w:val="en-US"/>
        </w:rPr>
        <w:t xml:space="preserve">H as a target is an effective way (relatively large cross sections) to probe low lying states at nuclear resonances as </w:t>
      </w:r>
      <w:r w:rsidRPr="00DF1D63">
        <w:rPr>
          <w:vertAlign w:val="superscript"/>
          <w:lang w:val="en-US"/>
        </w:rPr>
        <w:t>7</w:t>
      </w:r>
      <w:r w:rsidRPr="008C31B3">
        <w:rPr>
          <w:lang w:val="en-US"/>
        </w:rPr>
        <w:t xml:space="preserve">H, </w:t>
      </w:r>
      <w:r w:rsidRPr="00DF1D63">
        <w:rPr>
          <w:vertAlign w:val="superscript"/>
          <w:lang w:val="en-US"/>
        </w:rPr>
        <w:t>10</w:t>
      </w:r>
      <w:r w:rsidRPr="008C31B3">
        <w:rPr>
          <w:lang w:val="en-US"/>
        </w:rPr>
        <w:t xml:space="preserve">He, </w:t>
      </w:r>
      <w:r w:rsidRPr="00DF1D63">
        <w:rPr>
          <w:vertAlign w:val="superscript"/>
          <w:lang w:val="en-US"/>
        </w:rPr>
        <w:t>13</w:t>
      </w:r>
      <w:r w:rsidRPr="008C31B3">
        <w:rPr>
          <w:lang w:val="en-US"/>
        </w:rPr>
        <w:t>Li,</w:t>
      </w:r>
      <w:r w:rsidRPr="00DF1D63">
        <w:rPr>
          <w:vertAlign w:val="superscript"/>
          <w:lang w:val="en-US"/>
        </w:rPr>
        <w:t>16</w:t>
      </w:r>
      <w:r w:rsidRPr="008C31B3">
        <w:rPr>
          <w:lang w:val="en-US"/>
        </w:rPr>
        <w:t>Be.</w:t>
      </w:r>
    </w:p>
    <w:p w14:paraId="48ADA80E" w14:textId="2D31C2FA" w:rsidR="008C31B3" w:rsidRDefault="008C31B3" w:rsidP="008C31B3">
      <w:pPr>
        <w:pBdr>
          <w:top w:val="nil"/>
          <w:left w:val="nil"/>
          <w:bottom w:val="nil"/>
          <w:right w:val="nil"/>
          <w:between w:val="nil"/>
        </w:pBdr>
        <w:autoSpaceDN/>
        <w:spacing w:after="0" w:line="240" w:lineRule="auto"/>
        <w:jc w:val="both"/>
        <w:rPr>
          <w:color w:val="000000"/>
          <w:lang w:val="en-US"/>
        </w:rPr>
      </w:pPr>
    </w:p>
    <w:p w14:paraId="66F530F7" w14:textId="77777777" w:rsidR="008C31B3" w:rsidRPr="008C31B3" w:rsidRDefault="008C31B3" w:rsidP="008C31B3">
      <w:pPr>
        <w:spacing w:after="0" w:line="257" w:lineRule="auto"/>
        <w:jc w:val="both"/>
        <w:rPr>
          <w:b/>
          <w:lang w:val="en-US"/>
        </w:rPr>
      </w:pPr>
      <w:r w:rsidRPr="008C31B3">
        <w:rPr>
          <w:b/>
          <w:vertAlign w:val="superscript"/>
          <w:lang w:val="en-US"/>
        </w:rPr>
        <w:t>7</w:t>
      </w:r>
      <w:r w:rsidRPr="008C31B3">
        <w:rPr>
          <w:b/>
          <w:lang w:val="en-US"/>
        </w:rPr>
        <w:t>H:</w:t>
      </w:r>
    </w:p>
    <w:p w14:paraId="67646BFD" w14:textId="36942025" w:rsidR="008C31B3" w:rsidRPr="008C31B3" w:rsidRDefault="008C31B3" w:rsidP="008C31B3">
      <w:pPr>
        <w:spacing w:after="0" w:line="257" w:lineRule="auto"/>
        <w:jc w:val="both"/>
        <w:rPr>
          <w:lang w:val="en-US"/>
        </w:rPr>
      </w:pPr>
      <w:r w:rsidRPr="008C31B3">
        <w:rPr>
          <w:lang w:val="en-US"/>
        </w:rPr>
        <w:t xml:space="preserve">Study of the </w:t>
      </w:r>
      <w:r w:rsidRPr="008C31B3">
        <w:rPr>
          <w:vertAlign w:val="superscript"/>
          <w:lang w:val="en-US"/>
        </w:rPr>
        <w:t>7</w:t>
      </w:r>
      <w:r w:rsidRPr="008C31B3">
        <w:rPr>
          <w:lang w:val="en-US"/>
        </w:rPr>
        <w:t>H levels spectra and decay channels with successive and democratic emission of 4</w:t>
      </w:r>
      <w:r w:rsidRPr="008F5A28">
        <w:rPr>
          <w:i/>
          <w:lang w:val="en-US"/>
        </w:rPr>
        <w:t>n</w:t>
      </w:r>
      <w:r w:rsidRPr="008C31B3">
        <w:rPr>
          <w:lang w:val="en-US"/>
        </w:rPr>
        <w:t xml:space="preserve">, obtained in the cross reaction </w:t>
      </w:r>
      <w:r w:rsidRPr="008C31B3">
        <w:rPr>
          <w:vertAlign w:val="superscript"/>
          <w:lang w:val="en-US"/>
        </w:rPr>
        <w:t>8</w:t>
      </w:r>
      <w:r w:rsidRPr="008C31B3">
        <w:rPr>
          <w:lang w:val="en-US"/>
        </w:rPr>
        <w:t>H</w:t>
      </w:r>
      <w:r>
        <w:t>е</w:t>
      </w:r>
      <w:r w:rsidRPr="008C31B3">
        <w:rPr>
          <w:lang w:val="en-US"/>
        </w:rPr>
        <w:t>(26 MeV/A)+</w:t>
      </w:r>
      <w:r w:rsidRPr="008C31B3">
        <w:rPr>
          <w:vertAlign w:val="superscript"/>
          <w:lang w:val="en-US"/>
        </w:rPr>
        <w:t>3</w:t>
      </w:r>
      <w:r w:rsidRPr="008C31B3">
        <w:rPr>
          <w:lang w:val="en-US"/>
        </w:rPr>
        <w:t>H</w:t>
      </w:r>
      <w:r w:rsidR="00A055A8">
        <w:rPr>
          <w:lang w:val="en-US"/>
        </w:rPr>
        <w:sym w:font="Symbol" w:char="F0AE"/>
      </w:r>
      <w:r w:rsidRPr="008C31B3">
        <w:rPr>
          <w:vertAlign w:val="superscript"/>
          <w:lang w:val="en-US"/>
        </w:rPr>
        <w:t>4</w:t>
      </w:r>
      <w:r w:rsidRPr="008C31B3">
        <w:rPr>
          <w:lang w:val="en-US"/>
        </w:rPr>
        <w:t>H</w:t>
      </w:r>
      <w:r>
        <w:t>е</w:t>
      </w:r>
      <w:r w:rsidRPr="008C31B3">
        <w:rPr>
          <w:lang w:val="en-US"/>
        </w:rPr>
        <w:t>+</w:t>
      </w:r>
      <w:r w:rsidRPr="008C31B3">
        <w:rPr>
          <w:vertAlign w:val="superscript"/>
          <w:lang w:val="en-US"/>
        </w:rPr>
        <w:t>7</w:t>
      </w:r>
      <w:r w:rsidRPr="008C31B3">
        <w:rPr>
          <w:lang w:val="en-US"/>
        </w:rPr>
        <w:t>H, refinement of data from [</w:t>
      </w:r>
      <w:r w:rsidR="001B21D5">
        <w:rPr>
          <w:lang w:val="en-US"/>
        </w:rPr>
        <w:t>3</w:t>
      </w:r>
      <w:r w:rsidRPr="008C31B3">
        <w:rPr>
          <w:lang w:val="en-US"/>
        </w:rPr>
        <w:t>,</w:t>
      </w:r>
      <w:r w:rsidR="00442233">
        <w:rPr>
          <w:lang w:val="en-US"/>
        </w:rPr>
        <w:t>4</w:t>
      </w:r>
      <w:r w:rsidRPr="008C31B3">
        <w:rPr>
          <w:lang w:val="en-US"/>
        </w:rPr>
        <w:t xml:space="preserve">]. Advantages compared to the existing literature data: 1) the population of </w:t>
      </w:r>
      <w:r w:rsidRPr="008C31B3">
        <w:rPr>
          <w:vertAlign w:val="superscript"/>
          <w:lang w:val="en-US"/>
        </w:rPr>
        <w:t>7</w:t>
      </w:r>
      <w:r w:rsidRPr="008C31B3">
        <w:rPr>
          <w:lang w:val="en-US"/>
        </w:rPr>
        <w:t xml:space="preserve">H in such a reaction, which is characterized by a more favorable energy balance in comparison with the reaction </w:t>
      </w:r>
      <w:r w:rsidRPr="008C31B3">
        <w:rPr>
          <w:vertAlign w:val="superscript"/>
          <w:lang w:val="en-US"/>
        </w:rPr>
        <w:t>8</w:t>
      </w:r>
      <w:r w:rsidRPr="008C31B3">
        <w:rPr>
          <w:lang w:val="en-US"/>
        </w:rPr>
        <w:t>H</w:t>
      </w:r>
      <w:r>
        <w:t>е</w:t>
      </w:r>
      <w:r w:rsidRPr="008C31B3">
        <w:rPr>
          <w:lang w:val="en-US"/>
        </w:rPr>
        <w:t>+</w:t>
      </w:r>
      <w:r w:rsidR="009E2FF5" w:rsidRPr="00C90FDC">
        <w:rPr>
          <w:vertAlign w:val="superscript"/>
          <w:lang w:val="en-US"/>
        </w:rPr>
        <w:t>2</w:t>
      </w:r>
      <w:r w:rsidR="009E2FF5">
        <w:rPr>
          <w:lang w:val="en-US"/>
        </w:rPr>
        <w:t>H</w:t>
      </w:r>
      <w:r w:rsidR="009E2FF5">
        <w:rPr>
          <w:lang w:val="en-US"/>
        </w:rPr>
        <w:sym w:font="Symbol" w:char="F0AE"/>
      </w:r>
      <w:r w:rsidRPr="008C31B3">
        <w:rPr>
          <w:vertAlign w:val="superscript"/>
          <w:lang w:val="en-US"/>
        </w:rPr>
        <w:t>3</w:t>
      </w:r>
      <w:r w:rsidRPr="008C31B3">
        <w:rPr>
          <w:lang w:val="en-US"/>
        </w:rPr>
        <w:t>H</w:t>
      </w:r>
      <w:r>
        <w:t>е</w:t>
      </w:r>
      <w:r w:rsidRPr="008C31B3">
        <w:rPr>
          <w:lang w:val="en-US"/>
        </w:rPr>
        <w:t>+</w:t>
      </w:r>
      <w:r w:rsidRPr="008C31B3">
        <w:rPr>
          <w:vertAlign w:val="superscript"/>
          <w:lang w:val="en-US"/>
        </w:rPr>
        <w:t>7</w:t>
      </w:r>
      <w:r w:rsidRPr="008C31B3">
        <w:rPr>
          <w:lang w:val="en-US"/>
        </w:rPr>
        <w:t>H; 2) measurements with a higher energy resolution is expected (an improvement by a factor of 2 in comparison with the experiment [</w:t>
      </w:r>
      <w:r w:rsidR="00165198">
        <w:rPr>
          <w:lang w:val="en-US"/>
        </w:rPr>
        <w:t>4</w:t>
      </w:r>
      <w:r w:rsidRPr="008C31B3">
        <w:rPr>
          <w:lang w:val="en-US"/>
        </w:rPr>
        <w:t xml:space="preserve">]) due to the </w:t>
      </w:r>
      <w:sdt>
        <w:sdtPr>
          <w:tag w:val="goog_rdk_20"/>
          <w:id w:val="-1368440311"/>
        </w:sdtPr>
        <w:sdtEndPr/>
        <w:sdtContent/>
      </w:sdt>
      <w:r w:rsidRPr="008C31B3">
        <w:rPr>
          <w:lang w:val="en-US"/>
        </w:rPr>
        <w:t xml:space="preserve">registration of all fragments in the exit channel. The </w:t>
      </w:r>
      <w:r w:rsidRPr="008C31B3">
        <w:rPr>
          <w:vertAlign w:val="superscript"/>
          <w:lang w:val="en-US"/>
        </w:rPr>
        <w:t>7</w:t>
      </w:r>
      <w:r w:rsidRPr="008C31B3">
        <w:rPr>
          <w:lang w:val="en-US"/>
        </w:rPr>
        <w:t>H levels spectra will be studied in the (</w:t>
      </w:r>
      <w:r w:rsidRPr="008C31B3">
        <w:rPr>
          <w:i/>
          <w:lang w:val="en-US"/>
        </w:rPr>
        <w:t>t</w:t>
      </w:r>
      <w:r w:rsidRPr="008C31B3">
        <w:rPr>
          <w:lang w:val="en-US"/>
        </w:rPr>
        <w:t>,</w:t>
      </w:r>
      <w:r w:rsidRPr="008C31B3">
        <w:rPr>
          <w:i/>
          <w:lang w:val="en-US"/>
        </w:rPr>
        <w:t xml:space="preserve"> </w:t>
      </w:r>
      <w:r>
        <w:rPr>
          <w:i/>
        </w:rPr>
        <w:t>α</w:t>
      </w:r>
      <w:r w:rsidRPr="008C31B3">
        <w:rPr>
          <w:lang w:val="en-US"/>
        </w:rPr>
        <w:t>) transfer for the first time.</w:t>
      </w:r>
    </w:p>
    <w:p w14:paraId="128FB735" w14:textId="77777777" w:rsidR="008C31B3" w:rsidRPr="008C31B3" w:rsidRDefault="008C31B3" w:rsidP="008C31B3">
      <w:pPr>
        <w:spacing w:after="0" w:line="257" w:lineRule="auto"/>
        <w:jc w:val="both"/>
        <w:rPr>
          <w:lang w:val="en-US"/>
        </w:rPr>
      </w:pPr>
    </w:p>
    <w:p w14:paraId="2E742E1E" w14:textId="77777777" w:rsidR="008C31B3" w:rsidRPr="008C31B3" w:rsidRDefault="008C31B3" w:rsidP="008C31B3">
      <w:pPr>
        <w:spacing w:after="0" w:line="257" w:lineRule="auto"/>
        <w:jc w:val="both"/>
        <w:rPr>
          <w:b/>
          <w:lang w:val="en-US"/>
        </w:rPr>
      </w:pPr>
      <w:r w:rsidRPr="008C31B3">
        <w:rPr>
          <w:b/>
          <w:vertAlign w:val="superscript"/>
          <w:lang w:val="en-US"/>
        </w:rPr>
        <w:t>10</w:t>
      </w:r>
      <w:r w:rsidRPr="008C31B3">
        <w:rPr>
          <w:b/>
          <w:lang w:val="en-US"/>
        </w:rPr>
        <w:t>He:</w:t>
      </w:r>
    </w:p>
    <w:p w14:paraId="3A1A01C7" w14:textId="30D5463F" w:rsidR="008C31B3" w:rsidRPr="008C31B3" w:rsidRDefault="008C31B3" w:rsidP="008C31B3">
      <w:pPr>
        <w:spacing w:after="0" w:line="257" w:lineRule="auto"/>
        <w:jc w:val="both"/>
        <w:rPr>
          <w:lang w:val="en-US"/>
        </w:rPr>
      </w:pPr>
      <w:r w:rsidRPr="008C31B3">
        <w:rPr>
          <w:lang w:val="en-US"/>
        </w:rPr>
        <w:t xml:space="preserve">Study on </w:t>
      </w:r>
      <w:r w:rsidRPr="008C31B3">
        <w:rPr>
          <w:vertAlign w:val="superscript"/>
          <w:lang w:val="en-US"/>
        </w:rPr>
        <w:t>10</w:t>
      </w:r>
      <w:r w:rsidRPr="008C31B3">
        <w:rPr>
          <w:lang w:val="en-US"/>
        </w:rPr>
        <w:t>He level spectra and 2</w:t>
      </w:r>
      <w:r w:rsidRPr="008C31B3">
        <w:rPr>
          <w:i/>
          <w:lang w:val="en-US"/>
        </w:rPr>
        <w:t>n</w:t>
      </w:r>
      <w:r w:rsidRPr="008C31B3">
        <w:rPr>
          <w:lang w:val="en-US"/>
        </w:rPr>
        <w:t xml:space="preserve">-decay channel in the reaction </w:t>
      </w:r>
      <w:r w:rsidRPr="008C31B3">
        <w:rPr>
          <w:vertAlign w:val="superscript"/>
          <w:lang w:val="en-US"/>
        </w:rPr>
        <w:t>8</w:t>
      </w:r>
      <w:r w:rsidRPr="008C31B3">
        <w:rPr>
          <w:lang w:val="en-US"/>
        </w:rPr>
        <w:t>H</w:t>
      </w:r>
      <w:r>
        <w:t>е</w:t>
      </w:r>
      <w:r w:rsidRPr="008C31B3">
        <w:rPr>
          <w:lang w:val="en-US"/>
        </w:rPr>
        <w:t>(26 MeV/A)</w:t>
      </w:r>
      <w:r w:rsidR="001D7886">
        <w:rPr>
          <w:lang w:val="en-US"/>
        </w:rPr>
        <w:t>+</w:t>
      </w:r>
      <w:r w:rsidR="001D7886">
        <w:rPr>
          <w:vertAlign w:val="superscript"/>
          <w:lang w:val="en-US"/>
        </w:rPr>
        <w:t>3</w:t>
      </w:r>
      <w:r w:rsidR="001D7886">
        <w:rPr>
          <w:lang w:val="en-US"/>
        </w:rPr>
        <w:t>H</w:t>
      </w:r>
      <w:r w:rsidR="001D7886">
        <w:rPr>
          <w:lang w:val="en-US"/>
        </w:rPr>
        <w:sym w:font="Symbol" w:char="F0AE"/>
      </w:r>
      <w:r w:rsidRPr="008C31B3">
        <w:rPr>
          <w:vertAlign w:val="superscript"/>
          <w:lang w:val="en-US"/>
        </w:rPr>
        <w:t>1</w:t>
      </w:r>
      <w:r w:rsidRPr="008C31B3">
        <w:rPr>
          <w:lang w:val="en-US"/>
        </w:rPr>
        <w:t>H+</w:t>
      </w:r>
      <w:r w:rsidRPr="008C31B3">
        <w:rPr>
          <w:vertAlign w:val="superscript"/>
          <w:lang w:val="en-US"/>
        </w:rPr>
        <w:t>10</w:t>
      </w:r>
      <w:r w:rsidRPr="008C31B3">
        <w:rPr>
          <w:lang w:val="en-US"/>
        </w:rPr>
        <w:t>He, refinement of data from [11]. Advantages: 1) Higher statistics due to the use of a liquid tritium target ~3*10</w:t>
      </w:r>
      <w:r w:rsidRPr="008C31B3">
        <w:rPr>
          <w:vertAlign w:val="superscript"/>
          <w:lang w:val="en-US"/>
        </w:rPr>
        <w:t>21</w:t>
      </w:r>
      <w:r w:rsidRPr="008C31B3">
        <w:rPr>
          <w:lang w:val="en-US"/>
        </w:rPr>
        <w:t xml:space="preserve"> atom/cm</w:t>
      </w:r>
      <w:r w:rsidRPr="008C31B3">
        <w:rPr>
          <w:vertAlign w:val="superscript"/>
          <w:lang w:val="en-US"/>
        </w:rPr>
        <w:t>2</w:t>
      </w:r>
      <w:r w:rsidRPr="008C31B3">
        <w:rPr>
          <w:lang w:val="en-US"/>
        </w:rPr>
        <w:t xml:space="preserve"> thick, 3-5 times thicker than before) and high </w:t>
      </w:r>
      <w:r w:rsidRPr="008C31B3">
        <w:rPr>
          <w:vertAlign w:val="superscript"/>
          <w:lang w:val="en-US"/>
        </w:rPr>
        <w:t>8</w:t>
      </w:r>
      <w:r w:rsidRPr="008C31B3">
        <w:rPr>
          <w:lang w:val="en-US"/>
        </w:rPr>
        <w:t>He intensity ~2*10</w:t>
      </w:r>
      <w:r w:rsidRPr="008C31B3">
        <w:rPr>
          <w:vertAlign w:val="superscript"/>
          <w:lang w:val="en-US"/>
        </w:rPr>
        <w:t>5</w:t>
      </w:r>
      <w:r w:rsidRPr="008C31B3">
        <w:rPr>
          <w:lang w:val="en-US"/>
        </w:rPr>
        <w:t xml:space="preserve"> 1/s (before ~10</w:t>
      </w:r>
      <w:r w:rsidRPr="008C31B3">
        <w:rPr>
          <w:vertAlign w:val="superscript"/>
          <w:lang w:val="en-US"/>
        </w:rPr>
        <w:t>4</w:t>
      </w:r>
      <w:r w:rsidRPr="008C31B3">
        <w:rPr>
          <w:lang w:val="en-US"/>
        </w:rPr>
        <w:t xml:space="preserve"> 1/s); 2) higher energy resolution due to the complete kinematics measurements, i.e. correlation data will be obtained from triple and quadruple coincidences </w:t>
      </w:r>
      <w:r w:rsidRPr="008C31B3">
        <w:rPr>
          <w:i/>
          <w:lang w:val="en-US"/>
        </w:rPr>
        <w:t>p</w:t>
      </w:r>
      <w:r w:rsidRPr="008C31B3">
        <w:rPr>
          <w:lang w:val="en-US"/>
        </w:rPr>
        <w:t>-</w:t>
      </w:r>
      <w:r w:rsidRPr="008C31B3">
        <w:rPr>
          <w:vertAlign w:val="superscript"/>
          <w:lang w:val="en-US"/>
        </w:rPr>
        <w:t>8</w:t>
      </w:r>
      <w:r w:rsidRPr="008C31B3">
        <w:rPr>
          <w:lang w:val="en-US"/>
        </w:rPr>
        <w:t>He-</w:t>
      </w:r>
      <w:r w:rsidRPr="008C31B3">
        <w:rPr>
          <w:i/>
          <w:lang w:val="en-US"/>
        </w:rPr>
        <w:t>n</w:t>
      </w:r>
      <w:r w:rsidRPr="008C31B3">
        <w:rPr>
          <w:lang w:val="en-US"/>
        </w:rPr>
        <w:t>-</w:t>
      </w:r>
      <w:r w:rsidRPr="008C31B3">
        <w:rPr>
          <w:i/>
          <w:lang w:val="en-US"/>
        </w:rPr>
        <w:t>n</w:t>
      </w:r>
      <w:r w:rsidRPr="008C31B3">
        <w:rPr>
          <w:lang w:val="en-US"/>
        </w:rPr>
        <w:t>.</w:t>
      </w:r>
    </w:p>
    <w:p w14:paraId="12C2F0B5" w14:textId="77777777" w:rsidR="008C31B3" w:rsidRPr="008C31B3" w:rsidRDefault="008C31B3" w:rsidP="008C31B3">
      <w:pPr>
        <w:spacing w:after="0" w:line="257" w:lineRule="auto"/>
        <w:jc w:val="both"/>
        <w:rPr>
          <w:lang w:val="en-US"/>
        </w:rPr>
      </w:pPr>
    </w:p>
    <w:p w14:paraId="5B99192F" w14:textId="77777777" w:rsidR="008C31B3" w:rsidRPr="008C31B3" w:rsidRDefault="008C31B3" w:rsidP="008C31B3">
      <w:pPr>
        <w:spacing w:after="0" w:line="257" w:lineRule="auto"/>
        <w:jc w:val="both"/>
        <w:rPr>
          <w:b/>
          <w:lang w:val="en-US"/>
        </w:rPr>
      </w:pPr>
      <w:bookmarkStart w:id="1" w:name="_heading=h.we1up3sdzn2c" w:colFirst="0" w:colLast="0"/>
      <w:bookmarkEnd w:id="1"/>
      <w:r w:rsidRPr="008C31B3">
        <w:rPr>
          <w:b/>
          <w:vertAlign w:val="superscript"/>
          <w:lang w:val="en-US"/>
        </w:rPr>
        <w:t>13</w:t>
      </w:r>
      <w:r w:rsidRPr="008C31B3">
        <w:rPr>
          <w:b/>
          <w:lang w:val="en-US"/>
        </w:rPr>
        <w:t>Li:</w:t>
      </w:r>
    </w:p>
    <w:p w14:paraId="1B67FA37" w14:textId="593FE033" w:rsidR="008C31B3" w:rsidRPr="008C31B3" w:rsidRDefault="008C31B3" w:rsidP="008C31B3">
      <w:pPr>
        <w:spacing w:after="0" w:line="257" w:lineRule="auto"/>
        <w:jc w:val="both"/>
        <w:rPr>
          <w:lang w:val="en-US"/>
        </w:rPr>
      </w:pPr>
      <w:bookmarkStart w:id="2" w:name="_heading=h.3dy6vkm" w:colFirst="0" w:colLast="0"/>
      <w:bookmarkEnd w:id="2"/>
      <w:r w:rsidRPr="008C31B3">
        <w:rPr>
          <w:lang w:val="en-US"/>
        </w:rPr>
        <w:t xml:space="preserve">Study of low-lying levels in the spectrum of </w:t>
      </w:r>
      <w:r w:rsidRPr="008C31B3">
        <w:rPr>
          <w:vertAlign w:val="superscript"/>
          <w:lang w:val="en-US"/>
        </w:rPr>
        <w:t>13</w:t>
      </w:r>
      <w:r w:rsidRPr="008C31B3">
        <w:rPr>
          <w:lang w:val="en-US"/>
        </w:rPr>
        <w:t xml:space="preserve">Li in the </w:t>
      </w:r>
      <w:r w:rsidRPr="008C31B3">
        <w:rPr>
          <w:vertAlign w:val="superscript"/>
          <w:lang w:val="en-US"/>
        </w:rPr>
        <w:t>11</w:t>
      </w:r>
      <w:r w:rsidRPr="008C31B3">
        <w:rPr>
          <w:lang w:val="en-US"/>
        </w:rPr>
        <w:t>Li(26 MeV/A)+</w:t>
      </w:r>
      <w:r w:rsidR="00746AE1">
        <w:rPr>
          <w:vertAlign w:val="superscript"/>
          <w:lang w:val="en-US"/>
        </w:rPr>
        <w:t>3</w:t>
      </w:r>
      <w:r w:rsidR="00010E03">
        <w:rPr>
          <w:lang w:val="en-US"/>
        </w:rPr>
        <w:t>H</w:t>
      </w:r>
      <w:r w:rsidR="00010E03">
        <w:rPr>
          <w:lang w:val="en-US"/>
        </w:rPr>
        <w:sym w:font="Symbol" w:char="F0AE"/>
      </w:r>
      <w:r w:rsidRPr="008C31B3">
        <w:rPr>
          <w:vertAlign w:val="superscript"/>
          <w:lang w:val="en-US"/>
        </w:rPr>
        <w:t>1</w:t>
      </w:r>
      <w:r w:rsidRPr="008C31B3">
        <w:rPr>
          <w:lang w:val="en-US"/>
        </w:rPr>
        <w:t>H+</w:t>
      </w:r>
      <w:r w:rsidRPr="008C31B3">
        <w:rPr>
          <w:vertAlign w:val="superscript"/>
          <w:lang w:val="en-US"/>
        </w:rPr>
        <w:t>13</w:t>
      </w:r>
      <w:r w:rsidRPr="008C31B3">
        <w:rPr>
          <w:lang w:val="en-US"/>
        </w:rPr>
        <w:t xml:space="preserve">Li reaction. Advantages in comparison with the known literature data: 1) the population of </w:t>
      </w:r>
      <w:r w:rsidRPr="008C31B3">
        <w:rPr>
          <w:vertAlign w:val="superscript"/>
          <w:lang w:val="en-US"/>
        </w:rPr>
        <w:t>13</w:t>
      </w:r>
      <w:r w:rsidRPr="008C31B3">
        <w:rPr>
          <w:lang w:val="en-US"/>
        </w:rPr>
        <w:t>Li in the reaction (</w:t>
      </w:r>
      <w:r w:rsidRPr="008C31B3">
        <w:rPr>
          <w:i/>
          <w:lang w:val="en-US"/>
        </w:rPr>
        <w:t>t</w:t>
      </w:r>
      <w:r w:rsidRPr="008C31B3">
        <w:rPr>
          <w:lang w:val="en-US"/>
        </w:rPr>
        <w:t>,</w:t>
      </w:r>
      <w:r w:rsidRPr="008C31B3">
        <w:rPr>
          <w:i/>
          <w:lang w:val="en-US"/>
        </w:rPr>
        <w:t>p</w:t>
      </w:r>
      <w:r w:rsidRPr="008C31B3">
        <w:rPr>
          <w:lang w:val="en-US"/>
        </w:rPr>
        <w:t xml:space="preserve">) with a known (i.e., well-studied) mechanism of two-neutron transfer will be done for the first time; 2) due to the detection of </w:t>
      </w:r>
      <w:r w:rsidRPr="008C31B3">
        <w:rPr>
          <w:i/>
          <w:lang w:val="en-US"/>
        </w:rPr>
        <w:t>p</w:t>
      </w:r>
      <w:r w:rsidRPr="008C31B3">
        <w:rPr>
          <w:lang w:val="en-US"/>
        </w:rPr>
        <w:t>-</w:t>
      </w:r>
      <w:r w:rsidRPr="008C31B3">
        <w:rPr>
          <w:i/>
          <w:lang w:val="en-US"/>
        </w:rPr>
        <w:t>n</w:t>
      </w:r>
      <w:r w:rsidRPr="008C31B3">
        <w:rPr>
          <w:lang w:val="en-US"/>
        </w:rPr>
        <w:t>-</w:t>
      </w:r>
      <w:r w:rsidRPr="008C31B3">
        <w:rPr>
          <w:vertAlign w:val="superscript"/>
          <w:lang w:val="en-US"/>
        </w:rPr>
        <w:t>11</w:t>
      </w:r>
      <w:r w:rsidRPr="008C31B3">
        <w:rPr>
          <w:lang w:val="en-US"/>
        </w:rPr>
        <w:t xml:space="preserve">Li and </w:t>
      </w:r>
      <w:r w:rsidRPr="008C31B3">
        <w:rPr>
          <w:i/>
          <w:lang w:val="en-US"/>
        </w:rPr>
        <w:t>p</w:t>
      </w:r>
      <w:r w:rsidRPr="008C31B3">
        <w:rPr>
          <w:lang w:val="en-US"/>
        </w:rPr>
        <w:t>-</w:t>
      </w:r>
      <w:r w:rsidRPr="008C31B3">
        <w:rPr>
          <w:i/>
          <w:lang w:val="en-US"/>
        </w:rPr>
        <w:t>n</w:t>
      </w:r>
      <w:r w:rsidRPr="008C31B3">
        <w:rPr>
          <w:lang w:val="en-US"/>
        </w:rPr>
        <w:t>-</w:t>
      </w:r>
      <w:r w:rsidRPr="008C31B3">
        <w:rPr>
          <w:i/>
          <w:lang w:val="en-US"/>
        </w:rPr>
        <w:t>n</w:t>
      </w:r>
      <w:r w:rsidRPr="008C31B3">
        <w:rPr>
          <w:lang w:val="en-US"/>
        </w:rPr>
        <w:t>-</w:t>
      </w:r>
      <w:r w:rsidRPr="008C31B3">
        <w:rPr>
          <w:vertAlign w:val="superscript"/>
          <w:lang w:val="en-US"/>
        </w:rPr>
        <w:t>11</w:t>
      </w:r>
      <w:r w:rsidRPr="008C31B3">
        <w:rPr>
          <w:lang w:val="en-US"/>
        </w:rPr>
        <w:t>Li coincidences with a statistics of about 100 events for the ground state a high energy resolution is expected.</w:t>
      </w:r>
    </w:p>
    <w:p w14:paraId="7EF6D729" w14:textId="77777777" w:rsidR="008C31B3" w:rsidRPr="008C31B3" w:rsidRDefault="008C31B3" w:rsidP="008C31B3">
      <w:pPr>
        <w:spacing w:after="0" w:line="257" w:lineRule="auto"/>
        <w:jc w:val="both"/>
        <w:rPr>
          <w:lang w:val="en-US"/>
        </w:rPr>
      </w:pPr>
      <w:bookmarkStart w:id="3" w:name="_heading=h.96h2gqm4g29j" w:colFirst="0" w:colLast="0"/>
      <w:bookmarkEnd w:id="3"/>
    </w:p>
    <w:p w14:paraId="5EA92F29" w14:textId="77777777" w:rsidR="008C31B3" w:rsidRPr="008C31B3" w:rsidRDefault="008C31B3" w:rsidP="008C31B3">
      <w:pPr>
        <w:spacing w:after="0"/>
        <w:jc w:val="both"/>
        <w:rPr>
          <w:b/>
          <w:lang w:val="en-US"/>
        </w:rPr>
      </w:pPr>
      <w:bookmarkStart w:id="4" w:name="_heading=h.76ttu1nqy278" w:colFirst="0" w:colLast="0"/>
      <w:bookmarkEnd w:id="4"/>
      <w:r w:rsidRPr="008C31B3">
        <w:rPr>
          <w:b/>
          <w:vertAlign w:val="superscript"/>
          <w:lang w:val="en-US"/>
        </w:rPr>
        <w:lastRenderedPageBreak/>
        <w:t>16</w:t>
      </w:r>
      <w:r w:rsidRPr="008C31B3">
        <w:rPr>
          <w:b/>
          <w:lang w:val="en-US"/>
        </w:rPr>
        <w:t>Be:</w:t>
      </w:r>
    </w:p>
    <w:p w14:paraId="1B832E0F" w14:textId="2CA342A2" w:rsidR="008C31B3" w:rsidRPr="008C31B3" w:rsidRDefault="008C31B3" w:rsidP="008C31B3">
      <w:pPr>
        <w:spacing w:after="0"/>
        <w:jc w:val="both"/>
        <w:rPr>
          <w:lang w:val="en-US"/>
        </w:rPr>
      </w:pPr>
      <w:bookmarkStart w:id="5" w:name="_heading=h.1t3h5sf" w:colFirst="0" w:colLast="0"/>
      <w:bookmarkEnd w:id="5"/>
      <w:r w:rsidRPr="008C31B3">
        <w:rPr>
          <w:lang w:val="en-US"/>
        </w:rPr>
        <w:t xml:space="preserve">Measurement of precision data on the spectrum of low-lying </w:t>
      </w:r>
      <w:r w:rsidRPr="008C31B3">
        <w:rPr>
          <w:vertAlign w:val="superscript"/>
          <w:lang w:val="en-US"/>
        </w:rPr>
        <w:t>16</w:t>
      </w:r>
      <w:r w:rsidRPr="008C31B3">
        <w:rPr>
          <w:lang w:val="en-US"/>
        </w:rPr>
        <w:t>Be levels and decay channels with 2</w:t>
      </w:r>
      <w:r w:rsidRPr="008C31B3">
        <w:rPr>
          <w:i/>
          <w:lang w:val="en-US"/>
        </w:rPr>
        <w:t>n</w:t>
      </w:r>
      <w:r w:rsidRPr="008C31B3">
        <w:rPr>
          <w:lang w:val="en-US"/>
        </w:rPr>
        <w:t xml:space="preserve"> emission will be conducted using the </w:t>
      </w:r>
      <w:r w:rsidRPr="008C31B3">
        <w:rPr>
          <w:vertAlign w:val="superscript"/>
          <w:lang w:val="en-US"/>
        </w:rPr>
        <w:t>14</w:t>
      </w:r>
      <w:r w:rsidRPr="008C31B3">
        <w:rPr>
          <w:lang w:val="en-US"/>
        </w:rPr>
        <w:t>Be(</w:t>
      </w:r>
      <w:r w:rsidRPr="008C31B3">
        <w:rPr>
          <w:i/>
          <w:lang w:val="en-US"/>
        </w:rPr>
        <w:t>t</w:t>
      </w:r>
      <w:r w:rsidRPr="008C31B3">
        <w:rPr>
          <w:lang w:val="en-US"/>
        </w:rPr>
        <w:t>,</w:t>
      </w:r>
      <w:r w:rsidRPr="008C31B3">
        <w:rPr>
          <w:i/>
          <w:lang w:val="en-US"/>
        </w:rPr>
        <w:t>p</w:t>
      </w:r>
      <w:r w:rsidRPr="008C31B3">
        <w:rPr>
          <w:lang w:val="en-US"/>
        </w:rPr>
        <w:t>)</w:t>
      </w:r>
      <w:r w:rsidRPr="008C31B3">
        <w:rPr>
          <w:vertAlign w:val="superscript"/>
          <w:lang w:val="en-US"/>
        </w:rPr>
        <w:t>16</w:t>
      </w:r>
      <w:r w:rsidRPr="008C31B3">
        <w:rPr>
          <w:lang w:val="en-US"/>
        </w:rPr>
        <w:t xml:space="preserve">Be reaction in </w:t>
      </w:r>
      <w:r w:rsidR="003A6D71" w:rsidRPr="00BE35C5">
        <w:rPr>
          <w:lang w:val="en-US"/>
        </w:rPr>
        <w:t xml:space="preserve">inverse </w:t>
      </w:r>
      <w:r w:rsidRPr="00BE35C5">
        <w:rPr>
          <w:lang w:val="en-US"/>
        </w:rPr>
        <w:t>kinematics</w:t>
      </w:r>
      <w:r w:rsidRPr="008C31B3">
        <w:rPr>
          <w:lang w:val="en-US"/>
        </w:rPr>
        <w:t>. Comparison with the results of work [1</w:t>
      </w:r>
      <w:r w:rsidR="009836F6">
        <w:rPr>
          <w:lang w:val="en-US"/>
        </w:rPr>
        <w:t>2</w:t>
      </w:r>
      <w:r w:rsidRPr="008C31B3">
        <w:rPr>
          <w:lang w:val="en-US"/>
        </w:rPr>
        <w:t xml:space="preserve">], where </w:t>
      </w:r>
      <w:r w:rsidRPr="008C31B3">
        <w:rPr>
          <w:vertAlign w:val="superscript"/>
          <w:lang w:val="en-US"/>
        </w:rPr>
        <w:t>16</w:t>
      </w:r>
      <w:r w:rsidRPr="008C31B3">
        <w:rPr>
          <w:lang w:val="en-US"/>
        </w:rPr>
        <w:t xml:space="preserve">Be was populated in the proton stripping reaction </w:t>
      </w:r>
      <w:r w:rsidRPr="008C31B3">
        <w:rPr>
          <w:vertAlign w:val="superscript"/>
          <w:lang w:val="en-US"/>
        </w:rPr>
        <w:t>17</w:t>
      </w:r>
      <w:r w:rsidRPr="008C31B3">
        <w:rPr>
          <w:lang w:val="en-US"/>
        </w:rPr>
        <w:t xml:space="preserve">B(53 MeV/A) on a beryllium target, will be performed. It is worthy to mention that the contribution (influence) of the initial states of the projectile </w:t>
      </w:r>
      <w:r w:rsidRPr="008C31B3">
        <w:rPr>
          <w:vertAlign w:val="superscript"/>
          <w:lang w:val="en-US"/>
        </w:rPr>
        <w:t>17</w:t>
      </w:r>
      <w:r w:rsidRPr="008C31B3">
        <w:rPr>
          <w:lang w:val="en-US"/>
        </w:rPr>
        <w:t xml:space="preserve">B on the final states of </w:t>
      </w:r>
      <w:r w:rsidRPr="008C31B3">
        <w:rPr>
          <w:vertAlign w:val="superscript"/>
          <w:lang w:val="en-US"/>
        </w:rPr>
        <w:t>16</w:t>
      </w:r>
      <w:r w:rsidRPr="008C31B3">
        <w:rPr>
          <w:lang w:val="en-US"/>
        </w:rPr>
        <w:t>Be is excluded.</w:t>
      </w:r>
    </w:p>
    <w:p w14:paraId="6911B261" w14:textId="2D9EDD39" w:rsidR="008C31B3" w:rsidRDefault="008530B7" w:rsidP="008C31B3">
      <w:pPr>
        <w:pBdr>
          <w:top w:val="nil"/>
          <w:left w:val="nil"/>
          <w:bottom w:val="nil"/>
          <w:right w:val="nil"/>
          <w:between w:val="nil"/>
        </w:pBdr>
        <w:autoSpaceDN/>
        <w:spacing w:after="0" w:line="240" w:lineRule="auto"/>
        <w:jc w:val="both"/>
        <w:rPr>
          <w:lang w:val="en-US"/>
        </w:rPr>
      </w:pPr>
      <w:sdt>
        <w:sdtPr>
          <w:tag w:val="goog_rdk_25"/>
          <w:id w:val="299884727"/>
        </w:sdtPr>
        <w:sdtEndPr/>
        <w:sdtContent/>
      </w:sdt>
      <w:sdt>
        <w:sdtPr>
          <w:tag w:val="goog_rdk_26"/>
          <w:id w:val="1183093153"/>
        </w:sdtPr>
        <w:sdtEndPr/>
        <w:sdtContent/>
      </w:sdt>
      <w:r w:rsidR="008C31B3" w:rsidRPr="008C31B3">
        <w:rPr>
          <w:lang w:val="en-US"/>
        </w:rPr>
        <w:t xml:space="preserve">Lighter neutron-rich isotopes like </w:t>
      </w:r>
      <w:r w:rsidR="008C31B3" w:rsidRPr="008C31B3">
        <w:rPr>
          <w:vertAlign w:val="superscript"/>
          <w:lang w:val="en-US"/>
        </w:rPr>
        <w:t>6,8</w:t>
      </w:r>
      <w:r w:rsidR="008C31B3">
        <w:t>Не</w:t>
      </w:r>
      <w:r w:rsidR="008C31B3" w:rsidRPr="008C31B3">
        <w:rPr>
          <w:lang w:val="en-US"/>
        </w:rPr>
        <w:t xml:space="preserve">, </w:t>
      </w:r>
      <w:r w:rsidR="008C31B3" w:rsidRPr="008C31B3">
        <w:rPr>
          <w:vertAlign w:val="superscript"/>
          <w:lang w:val="en-US"/>
        </w:rPr>
        <w:t>11</w:t>
      </w:r>
      <w:r w:rsidR="008C31B3" w:rsidRPr="008C31B3">
        <w:rPr>
          <w:lang w:val="en-US"/>
        </w:rPr>
        <w:t xml:space="preserve">Li, </w:t>
      </w:r>
      <w:r w:rsidR="008C31B3" w:rsidRPr="008C31B3">
        <w:rPr>
          <w:vertAlign w:val="superscript"/>
          <w:lang w:val="en-US"/>
        </w:rPr>
        <w:t>11-14</w:t>
      </w:r>
      <w:r w:rsidR="008C31B3" w:rsidRPr="008C31B3">
        <w:rPr>
          <w:lang w:val="en-US"/>
        </w:rPr>
        <w:t>Be are also in the zone of interest.</w:t>
      </w:r>
    </w:p>
    <w:p w14:paraId="4299A8C0" w14:textId="48ABB5AD" w:rsidR="008C31B3" w:rsidRDefault="008C31B3" w:rsidP="008C31B3">
      <w:pPr>
        <w:pBdr>
          <w:top w:val="nil"/>
          <w:left w:val="nil"/>
          <w:bottom w:val="nil"/>
          <w:right w:val="nil"/>
          <w:between w:val="nil"/>
        </w:pBdr>
        <w:autoSpaceDN/>
        <w:spacing w:after="0" w:line="240" w:lineRule="auto"/>
        <w:jc w:val="both"/>
        <w:rPr>
          <w:lang w:val="en-US"/>
        </w:rPr>
      </w:pPr>
    </w:p>
    <w:p w14:paraId="1974CCB4" w14:textId="77777777" w:rsidR="008C31B3" w:rsidRPr="008C31B3" w:rsidRDefault="008C31B3" w:rsidP="008C31B3">
      <w:pPr>
        <w:spacing w:after="0"/>
        <w:ind w:firstLine="708"/>
        <w:jc w:val="both"/>
        <w:rPr>
          <w:b/>
          <w:lang w:val="en-US"/>
        </w:rPr>
      </w:pPr>
      <w:r w:rsidRPr="008C31B3">
        <w:rPr>
          <w:b/>
          <w:lang w:val="en-US"/>
        </w:rPr>
        <w:t>Exotic radioactivity - search for 2</w:t>
      </w:r>
      <w:r w:rsidRPr="008C31B3">
        <w:rPr>
          <w:b/>
          <w:i/>
          <w:lang w:val="en-US"/>
        </w:rPr>
        <w:t>p</w:t>
      </w:r>
      <w:r w:rsidRPr="008C31B3">
        <w:rPr>
          <w:b/>
          <w:lang w:val="en-US"/>
        </w:rPr>
        <w:t xml:space="preserve"> radioactivity</w:t>
      </w:r>
    </w:p>
    <w:p w14:paraId="17CDF37A" w14:textId="583FAA53" w:rsidR="008C31B3" w:rsidRPr="00D619B3" w:rsidRDefault="008C31B3" w:rsidP="00D619B3">
      <w:pPr>
        <w:pBdr>
          <w:top w:val="nil"/>
          <w:left w:val="nil"/>
          <w:bottom w:val="nil"/>
          <w:right w:val="nil"/>
          <w:between w:val="nil"/>
        </w:pBdr>
        <w:autoSpaceDN/>
        <w:spacing w:after="0" w:line="240" w:lineRule="auto"/>
        <w:ind w:firstLine="708"/>
        <w:jc w:val="both"/>
        <w:rPr>
          <w:lang w:val="en-US"/>
        </w:rPr>
      </w:pPr>
      <w:bookmarkStart w:id="6" w:name="_heading=h.4d34og8" w:colFirst="0" w:colLast="0"/>
      <w:bookmarkEnd w:id="6"/>
      <w:r w:rsidRPr="008D7E3A">
        <w:rPr>
          <w:lang w:val="en-US"/>
        </w:rPr>
        <w:t>Commissioning of the RF filter</w:t>
      </w:r>
      <w:r w:rsidRPr="008C31B3">
        <w:rPr>
          <w:lang w:val="en-US"/>
        </w:rPr>
        <w:t xml:space="preserve"> w</w:t>
      </w:r>
      <w:r w:rsidRPr="008D7E3A">
        <w:rPr>
          <w:lang w:val="en-US"/>
        </w:rPr>
        <w:t>ill open ways to the whole series of proton-rich nuclei with</w:t>
      </w:r>
      <w:r w:rsidR="00D619B3">
        <w:rPr>
          <w:lang w:val="en-US"/>
        </w:rPr>
        <w:t xml:space="preserve"> </w:t>
      </w:r>
      <w:r w:rsidR="00641474" w:rsidRPr="00D619B3">
        <w:rPr>
          <w:i/>
          <w:iCs/>
          <w:lang w:val="en-US"/>
        </w:rPr>
        <w:t>Z</w:t>
      </w:r>
      <w:r w:rsidR="00641474" w:rsidRPr="008D7E3A">
        <w:rPr>
          <w:lang w:val="en-US"/>
        </w:rPr>
        <w:t>≤36, lying close and beyond the proton drip-line</w:t>
      </w:r>
      <w:r w:rsidR="00D619B3">
        <w:rPr>
          <w:lang w:val="en-US"/>
        </w:rPr>
        <w:t xml:space="preserve">. </w:t>
      </w:r>
      <w:r w:rsidRPr="008D7E3A">
        <w:rPr>
          <w:lang w:val="en-US"/>
        </w:rPr>
        <w:t>These include</w:t>
      </w:r>
      <w:r w:rsidRPr="008C31B3">
        <w:rPr>
          <w:rFonts w:eastAsia="Times New Roman"/>
          <w:color w:val="000000"/>
          <w:lang w:val="en-US"/>
        </w:rPr>
        <w:t xml:space="preserve"> a number of nuclei predicted to exhibit 2</w:t>
      </w:r>
      <w:r w:rsidRPr="008C31B3">
        <w:rPr>
          <w:rFonts w:eastAsia="Times New Roman"/>
          <w:i/>
          <w:color w:val="000000"/>
          <w:lang w:val="en-US"/>
        </w:rPr>
        <w:t>p</w:t>
      </w:r>
      <w:r w:rsidRPr="008C31B3">
        <w:rPr>
          <w:rFonts w:eastAsia="Times New Roman"/>
          <w:color w:val="000000"/>
          <w:lang w:val="en-US"/>
        </w:rPr>
        <w:t>-radioactivity.</w:t>
      </w:r>
      <w:r w:rsidRPr="008C31B3">
        <w:rPr>
          <w:rFonts w:eastAsia="Times New Roman"/>
          <w:color w:val="000000" w:themeColor="text1"/>
          <w:lang w:val="en-US"/>
        </w:rPr>
        <w:t xml:space="preserve"> Furthermore, great interest is in the dynamics of the 2</w:t>
      </w:r>
      <w:r w:rsidRPr="008C31B3">
        <w:rPr>
          <w:rFonts w:eastAsia="Times New Roman"/>
          <w:i/>
          <w:color w:val="000000" w:themeColor="text1"/>
          <w:lang w:val="en-US"/>
        </w:rPr>
        <w:t>p</w:t>
      </w:r>
      <w:r w:rsidRPr="008C31B3">
        <w:rPr>
          <w:rFonts w:eastAsia="Times New Roman"/>
          <w:color w:val="000000" w:themeColor="text1"/>
          <w:lang w:val="en-US"/>
        </w:rPr>
        <w:t xml:space="preserve"> decay of resonant states, e.g., of </w:t>
      </w:r>
      <w:r w:rsidRPr="008C31B3">
        <w:rPr>
          <w:rFonts w:eastAsia="Times New Roman"/>
          <w:color w:val="000000" w:themeColor="text1"/>
          <w:vertAlign w:val="superscript"/>
          <w:lang w:val="en-US"/>
        </w:rPr>
        <w:t>6</w:t>
      </w:r>
      <w:r w:rsidRPr="008C31B3">
        <w:rPr>
          <w:rFonts w:eastAsia="Times New Roman"/>
          <w:color w:val="000000" w:themeColor="text1"/>
          <w:lang w:val="en-US"/>
        </w:rPr>
        <w:t xml:space="preserve">Be, </w:t>
      </w:r>
      <w:r w:rsidRPr="008C31B3">
        <w:rPr>
          <w:rFonts w:eastAsia="Times New Roman"/>
          <w:color w:val="000000" w:themeColor="text1"/>
          <w:vertAlign w:val="superscript"/>
          <w:lang w:val="en-US"/>
        </w:rPr>
        <w:t>12</w:t>
      </w:r>
      <w:r w:rsidRPr="008C31B3">
        <w:rPr>
          <w:rFonts w:eastAsia="Times New Roman"/>
          <w:color w:val="000000" w:themeColor="text1"/>
          <w:lang w:val="en-US"/>
        </w:rPr>
        <w:t xml:space="preserve">O, </w:t>
      </w:r>
      <w:sdt>
        <w:sdtPr>
          <w:rPr>
            <w:color w:val="000000" w:themeColor="text1"/>
          </w:rPr>
          <w:tag w:val="goog_rdk_27"/>
          <w:id w:val="2018118064"/>
        </w:sdtPr>
        <w:sdtEndPr/>
        <w:sdtContent/>
      </w:sdt>
      <w:r w:rsidRPr="008C31B3">
        <w:rPr>
          <w:rFonts w:eastAsia="Times New Roman"/>
          <w:color w:val="000000" w:themeColor="text1"/>
          <w:vertAlign w:val="superscript"/>
          <w:lang w:val="en-US"/>
        </w:rPr>
        <w:t>16</w:t>
      </w:r>
      <w:r w:rsidRPr="008C31B3">
        <w:rPr>
          <w:rFonts w:eastAsia="Times New Roman"/>
          <w:color w:val="000000" w:themeColor="text1"/>
          <w:lang w:val="en-US"/>
        </w:rPr>
        <w:t xml:space="preserve">Ne, </w:t>
      </w:r>
      <w:r w:rsidRPr="008C31B3">
        <w:rPr>
          <w:rFonts w:eastAsia="Times New Roman"/>
          <w:color w:val="000000" w:themeColor="text1"/>
          <w:vertAlign w:val="superscript"/>
          <w:lang w:val="en-US"/>
        </w:rPr>
        <w:t>26</w:t>
      </w:r>
      <w:r w:rsidRPr="008C31B3">
        <w:rPr>
          <w:rFonts w:eastAsia="Times New Roman"/>
          <w:color w:val="000000" w:themeColor="text1"/>
          <w:lang w:val="en-US"/>
        </w:rPr>
        <w:t xml:space="preserve">S, </w:t>
      </w:r>
      <w:r w:rsidRPr="008C31B3">
        <w:rPr>
          <w:rFonts w:eastAsia="Times New Roman"/>
          <w:color w:val="000000" w:themeColor="text1"/>
          <w:vertAlign w:val="superscript"/>
          <w:lang w:val="en-US"/>
        </w:rPr>
        <w:t>30</w:t>
      </w:r>
      <w:r w:rsidRPr="008C31B3">
        <w:rPr>
          <w:rFonts w:eastAsia="Times New Roman"/>
          <w:color w:val="000000" w:themeColor="text1"/>
          <w:lang w:val="en-US"/>
        </w:rPr>
        <w:t xml:space="preserve">Ar, etc. Nevertheless, only </w:t>
      </w:r>
      <w:sdt>
        <w:sdtPr>
          <w:rPr>
            <w:color w:val="000000" w:themeColor="text1"/>
          </w:rPr>
          <w:tag w:val="goog_rdk_28"/>
          <w:id w:val="146408093"/>
        </w:sdtPr>
        <w:sdtEndPr/>
        <w:sdtContent/>
      </w:sdt>
      <w:r w:rsidRPr="008C31B3">
        <w:rPr>
          <w:rFonts w:eastAsia="Times New Roman"/>
          <w:color w:val="000000" w:themeColor="text1"/>
          <w:lang w:val="en-US"/>
        </w:rPr>
        <w:t xml:space="preserve">a few could </w:t>
      </w:r>
      <w:r w:rsidRPr="008C31B3">
        <w:rPr>
          <w:color w:val="000000" w:themeColor="text1"/>
          <w:lang w:val="en-US"/>
        </w:rPr>
        <w:t xml:space="preserve">have </w:t>
      </w:r>
      <w:r w:rsidRPr="008C31B3">
        <w:rPr>
          <w:rFonts w:eastAsia="Times New Roman"/>
          <w:color w:val="000000" w:themeColor="text1"/>
          <w:lang w:val="en-US"/>
        </w:rPr>
        <w:t xml:space="preserve">half-lives long enough for detection by means </w:t>
      </w:r>
      <w:r w:rsidRPr="008C31B3">
        <w:rPr>
          <w:color w:val="000000" w:themeColor="text1"/>
          <w:lang w:val="en-US"/>
        </w:rPr>
        <w:t>of the TOF</w:t>
      </w:r>
      <w:r w:rsidRPr="008C31B3">
        <w:rPr>
          <w:rFonts w:eastAsia="Times New Roman"/>
          <w:color w:val="000000" w:themeColor="text1"/>
          <w:lang w:val="en-US"/>
        </w:rPr>
        <w:t xml:space="preserve"> </w:t>
      </w:r>
      <w:r w:rsidRPr="008C31B3">
        <w:rPr>
          <w:color w:val="000000" w:themeColor="text1"/>
          <w:lang w:val="en-US"/>
        </w:rPr>
        <w:t>method</w:t>
      </w:r>
      <w:r w:rsidRPr="008C31B3">
        <w:rPr>
          <w:rFonts w:eastAsia="Times New Roman"/>
          <w:color w:val="000000" w:themeColor="text1"/>
          <w:lang w:val="en-US"/>
        </w:rPr>
        <w:t xml:space="preserve">. </w:t>
      </w:r>
      <w:r w:rsidRPr="008C31B3">
        <w:rPr>
          <w:color w:val="000000" w:themeColor="text1"/>
          <w:lang w:val="en-US"/>
        </w:rPr>
        <w:t xml:space="preserve">Unknown isotope </w:t>
      </w:r>
      <w:r w:rsidRPr="008C31B3">
        <w:rPr>
          <w:color w:val="000000" w:themeColor="text1"/>
          <w:vertAlign w:val="superscript"/>
          <w:lang w:val="en-US"/>
        </w:rPr>
        <w:t>26</w:t>
      </w:r>
      <w:r w:rsidRPr="008C31B3">
        <w:rPr>
          <w:color w:val="000000" w:themeColor="text1"/>
          <w:lang w:val="en-US"/>
        </w:rPr>
        <w:t>S, is expected to decay by two-proton (2</w:t>
      </w:r>
      <w:r w:rsidRPr="008F5A28">
        <w:rPr>
          <w:i/>
          <w:color w:val="000000" w:themeColor="text1"/>
          <w:lang w:val="en-US"/>
        </w:rPr>
        <w:t>p</w:t>
      </w:r>
      <w:r w:rsidRPr="008C31B3">
        <w:rPr>
          <w:color w:val="000000" w:themeColor="text1"/>
          <w:lang w:val="en-US"/>
        </w:rPr>
        <w:t>) emission, was already studied theoretically and was searched experimentally at ACCULINNA-1 [1</w:t>
      </w:r>
      <w:r w:rsidR="00D3690F">
        <w:rPr>
          <w:color w:val="000000" w:themeColor="text1"/>
          <w:lang w:val="en-US"/>
        </w:rPr>
        <w:t>3</w:t>
      </w:r>
      <w:r w:rsidRPr="008C31B3">
        <w:rPr>
          <w:color w:val="000000" w:themeColor="text1"/>
          <w:lang w:val="en-US"/>
        </w:rPr>
        <w:t xml:space="preserve">]. In these </w:t>
      </w:r>
      <w:r w:rsidR="00A40664" w:rsidRPr="008C31B3">
        <w:rPr>
          <w:color w:val="000000" w:themeColor="text1"/>
          <w:lang w:val="en-US"/>
        </w:rPr>
        <w:t>studies,</w:t>
      </w:r>
      <w:r w:rsidRPr="008C31B3">
        <w:rPr>
          <w:color w:val="000000" w:themeColor="text1"/>
          <w:lang w:val="en-US"/>
        </w:rPr>
        <w:t xml:space="preserve"> a half-life upper limit for </w:t>
      </w:r>
      <w:r w:rsidRPr="008C31B3">
        <w:rPr>
          <w:color w:val="000000" w:themeColor="text1"/>
          <w:vertAlign w:val="superscript"/>
          <w:lang w:val="en-US"/>
        </w:rPr>
        <w:t>26</w:t>
      </w:r>
      <w:r w:rsidRPr="008C31B3">
        <w:rPr>
          <w:color w:val="000000" w:themeColor="text1"/>
          <w:lang w:val="en-US"/>
        </w:rPr>
        <w:t>S of T</w:t>
      </w:r>
      <w:r w:rsidRPr="008C31B3">
        <w:rPr>
          <w:color w:val="000000" w:themeColor="text1"/>
          <w:vertAlign w:val="subscript"/>
          <w:lang w:val="en-US"/>
        </w:rPr>
        <w:t>1/2</w:t>
      </w:r>
      <w:r w:rsidRPr="008C31B3">
        <w:rPr>
          <w:color w:val="000000" w:themeColor="text1"/>
          <w:lang w:val="en-US"/>
        </w:rPr>
        <w:t>&lt;79 ns was set.</w:t>
      </w:r>
    </w:p>
    <w:p w14:paraId="26129109" w14:textId="23B74144" w:rsidR="008C31B3" w:rsidRPr="00DF0341" w:rsidRDefault="00DF0341" w:rsidP="00DF0341">
      <w:pPr>
        <w:pBdr>
          <w:top w:val="nil"/>
          <w:left w:val="nil"/>
          <w:bottom w:val="nil"/>
          <w:right w:val="nil"/>
          <w:between w:val="nil"/>
        </w:pBdr>
        <w:spacing w:after="0" w:line="257" w:lineRule="auto"/>
        <w:ind w:firstLine="284"/>
        <w:jc w:val="both"/>
        <w:rPr>
          <w:color w:val="000000" w:themeColor="text1"/>
          <w:lang w:val="en-US"/>
        </w:rPr>
      </w:pPr>
      <w:r w:rsidRPr="008C31B3">
        <w:rPr>
          <w:lang w:val="en-US"/>
        </w:rPr>
        <w:t>Study of the 2</w:t>
      </w:r>
      <w:r w:rsidRPr="0086010E">
        <w:rPr>
          <w:i/>
          <w:iCs/>
          <w:lang w:val="en-US"/>
        </w:rPr>
        <w:t>p</w:t>
      </w:r>
      <w:r w:rsidRPr="008C31B3">
        <w:rPr>
          <w:lang w:val="en-US"/>
        </w:rPr>
        <w:t xml:space="preserve"> decay mode in such short </w:t>
      </w:r>
      <w:r w:rsidRPr="00DF0341">
        <w:rPr>
          <w:color w:val="000000" w:themeColor="text1"/>
          <w:lang w:val="en-US"/>
        </w:rPr>
        <w:t>living nuclei (</w:t>
      </w:r>
      <w:r w:rsidRPr="00DF0341">
        <w:rPr>
          <w:color w:val="000000" w:themeColor="text1"/>
          <w:vertAlign w:val="superscript"/>
          <w:lang w:val="en-US"/>
        </w:rPr>
        <w:t>17</w:t>
      </w:r>
      <w:r w:rsidRPr="00DF0341">
        <w:rPr>
          <w:color w:val="000000" w:themeColor="text1"/>
          <w:lang w:val="en-US"/>
        </w:rPr>
        <w:t xml:space="preserve">Ne, </w:t>
      </w:r>
      <w:r w:rsidRPr="00DF0341">
        <w:rPr>
          <w:color w:val="000000" w:themeColor="text1"/>
          <w:vertAlign w:val="superscript"/>
          <w:lang w:val="en-US"/>
        </w:rPr>
        <w:t>26</w:t>
      </w:r>
      <w:r w:rsidRPr="00DF0341">
        <w:rPr>
          <w:color w:val="000000" w:themeColor="text1"/>
          <w:lang w:val="en-US"/>
        </w:rPr>
        <w:t>S) should be feasible in transfer/charge exchange reactions (</w:t>
      </w:r>
      <w:r w:rsidRPr="00DF0341">
        <w:rPr>
          <w:i/>
          <w:iCs/>
          <w:color w:val="000000" w:themeColor="text1"/>
          <w:lang w:val="en-US"/>
        </w:rPr>
        <w:t>p</w:t>
      </w:r>
      <w:r w:rsidRPr="00DF0341">
        <w:rPr>
          <w:color w:val="000000" w:themeColor="text1"/>
          <w:lang w:val="en-US"/>
        </w:rPr>
        <w:t>,</w:t>
      </w:r>
      <w:r w:rsidRPr="00DF0341">
        <w:rPr>
          <w:i/>
          <w:iCs/>
          <w:color w:val="000000" w:themeColor="text1"/>
          <w:lang w:val="en-US"/>
        </w:rPr>
        <w:t>d</w:t>
      </w:r>
      <w:r w:rsidRPr="00DF0341">
        <w:rPr>
          <w:color w:val="000000" w:themeColor="text1"/>
          <w:lang w:val="en-US"/>
        </w:rPr>
        <w:t xml:space="preserve">), </w:t>
      </w:r>
      <w:r w:rsidRPr="00DF0341">
        <w:rPr>
          <w:rFonts w:eastAsia="Times New Roman"/>
          <w:color w:val="000000" w:themeColor="text1"/>
          <w:lang w:val="en-US"/>
        </w:rPr>
        <w:t>(</w:t>
      </w:r>
      <w:r w:rsidRPr="00DF0341">
        <w:rPr>
          <w:rFonts w:eastAsia="Times New Roman"/>
          <w:color w:val="000000" w:themeColor="text1"/>
          <w:vertAlign w:val="superscript"/>
          <w:lang w:val="en-US"/>
        </w:rPr>
        <w:t>3</w:t>
      </w:r>
      <w:r w:rsidRPr="00DF0341">
        <w:rPr>
          <w:rFonts w:eastAsia="Times New Roman"/>
          <w:color w:val="000000" w:themeColor="text1"/>
          <w:lang w:val="en-US"/>
        </w:rPr>
        <w:t xml:space="preserve">He,n), </w:t>
      </w:r>
      <w:r w:rsidRPr="00DF0341">
        <w:rPr>
          <w:color w:val="000000" w:themeColor="text1"/>
          <w:lang w:val="en-US"/>
        </w:rPr>
        <w:t>(</w:t>
      </w:r>
      <w:r w:rsidRPr="00DF0341">
        <w:rPr>
          <w:i/>
          <w:iCs/>
          <w:color w:val="000000" w:themeColor="text1"/>
          <w:lang w:val="en-US"/>
        </w:rPr>
        <w:t>p</w:t>
      </w:r>
      <w:r w:rsidRPr="00DF0341">
        <w:rPr>
          <w:color w:val="000000" w:themeColor="text1"/>
          <w:lang w:val="en-US"/>
        </w:rPr>
        <w:t>,</w:t>
      </w:r>
      <w:r w:rsidRPr="00DF0341">
        <w:rPr>
          <w:i/>
          <w:color w:val="000000" w:themeColor="text1"/>
          <w:lang w:val="en-US"/>
        </w:rPr>
        <w:t>n</w:t>
      </w:r>
      <w:r w:rsidRPr="00DF0341">
        <w:rPr>
          <w:color w:val="000000" w:themeColor="text1"/>
          <w:lang w:val="en-US"/>
        </w:rPr>
        <w:t>) induced by RIBs, and will be included in the research program.</w:t>
      </w:r>
    </w:p>
    <w:p w14:paraId="37DABB1A" w14:textId="77777777" w:rsidR="00434F3D" w:rsidRPr="00DF0341" w:rsidRDefault="00434F3D" w:rsidP="00434F3D">
      <w:pPr>
        <w:pBdr>
          <w:top w:val="nil"/>
          <w:left w:val="nil"/>
          <w:bottom w:val="nil"/>
          <w:right w:val="nil"/>
          <w:between w:val="nil"/>
        </w:pBdr>
        <w:spacing w:after="0" w:line="257" w:lineRule="auto"/>
        <w:jc w:val="both"/>
        <w:rPr>
          <w:color w:val="000000" w:themeColor="text1"/>
          <w:lang w:val="en-US"/>
        </w:rPr>
      </w:pPr>
    </w:p>
    <w:p w14:paraId="23A65613" w14:textId="4376990F" w:rsidR="00434F3D" w:rsidRPr="00DF0341" w:rsidRDefault="00434F3D" w:rsidP="00434F3D">
      <w:pPr>
        <w:pBdr>
          <w:top w:val="nil"/>
          <w:left w:val="nil"/>
          <w:bottom w:val="nil"/>
          <w:right w:val="nil"/>
          <w:between w:val="nil"/>
        </w:pBdr>
        <w:spacing w:after="0" w:line="257" w:lineRule="auto"/>
        <w:jc w:val="both"/>
        <w:rPr>
          <w:color w:val="000000" w:themeColor="text1"/>
          <w:lang w:val="en-US"/>
        </w:rPr>
      </w:pPr>
      <w:r w:rsidRPr="00DF0341">
        <w:rPr>
          <w:b/>
          <w:color w:val="000000" w:themeColor="text1"/>
          <w:vertAlign w:val="superscript"/>
          <w:lang w:val="en-US"/>
        </w:rPr>
        <w:t>26</w:t>
      </w:r>
      <w:r w:rsidRPr="00DF0341">
        <w:rPr>
          <w:b/>
          <w:color w:val="000000" w:themeColor="text1"/>
          <w:lang w:val="en-US"/>
        </w:rPr>
        <w:t>S:</w:t>
      </w:r>
    </w:p>
    <w:p w14:paraId="3F40ECFF" w14:textId="484F8B72" w:rsidR="00434F3D" w:rsidRPr="00DF0341" w:rsidRDefault="00434F3D" w:rsidP="00434F3D">
      <w:pPr>
        <w:spacing w:after="0" w:line="257" w:lineRule="auto"/>
        <w:jc w:val="both"/>
        <w:rPr>
          <w:color w:val="000000" w:themeColor="text1"/>
          <w:lang w:val="en-US"/>
        </w:rPr>
      </w:pPr>
      <w:r w:rsidRPr="00DF0341">
        <w:rPr>
          <w:color w:val="000000" w:themeColor="text1"/>
          <w:lang w:val="en-US"/>
        </w:rPr>
        <w:t xml:space="preserve">Study of </w:t>
      </w:r>
      <w:r w:rsidRPr="00DF0341">
        <w:rPr>
          <w:color w:val="000000" w:themeColor="text1"/>
          <w:vertAlign w:val="superscript"/>
          <w:lang w:val="en-US"/>
        </w:rPr>
        <w:t>26</w:t>
      </w:r>
      <w:r w:rsidRPr="00DF0341">
        <w:rPr>
          <w:color w:val="000000" w:themeColor="text1"/>
          <w:lang w:val="en-US"/>
        </w:rPr>
        <w:t>S level spectra and search for the 2</w:t>
      </w:r>
      <w:r w:rsidRPr="00DF0341">
        <w:rPr>
          <w:i/>
          <w:color w:val="000000" w:themeColor="text1"/>
          <w:lang w:val="en-US"/>
        </w:rPr>
        <w:t>p</w:t>
      </w:r>
      <w:r w:rsidRPr="00DF0341">
        <w:rPr>
          <w:color w:val="000000" w:themeColor="text1"/>
          <w:lang w:val="en-US"/>
        </w:rPr>
        <w:t xml:space="preserve"> decay channel from the </w:t>
      </w:r>
      <w:r w:rsidRPr="00DF0341">
        <w:rPr>
          <w:color w:val="000000" w:themeColor="text1"/>
          <w:vertAlign w:val="superscript"/>
          <w:lang w:val="en-US"/>
        </w:rPr>
        <w:t>26</w:t>
      </w:r>
      <w:r w:rsidRPr="00DF0341">
        <w:rPr>
          <w:color w:val="000000" w:themeColor="text1"/>
          <w:lang w:val="en-US"/>
        </w:rPr>
        <w:t xml:space="preserve">S ground state in the reactions </w:t>
      </w:r>
      <w:r w:rsidRPr="00DF0341">
        <w:rPr>
          <w:color w:val="000000" w:themeColor="text1"/>
          <w:vertAlign w:val="superscript"/>
          <w:lang w:val="en-US"/>
        </w:rPr>
        <w:t>27</w:t>
      </w:r>
      <w:r w:rsidRPr="00DF0341">
        <w:rPr>
          <w:color w:val="000000" w:themeColor="text1"/>
          <w:lang w:val="en-US"/>
        </w:rPr>
        <w:t>S(30 MeV/A)+</w:t>
      </w:r>
      <w:r w:rsidRPr="00DF0341">
        <w:rPr>
          <w:color w:val="000000" w:themeColor="text1"/>
          <w:vertAlign w:val="superscript"/>
          <w:lang w:val="en-US"/>
        </w:rPr>
        <w:t>1</w:t>
      </w:r>
      <w:r w:rsidR="002B6B5B" w:rsidRPr="00DF0341">
        <w:rPr>
          <w:color w:val="000000" w:themeColor="text1"/>
          <w:lang w:val="en-US"/>
        </w:rPr>
        <w:t>H</w:t>
      </w:r>
      <w:r w:rsidR="002B6B5B" w:rsidRPr="00DF0341">
        <w:rPr>
          <w:color w:val="000000" w:themeColor="text1"/>
          <w:lang w:val="en-US"/>
        </w:rPr>
        <w:sym w:font="Symbol" w:char="F0AE"/>
      </w:r>
      <w:r w:rsidRPr="00DF0341">
        <w:rPr>
          <w:color w:val="000000" w:themeColor="text1"/>
          <w:vertAlign w:val="superscript"/>
          <w:lang w:val="en-US"/>
        </w:rPr>
        <w:t>2</w:t>
      </w:r>
      <w:r w:rsidRPr="00DF0341">
        <w:rPr>
          <w:color w:val="000000" w:themeColor="text1"/>
          <w:lang w:val="en-US"/>
        </w:rPr>
        <w:t>H+</w:t>
      </w:r>
      <w:r w:rsidRPr="00DF0341">
        <w:rPr>
          <w:color w:val="000000" w:themeColor="text1"/>
          <w:vertAlign w:val="superscript"/>
          <w:lang w:val="en-US"/>
        </w:rPr>
        <w:t>26</w:t>
      </w:r>
      <w:r w:rsidRPr="00DF0341">
        <w:rPr>
          <w:color w:val="000000" w:themeColor="text1"/>
          <w:lang w:val="en-US"/>
        </w:rPr>
        <w:t xml:space="preserve">S, </w:t>
      </w:r>
      <w:r w:rsidRPr="00DF0341">
        <w:rPr>
          <w:color w:val="000000" w:themeColor="text1"/>
          <w:vertAlign w:val="superscript"/>
          <w:lang w:val="en-US"/>
        </w:rPr>
        <w:t>24</w:t>
      </w:r>
      <w:r w:rsidRPr="00DF0341">
        <w:rPr>
          <w:color w:val="000000" w:themeColor="text1"/>
          <w:lang w:val="en-US"/>
        </w:rPr>
        <w:t>Si(32 MeV/A)+</w:t>
      </w:r>
      <w:r w:rsidRPr="00DF0341">
        <w:rPr>
          <w:color w:val="000000" w:themeColor="text1"/>
          <w:vertAlign w:val="superscript"/>
          <w:lang w:val="en-US"/>
        </w:rPr>
        <w:t>3</w:t>
      </w:r>
      <w:r w:rsidR="002B6B5B" w:rsidRPr="00DF0341">
        <w:rPr>
          <w:color w:val="000000" w:themeColor="text1"/>
          <w:lang w:val="en-US"/>
        </w:rPr>
        <w:t>H</w:t>
      </w:r>
      <w:r w:rsidR="00DF0341" w:rsidRPr="00DF0341">
        <w:rPr>
          <w:color w:val="000000" w:themeColor="text1"/>
          <w:lang w:val="en-US"/>
        </w:rPr>
        <w:t>e</w:t>
      </w:r>
      <w:r w:rsidR="002B6B5B" w:rsidRPr="00DF0341">
        <w:rPr>
          <w:color w:val="000000" w:themeColor="text1"/>
          <w:lang w:val="en-US"/>
        </w:rPr>
        <w:sym w:font="Symbol" w:char="F0AE"/>
      </w:r>
      <w:r w:rsidR="00C14257" w:rsidRPr="00DF0341">
        <w:rPr>
          <w:i/>
          <w:iCs/>
          <w:color w:val="000000" w:themeColor="text1"/>
          <w:lang w:val="en-US"/>
        </w:rPr>
        <w:t>n</w:t>
      </w:r>
      <w:r w:rsidR="00C14257" w:rsidRPr="00DF0341">
        <w:rPr>
          <w:color w:val="000000" w:themeColor="text1"/>
          <w:lang w:val="en-US"/>
        </w:rPr>
        <w:t>+</w:t>
      </w:r>
      <w:r w:rsidRPr="00DF0341">
        <w:rPr>
          <w:color w:val="000000" w:themeColor="text1"/>
          <w:vertAlign w:val="superscript"/>
          <w:lang w:val="en-US"/>
        </w:rPr>
        <w:t>26</w:t>
      </w:r>
      <w:r w:rsidRPr="00DF0341">
        <w:rPr>
          <w:color w:val="000000" w:themeColor="text1"/>
          <w:lang w:val="en-US"/>
        </w:rPr>
        <w:t xml:space="preserve">S, </w:t>
      </w:r>
      <w:r w:rsidRPr="00DF0341">
        <w:rPr>
          <w:color w:val="000000" w:themeColor="text1"/>
          <w:vertAlign w:val="superscript"/>
          <w:lang w:val="en-US"/>
        </w:rPr>
        <w:t>26</w:t>
      </w:r>
      <w:r w:rsidRPr="00DF0341">
        <w:rPr>
          <w:color w:val="000000" w:themeColor="text1"/>
          <w:lang w:val="en-US"/>
        </w:rPr>
        <w:t>P(28 MeV/A)+</w:t>
      </w:r>
      <w:r w:rsidRPr="00DF0341">
        <w:rPr>
          <w:color w:val="000000" w:themeColor="text1"/>
          <w:vertAlign w:val="superscript"/>
          <w:lang w:val="en-US"/>
        </w:rPr>
        <w:t>1</w:t>
      </w:r>
      <w:r w:rsidR="00EF4CF4" w:rsidRPr="00DF0341">
        <w:rPr>
          <w:color w:val="000000" w:themeColor="text1"/>
          <w:lang w:val="en-US"/>
        </w:rPr>
        <w:t>H</w:t>
      </w:r>
      <w:r w:rsidR="00EF4CF4" w:rsidRPr="00DF0341">
        <w:rPr>
          <w:color w:val="000000" w:themeColor="text1"/>
          <w:lang w:val="en-US"/>
        </w:rPr>
        <w:sym w:font="Symbol" w:char="F0AE"/>
      </w:r>
      <w:r w:rsidR="00EF4CF4" w:rsidRPr="00DF0341">
        <w:rPr>
          <w:i/>
          <w:iCs/>
          <w:color w:val="000000" w:themeColor="text1"/>
          <w:lang w:val="en-US"/>
        </w:rPr>
        <w:t>n</w:t>
      </w:r>
      <w:r w:rsidR="00EF4CF4" w:rsidRPr="00DF0341">
        <w:rPr>
          <w:color w:val="000000" w:themeColor="text1"/>
          <w:lang w:val="en-US"/>
        </w:rPr>
        <w:t>+</w:t>
      </w:r>
      <w:r w:rsidRPr="00DF0341">
        <w:rPr>
          <w:color w:val="000000" w:themeColor="text1"/>
          <w:vertAlign w:val="superscript"/>
          <w:lang w:val="en-US"/>
        </w:rPr>
        <w:t>26</w:t>
      </w:r>
      <w:r w:rsidRPr="00DF0341">
        <w:rPr>
          <w:color w:val="000000" w:themeColor="text1"/>
          <w:lang w:val="en-US"/>
        </w:rPr>
        <w:t>S. Advantages in comparison with the data known in the literature and the data obtained at ACCULINNA-2 [1</w:t>
      </w:r>
      <w:r w:rsidR="00D3690F" w:rsidRPr="00DF0341">
        <w:rPr>
          <w:color w:val="000000" w:themeColor="text1"/>
          <w:lang w:val="en-US"/>
        </w:rPr>
        <w:t>3</w:t>
      </w:r>
      <w:r w:rsidRPr="00DF0341">
        <w:rPr>
          <w:color w:val="000000" w:themeColor="text1"/>
          <w:lang w:val="en-US"/>
        </w:rPr>
        <w:t xml:space="preserve">]: 1) this approach to the study of </w:t>
      </w:r>
      <w:r w:rsidRPr="00DF0341">
        <w:rPr>
          <w:color w:val="000000" w:themeColor="text1"/>
          <w:vertAlign w:val="superscript"/>
          <w:lang w:val="en-US"/>
        </w:rPr>
        <w:t>26</w:t>
      </w:r>
      <w:r w:rsidRPr="00DF0341">
        <w:rPr>
          <w:color w:val="000000" w:themeColor="text1"/>
          <w:lang w:val="en-US"/>
        </w:rPr>
        <w:t xml:space="preserve">S has not been used before; 2) Operation of the RF-kicker will significantly improve the purity desired secondary beam </w:t>
      </w:r>
      <w:r w:rsidRPr="00DF0341">
        <w:rPr>
          <w:color w:val="000000" w:themeColor="text1"/>
          <w:vertAlign w:val="superscript"/>
          <w:lang w:val="en-US"/>
        </w:rPr>
        <w:t>27</w:t>
      </w:r>
      <w:r w:rsidRPr="00DF0341">
        <w:rPr>
          <w:color w:val="000000" w:themeColor="text1"/>
          <w:lang w:val="en-US"/>
        </w:rPr>
        <w:t>S/</w:t>
      </w:r>
      <w:r w:rsidRPr="00DF0341">
        <w:rPr>
          <w:color w:val="000000" w:themeColor="text1"/>
          <w:vertAlign w:val="superscript"/>
          <w:lang w:val="en-US"/>
        </w:rPr>
        <w:t>26</w:t>
      </w:r>
      <w:r w:rsidRPr="00DF0341">
        <w:rPr>
          <w:color w:val="000000" w:themeColor="text1"/>
          <w:lang w:val="en-US"/>
        </w:rPr>
        <w:t>P/</w:t>
      </w:r>
      <w:r w:rsidRPr="00DF0341">
        <w:rPr>
          <w:color w:val="000000" w:themeColor="text1"/>
          <w:vertAlign w:val="superscript"/>
          <w:lang w:val="en-US"/>
        </w:rPr>
        <w:t>24</w:t>
      </w:r>
      <w:r w:rsidRPr="00DF0341">
        <w:rPr>
          <w:color w:val="000000" w:themeColor="text1"/>
          <w:lang w:val="en-US"/>
        </w:rPr>
        <w:t xml:space="preserve">Si by a factor of ~50 comparing to the ACCULINNA-1. 3) there will be improved beam tracking to a physical target due to low-pressure coordinate detectors; 4) The unambiguous determination of the output channel (i.e., the </w:t>
      </w:r>
      <w:r w:rsidRPr="00DF0341">
        <w:rPr>
          <w:color w:val="000000" w:themeColor="text1"/>
          <w:vertAlign w:val="superscript"/>
          <w:lang w:val="en-US"/>
        </w:rPr>
        <w:t>24</w:t>
      </w:r>
      <w:r w:rsidRPr="00DF0341">
        <w:rPr>
          <w:color w:val="000000" w:themeColor="text1"/>
          <w:lang w:val="en-US"/>
        </w:rPr>
        <w:t xml:space="preserve">Si core from the </w:t>
      </w:r>
      <w:r w:rsidRPr="00DF0341">
        <w:rPr>
          <w:color w:val="000000" w:themeColor="text1"/>
          <w:vertAlign w:val="superscript"/>
          <w:lang w:val="en-US"/>
        </w:rPr>
        <w:t>26</w:t>
      </w:r>
      <w:r w:rsidR="0000543F" w:rsidRPr="00DF0341">
        <w:rPr>
          <w:color w:val="000000" w:themeColor="text1"/>
          <w:lang w:val="en-US"/>
        </w:rPr>
        <w:t>S</w:t>
      </w:r>
      <w:r w:rsidR="0000543F" w:rsidRPr="00DF0341">
        <w:rPr>
          <w:color w:val="000000" w:themeColor="text1"/>
          <w:lang w:val="en-US"/>
        </w:rPr>
        <w:sym w:font="Symbol" w:char="F0AE"/>
      </w:r>
      <w:r w:rsidRPr="00DF0341">
        <w:rPr>
          <w:color w:val="000000" w:themeColor="text1"/>
          <w:vertAlign w:val="superscript"/>
          <w:lang w:val="en-US"/>
        </w:rPr>
        <w:t>24</w:t>
      </w:r>
      <w:r w:rsidRPr="00DF0341">
        <w:rPr>
          <w:color w:val="000000" w:themeColor="text1"/>
          <w:lang w:val="en-US"/>
        </w:rPr>
        <w:t xml:space="preserve">Si+p+p decay will be identified against the background of incident beam, among which there is </w:t>
      </w:r>
      <w:r w:rsidRPr="00DF0341">
        <w:rPr>
          <w:color w:val="000000" w:themeColor="text1"/>
          <w:vertAlign w:val="superscript"/>
          <w:lang w:val="en-US"/>
        </w:rPr>
        <w:t>24</w:t>
      </w:r>
      <w:r w:rsidRPr="00DF0341">
        <w:rPr>
          <w:color w:val="000000" w:themeColor="text1"/>
          <w:lang w:val="en-US"/>
        </w:rPr>
        <w:t>Si) due to the use of the zero-degree spectrometer. Refinement of data from [1</w:t>
      </w:r>
      <w:r w:rsidR="00D3690F" w:rsidRPr="00DF0341">
        <w:rPr>
          <w:color w:val="000000" w:themeColor="text1"/>
          <w:lang w:val="en-US"/>
        </w:rPr>
        <w:t>3</w:t>
      </w:r>
      <w:r w:rsidRPr="00DF0341">
        <w:rPr>
          <w:color w:val="000000" w:themeColor="text1"/>
          <w:lang w:val="en-US"/>
        </w:rPr>
        <w:t>].</w:t>
      </w:r>
    </w:p>
    <w:p w14:paraId="6019147F" w14:textId="77777777" w:rsidR="00434F3D" w:rsidRPr="00DF0341" w:rsidRDefault="00434F3D" w:rsidP="00434F3D">
      <w:pPr>
        <w:spacing w:after="0" w:line="257" w:lineRule="auto"/>
        <w:jc w:val="both"/>
        <w:rPr>
          <w:color w:val="000000" w:themeColor="text1"/>
          <w:lang w:val="en-US"/>
        </w:rPr>
      </w:pPr>
    </w:p>
    <w:p w14:paraId="38D0C12A" w14:textId="77777777" w:rsidR="00434F3D" w:rsidRPr="00DF0341" w:rsidRDefault="00434F3D" w:rsidP="00434F3D">
      <w:pPr>
        <w:spacing w:after="0" w:line="257" w:lineRule="auto"/>
        <w:jc w:val="both"/>
        <w:rPr>
          <w:b/>
          <w:color w:val="000000" w:themeColor="text1"/>
          <w:lang w:val="en-US"/>
        </w:rPr>
      </w:pPr>
      <w:r w:rsidRPr="00DF0341">
        <w:rPr>
          <w:b/>
          <w:color w:val="000000" w:themeColor="text1"/>
          <w:vertAlign w:val="superscript"/>
          <w:lang w:val="en-US"/>
        </w:rPr>
        <w:t>17</w:t>
      </w:r>
      <w:r w:rsidRPr="00DF0341">
        <w:rPr>
          <w:b/>
          <w:color w:val="000000" w:themeColor="text1"/>
          <w:lang w:val="en-US"/>
        </w:rPr>
        <w:t>Ne:</w:t>
      </w:r>
    </w:p>
    <w:p w14:paraId="3B8F2985" w14:textId="19A09B04" w:rsidR="00434F3D" w:rsidRDefault="00434F3D" w:rsidP="00434F3D">
      <w:pPr>
        <w:spacing w:after="0" w:line="257" w:lineRule="auto"/>
        <w:jc w:val="both"/>
        <w:rPr>
          <w:lang w:val="en-US"/>
        </w:rPr>
      </w:pPr>
      <w:r w:rsidRPr="00DF0341">
        <w:rPr>
          <w:color w:val="000000" w:themeColor="text1"/>
          <w:lang w:val="en-US"/>
        </w:rPr>
        <w:t xml:space="preserve">Study of </w:t>
      </w:r>
      <w:r w:rsidRPr="00DF0341">
        <w:rPr>
          <w:color w:val="000000" w:themeColor="text1"/>
          <w:vertAlign w:val="superscript"/>
          <w:lang w:val="en-US"/>
        </w:rPr>
        <w:t>17</w:t>
      </w:r>
      <w:r w:rsidRPr="00DF0341">
        <w:rPr>
          <w:color w:val="000000" w:themeColor="text1"/>
          <w:lang w:val="en-US"/>
        </w:rPr>
        <w:t>Ne level spectra and search for the 2</w:t>
      </w:r>
      <w:r w:rsidRPr="00DF0341">
        <w:rPr>
          <w:i/>
          <w:color w:val="000000" w:themeColor="text1"/>
          <w:lang w:val="en-US"/>
        </w:rPr>
        <w:t>p</w:t>
      </w:r>
      <w:r w:rsidRPr="00DF0341">
        <w:rPr>
          <w:color w:val="000000" w:themeColor="text1"/>
          <w:lang w:val="en-US"/>
        </w:rPr>
        <w:t xml:space="preserve">-decay channel of the first excited state of </w:t>
      </w:r>
      <w:r w:rsidRPr="00DF0341">
        <w:rPr>
          <w:color w:val="000000" w:themeColor="text1"/>
          <w:vertAlign w:val="superscript"/>
          <w:lang w:val="en-US"/>
        </w:rPr>
        <w:t>17</w:t>
      </w:r>
      <w:r w:rsidRPr="00DF0341">
        <w:rPr>
          <w:color w:val="000000" w:themeColor="text1"/>
          <w:lang w:val="en-US"/>
        </w:rPr>
        <w:t>Ne (3/2¯), refinement of the data of work [1</w:t>
      </w:r>
      <w:r w:rsidR="009B2DCC" w:rsidRPr="00DF0341">
        <w:rPr>
          <w:color w:val="000000" w:themeColor="text1"/>
          <w:lang w:val="en-US"/>
        </w:rPr>
        <w:t>4</w:t>
      </w:r>
      <w:r w:rsidRPr="00DF0341">
        <w:rPr>
          <w:color w:val="000000" w:themeColor="text1"/>
          <w:lang w:val="en-US"/>
        </w:rPr>
        <w:t xml:space="preserve">], namely, a significantly (about 50 times) lowering of the limit of the ratio of partial widths </w:t>
      </w:r>
      <w:r w:rsidRPr="00DF0341">
        <w:rPr>
          <w:color w:val="000000" w:themeColor="text1"/>
        </w:rPr>
        <w:t>Γ</w:t>
      </w:r>
      <w:r w:rsidRPr="00DF0341">
        <w:rPr>
          <w:color w:val="000000" w:themeColor="text1"/>
          <w:vertAlign w:val="subscript"/>
          <w:lang w:val="en-US"/>
        </w:rPr>
        <w:t>2</w:t>
      </w:r>
      <w:r w:rsidRPr="00DF0341">
        <w:rPr>
          <w:i/>
          <w:color w:val="000000" w:themeColor="text1"/>
          <w:vertAlign w:val="subscript"/>
          <w:lang w:val="en-US"/>
        </w:rPr>
        <w:t>p</w:t>
      </w:r>
      <w:r w:rsidRPr="00DF0341">
        <w:rPr>
          <w:color w:val="000000" w:themeColor="text1"/>
          <w:lang w:val="en-US"/>
        </w:rPr>
        <w:t>/</w:t>
      </w:r>
      <w:r w:rsidRPr="00DF0341">
        <w:rPr>
          <w:color w:val="000000" w:themeColor="text1"/>
        </w:rPr>
        <w:t>Γ</w:t>
      </w:r>
      <w:r w:rsidRPr="00DF0341">
        <w:rPr>
          <w:color w:val="000000" w:themeColor="text1"/>
          <w:vertAlign w:val="subscript"/>
        </w:rPr>
        <w:t>γ</w:t>
      </w:r>
      <w:r w:rsidRPr="00DF0341">
        <w:rPr>
          <w:color w:val="000000" w:themeColor="text1"/>
          <w:lang w:val="en-US"/>
        </w:rPr>
        <w:t xml:space="preserve"> of the first excited state of </w:t>
      </w:r>
      <w:r w:rsidRPr="00DF0341">
        <w:rPr>
          <w:color w:val="000000" w:themeColor="text1"/>
          <w:vertAlign w:val="superscript"/>
          <w:lang w:val="en-US"/>
        </w:rPr>
        <w:t>17</w:t>
      </w:r>
      <w:r w:rsidRPr="00DF0341">
        <w:rPr>
          <w:color w:val="000000" w:themeColor="text1"/>
          <w:lang w:val="en-US"/>
        </w:rPr>
        <w:t>Ne (J</w:t>
      </w:r>
      <w:r w:rsidRPr="00DF0341">
        <w:rPr>
          <w:color w:val="000000" w:themeColor="text1"/>
          <w:vertAlign w:val="superscript"/>
        </w:rPr>
        <w:t>π</w:t>
      </w:r>
      <w:r w:rsidRPr="00DF0341">
        <w:rPr>
          <w:color w:val="000000" w:themeColor="text1"/>
          <w:lang w:val="en-US"/>
        </w:rPr>
        <w:t>=3/2¯), obtained in [1</w:t>
      </w:r>
      <w:r w:rsidR="00DF0341" w:rsidRPr="00DF0341">
        <w:rPr>
          <w:color w:val="000000" w:themeColor="text1"/>
          <w:lang w:val="en-US"/>
        </w:rPr>
        <w:t>4</w:t>
      </w:r>
      <w:r w:rsidRPr="00DF0341">
        <w:rPr>
          <w:color w:val="000000" w:themeColor="text1"/>
          <w:lang w:val="en-US"/>
        </w:rPr>
        <w:t xml:space="preserve">] as </w:t>
      </w:r>
      <w:r w:rsidRPr="00DF0341">
        <w:rPr>
          <w:color w:val="000000" w:themeColor="text1"/>
        </w:rPr>
        <w:t>Γ</w:t>
      </w:r>
      <w:r w:rsidRPr="00DF0341">
        <w:rPr>
          <w:color w:val="000000" w:themeColor="text1"/>
          <w:vertAlign w:val="subscript"/>
          <w:lang w:val="en-US"/>
        </w:rPr>
        <w:t>2</w:t>
      </w:r>
      <w:r w:rsidRPr="00DF0341">
        <w:rPr>
          <w:i/>
          <w:color w:val="000000" w:themeColor="text1"/>
          <w:vertAlign w:val="subscript"/>
          <w:lang w:val="en-US"/>
        </w:rPr>
        <w:t>p</w:t>
      </w:r>
      <w:r w:rsidRPr="00DF0341">
        <w:rPr>
          <w:color w:val="000000" w:themeColor="text1"/>
          <w:lang w:val="en-US"/>
        </w:rPr>
        <w:t>/</w:t>
      </w:r>
      <w:r w:rsidRPr="00DF0341">
        <w:rPr>
          <w:color w:val="000000" w:themeColor="text1"/>
        </w:rPr>
        <w:t>Γ</w:t>
      </w:r>
      <w:r w:rsidRPr="00DF0341">
        <w:rPr>
          <w:color w:val="000000" w:themeColor="text1"/>
          <w:vertAlign w:val="subscript"/>
        </w:rPr>
        <w:t>γ</w:t>
      </w:r>
      <w:r w:rsidRPr="00DF0341">
        <w:rPr>
          <w:color w:val="000000" w:themeColor="text1"/>
          <w:lang w:val="en-US"/>
        </w:rPr>
        <w:t xml:space="preserve"> &lt; 1.6(3)</w:t>
      </w:r>
      <w:r w:rsidRPr="00DF0341">
        <w:rPr>
          <w:color w:val="000000" w:themeColor="text1"/>
        </w:rPr>
        <w:t>х</w:t>
      </w:r>
      <w:r w:rsidRPr="00DF0341">
        <w:rPr>
          <w:color w:val="000000" w:themeColor="text1"/>
          <w:lang w:val="en-US"/>
        </w:rPr>
        <w:t>10</w:t>
      </w:r>
      <w:r w:rsidRPr="00DF0341">
        <w:rPr>
          <w:color w:val="000000" w:themeColor="text1"/>
          <w:vertAlign w:val="superscript"/>
          <w:lang w:val="en-US"/>
        </w:rPr>
        <w:t>-4</w:t>
      </w:r>
      <w:r w:rsidRPr="00DF0341">
        <w:rPr>
          <w:color w:val="000000" w:themeColor="text1"/>
          <w:lang w:val="en-US"/>
        </w:rPr>
        <w:t xml:space="preserve">. These data play an important role </w:t>
      </w:r>
      <w:r w:rsidRPr="00434F3D">
        <w:rPr>
          <w:lang w:val="en-US"/>
        </w:rPr>
        <w:t xml:space="preserve">for astrophysics, in particular, for the theoretical description of combustion in stars. Promising reactions: </w:t>
      </w:r>
      <w:r w:rsidRPr="00434F3D">
        <w:rPr>
          <w:vertAlign w:val="superscript"/>
          <w:lang w:val="en-US"/>
        </w:rPr>
        <w:t>18</w:t>
      </w:r>
      <w:r w:rsidRPr="00434F3D">
        <w:rPr>
          <w:lang w:val="en-US"/>
        </w:rPr>
        <w:t>Ne(35 MeV/A)+</w:t>
      </w:r>
      <w:r w:rsidRPr="00434F3D">
        <w:rPr>
          <w:vertAlign w:val="superscript"/>
          <w:lang w:val="en-US"/>
        </w:rPr>
        <w:t>1</w:t>
      </w:r>
      <w:r w:rsidR="00DE3C23">
        <w:rPr>
          <w:lang w:val="en-US"/>
        </w:rPr>
        <w:t>H</w:t>
      </w:r>
      <w:r w:rsidR="00DE3C23">
        <w:rPr>
          <w:lang w:val="en-US"/>
        </w:rPr>
        <w:sym w:font="Symbol" w:char="F0AE"/>
      </w:r>
      <w:r w:rsidRPr="00434F3D">
        <w:rPr>
          <w:vertAlign w:val="superscript"/>
          <w:lang w:val="en-US"/>
        </w:rPr>
        <w:t>2</w:t>
      </w:r>
      <w:r w:rsidRPr="00434F3D">
        <w:rPr>
          <w:lang w:val="en-US"/>
        </w:rPr>
        <w:t>H+</w:t>
      </w:r>
      <w:r w:rsidRPr="00434F3D">
        <w:rPr>
          <w:vertAlign w:val="superscript"/>
          <w:lang w:val="en-US"/>
        </w:rPr>
        <w:t>17</w:t>
      </w:r>
      <w:r w:rsidRPr="00434F3D">
        <w:rPr>
          <w:lang w:val="en-US"/>
        </w:rPr>
        <w:t xml:space="preserve">Ne, </w:t>
      </w:r>
      <w:r w:rsidRPr="00434F3D">
        <w:rPr>
          <w:vertAlign w:val="superscript"/>
          <w:lang w:val="en-US"/>
        </w:rPr>
        <w:t>15</w:t>
      </w:r>
      <w:r w:rsidRPr="00434F3D">
        <w:rPr>
          <w:lang w:val="en-US"/>
        </w:rPr>
        <w:t>O(38 MeV/A)+</w:t>
      </w:r>
      <w:r w:rsidRPr="00434F3D">
        <w:rPr>
          <w:vertAlign w:val="superscript"/>
          <w:lang w:val="en-US"/>
        </w:rPr>
        <w:t>3</w:t>
      </w:r>
      <w:r w:rsidR="00DE3C23">
        <w:rPr>
          <w:lang w:val="en-US"/>
        </w:rPr>
        <w:t>He</w:t>
      </w:r>
      <w:r w:rsidR="00DE3C23">
        <w:rPr>
          <w:lang w:val="en-US"/>
        </w:rPr>
        <w:sym w:font="Symbol" w:char="F0AE"/>
      </w:r>
      <w:r w:rsidR="00DE3C23">
        <w:rPr>
          <w:lang w:val="en-US"/>
        </w:rPr>
        <w:t>n+</w:t>
      </w:r>
      <w:r w:rsidRPr="00434F3D">
        <w:rPr>
          <w:vertAlign w:val="superscript"/>
          <w:lang w:val="en-US"/>
        </w:rPr>
        <w:t>17</w:t>
      </w:r>
      <w:r w:rsidRPr="00434F3D">
        <w:rPr>
          <w:lang w:val="en-US"/>
        </w:rPr>
        <w:t xml:space="preserve">Ne, </w:t>
      </w:r>
      <w:r w:rsidRPr="00434F3D">
        <w:rPr>
          <w:vertAlign w:val="superscript"/>
          <w:lang w:val="en-US"/>
        </w:rPr>
        <w:t>17</w:t>
      </w:r>
      <w:r w:rsidRPr="00434F3D">
        <w:rPr>
          <w:lang w:val="en-US"/>
        </w:rPr>
        <w:t>F(35 MeV/A)+</w:t>
      </w:r>
      <w:r w:rsidRPr="00434F3D">
        <w:rPr>
          <w:vertAlign w:val="superscript"/>
          <w:lang w:val="en-US"/>
        </w:rPr>
        <w:t>1</w:t>
      </w:r>
      <w:r w:rsidR="006F78BB">
        <w:rPr>
          <w:lang w:val="en-US"/>
        </w:rPr>
        <w:t>H</w:t>
      </w:r>
      <w:r w:rsidR="006F78BB">
        <w:rPr>
          <w:lang w:val="en-US"/>
        </w:rPr>
        <w:sym w:font="Symbol" w:char="F0AE"/>
      </w:r>
      <w:r w:rsidR="006F78BB">
        <w:rPr>
          <w:lang w:val="en-US"/>
        </w:rPr>
        <w:t>n</w:t>
      </w:r>
      <w:r w:rsidR="00A33668">
        <w:rPr>
          <w:lang w:val="en-US"/>
        </w:rPr>
        <w:t>+</w:t>
      </w:r>
      <w:r w:rsidRPr="00434F3D">
        <w:rPr>
          <w:vertAlign w:val="superscript"/>
          <w:lang w:val="en-US"/>
        </w:rPr>
        <w:t>17</w:t>
      </w:r>
      <w:r w:rsidRPr="00434F3D">
        <w:rPr>
          <w:lang w:val="en-US"/>
        </w:rPr>
        <w:t xml:space="preserve">Ne. Advantages: 1) significant (factor of ~25) improvement in the beam purification at ACCULINNA-2 with RF kicker compared to ACCULINA-1 for the settings on </w:t>
      </w:r>
      <w:r w:rsidRPr="00434F3D">
        <w:rPr>
          <w:vertAlign w:val="superscript"/>
          <w:lang w:val="en-US"/>
        </w:rPr>
        <w:t>18</w:t>
      </w:r>
      <w:r w:rsidRPr="00434F3D">
        <w:rPr>
          <w:lang w:val="en-US"/>
        </w:rPr>
        <w:t>Ne/</w:t>
      </w:r>
      <w:r w:rsidRPr="00434F3D">
        <w:rPr>
          <w:vertAlign w:val="superscript"/>
          <w:lang w:val="en-US"/>
        </w:rPr>
        <w:t>17</w:t>
      </w:r>
      <w:r w:rsidRPr="00434F3D">
        <w:rPr>
          <w:lang w:val="en-US"/>
        </w:rPr>
        <w:t>F/</w:t>
      </w:r>
      <w:r w:rsidRPr="00434F3D">
        <w:rPr>
          <w:vertAlign w:val="superscript"/>
          <w:lang w:val="en-US"/>
        </w:rPr>
        <w:t>15</w:t>
      </w:r>
      <w:r w:rsidRPr="00434F3D">
        <w:rPr>
          <w:lang w:val="en-US"/>
        </w:rPr>
        <w:t xml:space="preserve">O in the producing reaction </w:t>
      </w:r>
      <w:r w:rsidRPr="00434F3D">
        <w:rPr>
          <w:vertAlign w:val="superscript"/>
          <w:lang w:val="en-US"/>
        </w:rPr>
        <w:t>20</w:t>
      </w:r>
      <w:r w:rsidRPr="00434F3D">
        <w:rPr>
          <w:lang w:val="en-US"/>
        </w:rPr>
        <w:t xml:space="preserve">Ne(53 MeV/A)+Be; 2) improved beam tracking to a physical target due to installation of a low-pressure coordinate detectors; 3) </w:t>
      </w:r>
      <w:r w:rsidR="009E5258" w:rsidRPr="00434F3D">
        <w:rPr>
          <w:lang w:val="en-US"/>
        </w:rPr>
        <w:t xml:space="preserve">background reduction </w:t>
      </w:r>
      <w:r w:rsidR="009E5258">
        <w:rPr>
          <w:lang w:val="en-US"/>
        </w:rPr>
        <w:t xml:space="preserve">of </w:t>
      </w:r>
      <w:r w:rsidRPr="00434F3D">
        <w:rPr>
          <w:lang w:val="en-US"/>
        </w:rPr>
        <w:t>projectile-like fragments by applying additional fragments separation at the zero-degree spectrometer.</w:t>
      </w:r>
    </w:p>
    <w:p w14:paraId="7E38B52B" w14:textId="77777777" w:rsidR="00434F3D" w:rsidRDefault="00434F3D" w:rsidP="00434F3D">
      <w:pPr>
        <w:spacing w:after="0"/>
        <w:jc w:val="both"/>
        <w:rPr>
          <w:lang w:val="en-US"/>
        </w:rPr>
      </w:pPr>
    </w:p>
    <w:p w14:paraId="25208B1D" w14:textId="77777777" w:rsidR="0056600A" w:rsidRPr="00434F3D" w:rsidRDefault="0056600A" w:rsidP="00434F3D">
      <w:pPr>
        <w:spacing w:after="0"/>
        <w:jc w:val="both"/>
        <w:rPr>
          <w:lang w:val="en-US"/>
        </w:rPr>
      </w:pPr>
    </w:p>
    <w:p w14:paraId="26F28847" w14:textId="4F6F52ED" w:rsidR="00E34558" w:rsidRDefault="00434F3D" w:rsidP="00E34558">
      <w:pPr>
        <w:spacing w:after="0"/>
        <w:jc w:val="both"/>
        <w:rPr>
          <w:b/>
          <w:lang w:val="en-US"/>
        </w:rPr>
      </w:pPr>
      <w:r w:rsidRPr="00434F3D">
        <w:rPr>
          <w:b/>
          <w:lang w:val="en-US"/>
        </w:rPr>
        <w:t>Methodolog</w:t>
      </w:r>
      <w:r w:rsidR="00EF2D32">
        <w:rPr>
          <w:b/>
          <w:lang w:val="en-US"/>
        </w:rPr>
        <w:t>y</w:t>
      </w:r>
    </w:p>
    <w:p w14:paraId="40084098" w14:textId="51FB0B6F" w:rsidR="00DF1F17" w:rsidRPr="00E34558" w:rsidRDefault="00434F3D" w:rsidP="00E34558">
      <w:pPr>
        <w:spacing w:after="0"/>
        <w:ind w:firstLine="357"/>
        <w:jc w:val="both"/>
        <w:rPr>
          <w:b/>
          <w:lang w:val="en-US"/>
        </w:rPr>
      </w:pPr>
      <w:r w:rsidRPr="00344BFA">
        <w:rPr>
          <w:lang w:val="en-US"/>
        </w:rPr>
        <w:t xml:space="preserve">Proposed </w:t>
      </w:r>
      <w:r w:rsidRPr="00434F3D">
        <w:rPr>
          <w:lang w:val="en-US"/>
        </w:rPr>
        <w:t>project</w:t>
      </w:r>
      <w:r w:rsidRPr="00344BFA">
        <w:rPr>
          <w:lang w:val="en-US"/>
        </w:rPr>
        <w:t xml:space="preserve"> of stud</w:t>
      </w:r>
      <w:r w:rsidRPr="00434F3D">
        <w:rPr>
          <w:lang w:val="en-US"/>
        </w:rPr>
        <w:t>y</w:t>
      </w:r>
      <w:r w:rsidRPr="00344BFA">
        <w:rPr>
          <w:lang w:val="en-US"/>
        </w:rPr>
        <w:t xml:space="preserve"> of light exotic nuclei </w:t>
      </w:r>
      <w:r w:rsidRPr="00434F3D">
        <w:rPr>
          <w:lang w:val="en-US"/>
        </w:rPr>
        <w:t>requires</w:t>
      </w:r>
      <w:r w:rsidRPr="00434F3D">
        <w:rPr>
          <w:color w:val="000000"/>
          <w:lang w:val="en-US"/>
        </w:rPr>
        <w:t xml:space="preserve"> operation at gaseous and liquid targets at cryogenic temperatures, operation with higher purification level of the radioactive ion beams, commissioning and implementation of essential equipment and new detector systems to the experimental base.</w:t>
      </w:r>
    </w:p>
    <w:p w14:paraId="7637EA3A" w14:textId="6DD92FB6" w:rsidR="00434F3D" w:rsidRPr="00434F3D" w:rsidRDefault="00434F3D" w:rsidP="00E34558">
      <w:pPr>
        <w:spacing w:after="0"/>
        <w:ind w:firstLine="357"/>
        <w:jc w:val="both"/>
        <w:rPr>
          <w:color w:val="000000"/>
          <w:lang w:val="en-US"/>
        </w:rPr>
      </w:pPr>
      <w:r w:rsidRPr="00434F3D">
        <w:rPr>
          <w:rFonts w:eastAsia="Times New Roman"/>
          <w:color w:val="000000"/>
          <w:lang w:val="en-US"/>
        </w:rPr>
        <w:lastRenderedPageBreak/>
        <w:t xml:space="preserve">Currently, </w:t>
      </w:r>
      <w:r w:rsidRPr="00434F3D">
        <w:rPr>
          <w:lang w:val="en-US"/>
        </w:rPr>
        <w:t>most of the</w:t>
      </w:r>
      <w:r w:rsidRPr="00434F3D">
        <w:rPr>
          <w:rFonts w:eastAsia="Times New Roman"/>
          <w:color w:val="000000"/>
          <w:lang w:val="en-US"/>
        </w:rPr>
        <w:t xml:space="preserve"> experimental installations are in working condition; however, several aspects require additional refinement and development. The following system elements can be improved or implemented to increase the efficiency of research and expand capabilities:</w:t>
      </w:r>
    </w:p>
    <w:p w14:paraId="5A21990C" w14:textId="77777777" w:rsidR="00434F3D" w:rsidRPr="00434F3D" w:rsidRDefault="00434F3D" w:rsidP="00434F3D">
      <w:pPr>
        <w:numPr>
          <w:ilvl w:val="0"/>
          <w:numId w:val="23"/>
        </w:numPr>
        <w:autoSpaceDN/>
        <w:spacing w:after="0" w:line="262" w:lineRule="auto"/>
        <w:ind w:left="714" w:hanging="357"/>
        <w:jc w:val="both"/>
        <w:rPr>
          <w:lang w:val="en-US"/>
        </w:rPr>
      </w:pPr>
      <w:r w:rsidRPr="00434F3D">
        <w:rPr>
          <w:lang w:val="en-US"/>
        </w:rPr>
        <w:t>Construction and commissioning of a tritium target.</w:t>
      </w:r>
    </w:p>
    <w:p w14:paraId="55F94371" w14:textId="77777777" w:rsidR="00434F3D" w:rsidRPr="00434F3D" w:rsidRDefault="00434F3D" w:rsidP="00434F3D">
      <w:pPr>
        <w:numPr>
          <w:ilvl w:val="0"/>
          <w:numId w:val="23"/>
        </w:numPr>
        <w:autoSpaceDN/>
        <w:spacing w:after="0" w:line="261" w:lineRule="auto"/>
        <w:jc w:val="both"/>
        <w:rPr>
          <w:lang w:val="en-US"/>
        </w:rPr>
      </w:pPr>
      <w:r w:rsidRPr="00434F3D">
        <w:rPr>
          <w:lang w:val="en-US"/>
        </w:rPr>
        <w:t xml:space="preserve">Development and implementation of </w:t>
      </w:r>
      <w:r w:rsidRPr="00344BFA">
        <w:rPr>
          <w:vertAlign w:val="superscript"/>
          <w:lang w:val="en-US"/>
        </w:rPr>
        <w:t>1,2</w:t>
      </w:r>
      <w:r w:rsidRPr="00434F3D">
        <w:rPr>
          <w:lang w:val="en-US"/>
        </w:rPr>
        <w:t xml:space="preserve">H and </w:t>
      </w:r>
      <w:r w:rsidRPr="00344BFA">
        <w:rPr>
          <w:vertAlign w:val="superscript"/>
          <w:lang w:val="en-US"/>
        </w:rPr>
        <w:t>3,4</w:t>
      </w:r>
      <w:r w:rsidRPr="00434F3D">
        <w:rPr>
          <w:lang w:val="en-US"/>
        </w:rPr>
        <w:t>He cryogenic targets.</w:t>
      </w:r>
    </w:p>
    <w:p w14:paraId="569D16F9" w14:textId="77777777" w:rsidR="00434F3D" w:rsidRPr="00434F3D" w:rsidRDefault="00434F3D" w:rsidP="00434F3D">
      <w:pPr>
        <w:numPr>
          <w:ilvl w:val="0"/>
          <w:numId w:val="23"/>
        </w:numPr>
        <w:autoSpaceDN/>
        <w:spacing w:after="0" w:line="261" w:lineRule="auto"/>
        <w:jc w:val="both"/>
        <w:rPr>
          <w:lang w:val="en-US"/>
        </w:rPr>
      </w:pPr>
      <w:r w:rsidRPr="00434F3D">
        <w:rPr>
          <w:lang w:val="en-US"/>
        </w:rPr>
        <w:t>Commissioning of the RF filter to increase the purity of radioactive beams, as well as detection efficiency.</w:t>
      </w:r>
    </w:p>
    <w:p w14:paraId="63872EE3" w14:textId="77777777" w:rsidR="00434F3D" w:rsidRPr="00434F3D" w:rsidRDefault="00434F3D" w:rsidP="00434F3D">
      <w:pPr>
        <w:numPr>
          <w:ilvl w:val="0"/>
          <w:numId w:val="23"/>
        </w:numPr>
        <w:autoSpaceDN/>
        <w:spacing w:after="0" w:line="261" w:lineRule="auto"/>
        <w:jc w:val="both"/>
        <w:rPr>
          <w:lang w:val="en-US"/>
        </w:rPr>
      </w:pPr>
      <w:r w:rsidRPr="00434F3D">
        <w:rPr>
          <w:lang w:val="en-US"/>
        </w:rPr>
        <w:t>Development and construction of zero-degree spectrometer based on existing D3 magnet for measuring energies and angular distributions of heavy fragments from reaction products.</w:t>
      </w:r>
    </w:p>
    <w:p w14:paraId="541EB1E6" w14:textId="47F86C59" w:rsidR="00434F3D" w:rsidRPr="00434F3D" w:rsidRDefault="00434F3D" w:rsidP="00434F3D">
      <w:pPr>
        <w:numPr>
          <w:ilvl w:val="0"/>
          <w:numId w:val="23"/>
        </w:numPr>
        <w:pBdr>
          <w:top w:val="nil"/>
          <w:left w:val="nil"/>
          <w:bottom w:val="nil"/>
          <w:right w:val="nil"/>
          <w:between w:val="nil"/>
        </w:pBdr>
        <w:autoSpaceDN/>
        <w:spacing w:after="0" w:line="240" w:lineRule="auto"/>
        <w:jc w:val="both"/>
        <w:rPr>
          <w:color w:val="000000"/>
          <w:lang w:val="en-US"/>
        </w:rPr>
      </w:pPr>
      <w:r w:rsidRPr="00434F3D">
        <w:rPr>
          <w:rFonts w:eastAsia="Times New Roman"/>
          <w:color w:val="000000"/>
          <w:lang w:val="en-US"/>
        </w:rPr>
        <w:t>Beam diagnostics system for radioactive ions using PPAC detectors [citation].</w:t>
      </w:r>
    </w:p>
    <w:p w14:paraId="389BB2ED" w14:textId="77777777" w:rsidR="00434F3D" w:rsidRPr="00434F3D" w:rsidRDefault="00434F3D" w:rsidP="00434F3D">
      <w:pPr>
        <w:numPr>
          <w:ilvl w:val="0"/>
          <w:numId w:val="23"/>
        </w:numPr>
        <w:autoSpaceDN/>
        <w:spacing w:after="0" w:line="261" w:lineRule="auto"/>
        <w:jc w:val="both"/>
        <w:rPr>
          <w:lang w:val="en-US"/>
        </w:rPr>
      </w:pPr>
      <w:r w:rsidRPr="00434F3D">
        <w:rPr>
          <w:lang w:val="en-US"/>
        </w:rPr>
        <w:t>Neutron detector wall based on plastic scintillators for registering neutrons emitted as a result of decay or recoil from the (</w:t>
      </w:r>
      <w:r w:rsidRPr="00E33C4E">
        <w:rPr>
          <w:i/>
          <w:iCs/>
          <w:lang w:val="en-US"/>
        </w:rPr>
        <w:t>d</w:t>
      </w:r>
      <w:r w:rsidRPr="00434F3D">
        <w:rPr>
          <w:lang w:val="en-US"/>
        </w:rPr>
        <w:t>,</w:t>
      </w:r>
      <w:r w:rsidRPr="00E33C4E">
        <w:rPr>
          <w:i/>
          <w:iCs/>
          <w:lang w:val="en-US"/>
        </w:rPr>
        <w:t>n</w:t>
      </w:r>
      <w:r w:rsidRPr="00434F3D">
        <w:rPr>
          <w:lang w:val="en-US"/>
        </w:rPr>
        <w:t>) reactions.</w:t>
      </w:r>
    </w:p>
    <w:p w14:paraId="482BF6EE" w14:textId="77777777" w:rsidR="00434F3D" w:rsidRPr="00434F3D" w:rsidRDefault="00434F3D" w:rsidP="00434F3D">
      <w:pPr>
        <w:numPr>
          <w:ilvl w:val="0"/>
          <w:numId w:val="23"/>
        </w:numPr>
        <w:autoSpaceDN/>
        <w:spacing w:after="0" w:line="261" w:lineRule="auto"/>
        <w:jc w:val="both"/>
        <w:rPr>
          <w:lang w:val="en-US"/>
        </w:rPr>
      </w:pPr>
      <w:r w:rsidRPr="00434F3D">
        <w:rPr>
          <w:lang w:val="en-US"/>
        </w:rPr>
        <w:t xml:space="preserve">Silicon strip detectors for measuring coordinates and energies of charged particles. </w:t>
      </w:r>
    </w:p>
    <w:p w14:paraId="59ACD137" w14:textId="77777777" w:rsidR="00434F3D" w:rsidRDefault="008530B7" w:rsidP="00434F3D">
      <w:pPr>
        <w:numPr>
          <w:ilvl w:val="0"/>
          <w:numId w:val="23"/>
        </w:numPr>
        <w:autoSpaceDN/>
        <w:spacing w:after="0" w:line="261" w:lineRule="auto"/>
        <w:jc w:val="both"/>
        <w:rPr>
          <w:lang w:val="en-US"/>
        </w:rPr>
      </w:pPr>
      <w:sdt>
        <w:sdtPr>
          <w:tag w:val="goog_rdk_40"/>
          <w:id w:val="-1024093252"/>
        </w:sdtPr>
        <w:sdtEndPr/>
        <w:sdtContent/>
      </w:sdt>
      <w:sdt>
        <w:sdtPr>
          <w:tag w:val="goog_rdk_41"/>
          <w:id w:val="-266473959"/>
        </w:sdtPr>
        <w:sdtEndPr/>
        <w:sdtContent/>
      </w:sdt>
      <w:sdt>
        <w:sdtPr>
          <w:tag w:val="goog_rdk_42"/>
          <w:id w:val="-1691758756"/>
        </w:sdtPr>
        <w:sdtEndPr/>
        <w:sdtContent/>
      </w:sdt>
      <w:r w:rsidR="00434F3D" w:rsidRPr="00434F3D">
        <w:rPr>
          <w:lang w:val="en-US"/>
        </w:rPr>
        <w:t>Microstrip detectors for providing high spatial resolution and large detection area.</w:t>
      </w:r>
    </w:p>
    <w:p w14:paraId="34056818" w14:textId="1263DFD4" w:rsidR="007F232D" w:rsidRPr="00677905" w:rsidRDefault="00434F3D" w:rsidP="007F232D">
      <w:pPr>
        <w:numPr>
          <w:ilvl w:val="0"/>
          <w:numId w:val="23"/>
        </w:numPr>
        <w:pBdr>
          <w:top w:val="nil"/>
          <w:left w:val="nil"/>
          <w:bottom w:val="nil"/>
          <w:right w:val="nil"/>
          <w:between w:val="nil"/>
        </w:pBdr>
        <w:autoSpaceDN/>
        <w:spacing w:after="0" w:line="240" w:lineRule="auto"/>
        <w:jc w:val="both"/>
        <w:rPr>
          <w:color w:val="000000"/>
          <w:lang w:val="en-US"/>
        </w:rPr>
      </w:pPr>
      <w:r w:rsidRPr="00434F3D">
        <w:rPr>
          <w:lang w:val="en-US"/>
        </w:rPr>
        <w:t>Software for conducting experiments and data analysis (e.g., ExpertRoot, Go4, etc.) enabling the processing and interpretation of obtained results.</w:t>
      </w:r>
    </w:p>
    <w:p w14:paraId="0361C544" w14:textId="77777777" w:rsidR="00434F3D" w:rsidRPr="00434F3D" w:rsidRDefault="00434F3D" w:rsidP="00434F3D">
      <w:pPr>
        <w:pBdr>
          <w:top w:val="nil"/>
          <w:left w:val="nil"/>
          <w:bottom w:val="nil"/>
          <w:right w:val="nil"/>
          <w:between w:val="nil"/>
        </w:pBdr>
        <w:spacing w:before="240" w:after="240" w:line="240" w:lineRule="auto"/>
        <w:jc w:val="both"/>
        <w:rPr>
          <w:color w:val="000000"/>
          <w:lang w:val="en-US"/>
        </w:rPr>
      </w:pPr>
      <w:r w:rsidRPr="00434F3D">
        <w:rPr>
          <w:rFonts w:eastAsia="Times New Roman"/>
          <w:color w:val="000000"/>
          <w:lang w:val="en-US"/>
        </w:rPr>
        <w:t>Implementation and optimization of the aforementioned equipment and instrumentation elements will significantly increase the efficiency of research and expand the capabilities for studying the properties of exotic nuclei.</w:t>
      </w:r>
    </w:p>
    <w:p w14:paraId="58D960DF" w14:textId="77777777" w:rsidR="00434F3D" w:rsidRPr="00434F3D" w:rsidRDefault="00434F3D" w:rsidP="00434F3D">
      <w:pPr>
        <w:spacing w:after="0"/>
        <w:jc w:val="both"/>
        <w:rPr>
          <w:b/>
          <w:lang w:val="en-US"/>
        </w:rPr>
      </w:pPr>
      <w:r w:rsidRPr="00434F3D">
        <w:rPr>
          <w:b/>
          <w:lang w:val="en-US"/>
        </w:rPr>
        <w:t xml:space="preserve">Tritium target </w:t>
      </w:r>
    </w:p>
    <w:p w14:paraId="26663A6F" w14:textId="6CED830B" w:rsidR="00434F3D" w:rsidRPr="00434F3D" w:rsidRDefault="00434F3D" w:rsidP="00434F3D">
      <w:pPr>
        <w:ind w:firstLine="397"/>
        <w:jc w:val="both"/>
        <w:rPr>
          <w:lang w:val="en-US"/>
        </w:rPr>
      </w:pPr>
      <w:r w:rsidRPr="00434F3D">
        <w:rPr>
          <w:lang w:val="en-US"/>
        </w:rPr>
        <w:t>To carry out the experiments with radioactive beams at the ACCULINNA-2 separator, a complex of cryogenic physical targets with isotopes H</w:t>
      </w:r>
      <w:r w:rsidRPr="00434F3D">
        <w:rPr>
          <w:vertAlign w:val="subscript"/>
          <w:lang w:val="en-US"/>
        </w:rPr>
        <w:t>2</w:t>
      </w:r>
      <w:r w:rsidRPr="00434F3D">
        <w:rPr>
          <w:lang w:val="en-US"/>
        </w:rPr>
        <w:t>, D</w:t>
      </w:r>
      <w:r w:rsidRPr="00434F3D">
        <w:rPr>
          <w:vertAlign w:val="subscript"/>
          <w:lang w:val="en-US"/>
        </w:rPr>
        <w:t>2</w:t>
      </w:r>
      <w:r w:rsidRPr="00434F3D">
        <w:rPr>
          <w:lang w:val="en-US"/>
        </w:rPr>
        <w:t>, T</w:t>
      </w:r>
      <w:r w:rsidRPr="00434F3D">
        <w:rPr>
          <w:vertAlign w:val="subscript"/>
          <w:lang w:val="en-US"/>
        </w:rPr>
        <w:t>2</w:t>
      </w:r>
      <w:r w:rsidRPr="00434F3D">
        <w:rPr>
          <w:lang w:val="en-US"/>
        </w:rPr>
        <w:t xml:space="preserve">, </w:t>
      </w:r>
      <w:r w:rsidRPr="00434F3D">
        <w:rPr>
          <w:vertAlign w:val="superscript"/>
          <w:lang w:val="en-US"/>
        </w:rPr>
        <w:t>3</w:t>
      </w:r>
      <w:r w:rsidRPr="00434F3D">
        <w:rPr>
          <w:lang w:val="en-US"/>
        </w:rPr>
        <w:t xml:space="preserve">He, </w:t>
      </w:r>
      <w:r w:rsidRPr="00434F3D">
        <w:rPr>
          <w:vertAlign w:val="superscript"/>
          <w:lang w:val="en-US"/>
        </w:rPr>
        <w:t>4</w:t>
      </w:r>
      <w:r w:rsidRPr="00434F3D">
        <w:rPr>
          <w:lang w:val="en-US"/>
        </w:rPr>
        <w:t>He in gas, liquid and solid (for hydrogen) phases has been created (Fig. 3) [1</w:t>
      </w:r>
      <w:r w:rsidR="009B2DCC">
        <w:rPr>
          <w:lang w:val="en-US"/>
        </w:rPr>
        <w:t>5</w:t>
      </w:r>
      <w:r w:rsidRPr="00434F3D">
        <w:rPr>
          <w:lang w:val="en-US"/>
        </w:rPr>
        <w:t xml:space="preserve">]. The project developed in </w:t>
      </w:r>
      <w:r w:rsidR="00192121" w:rsidRPr="00434F3D">
        <w:rPr>
          <w:lang w:val="en-US"/>
        </w:rPr>
        <w:t>collaboration</w:t>
      </w:r>
      <w:r w:rsidRPr="00434F3D">
        <w:rPr>
          <w:lang w:val="en-US"/>
        </w:rPr>
        <w:t xml:space="preserve"> with VNIIEF (Sarov), DZHM (Dzerzhinsk), and VNIPIET (Sosnoviy Bor) is at the final stage of realization. A conceptual design of the</w:t>
      </w:r>
      <w:r w:rsidRPr="00434F3D">
        <w:rPr>
          <w:color w:val="000000"/>
          <w:lang w:val="en-US"/>
        </w:rPr>
        <w:t xml:space="preserve"> </w:t>
      </w:r>
      <w:r w:rsidRPr="00434F3D">
        <w:rPr>
          <w:lang w:val="en-US"/>
        </w:rPr>
        <w:t>tritium-target complex is presented in (Fig. 3).</w:t>
      </w:r>
    </w:p>
    <w:p w14:paraId="3ADC6B9F" w14:textId="77777777" w:rsidR="00434F3D" w:rsidRDefault="00434F3D" w:rsidP="00434F3D">
      <w:pPr>
        <w:jc w:val="center"/>
        <w:rPr>
          <w:color w:val="000000"/>
        </w:rPr>
      </w:pPr>
      <w:r>
        <w:rPr>
          <w:noProof/>
          <w:color w:val="000000"/>
          <w:lang w:eastAsia="ru-RU"/>
        </w:rPr>
        <w:drawing>
          <wp:inline distT="0" distB="0" distL="0" distR="0" wp14:anchorId="185ABBCE" wp14:editId="1A05F469">
            <wp:extent cx="4358410" cy="2748280"/>
            <wp:effectExtent l="0" t="0" r="4445" b="0"/>
            <wp:docPr id="5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4371949" cy="2756817"/>
                    </a:xfrm>
                    <a:prstGeom prst="rect">
                      <a:avLst/>
                    </a:prstGeom>
                    <a:ln/>
                  </pic:spPr>
                </pic:pic>
              </a:graphicData>
            </a:graphic>
          </wp:inline>
        </w:drawing>
      </w:r>
    </w:p>
    <w:p w14:paraId="35198E8D" w14:textId="77777777" w:rsidR="00434F3D" w:rsidRPr="00434F3D" w:rsidRDefault="00434F3D" w:rsidP="00434F3D">
      <w:pPr>
        <w:jc w:val="both"/>
        <w:rPr>
          <w:color w:val="000000"/>
          <w:lang w:val="en-US"/>
        </w:rPr>
      </w:pPr>
      <w:r w:rsidRPr="00434F3D">
        <w:rPr>
          <w:b/>
          <w:color w:val="000000"/>
          <w:lang w:val="en-US"/>
        </w:rPr>
        <w:t>Fig. 3.</w:t>
      </w:r>
      <w:r w:rsidRPr="00434F3D">
        <w:rPr>
          <w:color w:val="000000"/>
          <w:lang w:val="en-US"/>
        </w:rPr>
        <w:t xml:space="preserve"> </w:t>
      </w:r>
      <w:r w:rsidRPr="00434F3D">
        <w:rPr>
          <w:lang w:val="en-US"/>
        </w:rPr>
        <w:t xml:space="preserve">A complex of cryogenic physical targets. </w:t>
      </w:r>
      <w:r w:rsidRPr="00434F3D">
        <w:rPr>
          <w:color w:val="000000"/>
          <w:lang w:val="en-US"/>
        </w:rPr>
        <w:t>Scheme of the gas-vacuum system (left) and the tritium target cell with related subsystems (right).</w:t>
      </w:r>
    </w:p>
    <w:p w14:paraId="218C5B7F" w14:textId="2D5D1901" w:rsidR="00434F3D" w:rsidRDefault="00434F3D" w:rsidP="00434F3D">
      <w:pPr>
        <w:spacing w:after="0" w:line="257" w:lineRule="auto"/>
        <w:ind w:firstLine="397"/>
        <w:jc w:val="both"/>
        <w:rPr>
          <w:lang w:val="en-US"/>
        </w:rPr>
      </w:pPr>
      <w:r w:rsidRPr="00434F3D">
        <w:rPr>
          <w:lang w:val="en-US"/>
        </w:rPr>
        <w:t xml:space="preserve">It includes a comprehensive gas-vacuum and tritium safety system for the supply, cooling-heating, control, radiation safety, and utilization of unwanted </w:t>
      </w:r>
      <w:r w:rsidR="00721267" w:rsidRPr="00434F3D">
        <w:rPr>
          <w:lang w:val="en-US"/>
        </w:rPr>
        <w:t>gases</w:t>
      </w:r>
      <w:r w:rsidRPr="00434F3D">
        <w:rPr>
          <w:lang w:val="en-US"/>
        </w:rPr>
        <w:t>. The complex will provide operation at gaseous and liquid targets at cryogenic temperatures.</w:t>
      </w:r>
    </w:p>
    <w:p w14:paraId="1FB84488" w14:textId="77777777" w:rsidR="0056600A" w:rsidRDefault="00434F3D" w:rsidP="0056600A">
      <w:pPr>
        <w:spacing w:after="0"/>
        <w:ind w:firstLine="708"/>
        <w:jc w:val="both"/>
        <w:rPr>
          <w:lang w:val="en-US"/>
        </w:rPr>
      </w:pPr>
      <w:r w:rsidRPr="00434F3D">
        <w:rPr>
          <w:lang w:val="en-US"/>
        </w:rPr>
        <w:lastRenderedPageBreak/>
        <w:t xml:space="preserve">The design of the cryogenic tritium target cell, gas vacuum system is on the stage of the equipment ordering and manufacturing. The technical design of the special ventilation system of the experimental cabin is under technical expertise for safety rules at the approval stage. The design of the system of utilization of </w:t>
      </w:r>
      <w:r w:rsidR="00721267" w:rsidRPr="00434F3D">
        <w:rPr>
          <w:lang w:val="en-US"/>
        </w:rPr>
        <w:t>liquid</w:t>
      </w:r>
      <w:r w:rsidRPr="00434F3D">
        <w:rPr>
          <w:lang w:val="en-US"/>
        </w:rPr>
        <w:t xml:space="preserve"> radioactive waste is under technical expertise to fulfill the safety rules. The targets of all long-living isotopes of hydrogen (including tritium) and helium with the thickness being in a wide range (</w:t>
      </w:r>
      <w:sdt>
        <w:sdtPr>
          <w:tag w:val="goog_rdk_43"/>
          <w:id w:val="274446071"/>
        </w:sdtPr>
        <w:sdtEndPr/>
        <w:sdtContent/>
      </w:sdt>
      <w:r w:rsidRPr="00434F3D">
        <w:rPr>
          <w:lang w:val="en-US"/>
        </w:rPr>
        <w:t>10</w:t>
      </w:r>
      <w:r w:rsidRPr="00434F3D">
        <w:rPr>
          <w:vertAlign w:val="superscript"/>
          <w:lang w:val="en-US"/>
        </w:rPr>
        <w:t>20</w:t>
      </w:r>
      <w:r w:rsidRPr="00434F3D">
        <w:rPr>
          <w:lang w:val="en-US"/>
        </w:rPr>
        <w:t>÷5*10</w:t>
      </w:r>
      <w:r w:rsidRPr="00434F3D">
        <w:rPr>
          <w:vertAlign w:val="superscript"/>
          <w:lang w:val="en-US"/>
        </w:rPr>
        <w:t>21</w:t>
      </w:r>
      <w:r w:rsidRPr="00434F3D">
        <w:rPr>
          <w:lang w:val="en-US"/>
        </w:rPr>
        <w:t xml:space="preserve"> atoms/cm</w:t>
      </w:r>
      <w:r w:rsidRPr="00434F3D">
        <w:rPr>
          <w:vertAlign w:val="superscript"/>
          <w:lang w:val="en-US"/>
        </w:rPr>
        <w:t>2</w:t>
      </w:r>
      <w:r w:rsidRPr="00434F3D">
        <w:rPr>
          <w:lang w:val="en-US"/>
        </w:rPr>
        <w:t xml:space="preserve">) will be available for use in experiments since 2026. </w:t>
      </w:r>
      <w:r w:rsidR="00893925">
        <w:rPr>
          <w:lang w:val="en-US"/>
        </w:rPr>
        <w:t xml:space="preserve">The </w:t>
      </w:r>
      <w:r w:rsidR="00DD3663">
        <w:rPr>
          <w:lang w:val="en-US"/>
        </w:rPr>
        <w:t xml:space="preserve">activity of tritium will </w:t>
      </w:r>
      <w:r w:rsidR="00A7425C">
        <w:rPr>
          <w:lang w:val="en-US"/>
        </w:rPr>
        <w:t xml:space="preserve">achieve </w:t>
      </w:r>
      <w:r w:rsidR="00DD3663">
        <w:rPr>
          <w:lang w:val="en-US"/>
        </w:rPr>
        <w:t xml:space="preserve">up to 2.7 </w:t>
      </w:r>
      <w:r w:rsidR="002226E5">
        <w:rPr>
          <w:lang w:val="en-US"/>
        </w:rPr>
        <w:t xml:space="preserve">kCi. </w:t>
      </w:r>
      <w:r w:rsidRPr="00434F3D">
        <w:rPr>
          <w:lang w:val="en-US"/>
        </w:rPr>
        <w:t>The riskiest stage of this project is impossibility/delay in obtaining a certificate for work with tritium target complex.</w:t>
      </w:r>
    </w:p>
    <w:p w14:paraId="6898B72F" w14:textId="77777777" w:rsidR="0056600A" w:rsidRDefault="0056600A" w:rsidP="0056600A">
      <w:pPr>
        <w:spacing w:after="0"/>
        <w:jc w:val="both"/>
        <w:rPr>
          <w:lang w:val="en-US"/>
        </w:rPr>
      </w:pPr>
    </w:p>
    <w:p w14:paraId="46336FE1" w14:textId="45B88813" w:rsidR="00434F3D" w:rsidRPr="0056600A" w:rsidRDefault="00434F3D" w:rsidP="0056600A">
      <w:pPr>
        <w:spacing w:after="0"/>
        <w:jc w:val="both"/>
        <w:rPr>
          <w:b/>
          <w:bCs/>
          <w:lang w:val="en-US"/>
        </w:rPr>
      </w:pPr>
      <w:r w:rsidRPr="0056600A">
        <w:rPr>
          <w:b/>
          <w:bCs/>
          <w:lang w:val="en-US"/>
        </w:rPr>
        <w:t>RF-Kicker</w:t>
      </w:r>
    </w:p>
    <w:p w14:paraId="3E57EE2B" w14:textId="36F09B49" w:rsidR="00434F3D" w:rsidRPr="00434F3D" w:rsidRDefault="00434F3D" w:rsidP="00434F3D">
      <w:pPr>
        <w:spacing w:after="0"/>
        <w:ind w:firstLine="708"/>
        <w:jc w:val="both"/>
        <w:rPr>
          <w:color w:val="000000"/>
          <w:highlight w:val="yellow"/>
          <w:lang w:val="en-US"/>
        </w:rPr>
      </w:pPr>
      <w:r w:rsidRPr="00434F3D">
        <w:rPr>
          <w:color w:val="000000"/>
          <w:lang w:val="en-US"/>
        </w:rPr>
        <w:t xml:space="preserve">In 2018-2020, as a continuation of development of essential experimental equipment for the ACCULINNA-2 beam line the radio-frequency filter (RF kicker) was designed and installed [1]. </w:t>
      </w:r>
      <w:r w:rsidRPr="00434F3D">
        <w:rPr>
          <w:lang w:val="en-US"/>
        </w:rPr>
        <w:t xml:space="preserve">In 2024 commissioning of the RF-kicker system is planned. Operation with RF-kicker will open up new possibilities of investigations in the proton-rich region of unstable nuclei. The upgraded </w:t>
      </w:r>
      <w:r w:rsidRPr="00434F3D">
        <w:rPr>
          <w:color w:val="000000"/>
          <w:lang w:val="en-US"/>
        </w:rPr>
        <w:t>ACCULINNA-2 beam line</w:t>
      </w:r>
      <w:r w:rsidRPr="00434F3D">
        <w:rPr>
          <w:lang w:val="en-US"/>
        </w:rPr>
        <w:t xml:space="preserve"> will result in reduction of the unwanted ions at the settings on the settings of </w:t>
      </w:r>
      <w:r w:rsidRPr="00434F3D">
        <w:rPr>
          <w:vertAlign w:val="superscript"/>
          <w:lang w:val="en-US"/>
        </w:rPr>
        <w:t>27</w:t>
      </w:r>
      <w:r w:rsidRPr="00434F3D">
        <w:rPr>
          <w:lang w:val="en-US"/>
        </w:rPr>
        <w:t>S/</w:t>
      </w:r>
      <w:r w:rsidRPr="00434F3D">
        <w:rPr>
          <w:vertAlign w:val="superscript"/>
          <w:lang w:val="en-US"/>
        </w:rPr>
        <w:t>26</w:t>
      </w:r>
      <w:r w:rsidRPr="00434F3D">
        <w:rPr>
          <w:lang w:val="en-US"/>
        </w:rPr>
        <w:t>P/</w:t>
      </w:r>
      <w:r w:rsidRPr="00434F3D">
        <w:rPr>
          <w:vertAlign w:val="superscript"/>
          <w:lang w:val="en-US"/>
        </w:rPr>
        <w:t>24</w:t>
      </w:r>
      <w:r w:rsidRPr="00434F3D">
        <w:rPr>
          <w:lang w:val="en-US"/>
        </w:rPr>
        <w:t>Si by a factor of ~ 50 compared to analogous settings at ACCULINNA-1 [1</w:t>
      </w:r>
      <w:r w:rsidR="009B2DCC">
        <w:rPr>
          <w:lang w:val="en-US"/>
        </w:rPr>
        <w:t>3</w:t>
      </w:r>
      <w:r w:rsidRPr="00434F3D">
        <w:rPr>
          <w:lang w:val="en-US"/>
        </w:rPr>
        <w:t>]. A control system for RF-kicker should be developed.</w:t>
      </w:r>
    </w:p>
    <w:p w14:paraId="4E58C2E2" w14:textId="77777777" w:rsidR="00434F3D" w:rsidRPr="00434F3D" w:rsidRDefault="00434F3D" w:rsidP="00434F3D">
      <w:pPr>
        <w:spacing w:after="0"/>
        <w:jc w:val="both"/>
        <w:rPr>
          <w:lang w:val="en-US"/>
        </w:rPr>
      </w:pPr>
    </w:p>
    <w:p w14:paraId="3E393B15" w14:textId="77777777" w:rsidR="00434F3D" w:rsidRPr="00434F3D" w:rsidRDefault="00434F3D" w:rsidP="00434F3D">
      <w:pPr>
        <w:spacing w:after="0"/>
        <w:jc w:val="both"/>
        <w:rPr>
          <w:b/>
          <w:lang w:val="en-US"/>
        </w:rPr>
      </w:pPr>
      <w:r w:rsidRPr="00434F3D">
        <w:rPr>
          <w:b/>
          <w:lang w:val="en-US"/>
        </w:rPr>
        <w:t>Zero Degree Spectrometer</w:t>
      </w:r>
    </w:p>
    <w:p w14:paraId="349C6C72" w14:textId="77777777" w:rsidR="00434F3D" w:rsidRPr="00434F3D" w:rsidRDefault="00434F3D" w:rsidP="00434F3D">
      <w:pPr>
        <w:spacing w:after="0"/>
        <w:ind w:firstLine="708"/>
        <w:jc w:val="both"/>
        <w:rPr>
          <w:color w:val="000000"/>
          <w:lang w:val="en-US"/>
        </w:rPr>
      </w:pPr>
      <w:r w:rsidRPr="00434F3D">
        <w:rPr>
          <w:lang w:val="en-US"/>
        </w:rPr>
        <w:t>In 2017 the dipole magnet of the zero-degree spectrometer had been installed at the ACCULINNA-2 beamline. In the period of 2024-2028 further development of a particle tracking system based on multiwire proportional chambers (MWPC), parallel plate avalanche counters (PPAC)</w:t>
      </w:r>
      <w:r w:rsidRPr="00434F3D">
        <w:rPr>
          <w:color w:val="000000"/>
          <w:lang w:val="en-US"/>
        </w:rPr>
        <w:t xml:space="preserve"> (front detector), particle hodoscope (backward detector) and plastic scintillators is planned. The particle tracking system will provide reconstruction of charged particle trajectories with a good position resolution and high detection efficiency. Moreover, usage of the particle tracking system for diagnostics of RI beams and the ion-optical tuning is planned. It is crucial to measure particle trajectory with high-resolution </w:t>
      </w:r>
      <w:r w:rsidRPr="00434F3D">
        <w:rPr>
          <w:i/>
          <w:lang w:val="en-US"/>
        </w:rPr>
        <w:t>B</w:t>
      </w:r>
      <w:r>
        <w:rPr>
          <w:i/>
        </w:rPr>
        <w:t>ρ</w:t>
      </w:r>
      <w:r w:rsidRPr="00434F3D">
        <w:rPr>
          <w:lang w:val="en-US"/>
        </w:rPr>
        <w:t xml:space="preserve"> </w:t>
      </w:r>
      <w:r w:rsidRPr="00434F3D">
        <w:rPr>
          <w:color w:val="000000"/>
          <w:lang w:val="en-US"/>
        </w:rPr>
        <w:t>determination to achieve excellent particle identification power of the ACCULINNA-2 separator.</w:t>
      </w:r>
    </w:p>
    <w:p w14:paraId="6FF926C1" w14:textId="77777777" w:rsidR="00434F3D" w:rsidRPr="00434F3D" w:rsidRDefault="00434F3D" w:rsidP="00434F3D">
      <w:pPr>
        <w:spacing w:after="0"/>
        <w:jc w:val="both"/>
        <w:rPr>
          <w:lang w:val="en-US"/>
        </w:rPr>
      </w:pPr>
    </w:p>
    <w:p w14:paraId="4450B60B" w14:textId="77777777" w:rsidR="00434F3D" w:rsidRPr="00434F3D" w:rsidRDefault="00434F3D" w:rsidP="00434F3D">
      <w:pPr>
        <w:spacing w:after="0"/>
        <w:jc w:val="both"/>
        <w:rPr>
          <w:b/>
          <w:lang w:val="en-US"/>
        </w:rPr>
      </w:pPr>
      <w:r w:rsidRPr="00434F3D">
        <w:rPr>
          <w:b/>
          <w:lang w:val="en-US"/>
        </w:rPr>
        <w:t>Detectors</w:t>
      </w:r>
    </w:p>
    <w:p w14:paraId="6764AE9E" w14:textId="45238152" w:rsidR="00434F3D" w:rsidRPr="00434F3D" w:rsidRDefault="00434F3D" w:rsidP="00434F3D">
      <w:pPr>
        <w:spacing w:after="0" w:line="257" w:lineRule="auto"/>
        <w:ind w:firstLine="397"/>
        <w:jc w:val="both"/>
        <w:rPr>
          <w:lang w:val="en-US"/>
        </w:rPr>
      </w:pPr>
      <w:r w:rsidRPr="00434F3D">
        <w:rPr>
          <w:lang w:val="en-US"/>
        </w:rPr>
        <w:t>New detector systems and related electronics have been developed as well. It include the following items: a) detector array for detection of neutrons based on stilbene crystals and plastic scintillators [</w:t>
      </w:r>
      <w:r w:rsidR="005718F7">
        <w:rPr>
          <w:lang w:val="en-US"/>
        </w:rPr>
        <w:t>16</w:t>
      </w:r>
      <w:r w:rsidRPr="00434F3D">
        <w:rPr>
          <w:lang w:val="en-US"/>
        </w:rPr>
        <w:t>]; b) radiation-hard and extremely fast silicon strip detectors providing excellent time resolution (</w:t>
      </w:r>
      <w:r>
        <w:rPr>
          <w:rFonts w:ascii="Noto Sans Symbols" w:eastAsia="Noto Sans Symbols" w:hAnsi="Noto Sans Symbols" w:cs="Noto Sans Symbols"/>
        </w:rPr>
        <w:t>σ</w:t>
      </w:r>
      <w:r w:rsidRPr="00434F3D">
        <w:rPr>
          <w:lang w:val="en-US"/>
        </w:rPr>
        <w:t xml:space="preserve"> ~ 50</w:t>
      </w:r>
      <w:r w:rsidR="00182887">
        <w:rPr>
          <w:lang w:val="en-US"/>
        </w:rPr>
        <w:t> </w:t>
      </w:r>
      <w:r w:rsidRPr="00434F3D">
        <w:rPr>
          <w:lang w:val="en-US"/>
        </w:rPr>
        <w:t>ps) for RIB diagnostics [</w:t>
      </w:r>
      <w:r w:rsidR="00EC6936">
        <w:rPr>
          <w:lang w:val="en-US"/>
        </w:rPr>
        <w:t>17</w:t>
      </w:r>
      <w:r w:rsidRPr="00434F3D">
        <w:rPr>
          <w:lang w:val="en-US"/>
        </w:rPr>
        <w:t>]; c) scintillation arrays of CsI(Tl), LaBr</w:t>
      </w:r>
      <w:r w:rsidRPr="00434F3D">
        <w:rPr>
          <w:vertAlign w:val="subscript"/>
          <w:lang w:val="en-US"/>
        </w:rPr>
        <w:t>3</w:t>
      </w:r>
      <w:r w:rsidRPr="00434F3D">
        <w:rPr>
          <w:lang w:val="en-US"/>
        </w:rPr>
        <w:t>(Ce), etc. crystals for detection of gamma-rays and possible detection of charged particles; d) new generation of micro-strip silicon detectors dedicated for tracking of charged particles [</w:t>
      </w:r>
      <w:r w:rsidR="002E04AC">
        <w:rPr>
          <w:lang w:val="en-US"/>
        </w:rPr>
        <w:t>17</w:t>
      </w:r>
      <w:r w:rsidRPr="00434F3D">
        <w:rPr>
          <w:lang w:val="en-US"/>
        </w:rPr>
        <w:t xml:space="preserve">]. Actually, the construction of particle tracking systems for the zero-angle spectrometer, together with hodoscope detectors and neutron array at the final focal plane F5, </w:t>
      </w:r>
      <w:r w:rsidR="00721267" w:rsidRPr="00434F3D">
        <w:rPr>
          <w:lang w:val="en-US"/>
        </w:rPr>
        <w:t>has</w:t>
      </w:r>
      <w:r w:rsidRPr="00434F3D">
        <w:rPr>
          <w:lang w:val="en-US"/>
        </w:rPr>
        <w:t xml:space="preserve"> started.</w:t>
      </w:r>
    </w:p>
    <w:p w14:paraId="1C8BCF73" w14:textId="2E538985" w:rsidR="00434F3D" w:rsidRPr="00434F3D" w:rsidRDefault="00434F3D" w:rsidP="00434F3D">
      <w:pPr>
        <w:spacing w:after="0" w:line="257" w:lineRule="auto"/>
        <w:ind w:firstLine="397"/>
        <w:jc w:val="both"/>
        <w:rPr>
          <w:lang w:val="en-US"/>
        </w:rPr>
      </w:pPr>
      <w:r w:rsidRPr="00434F3D">
        <w:rPr>
          <w:lang w:val="en-US"/>
        </w:rPr>
        <w:t>A modification of the detector array intended for the study of nuclei undergoing decay with the multi-neutron emission is planned. The modification assumes the use of the assembly of 100 BC-404 scintillators which are at the disposal of the ACCULINNA group. The proposed detector system, together with the existing array of stilbene modules [</w:t>
      </w:r>
      <w:r w:rsidR="00390A66">
        <w:rPr>
          <w:lang w:val="en-US"/>
        </w:rPr>
        <w:t>18</w:t>
      </w:r>
      <w:r w:rsidRPr="00434F3D">
        <w:rPr>
          <w:lang w:val="en-US"/>
        </w:rPr>
        <w:t>], will significantly increase the luminosity of the ACCULINNA-2 setup, which plays a key role in the experiments with radioactive beams [1,</w:t>
      </w:r>
      <w:r w:rsidR="00EC6936">
        <w:rPr>
          <w:lang w:val="en-US"/>
        </w:rPr>
        <w:t>5</w:t>
      </w:r>
      <w:r w:rsidRPr="00434F3D">
        <w:rPr>
          <w:lang w:val="en-US"/>
        </w:rPr>
        <w:t>].</w:t>
      </w:r>
    </w:p>
    <w:p w14:paraId="3D417C0A" w14:textId="77777777" w:rsidR="00A04B73" w:rsidRPr="00434F3D" w:rsidRDefault="00A04B73" w:rsidP="00434F3D">
      <w:pPr>
        <w:spacing w:after="0"/>
        <w:jc w:val="both"/>
        <w:rPr>
          <w:lang w:val="en-US"/>
        </w:rPr>
      </w:pPr>
    </w:p>
    <w:p w14:paraId="789BAE32" w14:textId="77777777" w:rsidR="00434F3D" w:rsidRPr="00434F3D" w:rsidRDefault="00434F3D" w:rsidP="00434F3D">
      <w:pPr>
        <w:spacing w:after="0"/>
        <w:jc w:val="both"/>
        <w:rPr>
          <w:b/>
          <w:lang w:val="en-US"/>
        </w:rPr>
      </w:pPr>
      <w:r w:rsidRPr="00434F3D">
        <w:rPr>
          <w:b/>
          <w:lang w:val="en-US"/>
        </w:rPr>
        <w:t>Risks:</w:t>
      </w:r>
    </w:p>
    <w:p w14:paraId="3F3D549D" w14:textId="77777777" w:rsidR="00434F3D" w:rsidRPr="00434F3D" w:rsidRDefault="00434F3D" w:rsidP="00434F3D">
      <w:pPr>
        <w:spacing w:after="0" w:line="257" w:lineRule="auto"/>
        <w:ind w:firstLine="720"/>
        <w:jc w:val="both"/>
        <w:rPr>
          <w:lang w:val="en-US"/>
        </w:rPr>
      </w:pPr>
      <w:r w:rsidRPr="00434F3D">
        <w:rPr>
          <w:lang w:val="en-US"/>
        </w:rPr>
        <w:t xml:space="preserve">In the risk analysis for this project, we identify two main categories of risks that could potentially impact the project's timeline and success. The first category pertains to the planned and scheduled construction and commissioning of equipment, where unforeseen challenges, delays, or technical difficulties may arise, affecting the project's progress. The second category revolves around external </w:t>
      </w:r>
      <w:r w:rsidRPr="00434F3D">
        <w:rPr>
          <w:lang w:val="en-US"/>
        </w:rPr>
        <w:lastRenderedPageBreak/>
        <w:t>circumstances, including factors such as the possibility to purchase detectors, electronics, and vacuum techniques, as well as potential issues with the certification of tritium targets. These external factors can introduce uncertainties and complications, which may, in turn, influence the execution and outcomes of the project. By identifying and addressing these risks early on, we aim to mitigate their impact on the project and ensure its successful completion.</w:t>
      </w:r>
    </w:p>
    <w:p w14:paraId="2EE3E2C7" w14:textId="77777777" w:rsidR="00434F3D" w:rsidRPr="00434F3D" w:rsidRDefault="00434F3D" w:rsidP="00434F3D">
      <w:pPr>
        <w:spacing w:after="0" w:line="257" w:lineRule="auto"/>
        <w:ind w:firstLine="708"/>
        <w:jc w:val="both"/>
        <w:rPr>
          <w:lang w:val="en-US"/>
        </w:rPr>
      </w:pPr>
      <w:r w:rsidRPr="00434F3D">
        <w:rPr>
          <w:lang w:val="en-US"/>
        </w:rPr>
        <w:t>In our risk analysis, we consider the potential challenges associated with key items of equipment and propose suitable mitigation strategies:</w:t>
      </w:r>
    </w:p>
    <w:p w14:paraId="777FBAAA" w14:textId="77777777" w:rsidR="00434F3D" w:rsidRPr="00434F3D" w:rsidRDefault="00434F3D" w:rsidP="00043CED">
      <w:pPr>
        <w:numPr>
          <w:ilvl w:val="0"/>
          <w:numId w:val="25"/>
        </w:numPr>
        <w:autoSpaceDN/>
        <w:spacing w:before="240" w:after="0"/>
        <w:jc w:val="both"/>
        <w:rPr>
          <w:lang w:val="en-US"/>
        </w:rPr>
      </w:pPr>
      <w:r w:rsidRPr="00434F3D">
        <w:rPr>
          <w:lang w:val="en-US"/>
        </w:rPr>
        <w:t xml:space="preserve">Construction and commissioning of a </w:t>
      </w:r>
      <w:r w:rsidRPr="00434F3D">
        <w:rPr>
          <w:b/>
          <w:lang w:val="en-US"/>
        </w:rPr>
        <w:t>tritium target</w:t>
      </w:r>
      <w:r w:rsidRPr="00434F3D">
        <w:rPr>
          <w:lang w:val="en-US"/>
        </w:rPr>
        <w:t xml:space="preserve"> pose a </w:t>
      </w:r>
      <w:r w:rsidRPr="00434F3D">
        <w:rPr>
          <w:b/>
          <w:lang w:val="en-US"/>
        </w:rPr>
        <w:t>medium level of risk</w:t>
      </w:r>
      <w:r w:rsidRPr="00434F3D">
        <w:rPr>
          <w:lang w:val="en-US"/>
        </w:rPr>
        <w:t>, as there is a possibility that certification may not be granted. In such an event, the possible solution would be to conduct experiments that do not require the use of a tritium target, thereby ensuring the project's progress despite this setback.</w:t>
      </w:r>
    </w:p>
    <w:p w14:paraId="7A290BCF" w14:textId="77777777" w:rsidR="00434F3D" w:rsidRPr="00434F3D" w:rsidRDefault="00434F3D" w:rsidP="00043CED">
      <w:pPr>
        <w:numPr>
          <w:ilvl w:val="0"/>
          <w:numId w:val="25"/>
        </w:numPr>
        <w:autoSpaceDN/>
        <w:spacing w:after="0"/>
        <w:jc w:val="both"/>
        <w:rPr>
          <w:lang w:val="en-US"/>
        </w:rPr>
      </w:pPr>
      <w:r w:rsidRPr="00434F3D">
        <w:rPr>
          <w:lang w:val="en-US"/>
        </w:rPr>
        <w:t xml:space="preserve">The development and implementation of </w:t>
      </w:r>
      <w:r w:rsidRPr="00434F3D">
        <w:rPr>
          <w:b/>
          <w:vertAlign w:val="superscript"/>
          <w:lang w:val="en-US"/>
        </w:rPr>
        <w:t>1,2</w:t>
      </w:r>
      <w:r w:rsidRPr="00434F3D">
        <w:rPr>
          <w:b/>
          <w:lang w:val="en-US"/>
        </w:rPr>
        <w:t xml:space="preserve">H and </w:t>
      </w:r>
      <w:r w:rsidRPr="00434F3D">
        <w:rPr>
          <w:b/>
          <w:vertAlign w:val="superscript"/>
          <w:lang w:val="en-US"/>
        </w:rPr>
        <w:t>3,4</w:t>
      </w:r>
      <w:r w:rsidRPr="00434F3D">
        <w:rPr>
          <w:b/>
          <w:lang w:val="en-US"/>
        </w:rPr>
        <w:t>He cryogenic targets</w:t>
      </w:r>
      <w:r w:rsidRPr="00434F3D">
        <w:rPr>
          <w:lang w:val="en-US"/>
        </w:rPr>
        <w:t xml:space="preserve"> may encounter a </w:t>
      </w:r>
      <w:r w:rsidRPr="00434F3D">
        <w:rPr>
          <w:b/>
          <w:lang w:val="en-US"/>
        </w:rPr>
        <w:t>low level of risk</w:t>
      </w:r>
      <w:r w:rsidRPr="00434F3D">
        <w:rPr>
          <w:lang w:val="en-US"/>
        </w:rPr>
        <w:t>, primarily resulting from potential delays in construction. To address this risk, the project team could utilize existing target cells, allowing experiments to continue as planned while new target cells are being developed.</w:t>
      </w:r>
    </w:p>
    <w:p w14:paraId="13B6EE60" w14:textId="63E03EBC" w:rsidR="00434F3D" w:rsidRPr="00434F3D" w:rsidRDefault="00434F3D" w:rsidP="00043CED">
      <w:pPr>
        <w:numPr>
          <w:ilvl w:val="0"/>
          <w:numId w:val="25"/>
        </w:numPr>
        <w:autoSpaceDN/>
        <w:spacing w:after="0"/>
        <w:jc w:val="both"/>
        <w:rPr>
          <w:lang w:val="en-US"/>
        </w:rPr>
      </w:pPr>
      <w:r w:rsidRPr="00434F3D">
        <w:rPr>
          <w:lang w:val="en-US"/>
        </w:rPr>
        <w:t xml:space="preserve">The </w:t>
      </w:r>
      <w:r w:rsidRPr="00434F3D">
        <w:rPr>
          <w:b/>
          <w:lang w:val="en-US"/>
        </w:rPr>
        <w:t>commissioning of an RF filter</w:t>
      </w:r>
      <w:r w:rsidRPr="00434F3D">
        <w:rPr>
          <w:lang w:val="en-US"/>
        </w:rPr>
        <w:t xml:space="preserve"> to enhance the purity of proton-rich radioactive beams presents a </w:t>
      </w:r>
      <w:r w:rsidRPr="00434F3D">
        <w:rPr>
          <w:b/>
          <w:lang w:val="en-US"/>
        </w:rPr>
        <w:t>medium level of risk</w:t>
      </w:r>
      <w:r w:rsidRPr="00434F3D">
        <w:rPr>
          <w:lang w:val="en-US"/>
        </w:rPr>
        <w:t xml:space="preserve">. Potential challenges include the complexity of constructing radiation protection and obtaining certification for operation. To mitigate this risk, the project </w:t>
      </w:r>
      <w:r w:rsidR="005E5975" w:rsidRPr="00434F3D">
        <w:rPr>
          <w:lang w:val="en-US"/>
        </w:rPr>
        <w:t>is considering</w:t>
      </w:r>
      <w:r w:rsidRPr="00434F3D">
        <w:rPr>
          <w:lang w:val="en-US"/>
        </w:rPr>
        <w:t xml:space="preserve"> conducting experiments with neutron-rich beams, which would allow for continued progress in the research while the RF filter is being certified.</w:t>
      </w:r>
    </w:p>
    <w:p w14:paraId="6BE39B2F" w14:textId="77777777" w:rsidR="00434F3D" w:rsidRPr="00434F3D" w:rsidRDefault="00434F3D" w:rsidP="00043CED">
      <w:pPr>
        <w:numPr>
          <w:ilvl w:val="0"/>
          <w:numId w:val="25"/>
        </w:numPr>
        <w:autoSpaceDN/>
        <w:spacing w:after="0"/>
        <w:jc w:val="both"/>
        <w:rPr>
          <w:lang w:val="en-US"/>
        </w:rPr>
      </w:pPr>
      <w:r w:rsidRPr="00434F3D">
        <w:rPr>
          <w:lang w:val="en-US"/>
        </w:rPr>
        <w:t xml:space="preserve">The development and construction of a </w:t>
      </w:r>
      <w:r w:rsidRPr="00434F3D">
        <w:rPr>
          <w:b/>
          <w:lang w:val="en-US"/>
        </w:rPr>
        <w:t>zero-degree spectrometer</w:t>
      </w:r>
      <w:r w:rsidRPr="00434F3D">
        <w:rPr>
          <w:lang w:val="en-US"/>
        </w:rPr>
        <w:t xml:space="preserve"> may face potential troubles with the availability of silicon strip detectors in sufficient amount and quality, posing a </w:t>
      </w:r>
      <w:r w:rsidRPr="00434F3D">
        <w:rPr>
          <w:b/>
          <w:lang w:val="en-US"/>
        </w:rPr>
        <w:t>medium level of risk</w:t>
      </w:r>
      <w:r w:rsidRPr="00434F3D">
        <w:rPr>
          <w:lang w:val="en-US"/>
        </w:rPr>
        <w:t>. A solution to this challenge is the purchase of silicon strip detectors developed and produced in markets not affected by sanctions.</w:t>
      </w:r>
    </w:p>
    <w:p w14:paraId="15C550C3" w14:textId="77777777" w:rsidR="00434F3D" w:rsidRPr="00434F3D" w:rsidRDefault="00434F3D" w:rsidP="00043CED">
      <w:pPr>
        <w:numPr>
          <w:ilvl w:val="0"/>
          <w:numId w:val="25"/>
        </w:numPr>
        <w:autoSpaceDN/>
        <w:spacing w:after="0"/>
        <w:jc w:val="both"/>
        <w:rPr>
          <w:lang w:val="en-US"/>
        </w:rPr>
      </w:pPr>
      <w:r w:rsidRPr="00434F3D">
        <w:rPr>
          <w:lang w:val="en-US"/>
        </w:rPr>
        <w:t xml:space="preserve">Implementing a beam diagnostics system for radioactive ions using </w:t>
      </w:r>
      <w:r w:rsidRPr="00434F3D">
        <w:rPr>
          <w:b/>
          <w:lang w:val="en-US"/>
        </w:rPr>
        <w:t>PPAC detectors</w:t>
      </w:r>
      <w:r w:rsidRPr="00434F3D">
        <w:rPr>
          <w:lang w:val="en-US"/>
        </w:rPr>
        <w:t xml:space="preserve"> may face potential troubles due to a lack of manpower, presenting a </w:t>
      </w:r>
      <w:r w:rsidRPr="00434F3D">
        <w:rPr>
          <w:b/>
          <w:lang w:val="en-US"/>
        </w:rPr>
        <w:t>low level of risk</w:t>
      </w:r>
      <w:r w:rsidRPr="00434F3D">
        <w:rPr>
          <w:lang w:val="en-US"/>
        </w:rPr>
        <w:t>. As a solution, the project could employ the existing tracking system based on MWPC, thereby ensuring progress in the project.</w:t>
      </w:r>
    </w:p>
    <w:p w14:paraId="4DB817E4" w14:textId="77777777" w:rsidR="00434F3D" w:rsidRPr="00434F3D" w:rsidRDefault="00434F3D" w:rsidP="00043CED">
      <w:pPr>
        <w:numPr>
          <w:ilvl w:val="0"/>
          <w:numId w:val="25"/>
        </w:numPr>
        <w:autoSpaceDN/>
        <w:spacing w:after="0"/>
        <w:jc w:val="both"/>
        <w:rPr>
          <w:lang w:val="en-US"/>
        </w:rPr>
      </w:pPr>
      <w:r w:rsidRPr="00434F3D">
        <w:rPr>
          <w:lang w:val="en-US"/>
        </w:rPr>
        <w:t xml:space="preserve">Developing a </w:t>
      </w:r>
      <w:r w:rsidRPr="00434F3D">
        <w:rPr>
          <w:b/>
          <w:lang w:val="en-US"/>
        </w:rPr>
        <w:t>neutron detector wall based on plastic scintillators</w:t>
      </w:r>
      <w:r w:rsidRPr="00434F3D">
        <w:rPr>
          <w:lang w:val="en-US"/>
        </w:rPr>
        <w:t xml:space="preserve"> could face potential troubles due to a lack of electronics in sufficient amounts for the construction of all scintillation modules, presenting a </w:t>
      </w:r>
      <w:r w:rsidRPr="00434F3D">
        <w:rPr>
          <w:b/>
          <w:lang w:val="en-US"/>
        </w:rPr>
        <w:t>medium level of risk</w:t>
      </w:r>
      <w:r w:rsidRPr="00434F3D">
        <w:rPr>
          <w:lang w:val="en-US"/>
        </w:rPr>
        <w:t>. To mitigate this risk, the existing neutron wall based on stilbene monocrystals in conjunction with the available plastic scintillators may be used within the project.</w:t>
      </w:r>
    </w:p>
    <w:p w14:paraId="09257691" w14:textId="77777777" w:rsidR="00434F3D" w:rsidRPr="00434F3D" w:rsidRDefault="00434F3D" w:rsidP="00043CED">
      <w:pPr>
        <w:numPr>
          <w:ilvl w:val="0"/>
          <w:numId w:val="25"/>
        </w:numPr>
        <w:pBdr>
          <w:top w:val="nil"/>
          <w:left w:val="nil"/>
          <w:bottom w:val="nil"/>
          <w:right w:val="nil"/>
          <w:between w:val="nil"/>
        </w:pBdr>
        <w:autoSpaceDN/>
        <w:spacing w:after="0" w:line="240" w:lineRule="auto"/>
        <w:jc w:val="both"/>
        <w:rPr>
          <w:color w:val="000000" w:themeColor="text1"/>
          <w:lang w:val="en-US"/>
        </w:rPr>
      </w:pPr>
      <w:r w:rsidRPr="00434F3D">
        <w:rPr>
          <w:b/>
          <w:lang w:val="en-US"/>
        </w:rPr>
        <w:t>Silicon strip detectors</w:t>
      </w:r>
      <w:r w:rsidRPr="00434F3D">
        <w:rPr>
          <w:lang w:val="en-US"/>
        </w:rPr>
        <w:t xml:space="preserve"> for measuring coordinates and energies of charged particles may face potential troubles, as these detectors are consumable parts and will deteriorate in performance when irradiated, or damaged during manipulation, posing a </w:t>
      </w:r>
      <w:r w:rsidRPr="00434F3D">
        <w:rPr>
          <w:b/>
          <w:lang w:val="en-US"/>
        </w:rPr>
        <w:t>high level of risk</w:t>
      </w:r>
      <w:r w:rsidRPr="00434F3D">
        <w:rPr>
          <w:lang w:val="en-US"/>
        </w:rPr>
        <w:t>. A solution to this challenge is to search for new suppliers of silicon strip detectors from the beginning of the project duration.</w:t>
      </w:r>
    </w:p>
    <w:p w14:paraId="7ED1A5CE" w14:textId="77777777" w:rsidR="001F10E6" w:rsidRPr="00043CED" w:rsidRDefault="00434F3D" w:rsidP="00043CED">
      <w:pPr>
        <w:numPr>
          <w:ilvl w:val="0"/>
          <w:numId w:val="25"/>
        </w:numPr>
        <w:pBdr>
          <w:top w:val="nil"/>
          <w:left w:val="nil"/>
          <w:bottom w:val="nil"/>
          <w:right w:val="nil"/>
          <w:between w:val="nil"/>
        </w:pBdr>
        <w:autoSpaceDN/>
        <w:spacing w:after="0" w:line="261" w:lineRule="auto"/>
        <w:jc w:val="both"/>
        <w:rPr>
          <w:lang w:val="en-US"/>
        </w:rPr>
      </w:pPr>
      <w:r w:rsidRPr="00043CED">
        <w:rPr>
          <w:b/>
          <w:lang w:val="en-US"/>
        </w:rPr>
        <w:t>Microstrip detectors</w:t>
      </w:r>
      <w:r w:rsidRPr="00043CED">
        <w:rPr>
          <w:lang w:val="en-US"/>
        </w:rPr>
        <w:t xml:space="preserve"> may face potential troubles as they are currently available for JINR within the SuperFRS Experiment Collaboration as part of NUSTAR within FAIR. At the moment, detectors cannot be provided for use in the territory where the JINR is located, posing a </w:t>
      </w:r>
      <w:r w:rsidRPr="00043CED">
        <w:rPr>
          <w:b/>
          <w:lang w:val="en-US"/>
        </w:rPr>
        <w:t>high level of risk</w:t>
      </w:r>
      <w:r w:rsidRPr="00043CED">
        <w:rPr>
          <w:lang w:val="en-US"/>
        </w:rPr>
        <w:t>. However, the impact on the project's progress is minimal, and the project may continue to work with strip detectors, obtaining results of high quality.</w:t>
      </w:r>
      <w:r w:rsidR="001F10E6" w:rsidRPr="00043CED">
        <w:rPr>
          <w:lang w:val="en-US"/>
        </w:rPr>
        <w:t xml:space="preserve"> </w:t>
      </w:r>
    </w:p>
    <w:p w14:paraId="7DB5A96F" w14:textId="77777777" w:rsidR="00434F3D" w:rsidRPr="00A04B73" w:rsidRDefault="00434F3D" w:rsidP="00434F3D">
      <w:pPr>
        <w:spacing w:after="0"/>
        <w:jc w:val="both"/>
        <w:rPr>
          <w:b/>
          <w:bCs/>
          <w:lang w:val="en-US"/>
        </w:rPr>
      </w:pPr>
      <w:r w:rsidRPr="00A04B73">
        <w:rPr>
          <w:b/>
          <w:bCs/>
          <w:lang w:val="en-US"/>
        </w:rPr>
        <w:t xml:space="preserve">References: </w:t>
      </w:r>
    </w:p>
    <w:p w14:paraId="145EE3B1" w14:textId="77777777" w:rsidR="0038068A" w:rsidRDefault="0038068A" w:rsidP="00474881">
      <w:pPr>
        <w:widowControl w:val="0"/>
        <w:spacing w:after="0" w:line="240" w:lineRule="auto"/>
        <w:jc w:val="both"/>
        <w:rPr>
          <w:lang w:val="en-US"/>
        </w:rPr>
      </w:pPr>
    </w:p>
    <w:p w14:paraId="1C8AE7B5" w14:textId="77777777" w:rsidR="00474881" w:rsidRPr="00434F3D" w:rsidRDefault="00474881" w:rsidP="0038068A">
      <w:pPr>
        <w:pStyle w:val="a7"/>
        <w:widowControl w:val="0"/>
        <w:numPr>
          <w:ilvl w:val="0"/>
          <w:numId w:val="27"/>
        </w:numPr>
        <w:spacing w:after="0" w:line="240" w:lineRule="auto"/>
        <w:jc w:val="both"/>
      </w:pPr>
      <w:r>
        <w:t>Л</w:t>
      </w:r>
      <w:r w:rsidRPr="00434F3D">
        <w:t>.</w:t>
      </w:r>
      <w:r>
        <w:t>В</w:t>
      </w:r>
      <w:r w:rsidRPr="00434F3D">
        <w:t xml:space="preserve">. </w:t>
      </w:r>
      <w:r>
        <w:t>Григоренко</w:t>
      </w:r>
      <w:r w:rsidRPr="00434F3D">
        <w:t xml:space="preserve"> </w:t>
      </w:r>
      <w:r>
        <w:t>и</w:t>
      </w:r>
      <w:r w:rsidRPr="00434F3D">
        <w:t xml:space="preserve"> </w:t>
      </w:r>
      <w:r>
        <w:t>др</w:t>
      </w:r>
      <w:r w:rsidRPr="00434F3D">
        <w:t xml:space="preserve">., </w:t>
      </w:r>
      <w:r>
        <w:t>Исследования</w:t>
      </w:r>
      <w:r w:rsidRPr="00434F3D">
        <w:t xml:space="preserve"> </w:t>
      </w:r>
      <w:r>
        <w:t>легких</w:t>
      </w:r>
      <w:r w:rsidRPr="00434F3D">
        <w:t xml:space="preserve"> </w:t>
      </w:r>
      <w:r>
        <w:t>экзотических</w:t>
      </w:r>
      <w:r w:rsidRPr="00434F3D">
        <w:t xml:space="preserve"> </w:t>
      </w:r>
      <w:r>
        <w:t>ядер</w:t>
      </w:r>
      <w:r w:rsidRPr="00434F3D">
        <w:t xml:space="preserve"> </w:t>
      </w:r>
      <w:r>
        <w:t>вблизи</w:t>
      </w:r>
      <w:r w:rsidRPr="00434F3D">
        <w:t xml:space="preserve"> </w:t>
      </w:r>
      <w:r>
        <w:t>границы</w:t>
      </w:r>
      <w:r w:rsidRPr="00434F3D">
        <w:t xml:space="preserve"> </w:t>
      </w:r>
      <w:r>
        <w:t>стабильности</w:t>
      </w:r>
      <w:r w:rsidRPr="00434F3D">
        <w:t xml:space="preserve"> </w:t>
      </w:r>
      <w:r>
        <w:t>в</w:t>
      </w:r>
      <w:r w:rsidRPr="00434F3D">
        <w:t xml:space="preserve"> </w:t>
      </w:r>
      <w:r>
        <w:t>ЛЯР</w:t>
      </w:r>
      <w:r w:rsidRPr="00434F3D">
        <w:t xml:space="preserve"> </w:t>
      </w:r>
      <w:r>
        <w:t>ОИЯИ</w:t>
      </w:r>
      <w:r w:rsidRPr="00434F3D">
        <w:t xml:space="preserve">, </w:t>
      </w:r>
      <w:r>
        <w:t>УФН</w:t>
      </w:r>
      <w:r w:rsidRPr="00434F3D">
        <w:t xml:space="preserve"> 186 (2016) 337–386 [</w:t>
      </w:r>
      <w:r w:rsidRPr="00434F3D">
        <w:rPr>
          <w:lang w:val="en-US"/>
        </w:rPr>
        <w:t>L</w:t>
      </w:r>
      <w:r w:rsidRPr="00434F3D">
        <w:t>.</w:t>
      </w:r>
      <w:r w:rsidRPr="00434F3D">
        <w:rPr>
          <w:lang w:val="en-US"/>
        </w:rPr>
        <w:t>V</w:t>
      </w:r>
      <w:r w:rsidRPr="00434F3D">
        <w:t xml:space="preserve">. </w:t>
      </w:r>
      <w:r w:rsidRPr="00434F3D">
        <w:rPr>
          <w:lang w:val="en-US"/>
        </w:rPr>
        <w:t>Grigorenko</w:t>
      </w:r>
      <w:r w:rsidRPr="00434F3D">
        <w:t xml:space="preserve"> </w:t>
      </w:r>
      <w:r w:rsidRPr="00434F3D">
        <w:rPr>
          <w:lang w:val="en-US"/>
        </w:rPr>
        <w:t>et</w:t>
      </w:r>
      <w:r w:rsidRPr="00434F3D">
        <w:t xml:space="preserve"> </w:t>
      </w:r>
      <w:r w:rsidRPr="00434F3D">
        <w:rPr>
          <w:lang w:val="en-US"/>
        </w:rPr>
        <w:t>al</w:t>
      </w:r>
      <w:r w:rsidRPr="00434F3D">
        <w:t xml:space="preserve">., </w:t>
      </w:r>
      <w:r w:rsidRPr="00434F3D">
        <w:rPr>
          <w:lang w:val="en-US"/>
        </w:rPr>
        <w:t>Phys</w:t>
      </w:r>
      <w:r w:rsidRPr="00434F3D">
        <w:t xml:space="preserve">. </w:t>
      </w:r>
      <w:r w:rsidRPr="00434F3D">
        <w:rPr>
          <w:lang w:val="en-US"/>
        </w:rPr>
        <w:t>Usp</w:t>
      </w:r>
      <w:r w:rsidRPr="00434F3D">
        <w:t>. 59 (2016) 321–366].</w:t>
      </w:r>
    </w:p>
    <w:p w14:paraId="17E7C070" w14:textId="77777777" w:rsidR="00474881" w:rsidRDefault="00474881" w:rsidP="0038068A">
      <w:pPr>
        <w:pStyle w:val="a7"/>
        <w:widowControl w:val="0"/>
        <w:numPr>
          <w:ilvl w:val="0"/>
          <w:numId w:val="27"/>
        </w:numPr>
        <w:spacing w:after="0" w:line="240" w:lineRule="auto"/>
        <w:jc w:val="both"/>
        <w:rPr>
          <w:lang w:val="en-US"/>
        </w:rPr>
      </w:pPr>
      <w:r w:rsidRPr="00434F3D">
        <w:rPr>
          <w:lang w:val="en-US"/>
        </w:rPr>
        <w:t xml:space="preserve">A. M. Rodin et al., Status of ACCULINNA beam line, Nucl. Instrum. Methods. B204 (2003) </w:t>
      </w:r>
      <w:r w:rsidRPr="00434F3D">
        <w:rPr>
          <w:lang w:val="en-US"/>
        </w:rPr>
        <w:lastRenderedPageBreak/>
        <w:t>114-118.</w:t>
      </w:r>
    </w:p>
    <w:p w14:paraId="1545F176" w14:textId="77777777" w:rsidR="008C2108" w:rsidRDefault="008C2108" w:rsidP="008C2108">
      <w:pPr>
        <w:pStyle w:val="a7"/>
        <w:widowControl w:val="0"/>
        <w:numPr>
          <w:ilvl w:val="0"/>
          <w:numId w:val="27"/>
        </w:numPr>
        <w:spacing w:after="0" w:line="240" w:lineRule="auto"/>
        <w:jc w:val="both"/>
        <w:rPr>
          <w:lang w:val="en-US"/>
        </w:rPr>
      </w:pPr>
      <w:r w:rsidRPr="00434F3D">
        <w:rPr>
          <w:lang w:val="en-US"/>
        </w:rPr>
        <w:t xml:space="preserve">A.A. Bezbakh et al., Evidence for the first excited state of </w:t>
      </w:r>
      <w:r w:rsidRPr="00434F3D">
        <w:rPr>
          <w:vertAlign w:val="superscript"/>
          <w:lang w:val="en-US"/>
        </w:rPr>
        <w:t>7</w:t>
      </w:r>
      <w:r w:rsidRPr="00434F3D">
        <w:rPr>
          <w:lang w:val="en-US"/>
        </w:rPr>
        <w:t>H, Phys. Rev. Lett. 124 (2020) 022502.</w:t>
      </w:r>
    </w:p>
    <w:p w14:paraId="374CEA79" w14:textId="77777777" w:rsidR="008C2108" w:rsidRPr="00434F3D" w:rsidRDefault="008C2108" w:rsidP="008C2108">
      <w:pPr>
        <w:pStyle w:val="a7"/>
        <w:widowControl w:val="0"/>
        <w:numPr>
          <w:ilvl w:val="0"/>
          <w:numId w:val="27"/>
        </w:numPr>
        <w:spacing w:after="0" w:line="240" w:lineRule="auto"/>
        <w:jc w:val="both"/>
      </w:pPr>
      <w:r w:rsidRPr="00434F3D">
        <w:rPr>
          <w:lang w:val="en-US"/>
        </w:rPr>
        <w:t xml:space="preserve">I.A. Muzalevskii et al., Resonant states in </w:t>
      </w:r>
      <w:r w:rsidRPr="00434F3D">
        <w:rPr>
          <w:vertAlign w:val="superscript"/>
          <w:lang w:val="en-US"/>
        </w:rPr>
        <w:t>7</w:t>
      </w:r>
      <w:r w:rsidRPr="00434F3D">
        <w:rPr>
          <w:lang w:val="en-US"/>
        </w:rPr>
        <w:t xml:space="preserve">H. Experimental studies of the </w:t>
      </w:r>
      <w:r w:rsidRPr="00434F3D">
        <w:rPr>
          <w:vertAlign w:val="superscript"/>
          <w:lang w:val="en-US"/>
        </w:rPr>
        <w:t>2</w:t>
      </w:r>
      <w:r w:rsidRPr="00434F3D">
        <w:rPr>
          <w:lang w:val="en-US"/>
        </w:rPr>
        <w:t>H(</w:t>
      </w:r>
      <w:r w:rsidRPr="00434F3D">
        <w:rPr>
          <w:vertAlign w:val="superscript"/>
          <w:lang w:val="en-US"/>
        </w:rPr>
        <w:t>8</w:t>
      </w:r>
      <w:r w:rsidRPr="00434F3D">
        <w:rPr>
          <w:lang w:val="en-US"/>
        </w:rPr>
        <w:t>He,</w:t>
      </w:r>
      <w:r w:rsidRPr="001B7AA3">
        <w:rPr>
          <w:vertAlign w:val="superscript"/>
          <w:lang w:val="en-US"/>
        </w:rPr>
        <w:t>3</w:t>
      </w:r>
      <w:r w:rsidRPr="00434F3D">
        <w:rPr>
          <w:lang w:val="en-US"/>
        </w:rPr>
        <w:t>He) reaction, Phys. Rev. C 103 (2021) 044313.</w:t>
      </w:r>
    </w:p>
    <w:p w14:paraId="491A6949" w14:textId="24E88EE7" w:rsidR="008C2108" w:rsidRDefault="008C2108" w:rsidP="008C2108">
      <w:pPr>
        <w:pStyle w:val="a7"/>
        <w:widowControl w:val="0"/>
        <w:numPr>
          <w:ilvl w:val="0"/>
          <w:numId w:val="27"/>
        </w:numPr>
        <w:spacing w:after="0" w:line="240" w:lineRule="auto"/>
        <w:jc w:val="both"/>
        <w:rPr>
          <w:lang w:val="en-US"/>
        </w:rPr>
      </w:pPr>
      <w:r w:rsidRPr="00434F3D">
        <w:rPr>
          <w:lang w:val="en-US"/>
        </w:rPr>
        <w:t xml:space="preserve">E.Yu. Nikolskii, et al., </w:t>
      </w:r>
      <w:r w:rsidRPr="001B7AA3">
        <w:rPr>
          <w:vertAlign w:val="superscript"/>
          <w:lang w:val="en-US"/>
        </w:rPr>
        <w:t>6</w:t>
      </w:r>
      <w:r w:rsidRPr="00434F3D">
        <w:rPr>
          <w:lang w:val="en-US"/>
        </w:rPr>
        <w:t xml:space="preserve">H states studied in the </w:t>
      </w:r>
      <w:r w:rsidRPr="001B7AA3">
        <w:rPr>
          <w:vertAlign w:val="superscript"/>
          <w:lang w:val="en-US"/>
        </w:rPr>
        <w:t>2</w:t>
      </w:r>
      <w:r w:rsidRPr="00434F3D">
        <w:rPr>
          <w:lang w:val="en-US"/>
        </w:rPr>
        <w:t>H(</w:t>
      </w:r>
      <w:r w:rsidRPr="001B7AA3">
        <w:rPr>
          <w:vertAlign w:val="superscript"/>
          <w:lang w:val="en-US"/>
        </w:rPr>
        <w:t>8</w:t>
      </w:r>
      <w:r w:rsidRPr="00434F3D">
        <w:rPr>
          <w:lang w:val="en-US"/>
        </w:rPr>
        <w:t>He,</w:t>
      </w:r>
      <w:r w:rsidRPr="001B7AA3">
        <w:rPr>
          <w:vertAlign w:val="superscript"/>
          <w:lang w:val="en-US"/>
        </w:rPr>
        <w:t>4</w:t>
      </w:r>
      <w:r w:rsidRPr="00434F3D">
        <w:rPr>
          <w:lang w:val="en-US"/>
        </w:rPr>
        <w:t xml:space="preserve">He) reaction and evidence of an extremely correlated character of the </w:t>
      </w:r>
      <w:r w:rsidRPr="001B7AA3">
        <w:rPr>
          <w:vertAlign w:val="superscript"/>
          <w:lang w:val="en-US"/>
        </w:rPr>
        <w:t>5</w:t>
      </w:r>
      <w:r w:rsidRPr="00434F3D">
        <w:rPr>
          <w:lang w:val="en-US"/>
        </w:rPr>
        <w:t>H ground state, Phys. Rev. C 105 (2022) 064605.</w:t>
      </w:r>
    </w:p>
    <w:p w14:paraId="2F957130" w14:textId="49FEC3CC" w:rsidR="00656DFD" w:rsidRDefault="00656DFD" w:rsidP="00656DFD">
      <w:pPr>
        <w:pStyle w:val="a7"/>
        <w:widowControl w:val="0"/>
        <w:numPr>
          <w:ilvl w:val="0"/>
          <w:numId w:val="27"/>
        </w:numPr>
        <w:spacing w:after="0" w:line="240" w:lineRule="auto"/>
        <w:jc w:val="both"/>
        <w:rPr>
          <w:lang w:val="en-US"/>
        </w:rPr>
      </w:pPr>
      <w:r w:rsidRPr="00434F3D">
        <w:rPr>
          <w:lang w:val="en-US"/>
        </w:rPr>
        <w:t xml:space="preserve">A.A. Bezbakh et al., Study of </w:t>
      </w:r>
      <w:r w:rsidRPr="006F41E0">
        <w:rPr>
          <w:iCs/>
          <w:vertAlign w:val="superscript"/>
          <w:lang w:val="en-US"/>
        </w:rPr>
        <w:t>10</w:t>
      </w:r>
      <w:r w:rsidRPr="00434F3D">
        <w:rPr>
          <w:lang w:val="en-US"/>
        </w:rPr>
        <w:t xml:space="preserve">Li low energy spectrum in the </w:t>
      </w:r>
      <w:r w:rsidRPr="006F41E0">
        <w:rPr>
          <w:vertAlign w:val="superscript"/>
          <w:lang w:val="en-US"/>
        </w:rPr>
        <w:t>2</w:t>
      </w:r>
      <w:r w:rsidRPr="00434F3D">
        <w:rPr>
          <w:lang w:val="en-US"/>
        </w:rPr>
        <w:t>H(</w:t>
      </w:r>
      <w:r w:rsidRPr="006F41E0">
        <w:rPr>
          <w:vertAlign w:val="superscript"/>
          <w:lang w:val="en-US"/>
        </w:rPr>
        <w:t>9</w:t>
      </w:r>
      <w:r w:rsidRPr="00434F3D">
        <w:rPr>
          <w:lang w:val="en-US"/>
        </w:rPr>
        <w:t>Li,p) reaction, Bull.of Russian Academy of Sciences: Physics, Vol. 84 (2020) 491.</w:t>
      </w:r>
    </w:p>
    <w:p w14:paraId="0E81FEF7" w14:textId="376EEF21" w:rsidR="00BA5D96" w:rsidRPr="00BA5D96" w:rsidRDefault="00BA5D96" w:rsidP="00BA5D96">
      <w:pPr>
        <w:pStyle w:val="a7"/>
        <w:widowControl w:val="0"/>
        <w:numPr>
          <w:ilvl w:val="0"/>
          <w:numId w:val="27"/>
        </w:numPr>
        <w:spacing w:after="0" w:line="240" w:lineRule="auto"/>
        <w:jc w:val="both"/>
        <w:rPr>
          <w:lang w:val="en-US"/>
        </w:rPr>
      </w:pPr>
      <w:r w:rsidRPr="00434F3D">
        <w:rPr>
          <w:lang w:val="en-US"/>
        </w:rPr>
        <w:t>M. Pfützner, M. Karny, L.V. Grigorenko, K. Riisager, Radioactive decays at limits of nuclear stability, Rev. Mod. Phys., 84 (2012) 567-619.</w:t>
      </w:r>
    </w:p>
    <w:p w14:paraId="30CE4D49" w14:textId="77777777" w:rsidR="00474881" w:rsidRDefault="00474881" w:rsidP="0038068A">
      <w:pPr>
        <w:pStyle w:val="a7"/>
        <w:widowControl w:val="0"/>
        <w:numPr>
          <w:ilvl w:val="0"/>
          <w:numId w:val="27"/>
        </w:numPr>
        <w:spacing w:after="0" w:line="240" w:lineRule="auto"/>
        <w:jc w:val="both"/>
      </w:pPr>
      <w:r>
        <w:t>А</w:t>
      </w:r>
      <w:r w:rsidRPr="00434F3D">
        <w:t>.</w:t>
      </w:r>
      <w:r>
        <w:t>И</w:t>
      </w:r>
      <w:r w:rsidRPr="00434F3D">
        <w:t xml:space="preserve">. </w:t>
      </w:r>
      <w:r>
        <w:t>Базь</w:t>
      </w:r>
      <w:r w:rsidRPr="00434F3D">
        <w:t xml:space="preserve">, </w:t>
      </w:r>
      <w:r>
        <w:t>В</w:t>
      </w:r>
      <w:r w:rsidRPr="00434F3D">
        <w:t>.</w:t>
      </w:r>
      <w:r>
        <w:t>И</w:t>
      </w:r>
      <w:r w:rsidRPr="00434F3D">
        <w:t xml:space="preserve">. </w:t>
      </w:r>
      <w:r>
        <w:t>Гольданский</w:t>
      </w:r>
      <w:r w:rsidRPr="00434F3D">
        <w:t xml:space="preserve">, </w:t>
      </w:r>
      <w:r>
        <w:t>Я</w:t>
      </w:r>
      <w:r w:rsidRPr="00434F3D">
        <w:t>.</w:t>
      </w:r>
      <w:r>
        <w:t>Б</w:t>
      </w:r>
      <w:r w:rsidRPr="00434F3D">
        <w:t xml:space="preserve">. </w:t>
      </w:r>
      <w:r>
        <w:t>Зельдович</w:t>
      </w:r>
      <w:r w:rsidRPr="00434F3D">
        <w:t xml:space="preserve">, </w:t>
      </w:r>
      <w:r>
        <w:t>Систематика</w:t>
      </w:r>
      <w:r w:rsidRPr="00434F3D">
        <w:t xml:space="preserve"> </w:t>
      </w:r>
      <w:r>
        <w:t>легчайших</w:t>
      </w:r>
      <w:r w:rsidRPr="00434F3D">
        <w:t xml:space="preserve"> </w:t>
      </w:r>
      <w:r>
        <w:t>ядер</w:t>
      </w:r>
      <w:r w:rsidRPr="00434F3D">
        <w:t xml:space="preserve">, </w:t>
      </w:r>
      <w:r>
        <w:t>Успехи</w:t>
      </w:r>
      <w:r w:rsidRPr="00434F3D">
        <w:t xml:space="preserve"> </w:t>
      </w:r>
      <w:r>
        <w:t>физических</w:t>
      </w:r>
      <w:r w:rsidRPr="00434F3D">
        <w:t xml:space="preserve"> </w:t>
      </w:r>
      <w:r>
        <w:t>наук</w:t>
      </w:r>
      <w:r w:rsidRPr="00434F3D">
        <w:t xml:space="preserve"> 85 №3 (1965) 445-483.</w:t>
      </w:r>
    </w:p>
    <w:p w14:paraId="7DCF341D" w14:textId="77777777" w:rsidR="00996212" w:rsidRDefault="00996212" w:rsidP="00996212">
      <w:pPr>
        <w:pStyle w:val="a7"/>
        <w:widowControl w:val="0"/>
        <w:numPr>
          <w:ilvl w:val="0"/>
          <w:numId w:val="27"/>
        </w:numPr>
        <w:spacing w:after="0" w:line="240" w:lineRule="auto"/>
        <w:jc w:val="both"/>
        <w:rPr>
          <w:lang w:val="en-US"/>
        </w:rPr>
      </w:pPr>
      <w:r w:rsidRPr="00434F3D">
        <w:rPr>
          <w:lang w:val="en-US"/>
        </w:rPr>
        <w:t>Grigorenko L.V., Mukha I.G., Scheidenberger C. and Zhukov M.V., Two-neutron radioactivity and four-nucleon emission from exotic nuclei, Phys. Rev. C 84 (2011) 021303(R), pp.1-5.</w:t>
      </w:r>
    </w:p>
    <w:p w14:paraId="1F363656" w14:textId="67BE3118" w:rsidR="00996212" w:rsidRDefault="00996212" w:rsidP="00996212">
      <w:pPr>
        <w:pStyle w:val="a7"/>
        <w:widowControl w:val="0"/>
        <w:numPr>
          <w:ilvl w:val="0"/>
          <w:numId w:val="27"/>
        </w:numPr>
        <w:spacing w:after="0" w:line="240" w:lineRule="auto"/>
        <w:jc w:val="both"/>
        <w:rPr>
          <w:lang w:val="en-US"/>
        </w:rPr>
      </w:pPr>
      <w:r w:rsidRPr="00434F3D">
        <w:rPr>
          <w:lang w:val="en-US"/>
        </w:rPr>
        <w:t>A.S. Fomichev et al., The ACCULINNA-2 project: The physics case and technical challenges, Eur. Phys. J. A 54 (2018) 97.</w:t>
      </w:r>
    </w:p>
    <w:p w14:paraId="7FA760C4" w14:textId="6B07C0FB" w:rsidR="0007769D" w:rsidRDefault="0007769D" w:rsidP="00585E1B">
      <w:pPr>
        <w:pStyle w:val="a7"/>
        <w:widowControl w:val="0"/>
        <w:numPr>
          <w:ilvl w:val="0"/>
          <w:numId w:val="27"/>
        </w:numPr>
        <w:spacing w:after="0" w:line="240" w:lineRule="auto"/>
        <w:jc w:val="both"/>
        <w:rPr>
          <w:lang w:val="en-US"/>
        </w:rPr>
      </w:pPr>
      <w:r w:rsidRPr="00434F3D">
        <w:rPr>
          <w:lang w:val="en-US"/>
        </w:rPr>
        <w:t>S.I. Sidorchuk et al., Structure of 1</w:t>
      </w:r>
      <w:r w:rsidRPr="001B7AA3">
        <w:rPr>
          <w:vertAlign w:val="superscript"/>
          <w:lang w:val="en-US"/>
        </w:rPr>
        <w:t>0</w:t>
      </w:r>
      <w:r w:rsidRPr="00434F3D">
        <w:rPr>
          <w:lang w:val="en-US"/>
        </w:rPr>
        <w:t>He low-lying states uncovered by correlations, Phys. Rev. Lett. 108 (2012) 202502.</w:t>
      </w:r>
    </w:p>
    <w:p w14:paraId="188E50BD" w14:textId="3A32BDB3" w:rsidR="008057B4" w:rsidRPr="008057B4" w:rsidRDefault="008057B4" w:rsidP="008057B4">
      <w:pPr>
        <w:pStyle w:val="a7"/>
        <w:widowControl w:val="0"/>
        <w:numPr>
          <w:ilvl w:val="0"/>
          <w:numId w:val="27"/>
        </w:numPr>
        <w:spacing w:after="0" w:line="240" w:lineRule="auto"/>
        <w:jc w:val="both"/>
        <w:rPr>
          <w:lang w:val="en-US"/>
        </w:rPr>
      </w:pPr>
      <w:r w:rsidRPr="00434F3D">
        <w:rPr>
          <w:lang w:val="en-US"/>
        </w:rPr>
        <w:t xml:space="preserve">A. Spyrou et al., First observation of ground state dineutron decay: </w:t>
      </w:r>
      <w:r w:rsidRPr="006F41E0">
        <w:rPr>
          <w:vertAlign w:val="superscript"/>
          <w:lang w:val="en-US"/>
        </w:rPr>
        <w:t>16</w:t>
      </w:r>
      <w:r w:rsidRPr="00434F3D">
        <w:rPr>
          <w:lang w:val="en-US"/>
        </w:rPr>
        <w:t>Be, Phys. Rev. Lett., 108 (2012) 102501.</w:t>
      </w:r>
    </w:p>
    <w:p w14:paraId="63A5C872" w14:textId="77777777" w:rsidR="00964AAF" w:rsidRPr="0099227D" w:rsidRDefault="00964AAF" w:rsidP="00964AAF">
      <w:pPr>
        <w:pStyle w:val="a7"/>
        <w:widowControl w:val="0"/>
        <w:numPr>
          <w:ilvl w:val="0"/>
          <w:numId w:val="27"/>
        </w:numPr>
        <w:spacing w:after="0" w:line="240" w:lineRule="auto"/>
        <w:jc w:val="both"/>
        <w:rPr>
          <w:lang w:val="en-US"/>
        </w:rPr>
      </w:pPr>
      <w:r w:rsidRPr="00434F3D">
        <w:rPr>
          <w:lang w:val="en-US"/>
        </w:rPr>
        <w:t xml:space="preserve">A.S. Fomichev et al., Lifetime of </w:t>
      </w:r>
      <w:r w:rsidRPr="0099227D">
        <w:rPr>
          <w:vertAlign w:val="superscript"/>
          <w:lang w:val="en-US"/>
        </w:rPr>
        <w:t>26</w:t>
      </w:r>
      <w:r w:rsidRPr="00434F3D">
        <w:rPr>
          <w:lang w:val="en-US"/>
        </w:rPr>
        <w:t>S and a limit for its 2</w:t>
      </w:r>
      <w:r w:rsidRPr="0099227D">
        <w:rPr>
          <w:i/>
          <w:iCs/>
          <w:lang w:val="en-US"/>
        </w:rPr>
        <w:t>p</w:t>
      </w:r>
      <w:r w:rsidRPr="0099227D">
        <w:rPr>
          <w:lang w:val="en-US"/>
        </w:rPr>
        <w:t xml:space="preserve"> decay energy, Int. Journal of Modern Phys. E 20 (2011) 1-18.</w:t>
      </w:r>
    </w:p>
    <w:p w14:paraId="0F6B4984" w14:textId="77777777" w:rsidR="00964AAF" w:rsidRPr="0099227D" w:rsidRDefault="00964AAF" w:rsidP="00964AAF">
      <w:pPr>
        <w:pStyle w:val="a7"/>
        <w:widowControl w:val="0"/>
        <w:numPr>
          <w:ilvl w:val="0"/>
          <w:numId w:val="27"/>
        </w:numPr>
        <w:spacing w:after="0" w:line="240" w:lineRule="auto"/>
        <w:jc w:val="both"/>
        <w:rPr>
          <w:lang w:val="en-US"/>
        </w:rPr>
      </w:pPr>
      <w:r w:rsidRPr="00434F3D">
        <w:rPr>
          <w:lang w:val="en-US"/>
        </w:rPr>
        <w:t>P.G. Sharov et al., Search for 2</w:t>
      </w:r>
      <w:r w:rsidRPr="0099227D">
        <w:rPr>
          <w:i/>
          <w:iCs/>
          <w:lang w:val="en-US"/>
        </w:rPr>
        <w:t>p</w:t>
      </w:r>
      <w:r w:rsidRPr="0099227D">
        <w:rPr>
          <w:lang w:val="en-US"/>
        </w:rPr>
        <w:t xml:space="preserve"> decay of the first excited state of </w:t>
      </w:r>
      <w:r w:rsidRPr="0099227D">
        <w:rPr>
          <w:vertAlign w:val="superscript"/>
          <w:lang w:val="en-US"/>
        </w:rPr>
        <w:t>17</w:t>
      </w:r>
      <w:r w:rsidRPr="0099227D">
        <w:rPr>
          <w:lang w:val="en-US"/>
        </w:rPr>
        <w:t>Ne, Phys. Rev C 96 (2017) 025807.</w:t>
      </w:r>
    </w:p>
    <w:p w14:paraId="58376F1C" w14:textId="7A3D5D00" w:rsidR="00EB1329" w:rsidRDefault="00EB1329" w:rsidP="00EB1329">
      <w:pPr>
        <w:pStyle w:val="a7"/>
        <w:widowControl w:val="0"/>
        <w:numPr>
          <w:ilvl w:val="0"/>
          <w:numId w:val="27"/>
        </w:numPr>
        <w:spacing w:after="0" w:line="240" w:lineRule="auto"/>
        <w:jc w:val="both"/>
        <w:rPr>
          <w:lang w:val="en-US"/>
        </w:rPr>
      </w:pPr>
      <w:r w:rsidRPr="00D14728">
        <w:rPr>
          <w:lang w:val="en-US"/>
        </w:rPr>
        <w:t>S.A. Krupko et al., “System of Cryogenic Physical Targets for the ACCULINNA-2 Facility”, JINR Publishing Department, P13-2022-48</w:t>
      </w:r>
      <w:r w:rsidR="00182887">
        <w:rPr>
          <w:lang w:val="en-US"/>
        </w:rPr>
        <w:t>.</w:t>
      </w:r>
    </w:p>
    <w:p w14:paraId="7CA7AB60" w14:textId="77777777" w:rsidR="00726CC1" w:rsidRDefault="00726CC1" w:rsidP="00726CC1">
      <w:pPr>
        <w:pStyle w:val="a7"/>
        <w:widowControl w:val="0"/>
        <w:numPr>
          <w:ilvl w:val="0"/>
          <w:numId w:val="27"/>
        </w:numPr>
        <w:spacing w:after="0" w:line="240" w:lineRule="auto"/>
        <w:jc w:val="both"/>
        <w:rPr>
          <w:lang w:val="en-US"/>
        </w:rPr>
      </w:pPr>
      <w:r w:rsidRPr="00D14728">
        <w:rPr>
          <w:lang w:val="en-US"/>
        </w:rPr>
        <w:t xml:space="preserve">A.A. Bezbakh A. A. et al., A Neutron Spectrometer for Experiments with Radioactive Beams on the ACCULINNA-2 Fragment Separator, Instr. Exp. Tech. 2018. V. 61, No. 6. P. 631. </w:t>
      </w:r>
    </w:p>
    <w:p w14:paraId="47667C4F" w14:textId="77777777" w:rsidR="00726CC1" w:rsidRPr="0087601F" w:rsidRDefault="00726CC1" w:rsidP="00726CC1">
      <w:pPr>
        <w:pStyle w:val="a7"/>
        <w:widowControl w:val="0"/>
        <w:numPr>
          <w:ilvl w:val="0"/>
          <w:numId w:val="27"/>
        </w:numPr>
        <w:spacing w:after="0" w:line="240" w:lineRule="auto"/>
        <w:jc w:val="both"/>
        <w:rPr>
          <w:lang w:val="en-US"/>
        </w:rPr>
      </w:pPr>
      <w:r w:rsidRPr="00D14728">
        <w:rPr>
          <w:lang w:val="en-US"/>
        </w:rPr>
        <w:t>V. Eremin, et al., “A comparative study of silicon detector degradation under irradiation by heavy ions and relativistic protons”, Journal of Instrumentation</w:t>
      </w:r>
      <w:r w:rsidRPr="00D14728">
        <w:rPr>
          <w:color w:val="000000"/>
          <w:highlight w:val="white"/>
          <w:lang w:val="en-US"/>
        </w:rPr>
        <w:t>, 13 (2018) 01019.</w:t>
      </w:r>
    </w:p>
    <w:p w14:paraId="657518AC" w14:textId="77777777" w:rsidR="0087601F" w:rsidRDefault="0087601F" w:rsidP="0087601F">
      <w:pPr>
        <w:pStyle w:val="a7"/>
        <w:widowControl w:val="0"/>
        <w:numPr>
          <w:ilvl w:val="0"/>
          <w:numId w:val="27"/>
        </w:numPr>
        <w:spacing w:after="0" w:line="240" w:lineRule="auto"/>
        <w:jc w:val="both"/>
        <w:rPr>
          <w:lang w:val="en-US"/>
        </w:rPr>
      </w:pPr>
      <w:r w:rsidRPr="00D14728">
        <w:rPr>
          <w:lang w:val="en-US"/>
        </w:rPr>
        <w:t xml:space="preserve">A.A. Bezbakh et al., “Detector array for the </w:t>
      </w:r>
      <w:r w:rsidRPr="00D14728">
        <w:rPr>
          <w:vertAlign w:val="superscript"/>
          <w:lang w:val="en-US"/>
        </w:rPr>
        <w:t>7</w:t>
      </w:r>
      <w:r w:rsidRPr="00D14728">
        <w:rPr>
          <w:lang w:val="en-US"/>
        </w:rPr>
        <w:t>H nucleus multi-neutron decay study”, JINR Publishing Department, E13-2022-56.</w:t>
      </w:r>
    </w:p>
    <w:p w14:paraId="55E24B71" w14:textId="77777777" w:rsidR="0087601F" w:rsidRPr="0087601F" w:rsidRDefault="0087601F" w:rsidP="0087601F">
      <w:pPr>
        <w:widowControl w:val="0"/>
        <w:spacing w:after="0" w:line="240" w:lineRule="auto"/>
        <w:ind w:left="360"/>
        <w:jc w:val="both"/>
        <w:rPr>
          <w:lang w:val="en-US"/>
        </w:rPr>
      </w:pPr>
    </w:p>
    <w:p w14:paraId="502D36C9" w14:textId="5082FDF0" w:rsidR="00881469" w:rsidRDefault="00754693" w:rsidP="00D14728">
      <w:pPr>
        <w:spacing w:before="120" w:after="0" w:line="257" w:lineRule="auto"/>
        <w:jc w:val="both"/>
        <w:rPr>
          <w:b/>
          <w:lang w:val="en-US"/>
        </w:rPr>
      </w:pPr>
      <w:r w:rsidRPr="005A7A75">
        <w:rPr>
          <w:b/>
          <w:lang w:val="en-US"/>
        </w:rPr>
        <w:t xml:space="preserve">2.3 Estimated completion date </w:t>
      </w:r>
    </w:p>
    <w:p w14:paraId="719B93B5" w14:textId="6E2E683F" w:rsidR="00881469" w:rsidRDefault="002216DD" w:rsidP="00D14728">
      <w:pPr>
        <w:spacing w:after="0" w:line="240" w:lineRule="atLeast"/>
        <w:ind w:firstLine="708"/>
        <w:jc w:val="both"/>
        <w:rPr>
          <w:lang w:val="en-US"/>
        </w:rPr>
      </w:pPr>
      <w:r>
        <w:rPr>
          <w:lang w:val="en-US"/>
        </w:rPr>
        <w:t xml:space="preserve">2024-2028. </w:t>
      </w:r>
    </w:p>
    <w:p w14:paraId="3AE98758" w14:textId="77777777" w:rsidR="002216DD" w:rsidRPr="005A7A75" w:rsidRDefault="002216DD">
      <w:pPr>
        <w:spacing w:after="0" w:line="240" w:lineRule="atLeast"/>
        <w:jc w:val="both"/>
        <w:rPr>
          <w:lang w:val="en-US"/>
        </w:rPr>
      </w:pPr>
    </w:p>
    <w:p w14:paraId="787E8D06" w14:textId="1267F23A" w:rsidR="00881469" w:rsidRPr="005A7A75" w:rsidRDefault="00754693">
      <w:pPr>
        <w:spacing w:after="0" w:line="240" w:lineRule="atLeast"/>
        <w:jc w:val="both"/>
        <w:rPr>
          <w:b/>
          <w:lang w:val="en-US"/>
        </w:rPr>
      </w:pPr>
      <w:r w:rsidRPr="005A7A75">
        <w:rPr>
          <w:b/>
          <w:lang w:val="en-US"/>
        </w:rPr>
        <w:t>2.4 Participating JINR laboratories</w:t>
      </w:r>
    </w:p>
    <w:p w14:paraId="0007BBBF" w14:textId="2BFA146F" w:rsidR="00725A94" w:rsidRDefault="00725A94">
      <w:pPr>
        <w:suppressAutoHyphens w:val="0"/>
        <w:spacing w:after="0" w:line="240" w:lineRule="auto"/>
        <w:rPr>
          <w:bCs/>
          <w:lang w:val="en-US"/>
        </w:rPr>
      </w:pPr>
    </w:p>
    <w:p w14:paraId="33EEBB85" w14:textId="423C5E7A" w:rsidR="002216DD" w:rsidRPr="00E73BBB" w:rsidRDefault="00BC64AA">
      <w:pPr>
        <w:suppressAutoHyphens w:val="0"/>
        <w:spacing w:after="0" w:line="240" w:lineRule="auto"/>
        <w:rPr>
          <w:bCs/>
          <w:lang w:val="en-US"/>
        </w:rPr>
      </w:pPr>
      <w:r>
        <w:rPr>
          <w:bCs/>
          <w:lang w:val="en-US"/>
        </w:rPr>
        <w:t>FLNR</w:t>
      </w:r>
    </w:p>
    <w:p w14:paraId="33C12261" w14:textId="77777777" w:rsidR="002216DD" w:rsidRDefault="002216DD">
      <w:pPr>
        <w:suppressAutoHyphens w:val="0"/>
        <w:spacing w:after="0" w:line="240" w:lineRule="auto"/>
        <w:rPr>
          <w:bCs/>
          <w:lang w:val="en-US"/>
        </w:rPr>
      </w:pPr>
    </w:p>
    <w:p w14:paraId="3E40231D" w14:textId="77777777" w:rsidR="00686852" w:rsidRDefault="00686852">
      <w:pPr>
        <w:suppressAutoHyphens w:val="0"/>
        <w:spacing w:after="0" w:line="240" w:lineRule="auto"/>
        <w:rPr>
          <w:b/>
          <w:lang w:val="en-US"/>
        </w:rPr>
      </w:pPr>
      <w:r>
        <w:rPr>
          <w:b/>
          <w:lang w:val="en-US"/>
        </w:rPr>
        <w:br w:type="page"/>
      </w:r>
    </w:p>
    <w:p w14:paraId="34064489" w14:textId="524BBA8A" w:rsidR="00881469" w:rsidRPr="00700333" w:rsidRDefault="00725A94" w:rsidP="007F3219">
      <w:pPr>
        <w:spacing w:line="360" w:lineRule="auto"/>
        <w:jc w:val="both"/>
        <w:rPr>
          <w:bCs/>
          <w:lang w:val="en-US"/>
        </w:rPr>
      </w:pPr>
      <w:r w:rsidRPr="00700333">
        <w:rPr>
          <w:b/>
          <w:lang w:val="en-US"/>
        </w:rPr>
        <w:lastRenderedPageBreak/>
        <w:t>2.4.1</w:t>
      </w:r>
      <w:r w:rsidRPr="00700333">
        <w:rPr>
          <w:bCs/>
          <w:lang w:val="en-US"/>
        </w:rPr>
        <w:t xml:space="preserve"> </w:t>
      </w:r>
      <w:r w:rsidR="00CF3D55" w:rsidRPr="00725A94">
        <w:rPr>
          <w:b/>
          <w:lang w:val="en-US"/>
        </w:rPr>
        <w:t>MIC</w:t>
      </w:r>
      <w:r w:rsidR="00DB0780">
        <w:rPr>
          <w:b/>
          <w:lang w:val="en-US"/>
        </w:rPr>
        <w:t>C</w:t>
      </w:r>
      <w:r w:rsidR="00CF3D55" w:rsidRPr="00700333">
        <w:rPr>
          <w:b/>
          <w:lang w:val="en-US"/>
        </w:rPr>
        <w:t xml:space="preserve"> resource requirements</w:t>
      </w:r>
    </w:p>
    <w:tbl>
      <w:tblPr>
        <w:tblStyle w:val="a9"/>
        <w:tblW w:w="9923" w:type="dxa"/>
        <w:tblLook w:val="04A0" w:firstRow="1" w:lastRow="0" w:firstColumn="1" w:lastColumn="0" w:noHBand="0" w:noVBand="1"/>
      </w:tblPr>
      <w:tblGrid>
        <w:gridCol w:w="3261"/>
        <w:gridCol w:w="1332"/>
        <w:gridCol w:w="1332"/>
        <w:gridCol w:w="1333"/>
        <w:gridCol w:w="1332"/>
        <w:gridCol w:w="1333"/>
      </w:tblGrid>
      <w:tr w:rsidR="007F3219" w:rsidRPr="00502610" w14:paraId="11BD9FF9" w14:textId="77777777" w:rsidTr="00305AD2">
        <w:trPr>
          <w:trHeight w:val="409"/>
        </w:trPr>
        <w:tc>
          <w:tcPr>
            <w:tcW w:w="3261" w:type="dxa"/>
            <w:vMerge w:val="restart"/>
          </w:tcPr>
          <w:p w14:paraId="73F8A0A1" w14:textId="77777777" w:rsidR="007F3219" w:rsidRPr="00700333" w:rsidRDefault="007F3219" w:rsidP="007F3219">
            <w:pPr>
              <w:spacing w:line="360" w:lineRule="auto"/>
              <w:jc w:val="center"/>
              <w:rPr>
                <w:b/>
                <w:sz w:val="8"/>
                <w:szCs w:val="8"/>
                <w:lang w:val="en-US"/>
              </w:rPr>
            </w:pPr>
          </w:p>
          <w:p w14:paraId="0CCFA287" w14:textId="24373F1E" w:rsidR="007F3219" w:rsidRPr="00502610" w:rsidRDefault="007F3219" w:rsidP="007F3219">
            <w:pPr>
              <w:spacing w:line="360" w:lineRule="auto"/>
              <w:jc w:val="center"/>
              <w:rPr>
                <w:b/>
              </w:rPr>
            </w:pPr>
            <w:r>
              <w:rPr>
                <w:b/>
              </w:rPr>
              <w:t>Computing resources</w:t>
            </w:r>
          </w:p>
        </w:tc>
        <w:tc>
          <w:tcPr>
            <w:tcW w:w="6662" w:type="dxa"/>
            <w:gridSpan w:val="5"/>
          </w:tcPr>
          <w:p w14:paraId="149ACD2B" w14:textId="767D3AD6" w:rsidR="007F3219" w:rsidRPr="00502610" w:rsidRDefault="007F3219" w:rsidP="007F3219">
            <w:pPr>
              <w:spacing w:before="120" w:line="360" w:lineRule="auto"/>
              <w:jc w:val="center"/>
              <w:rPr>
                <w:b/>
              </w:rPr>
            </w:pPr>
            <w:r>
              <w:rPr>
                <w:b/>
              </w:rPr>
              <w:t>Distribution by year</w:t>
            </w:r>
          </w:p>
        </w:tc>
      </w:tr>
      <w:tr w:rsidR="007F3219" w:rsidRPr="00502610" w14:paraId="379C0FBD" w14:textId="77777777" w:rsidTr="006138F7">
        <w:trPr>
          <w:trHeight w:val="403"/>
        </w:trPr>
        <w:tc>
          <w:tcPr>
            <w:tcW w:w="3261" w:type="dxa"/>
            <w:vMerge/>
          </w:tcPr>
          <w:p w14:paraId="32AED386" w14:textId="77777777" w:rsidR="007F3219" w:rsidRPr="00502610" w:rsidRDefault="007F3219" w:rsidP="007F3219">
            <w:pPr>
              <w:spacing w:line="360" w:lineRule="auto"/>
              <w:jc w:val="both"/>
              <w:rPr>
                <w:b/>
              </w:rPr>
            </w:pPr>
          </w:p>
        </w:tc>
        <w:tc>
          <w:tcPr>
            <w:tcW w:w="1332" w:type="dxa"/>
          </w:tcPr>
          <w:p w14:paraId="77F57AC4" w14:textId="3D4714E2" w:rsidR="007F3219" w:rsidRPr="00725A94" w:rsidRDefault="007F3219" w:rsidP="006138F7">
            <w:pPr>
              <w:spacing w:before="100" w:beforeAutospacing="1" w:after="100" w:afterAutospacing="1" w:line="240" w:lineRule="atLeast"/>
              <w:jc w:val="center"/>
              <w:rPr>
                <w:bCs/>
              </w:rPr>
            </w:pPr>
            <w:r w:rsidRPr="00725A94">
              <w:rPr>
                <w:bCs/>
              </w:rPr>
              <w:t>1</w:t>
            </w:r>
            <w:r w:rsidRPr="00725A94">
              <w:rPr>
                <w:bCs/>
                <w:vertAlign w:val="superscript"/>
                <w:lang w:val="en-US"/>
              </w:rPr>
              <w:t>st</w:t>
            </w:r>
            <w:r w:rsidRPr="00725A94">
              <w:rPr>
                <w:bCs/>
                <w:lang w:val="en-US"/>
              </w:rPr>
              <w:t xml:space="preserve"> </w:t>
            </w:r>
            <w:r w:rsidRPr="00725A94">
              <w:rPr>
                <w:bCs/>
              </w:rPr>
              <w:t xml:space="preserve"> year</w:t>
            </w:r>
          </w:p>
        </w:tc>
        <w:tc>
          <w:tcPr>
            <w:tcW w:w="1332" w:type="dxa"/>
          </w:tcPr>
          <w:p w14:paraId="1F73AF29" w14:textId="6AF906BA" w:rsidR="007F3219" w:rsidRPr="00725A94" w:rsidRDefault="007F3219" w:rsidP="006138F7">
            <w:pPr>
              <w:spacing w:before="100" w:beforeAutospacing="1" w:after="100" w:afterAutospacing="1" w:line="240" w:lineRule="atLeast"/>
              <w:jc w:val="center"/>
              <w:rPr>
                <w:bCs/>
              </w:rPr>
            </w:pPr>
            <w:r w:rsidRPr="00725A94">
              <w:rPr>
                <w:bCs/>
              </w:rPr>
              <w:t>2</w:t>
            </w:r>
            <w:r w:rsidRPr="00725A94">
              <w:rPr>
                <w:bCs/>
                <w:vertAlign w:val="superscript"/>
                <w:lang w:val="en-US"/>
              </w:rPr>
              <w:t>nd</w:t>
            </w:r>
            <w:r w:rsidRPr="00725A94">
              <w:rPr>
                <w:bCs/>
                <w:lang w:val="en-US"/>
              </w:rPr>
              <w:t xml:space="preserve"> y</w:t>
            </w:r>
            <w:r w:rsidRPr="00725A94">
              <w:rPr>
                <w:bCs/>
              </w:rPr>
              <w:t xml:space="preserve">ear </w:t>
            </w:r>
          </w:p>
        </w:tc>
        <w:tc>
          <w:tcPr>
            <w:tcW w:w="1333" w:type="dxa"/>
          </w:tcPr>
          <w:p w14:paraId="34137869" w14:textId="6E840B99" w:rsidR="007F3219" w:rsidRPr="00725A94" w:rsidRDefault="007F3219" w:rsidP="006138F7">
            <w:pPr>
              <w:spacing w:before="100" w:beforeAutospacing="1" w:after="100" w:afterAutospacing="1" w:line="240" w:lineRule="atLeast"/>
              <w:jc w:val="center"/>
              <w:rPr>
                <w:bCs/>
              </w:rPr>
            </w:pPr>
            <w:r w:rsidRPr="00725A94">
              <w:rPr>
                <w:bCs/>
              </w:rPr>
              <w:t>3</w:t>
            </w:r>
            <w:r w:rsidRPr="00725A94">
              <w:rPr>
                <w:bCs/>
                <w:vertAlign w:val="superscript"/>
                <w:lang w:val="en-US"/>
              </w:rPr>
              <w:t>rd</w:t>
            </w:r>
            <w:r w:rsidRPr="00725A94">
              <w:rPr>
                <w:bCs/>
                <w:lang w:val="en-US"/>
              </w:rPr>
              <w:t xml:space="preserve"> </w:t>
            </w:r>
            <w:r w:rsidRPr="00725A94">
              <w:rPr>
                <w:bCs/>
              </w:rPr>
              <w:t xml:space="preserve"> </w:t>
            </w:r>
            <w:r w:rsidRPr="00725A94">
              <w:rPr>
                <w:bCs/>
                <w:lang w:val="en-US"/>
              </w:rPr>
              <w:t>y</w:t>
            </w:r>
            <w:r w:rsidRPr="00725A94">
              <w:rPr>
                <w:bCs/>
              </w:rPr>
              <w:t>ear</w:t>
            </w:r>
          </w:p>
        </w:tc>
        <w:tc>
          <w:tcPr>
            <w:tcW w:w="1332" w:type="dxa"/>
          </w:tcPr>
          <w:p w14:paraId="69FF16AE" w14:textId="5ABDDA80" w:rsidR="007F3219" w:rsidRPr="00725A94" w:rsidRDefault="007F3219" w:rsidP="006138F7">
            <w:pPr>
              <w:spacing w:before="100" w:beforeAutospacing="1" w:after="100" w:afterAutospacing="1" w:line="240" w:lineRule="atLeast"/>
              <w:jc w:val="center"/>
              <w:rPr>
                <w:bCs/>
              </w:rPr>
            </w:pPr>
            <w:r w:rsidRPr="00725A94">
              <w:rPr>
                <w:bCs/>
              </w:rPr>
              <w:t>4</w:t>
            </w:r>
            <w:r w:rsidRPr="00725A94">
              <w:rPr>
                <w:bCs/>
                <w:vertAlign w:val="superscript"/>
                <w:lang w:val="en-US"/>
              </w:rPr>
              <w:t>th</w:t>
            </w:r>
            <w:r w:rsidRPr="00725A94">
              <w:rPr>
                <w:bCs/>
                <w:lang w:val="en-US"/>
              </w:rPr>
              <w:t xml:space="preserve">  year </w:t>
            </w:r>
          </w:p>
        </w:tc>
        <w:tc>
          <w:tcPr>
            <w:tcW w:w="1333" w:type="dxa"/>
          </w:tcPr>
          <w:p w14:paraId="7A15F670" w14:textId="40744C52" w:rsidR="007F3219" w:rsidRPr="00725A94" w:rsidRDefault="007F3219" w:rsidP="006138F7">
            <w:pPr>
              <w:spacing w:before="100" w:beforeAutospacing="1" w:after="100" w:afterAutospacing="1" w:line="240" w:lineRule="atLeast"/>
              <w:jc w:val="center"/>
              <w:rPr>
                <w:bCs/>
              </w:rPr>
            </w:pPr>
            <w:r w:rsidRPr="00725A94">
              <w:rPr>
                <w:bCs/>
              </w:rPr>
              <w:t>5</w:t>
            </w:r>
            <w:r w:rsidRPr="00725A94">
              <w:rPr>
                <w:bCs/>
                <w:vertAlign w:val="superscript"/>
                <w:lang w:val="en-US"/>
              </w:rPr>
              <w:t>th</w:t>
            </w:r>
            <w:r w:rsidRPr="00725A94">
              <w:rPr>
                <w:bCs/>
                <w:lang w:val="en-US"/>
              </w:rPr>
              <w:t xml:space="preserve"> y</w:t>
            </w:r>
            <w:r w:rsidRPr="00725A94">
              <w:rPr>
                <w:bCs/>
              </w:rPr>
              <w:t xml:space="preserve">ear </w:t>
            </w:r>
          </w:p>
        </w:tc>
      </w:tr>
      <w:tr w:rsidR="007F3219" w:rsidRPr="00447D94" w14:paraId="05D62F29" w14:textId="77777777" w:rsidTr="006138F7">
        <w:tc>
          <w:tcPr>
            <w:tcW w:w="3261" w:type="dxa"/>
          </w:tcPr>
          <w:p w14:paraId="18A193E9" w14:textId="77777777" w:rsidR="007F3219" w:rsidRPr="005A7A75" w:rsidRDefault="007F3219" w:rsidP="007F3219">
            <w:pPr>
              <w:spacing w:after="0" w:line="360" w:lineRule="auto"/>
              <w:rPr>
                <w:bCs/>
                <w:lang w:val="en-US"/>
              </w:rPr>
            </w:pPr>
            <w:r w:rsidRPr="005A7A75">
              <w:rPr>
                <w:bCs/>
                <w:lang w:val="en-US"/>
              </w:rPr>
              <w:t>Data storage (TB)</w:t>
            </w:r>
          </w:p>
          <w:p w14:paraId="09B41C5A" w14:textId="77777777" w:rsidR="007F3219" w:rsidRPr="005A7A75" w:rsidRDefault="007F3219" w:rsidP="007F3219">
            <w:pPr>
              <w:spacing w:after="0" w:line="360" w:lineRule="auto"/>
              <w:ind w:left="1027"/>
              <w:rPr>
                <w:lang w:val="en-US"/>
              </w:rPr>
            </w:pPr>
            <w:r>
              <w:rPr>
                <w:bCs/>
                <w:lang w:val="en-US"/>
              </w:rPr>
              <w:t>- EOS</w:t>
            </w:r>
          </w:p>
          <w:p w14:paraId="09F82355" w14:textId="5DB05FD7" w:rsidR="007F3219" w:rsidRPr="007F3219" w:rsidRDefault="007F3219" w:rsidP="007F3219">
            <w:pPr>
              <w:spacing w:after="0" w:line="360" w:lineRule="auto"/>
              <w:ind w:left="1027"/>
              <w:rPr>
                <w:bCs/>
                <w:lang w:val="en-US"/>
              </w:rPr>
            </w:pPr>
            <w:r w:rsidRPr="005A7A75">
              <w:rPr>
                <w:bCs/>
                <w:lang w:val="en-US"/>
              </w:rPr>
              <w:t>- Ribbons</w:t>
            </w:r>
          </w:p>
        </w:tc>
        <w:tc>
          <w:tcPr>
            <w:tcW w:w="1332" w:type="dxa"/>
          </w:tcPr>
          <w:p w14:paraId="0F7035F8" w14:textId="77777777" w:rsidR="007F3219" w:rsidRPr="007F3219" w:rsidRDefault="007F3219" w:rsidP="007F3219">
            <w:pPr>
              <w:spacing w:after="0" w:line="360" w:lineRule="auto"/>
              <w:jc w:val="center"/>
              <w:rPr>
                <w:bCs/>
                <w:lang w:val="en-US"/>
              </w:rPr>
            </w:pPr>
          </w:p>
        </w:tc>
        <w:tc>
          <w:tcPr>
            <w:tcW w:w="1332" w:type="dxa"/>
          </w:tcPr>
          <w:p w14:paraId="5ED32683" w14:textId="77777777" w:rsidR="007F3219" w:rsidRPr="007F3219" w:rsidRDefault="007F3219" w:rsidP="007F3219">
            <w:pPr>
              <w:spacing w:after="0" w:line="360" w:lineRule="auto"/>
              <w:jc w:val="center"/>
              <w:rPr>
                <w:bCs/>
                <w:lang w:val="en-US"/>
              </w:rPr>
            </w:pPr>
          </w:p>
        </w:tc>
        <w:tc>
          <w:tcPr>
            <w:tcW w:w="1333" w:type="dxa"/>
          </w:tcPr>
          <w:p w14:paraId="65794B00" w14:textId="77777777" w:rsidR="007F3219" w:rsidRPr="007F3219" w:rsidRDefault="007F3219" w:rsidP="007F3219">
            <w:pPr>
              <w:spacing w:after="0" w:line="360" w:lineRule="auto"/>
              <w:jc w:val="center"/>
              <w:rPr>
                <w:bCs/>
                <w:lang w:val="en-US"/>
              </w:rPr>
            </w:pPr>
          </w:p>
        </w:tc>
        <w:tc>
          <w:tcPr>
            <w:tcW w:w="1332" w:type="dxa"/>
          </w:tcPr>
          <w:p w14:paraId="793F2FEA" w14:textId="77777777" w:rsidR="007F3219" w:rsidRPr="007F3219" w:rsidRDefault="007F3219" w:rsidP="007F3219">
            <w:pPr>
              <w:spacing w:after="0" w:line="360" w:lineRule="auto"/>
              <w:jc w:val="center"/>
              <w:rPr>
                <w:bCs/>
                <w:lang w:val="en-US"/>
              </w:rPr>
            </w:pPr>
          </w:p>
        </w:tc>
        <w:tc>
          <w:tcPr>
            <w:tcW w:w="1333" w:type="dxa"/>
          </w:tcPr>
          <w:p w14:paraId="081E19F3" w14:textId="77777777" w:rsidR="007F3219" w:rsidRPr="007F3219" w:rsidRDefault="007F3219" w:rsidP="007F3219">
            <w:pPr>
              <w:spacing w:after="0" w:line="360" w:lineRule="auto"/>
              <w:jc w:val="center"/>
              <w:rPr>
                <w:bCs/>
                <w:lang w:val="en-US"/>
              </w:rPr>
            </w:pPr>
          </w:p>
        </w:tc>
      </w:tr>
      <w:tr w:rsidR="007F3219" w:rsidRPr="00502610" w14:paraId="24BB7A01" w14:textId="77777777" w:rsidTr="006138F7">
        <w:tc>
          <w:tcPr>
            <w:tcW w:w="3261" w:type="dxa"/>
          </w:tcPr>
          <w:p w14:paraId="04DBEDFF" w14:textId="5259AF52" w:rsidR="007F3219" w:rsidRPr="00502610" w:rsidRDefault="007F3219" w:rsidP="007F3219">
            <w:pPr>
              <w:spacing w:after="0" w:line="360" w:lineRule="auto"/>
              <w:rPr>
                <w:bCs/>
              </w:rPr>
            </w:pPr>
            <w:r>
              <w:rPr>
                <w:lang w:val="en-US"/>
              </w:rPr>
              <w:t xml:space="preserve">Tier </w:t>
            </w:r>
            <w:r>
              <w:t>1 (core-hour)</w:t>
            </w:r>
          </w:p>
        </w:tc>
        <w:tc>
          <w:tcPr>
            <w:tcW w:w="1332" w:type="dxa"/>
          </w:tcPr>
          <w:p w14:paraId="044608A9" w14:textId="77777777" w:rsidR="007F3219" w:rsidRPr="00502610" w:rsidRDefault="007F3219" w:rsidP="007F3219">
            <w:pPr>
              <w:spacing w:after="0" w:line="360" w:lineRule="auto"/>
              <w:jc w:val="center"/>
              <w:rPr>
                <w:bCs/>
              </w:rPr>
            </w:pPr>
          </w:p>
        </w:tc>
        <w:tc>
          <w:tcPr>
            <w:tcW w:w="1332" w:type="dxa"/>
          </w:tcPr>
          <w:p w14:paraId="0DC6F7A4" w14:textId="77777777" w:rsidR="007F3219" w:rsidRPr="00502610" w:rsidRDefault="007F3219" w:rsidP="007F3219">
            <w:pPr>
              <w:spacing w:after="0" w:line="360" w:lineRule="auto"/>
              <w:jc w:val="center"/>
              <w:rPr>
                <w:bCs/>
              </w:rPr>
            </w:pPr>
          </w:p>
        </w:tc>
        <w:tc>
          <w:tcPr>
            <w:tcW w:w="1333" w:type="dxa"/>
          </w:tcPr>
          <w:p w14:paraId="2517038E" w14:textId="77777777" w:rsidR="007F3219" w:rsidRPr="00502610" w:rsidRDefault="007F3219" w:rsidP="007F3219">
            <w:pPr>
              <w:spacing w:after="0" w:line="360" w:lineRule="auto"/>
              <w:jc w:val="center"/>
              <w:rPr>
                <w:bCs/>
              </w:rPr>
            </w:pPr>
          </w:p>
        </w:tc>
        <w:tc>
          <w:tcPr>
            <w:tcW w:w="1332" w:type="dxa"/>
          </w:tcPr>
          <w:p w14:paraId="7EF0222B" w14:textId="77777777" w:rsidR="007F3219" w:rsidRPr="00502610" w:rsidRDefault="007F3219" w:rsidP="007F3219">
            <w:pPr>
              <w:spacing w:after="0" w:line="360" w:lineRule="auto"/>
              <w:jc w:val="center"/>
              <w:rPr>
                <w:bCs/>
              </w:rPr>
            </w:pPr>
          </w:p>
        </w:tc>
        <w:tc>
          <w:tcPr>
            <w:tcW w:w="1333" w:type="dxa"/>
          </w:tcPr>
          <w:p w14:paraId="5D5BC5AE" w14:textId="77777777" w:rsidR="007F3219" w:rsidRPr="00502610" w:rsidRDefault="007F3219" w:rsidP="007F3219">
            <w:pPr>
              <w:spacing w:after="0" w:line="360" w:lineRule="auto"/>
              <w:jc w:val="center"/>
              <w:rPr>
                <w:bCs/>
              </w:rPr>
            </w:pPr>
          </w:p>
        </w:tc>
      </w:tr>
      <w:tr w:rsidR="007F3219" w:rsidRPr="00502610" w14:paraId="7F690D9F" w14:textId="77777777" w:rsidTr="006138F7">
        <w:tc>
          <w:tcPr>
            <w:tcW w:w="3261" w:type="dxa"/>
          </w:tcPr>
          <w:p w14:paraId="47445161" w14:textId="55A7AC10" w:rsidR="007F3219" w:rsidRPr="00502610" w:rsidRDefault="007F3219" w:rsidP="007F3219">
            <w:pPr>
              <w:spacing w:after="0" w:line="360" w:lineRule="auto"/>
              <w:rPr>
                <w:bCs/>
              </w:rPr>
            </w:pPr>
            <w:r>
              <w:rPr>
                <w:lang w:val="en-US"/>
              </w:rPr>
              <w:t xml:space="preserve">Tier </w:t>
            </w:r>
            <w:r>
              <w:t>2 (core-hour)</w:t>
            </w:r>
          </w:p>
        </w:tc>
        <w:tc>
          <w:tcPr>
            <w:tcW w:w="1332" w:type="dxa"/>
          </w:tcPr>
          <w:p w14:paraId="22F2C7FD" w14:textId="77777777" w:rsidR="007F3219" w:rsidRPr="00502610" w:rsidRDefault="007F3219" w:rsidP="007F3219">
            <w:pPr>
              <w:spacing w:after="0" w:line="360" w:lineRule="auto"/>
              <w:jc w:val="center"/>
              <w:rPr>
                <w:bCs/>
              </w:rPr>
            </w:pPr>
          </w:p>
        </w:tc>
        <w:tc>
          <w:tcPr>
            <w:tcW w:w="1332" w:type="dxa"/>
          </w:tcPr>
          <w:p w14:paraId="56EEEEE7" w14:textId="77777777" w:rsidR="007F3219" w:rsidRPr="00502610" w:rsidRDefault="007F3219" w:rsidP="007F3219">
            <w:pPr>
              <w:spacing w:after="0" w:line="360" w:lineRule="auto"/>
              <w:jc w:val="center"/>
              <w:rPr>
                <w:bCs/>
              </w:rPr>
            </w:pPr>
          </w:p>
        </w:tc>
        <w:tc>
          <w:tcPr>
            <w:tcW w:w="1333" w:type="dxa"/>
          </w:tcPr>
          <w:p w14:paraId="27500463" w14:textId="77777777" w:rsidR="007F3219" w:rsidRPr="00502610" w:rsidRDefault="007F3219" w:rsidP="007F3219">
            <w:pPr>
              <w:spacing w:after="0" w:line="360" w:lineRule="auto"/>
              <w:jc w:val="center"/>
              <w:rPr>
                <w:bCs/>
              </w:rPr>
            </w:pPr>
          </w:p>
        </w:tc>
        <w:tc>
          <w:tcPr>
            <w:tcW w:w="1332" w:type="dxa"/>
          </w:tcPr>
          <w:p w14:paraId="43C51618" w14:textId="77777777" w:rsidR="007F3219" w:rsidRPr="00502610" w:rsidRDefault="007F3219" w:rsidP="007F3219">
            <w:pPr>
              <w:spacing w:after="0" w:line="360" w:lineRule="auto"/>
              <w:jc w:val="center"/>
              <w:rPr>
                <w:bCs/>
              </w:rPr>
            </w:pPr>
          </w:p>
        </w:tc>
        <w:tc>
          <w:tcPr>
            <w:tcW w:w="1333" w:type="dxa"/>
          </w:tcPr>
          <w:p w14:paraId="7AED5F2C" w14:textId="77777777" w:rsidR="007F3219" w:rsidRPr="00502610" w:rsidRDefault="007F3219" w:rsidP="007F3219">
            <w:pPr>
              <w:spacing w:after="0" w:line="360" w:lineRule="auto"/>
              <w:jc w:val="center"/>
              <w:rPr>
                <w:bCs/>
              </w:rPr>
            </w:pPr>
          </w:p>
        </w:tc>
      </w:tr>
      <w:tr w:rsidR="007F3219" w:rsidRPr="00447D94" w14:paraId="281EA19C" w14:textId="77777777" w:rsidTr="006138F7">
        <w:tc>
          <w:tcPr>
            <w:tcW w:w="3261" w:type="dxa"/>
          </w:tcPr>
          <w:p w14:paraId="1C80C266" w14:textId="77777777" w:rsidR="007F3219" w:rsidRPr="005A7A75" w:rsidRDefault="007F3219" w:rsidP="007F3219">
            <w:pPr>
              <w:spacing w:after="0" w:line="360" w:lineRule="auto"/>
              <w:rPr>
                <w:lang w:val="en-US"/>
              </w:rPr>
            </w:pPr>
            <w:r w:rsidRPr="005A7A75">
              <w:rPr>
                <w:lang w:val="en-US"/>
              </w:rPr>
              <w:t>SC Talker (core-hour)</w:t>
            </w:r>
          </w:p>
          <w:p w14:paraId="12AE7BB4" w14:textId="77777777" w:rsidR="007F3219" w:rsidRPr="005A7A75" w:rsidRDefault="007F3219" w:rsidP="007F3219">
            <w:pPr>
              <w:spacing w:after="0" w:line="360" w:lineRule="auto"/>
              <w:ind w:left="1027"/>
              <w:rPr>
                <w:lang w:val="en-US"/>
              </w:rPr>
            </w:pPr>
            <w:r>
              <w:rPr>
                <w:bCs/>
                <w:lang w:val="en-US"/>
              </w:rPr>
              <w:t>- CPU</w:t>
            </w:r>
          </w:p>
          <w:p w14:paraId="20A34291" w14:textId="4ACC6827" w:rsidR="007F3219" w:rsidRPr="007F3219" w:rsidRDefault="007F3219" w:rsidP="007F3219">
            <w:pPr>
              <w:spacing w:after="0" w:line="360" w:lineRule="auto"/>
              <w:ind w:left="1027"/>
              <w:rPr>
                <w:bCs/>
                <w:lang w:val="en-US"/>
              </w:rPr>
            </w:pPr>
            <w:r>
              <w:rPr>
                <w:bCs/>
                <w:lang w:val="en-US"/>
              </w:rPr>
              <w:t>- GPU</w:t>
            </w:r>
          </w:p>
        </w:tc>
        <w:tc>
          <w:tcPr>
            <w:tcW w:w="1332" w:type="dxa"/>
          </w:tcPr>
          <w:p w14:paraId="323D7544" w14:textId="77777777" w:rsidR="007F3219" w:rsidRPr="007F3219" w:rsidRDefault="007F3219" w:rsidP="007F3219">
            <w:pPr>
              <w:spacing w:after="0" w:line="360" w:lineRule="auto"/>
              <w:jc w:val="center"/>
              <w:rPr>
                <w:bCs/>
                <w:lang w:val="en-US"/>
              </w:rPr>
            </w:pPr>
          </w:p>
        </w:tc>
        <w:tc>
          <w:tcPr>
            <w:tcW w:w="1332" w:type="dxa"/>
          </w:tcPr>
          <w:p w14:paraId="7AC87B34" w14:textId="77777777" w:rsidR="007F3219" w:rsidRPr="007F3219" w:rsidRDefault="007F3219" w:rsidP="007F3219">
            <w:pPr>
              <w:spacing w:after="0" w:line="360" w:lineRule="auto"/>
              <w:jc w:val="center"/>
              <w:rPr>
                <w:bCs/>
                <w:lang w:val="en-US"/>
              </w:rPr>
            </w:pPr>
          </w:p>
        </w:tc>
        <w:tc>
          <w:tcPr>
            <w:tcW w:w="1333" w:type="dxa"/>
          </w:tcPr>
          <w:p w14:paraId="782B815C" w14:textId="77777777" w:rsidR="007F3219" w:rsidRPr="007F3219" w:rsidRDefault="007F3219" w:rsidP="007F3219">
            <w:pPr>
              <w:spacing w:after="0" w:line="360" w:lineRule="auto"/>
              <w:jc w:val="center"/>
              <w:rPr>
                <w:bCs/>
                <w:lang w:val="en-US"/>
              </w:rPr>
            </w:pPr>
          </w:p>
        </w:tc>
        <w:tc>
          <w:tcPr>
            <w:tcW w:w="1332" w:type="dxa"/>
          </w:tcPr>
          <w:p w14:paraId="380E8FD9" w14:textId="77777777" w:rsidR="007F3219" w:rsidRPr="007F3219" w:rsidRDefault="007F3219" w:rsidP="007F3219">
            <w:pPr>
              <w:spacing w:after="0" w:line="360" w:lineRule="auto"/>
              <w:jc w:val="center"/>
              <w:rPr>
                <w:bCs/>
                <w:lang w:val="en-US"/>
              </w:rPr>
            </w:pPr>
          </w:p>
        </w:tc>
        <w:tc>
          <w:tcPr>
            <w:tcW w:w="1333" w:type="dxa"/>
          </w:tcPr>
          <w:p w14:paraId="21B14130" w14:textId="77777777" w:rsidR="007F3219" w:rsidRPr="007F3219" w:rsidRDefault="007F3219" w:rsidP="007F3219">
            <w:pPr>
              <w:spacing w:after="0" w:line="360" w:lineRule="auto"/>
              <w:jc w:val="center"/>
              <w:rPr>
                <w:bCs/>
                <w:lang w:val="en-US"/>
              </w:rPr>
            </w:pPr>
          </w:p>
        </w:tc>
      </w:tr>
      <w:tr w:rsidR="007F3219" w:rsidRPr="00502610" w14:paraId="60FB99DA" w14:textId="77777777" w:rsidTr="006138F7">
        <w:tc>
          <w:tcPr>
            <w:tcW w:w="3261" w:type="dxa"/>
          </w:tcPr>
          <w:p w14:paraId="3A2AA8FA" w14:textId="1EC4901D" w:rsidR="007F3219" w:rsidRPr="00502610" w:rsidRDefault="007F3219" w:rsidP="007F3219">
            <w:pPr>
              <w:spacing w:line="360" w:lineRule="auto"/>
              <w:rPr>
                <w:bCs/>
              </w:rPr>
            </w:pPr>
            <w:r>
              <w:t>Clouds (</w:t>
            </w:r>
            <w:r>
              <w:rPr>
                <w:lang w:val="en-US"/>
              </w:rPr>
              <w:t xml:space="preserve">CPU </w:t>
            </w:r>
            <w:r>
              <w:t>cores)</w:t>
            </w:r>
          </w:p>
        </w:tc>
        <w:tc>
          <w:tcPr>
            <w:tcW w:w="1332" w:type="dxa"/>
          </w:tcPr>
          <w:p w14:paraId="11A1475B" w14:textId="77777777" w:rsidR="007F3219" w:rsidRPr="00502610" w:rsidRDefault="007F3219" w:rsidP="007F3219">
            <w:pPr>
              <w:spacing w:line="360" w:lineRule="auto"/>
              <w:jc w:val="center"/>
              <w:rPr>
                <w:bCs/>
              </w:rPr>
            </w:pPr>
          </w:p>
        </w:tc>
        <w:tc>
          <w:tcPr>
            <w:tcW w:w="1332" w:type="dxa"/>
          </w:tcPr>
          <w:p w14:paraId="733B1AF0" w14:textId="77777777" w:rsidR="007F3219" w:rsidRPr="00502610" w:rsidRDefault="007F3219" w:rsidP="007F3219">
            <w:pPr>
              <w:spacing w:line="360" w:lineRule="auto"/>
              <w:jc w:val="center"/>
              <w:rPr>
                <w:bCs/>
              </w:rPr>
            </w:pPr>
          </w:p>
        </w:tc>
        <w:tc>
          <w:tcPr>
            <w:tcW w:w="1333" w:type="dxa"/>
          </w:tcPr>
          <w:p w14:paraId="3D8561D3" w14:textId="77777777" w:rsidR="007F3219" w:rsidRPr="00502610" w:rsidRDefault="007F3219" w:rsidP="007F3219">
            <w:pPr>
              <w:spacing w:line="360" w:lineRule="auto"/>
              <w:jc w:val="center"/>
              <w:rPr>
                <w:bCs/>
              </w:rPr>
            </w:pPr>
          </w:p>
        </w:tc>
        <w:tc>
          <w:tcPr>
            <w:tcW w:w="1332" w:type="dxa"/>
          </w:tcPr>
          <w:p w14:paraId="4106A036" w14:textId="77777777" w:rsidR="007F3219" w:rsidRPr="00502610" w:rsidRDefault="007F3219" w:rsidP="007F3219">
            <w:pPr>
              <w:spacing w:line="360" w:lineRule="auto"/>
              <w:jc w:val="center"/>
              <w:rPr>
                <w:bCs/>
              </w:rPr>
            </w:pPr>
          </w:p>
        </w:tc>
        <w:tc>
          <w:tcPr>
            <w:tcW w:w="1333" w:type="dxa"/>
          </w:tcPr>
          <w:p w14:paraId="363D192D" w14:textId="77777777" w:rsidR="007F3219" w:rsidRPr="00502610" w:rsidRDefault="007F3219" w:rsidP="007F3219">
            <w:pPr>
              <w:spacing w:line="360" w:lineRule="auto"/>
              <w:jc w:val="center"/>
              <w:rPr>
                <w:bCs/>
              </w:rPr>
            </w:pPr>
          </w:p>
        </w:tc>
      </w:tr>
    </w:tbl>
    <w:p w14:paraId="457D9F39" w14:textId="77777777" w:rsidR="007F3219" w:rsidRDefault="007F3219">
      <w:pPr>
        <w:spacing w:after="0" w:line="240" w:lineRule="atLeast"/>
        <w:jc w:val="both"/>
      </w:pPr>
    </w:p>
    <w:p w14:paraId="6F80124F" w14:textId="291472AE" w:rsidR="00881469" w:rsidRDefault="00754693" w:rsidP="006138F7">
      <w:pPr>
        <w:spacing w:after="0" w:line="240" w:lineRule="atLeast"/>
        <w:rPr>
          <w:b/>
          <w:lang w:val="en-US"/>
        </w:rPr>
      </w:pPr>
      <w:r w:rsidRPr="005A7A75">
        <w:rPr>
          <w:b/>
          <w:lang w:val="en-US"/>
        </w:rPr>
        <w:t>2.5</w:t>
      </w:r>
      <w:r w:rsidR="00305AD2" w:rsidRPr="00305AD2">
        <w:rPr>
          <w:b/>
          <w:lang w:val="en-US"/>
        </w:rPr>
        <w:t>.</w:t>
      </w:r>
      <w:r w:rsidRPr="005A7A75">
        <w:rPr>
          <w:b/>
          <w:lang w:val="en-US"/>
        </w:rPr>
        <w:t xml:space="preserve"> Participating countries, scientific and educational </w:t>
      </w:r>
      <w:r w:rsidR="007C5D82" w:rsidRPr="005A7A75">
        <w:rPr>
          <w:b/>
          <w:lang w:val="en-US"/>
        </w:rPr>
        <w:t>organizations</w:t>
      </w:r>
    </w:p>
    <w:p w14:paraId="671AFD9C" w14:textId="77777777" w:rsidR="007F3219" w:rsidRPr="00816D4B" w:rsidRDefault="007F3219" w:rsidP="006138F7">
      <w:pPr>
        <w:spacing w:after="0" w:line="240" w:lineRule="atLeast"/>
        <w:rPr>
          <w:b/>
          <w:sz w:val="16"/>
          <w:szCs w:val="16"/>
          <w:lang w:val="en-US"/>
        </w:rPr>
      </w:pPr>
    </w:p>
    <w:tbl>
      <w:tblPr>
        <w:tblW w:w="9938" w:type="dxa"/>
        <w:tblLayout w:type="fixed"/>
        <w:tblLook w:val="04A0" w:firstRow="1" w:lastRow="0" w:firstColumn="1" w:lastColumn="0" w:noHBand="0" w:noVBand="1"/>
      </w:tblPr>
      <w:tblGrid>
        <w:gridCol w:w="1838"/>
        <w:gridCol w:w="1559"/>
        <w:gridCol w:w="1418"/>
        <w:gridCol w:w="3458"/>
        <w:gridCol w:w="1665"/>
      </w:tblGrid>
      <w:tr w:rsidR="007D6084" w14:paraId="3B021E49" w14:textId="77777777" w:rsidTr="00B8635E">
        <w:tc>
          <w:tcPr>
            <w:tcW w:w="1838" w:type="dxa"/>
            <w:tcBorders>
              <w:top w:val="single" w:sz="4" w:space="0" w:color="000000"/>
              <w:left w:val="single" w:sz="4" w:space="0" w:color="000000"/>
              <w:bottom w:val="single" w:sz="4" w:space="0" w:color="000000"/>
            </w:tcBorders>
            <w:shd w:val="clear" w:color="auto" w:fill="auto"/>
          </w:tcPr>
          <w:p w14:paraId="41B5AEDD" w14:textId="77777777" w:rsidR="007D6084" w:rsidRDefault="007D6084" w:rsidP="00B8635E">
            <w:pPr>
              <w:widowControl w:val="0"/>
              <w:spacing w:before="171" w:after="171"/>
              <w:jc w:val="center"/>
              <w:rPr>
                <w:b/>
                <w:bCs/>
              </w:rPr>
            </w:pPr>
            <w:r>
              <w:rPr>
                <w:b/>
                <w:bCs/>
                <w:lang w:val="en-US"/>
              </w:rPr>
              <w:t xml:space="preserve"> </w:t>
            </w:r>
            <w:r>
              <w:rPr>
                <w:b/>
                <w:bCs/>
              </w:rPr>
              <w:t>Organization</w:t>
            </w:r>
          </w:p>
        </w:tc>
        <w:tc>
          <w:tcPr>
            <w:tcW w:w="1559" w:type="dxa"/>
            <w:tcBorders>
              <w:top w:val="single" w:sz="4" w:space="0" w:color="000000"/>
              <w:left w:val="single" w:sz="4" w:space="0" w:color="000000"/>
              <w:bottom w:val="single" w:sz="4" w:space="0" w:color="000000"/>
            </w:tcBorders>
            <w:shd w:val="clear" w:color="auto" w:fill="auto"/>
          </w:tcPr>
          <w:p w14:paraId="72023AA2" w14:textId="77777777" w:rsidR="007D6084" w:rsidRDefault="007D6084" w:rsidP="00B8635E">
            <w:pPr>
              <w:widowControl w:val="0"/>
              <w:spacing w:before="171" w:after="171"/>
              <w:jc w:val="center"/>
              <w:rPr>
                <w:b/>
                <w:bCs/>
              </w:rPr>
            </w:pPr>
            <w:r>
              <w:rPr>
                <w:b/>
                <w:bCs/>
              </w:rPr>
              <w:t>Country</w:t>
            </w:r>
          </w:p>
        </w:tc>
        <w:tc>
          <w:tcPr>
            <w:tcW w:w="1418" w:type="dxa"/>
            <w:tcBorders>
              <w:top w:val="single" w:sz="4" w:space="0" w:color="000000"/>
              <w:left w:val="single" w:sz="4" w:space="0" w:color="000000"/>
              <w:bottom w:val="single" w:sz="4" w:space="0" w:color="000000"/>
            </w:tcBorders>
            <w:shd w:val="clear" w:color="auto" w:fill="auto"/>
            <w:vAlign w:val="center"/>
          </w:tcPr>
          <w:p w14:paraId="5A905DB3" w14:textId="77777777" w:rsidR="007D6084" w:rsidRDefault="007D6084" w:rsidP="00B8635E">
            <w:pPr>
              <w:widowControl w:val="0"/>
              <w:jc w:val="center"/>
              <w:rPr>
                <w:b/>
                <w:bCs/>
              </w:rPr>
            </w:pPr>
            <w:r>
              <w:rPr>
                <w:b/>
                <w:bCs/>
              </w:rPr>
              <w:t>City</w:t>
            </w:r>
          </w:p>
        </w:tc>
        <w:tc>
          <w:tcPr>
            <w:tcW w:w="3458" w:type="dxa"/>
            <w:tcBorders>
              <w:top w:val="single" w:sz="4" w:space="0" w:color="000000"/>
              <w:left w:val="single" w:sz="4" w:space="0" w:color="000000"/>
              <w:bottom w:val="single" w:sz="4" w:space="0" w:color="000000"/>
            </w:tcBorders>
            <w:shd w:val="clear" w:color="auto" w:fill="auto"/>
            <w:vAlign w:val="center"/>
          </w:tcPr>
          <w:p w14:paraId="6F6777D0" w14:textId="77777777" w:rsidR="007D6084" w:rsidRDefault="007D6084" w:rsidP="00B8635E">
            <w:pPr>
              <w:widowControl w:val="0"/>
              <w:jc w:val="center"/>
              <w:rPr>
                <w:b/>
                <w:bCs/>
              </w:rPr>
            </w:pPr>
            <w:r>
              <w:rPr>
                <w:b/>
                <w:bCs/>
              </w:rPr>
              <w:t>Participants</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C53F5" w14:textId="77777777" w:rsidR="007D6084" w:rsidRDefault="007D6084" w:rsidP="00B8635E">
            <w:pPr>
              <w:widowControl w:val="0"/>
              <w:spacing w:after="0" w:line="240" w:lineRule="atLeast"/>
              <w:jc w:val="center"/>
              <w:rPr>
                <w:b/>
                <w:bCs/>
              </w:rPr>
            </w:pPr>
            <w:r>
              <w:rPr>
                <w:b/>
                <w:bCs/>
              </w:rPr>
              <w:t xml:space="preserve">Type </w:t>
            </w:r>
          </w:p>
          <w:p w14:paraId="29DDBF56" w14:textId="77777777" w:rsidR="007D6084" w:rsidRDefault="007D6084" w:rsidP="00B8635E">
            <w:pPr>
              <w:widowControl w:val="0"/>
              <w:spacing w:after="0" w:line="240" w:lineRule="atLeast"/>
              <w:jc w:val="center"/>
              <w:rPr>
                <w:b/>
                <w:bCs/>
              </w:rPr>
            </w:pPr>
            <w:r>
              <w:rPr>
                <w:b/>
                <w:bCs/>
              </w:rPr>
              <w:t>of agreement</w:t>
            </w:r>
          </w:p>
        </w:tc>
      </w:tr>
      <w:tr w:rsidR="007D6084" w14:paraId="06103698" w14:textId="77777777" w:rsidTr="00B8635E">
        <w:tc>
          <w:tcPr>
            <w:tcW w:w="1838" w:type="dxa"/>
            <w:tcBorders>
              <w:top w:val="single" w:sz="4" w:space="0" w:color="000000"/>
              <w:left w:val="single" w:sz="4" w:space="0" w:color="000000"/>
              <w:bottom w:val="single" w:sz="4" w:space="0" w:color="000000"/>
            </w:tcBorders>
            <w:shd w:val="clear" w:color="auto" w:fill="auto"/>
          </w:tcPr>
          <w:p w14:paraId="5B509A67" w14:textId="77777777" w:rsidR="007D6084" w:rsidRPr="00214EE8" w:rsidRDefault="007D6084" w:rsidP="00B8635E">
            <w:pPr>
              <w:widowControl w:val="0"/>
              <w:snapToGrid w:val="0"/>
              <w:rPr>
                <w:bCs/>
              </w:rPr>
            </w:pPr>
            <w:r w:rsidRPr="00214EE8">
              <w:rPr>
                <w:bCs/>
              </w:rPr>
              <w:t>VNIIEF</w:t>
            </w:r>
          </w:p>
        </w:tc>
        <w:tc>
          <w:tcPr>
            <w:tcW w:w="1559" w:type="dxa"/>
            <w:tcBorders>
              <w:top w:val="single" w:sz="4" w:space="0" w:color="000000"/>
              <w:left w:val="single" w:sz="4" w:space="0" w:color="000000"/>
              <w:bottom w:val="single" w:sz="4" w:space="0" w:color="000000"/>
            </w:tcBorders>
            <w:shd w:val="clear" w:color="auto" w:fill="auto"/>
          </w:tcPr>
          <w:p w14:paraId="3E4050FD" w14:textId="77777777" w:rsidR="007D6084" w:rsidRPr="00927517" w:rsidRDefault="007D6084" w:rsidP="00B8635E">
            <w:pPr>
              <w:widowControl w:val="0"/>
              <w:snapToGrid w:val="0"/>
              <w:rPr>
                <w:lang w:val="en-US"/>
              </w:rPr>
            </w:pPr>
            <w:r w:rsidRPr="00927517">
              <w:rPr>
                <w:lang w:val="en-US"/>
              </w:rPr>
              <w:t>Russia</w:t>
            </w:r>
          </w:p>
        </w:tc>
        <w:tc>
          <w:tcPr>
            <w:tcW w:w="1418" w:type="dxa"/>
            <w:tcBorders>
              <w:top w:val="single" w:sz="4" w:space="0" w:color="000000"/>
              <w:left w:val="single" w:sz="4" w:space="0" w:color="000000"/>
              <w:bottom w:val="single" w:sz="4" w:space="0" w:color="000000"/>
            </w:tcBorders>
            <w:shd w:val="clear" w:color="auto" w:fill="auto"/>
          </w:tcPr>
          <w:p w14:paraId="446FBF25" w14:textId="77777777" w:rsidR="007D6084" w:rsidRPr="00927517" w:rsidRDefault="007D6084" w:rsidP="00B8635E">
            <w:pPr>
              <w:widowControl w:val="0"/>
              <w:snapToGrid w:val="0"/>
              <w:rPr>
                <w:lang w:val="en-US"/>
              </w:rPr>
            </w:pPr>
            <w:r w:rsidRPr="00927517">
              <w:rPr>
                <w:lang w:val="en-US"/>
              </w:rPr>
              <w:t>Sarov</w:t>
            </w:r>
          </w:p>
        </w:tc>
        <w:tc>
          <w:tcPr>
            <w:tcW w:w="3458" w:type="dxa"/>
            <w:tcBorders>
              <w:top w:val="single" w:sz="4" w:space="0" w:color="000000"/>
              <w:left w:val="single" w:sz="4" w:space="0" w:color="000000"/>
              <w:bottom w:val="single" w:sz="4" w:space="0" w:color="000000"/>
            </w:tcBorders>
            <w:shd w:val="clear" w:color="auto" w:fill="auto"/>
          </w:tcPr>
          <w:p w14:paraId="0E04C1FD" w14:textId="77777777" w:rsidR="007D6084" w:rsidRPr="00927517" w:rsidRDefault="007D6084" w:rsidP="00B8635E">
            <w:pPr>
              <w:widowControl w:val="0"/>
              <w:snapToGrid w:val="0"/>
              <w:rPr>
                <w:lang w:val="en-US"/>
              </w:rPr>
            </w:pPr>
            <w:r w:rsidRPr="00927517">
              <w:rPr>
                <w:lang w:val="en-US"/>
              </w:rPr>
              <w:t>Yukhimchuk A.A.+4 persons</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14:paraId="6792CEB0" w14:textId="77777777" w:rsidR="007D6084" w:rsidRPr="00927517" w:rsidRDefault="007D6084" w:rsidP="00B8635E">
            <w:pPr>
              <w:widowControl w:val="0"/>
              <w:snapToGrid w:val="0"/>
              <w:rPr>
                <w:lang w:val="en-US"/>
              </w:rPr>
            </w:pPr>
            <w:r w:rsidRPr="00927517">
              <w:rPr>
                <w:lang w:val="en-US"/>
              </w:rPr>
              <w:t>Contract</w:t>
            </w:r>
          </w:p>
        </w:tc>
      </w:tr>
      <w:tr w:rsidR="007D6084" w14:paraId="229629C5" w14:textId="77777777" w:rsidTr="00B8635E">
        <w:tc>
          <w:tcPr>
            <w:tcW w:w="1838" w:type="dxa"/>
            <w:tcBorders>
              <w:top w:val="single" w:sz="4" w:space="0" w:color="000000"/>
              <w:left w:val="single" w:sz="4" w:space="0" w:color="000000"/>
              <w:bottom w:val="single" w:sz="4" w:space="0" w:color="000000"/>
            </w:tcBorders>
            <w:shd w:val="clear" w:color="auto" w:fill="auto"/>
          </w:tcPr>
          <w:p w14:paraId="370B13FA" w14:textId="77777777" w:rsidR="007D6084" w:rsidRDefault="007D6084" w:rsidP="00B8635E">
            <w:pPr>
              <w:widowControl w:val="0"/>
              <w:snapToGrid w:val="0"/>
            </w:pPr>
            <w:r w:rsidRPr="007149F5">
              <w:t>VNIPIET</w:t>
            </w:r>
          </w:p>
        </w:tc>
        <w:tc>
          <w:tcPr>
            <w:tcW w:w="1559" w:type="dxa"/>
            <w:tcBorders>
              <w:top w:val="single" w:sz="4" w:space="0" w:color="000000"/>
              <w:left w:val="single" w:sz="4" w:space="0" w:color="000000"/>
              <w:bottom w:val="single" w:sz="4" w:space="0" w:color="000000"/>
            </w:tcBorders>
            <w:shd w:val="clear" w:color="auto" w:fill="auto"/>
          </w:tcPr>
          <w:p w14:paraId="3F0A1E7C" w14:textId="77777777" w:rsidR="007D6084" w:rsidRDefault="007D6084" w:rsidP="00B8635E">
            <w:pPr>
              <w:widowControl w:val="0"/>
              <w:snapToGrid w:val="0"/>
            </w:pPr>
            <w:r w:rsidRPr="00927517">
              <w:t>Russia</w:t>
            </w:r>
          </w:p>
        </w:tc>
        <w:tc>
          <w:tcPr>
            <w:tcW w:w="1418" w:type="dxa"/>
            <w:tcBorders>
              <w:top w:val="single" w:sz="4" w:space="0" w:color="000000"/>
              <w:left w:val="single" w:sz="4" w:space="0" w:color="000000"/>
              <w:bottom w:val="single" w:sz="4" w:space="0" w:color="000000"/>
            </w:tcBorders>
            <w:shd w:val="clear" w:color="auto" w:fill="auto"/>
          </w:tcPr>
          <w:p w14:paraId="02404B86" w14:textId="77777777" w:rsidR="007D6084" w:rsidRDefault="007D6084" w:rsidP="00B8635E">
            <w:pPr>
              <w:widowControl w:val="0"/>
              <w:snapToGrid w:val="0"/>
            </w:pPr>
            <w:r w:rsidRPr="00927517">
              <w:t>Sosnov</w:t>
            </w:r>
            <w:r>
              <w:rPr>
                <w:lang w:val="en-US"/>
              </w:rPr>
              <w:t>i</w:t>
            </w:r>
            <w:r w:rsidRPr="00927517">
              <w:t>y Bor</w:t>
            </w:r>
          </w:p>
        </w:tc>
        <w:tc>
          <w:tcPr>
            <w:tcW w:w="3458" w:type="dxa"/>
            <w:tcBorders>
              <w:top w:val="single" w:sz="4" w:space="0" w:color="000000"/>
              <w:left w:val="single" w:sz="4" w:space="0" w:color="000000"/>
              <w:bottom w:val="single" w:sz="4" w:space="0" w:color="000000"/>
            </w:tcBorders>
            <w:shd w:val="clear" w:color="auto" w:fill="auto"/>
          </w:tcPr>
          <w:p w14:paraId="779E0A4D" w14:textId="77777777" w:rsidR="007D6084" w:rsidRPr="00B53823" w:rsidRDefault="007D6084" w:rsidP="00B8635E">
            <w:pPr>
              <w:widowControl w:val="0"/>
              <w:snapToGrid w:val="0"/>
              <w:rPr>
                <w:lang w:val="en-US"/>
              </w:rPr>
            </w:pPr>
            <w:r>
              <w:rPr>
                <w:lang w:val="en-US"/>
              </w:rPr>
              <w:t>Nesvetaylov S.A.+4 persons</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14:paraId="04FE15C7" w14:textId="77777777" w:rsidR="007D6084" w:rsidRDefault="007D6084" w:rsidP="00B8635E">
            <w:pPr>
              <w:widowControl w:val="0"/>
              <w:snapToGrid w:val="0"/>
            </w:pPr>
            <w:r w:rsidRPr="00927517">
              <w:rPr>
                <w:lang w:val="en-US"/>
              </w:rPr>
              <w:t>Contract</w:t>
            </w:r>
          </w:p>
        </w:tc>
      </w:tr>
      <w:tr w:rsidR="007D6084" w14:paraId="6AE037DD" w14:textId="77777777" w:rsidTr="00B8635E">
        <w:tc>
          <w:tcPr>
            <w:tcW w:w="1838" w:type="dxa"/>
            <w:tcBorders>
              <w:top w:val="single" w:sz="4" w:space="0" w:color="000000"/>
              <w:left w:val="single" w:sz="4" w:space="0" w:color="000000"/>
              <w:bottom w:val="single" w:sz="4" w:space="0" w:color="000000"/>
            </w:tcBorders>
            <w:shd w:val="clear" w:color="auto" w:fill="auto"/>
          </w:tcPr>
          <w:p w14:paraId="75CD2010" w14:textId="77777777" w:rsidR="007D6084" w:rsidRDefault="007D6084" w:rsidP="00B8635E">
            <w:pPr>
              <w:widowControl w:val="0"/>
              <w:snapToGrid w:val="0"/>
            </w:pPr>
            <w:r w:rsidRPr="007149F5">
              <w:t>SINP MSU</w:t>
            </w:r>
          </w:p>
        </w:tc>
        <w:tc>
          <w:tcPr>
            <w:tcW w:w="1559" w:type="dxa"/>
            <w:tcBorders>
              <w:top w:val="single" w:sz="4" w:space="0" w:color="000000"/>
              <w:left w:val="single" w:sz="4" w:space="0" w:color="000000"/>
              <w:bottom w:val="single" w:sz="4" w:space="0" w:color="000000"/>
            </w:tcBorders>
            <w:shd w:val="clear" w:color="auto" w:fill="auto"/>
          </w:tcPr>
          <w:p w14:paraId="5953FA2D" w14:textId="77777777" w:rsidR="007D6084" w:rsidRDefault="007D6084" w:rsidP="00B8635E">
            <w:pPr>
              <w:widowControl w:val="0"/>
              <w:snapToGrid w:val="0"/>
            </w:pPr>
            <w:r w:rsidRPr="00927517">
              <w:t>Russia</w:t>
            </w:r>
          </w:p>
        </w:tc>
        <w:tc>
          <w:tcPr>
            <w:tcW w:w="1418" w:type="dxa"/>
            <w:tcBorders>
              <w:top w:val="single" w:sz="4" w:space="0" w:color="000000"/>
              <w:left w:val="single" w:sz="4" w:space="0" w:color="000000"/>
              <w:bottom w:val="single" w:sz="4" w:space="0" w:color="000000"/>
            </w:tcBorders>
            <w:shd w:val="clear" w:color="auto" w:fill="auto"/>
          </w:tcPr>
          <w:p w14:paraId="05B16DA3" w14:textId="77777777" w:rsidR="007D6084" w:rsidRPr="0046031A" w:rsidRDefault="007D6084" w:rsidP="00B8635E">
            <w:pPr>
              <w:widowControl w:val="0"/>
              <w:snapToGrid w:val="0"/>
              <w:rPr>
                <w:lang w:val="en-US"/>
              </w:rPr>
            </w:pPr>
            <w:r>
              <w:rPr>
                <w:lang w:val="en-US"/>
              </w:rPr>
              <w:t>Moscow</w:t>
            </w:r>
          </w:p>
        </w:tc>
        <w:tc>
          <w:tcPr>
            <w:tcW w:w="3458" w:type="dxa"/>
            <w:tcBorders>
              <w:top w:val="single" w:sz="4" w:space="0" w:color="000000"/>
              <w:left w:val="single" w:sz="4" w:space="0" w:color="000000"/>
              <w:bottom w:val="single" w:sz="4" w:space="0" w:color="000000"/>
            </w:tcBorders>
            <w:shd w:val="clear" w:color="auto" w:fill="auto"/>
          </w:tcPr>
          <w:p w14:paraId="02C7BF2A" w14:textId="77777777" w:rsidR="007D6084" w:rsidRPr="00B53823" w:rsidRDefault="007D6084" w:rsidP="00B8635E">
            <w:pPr>
              <w:widowControl w:val="0"/>
              <w:snapToGrid w:val="0"/>
              <w:rPr>
                <w:lang w:val="en-US"/>
              </w:rPr>
            </w:pPr>
            <w:r>
              <w:rPr>
                <w:lang w:val="en-US"/>
              </w:rPr>
              <w:t>Eremenko D.O.+2 persons</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14:paraId="43FD6388" w14:textId="77777777" w:rsidR="007D6084" w:rsidRPr="005C0F4E" w:rsidRDefault="007D6084" w:rsidP="00B8635E">
            <w:pPr>
              <w:widowControl w:val="0"/>
              <w:snapToGrid w:val="0"/>
              <w:rPr>
                <w:lang w:val="en-US"/>
              </w:rPr>
            </w:pPr>
            <w:r>
              <w:rPr>
                <w:lang w:val="en-US"/>
              </w:rPr>
              <w:t>Protocol</w:t>
            </w:r>
          </w:p>
        </w:tc>
      </w:tr>
      <w:tr w:rsidR="007D6084" w14:paraId="3BEFFA91" w14:textId="77777777" w:rsidTr="00B8635E">
        <w:tc>
          <w:tcPr>
            <w:tcW w:w="1838" w:type="dxa"/>
            <w:tcBorders>
              <w:top w:val="single" w:sz="4" w:space="0" w:color="000000"/>
              <w:left w:val="single" w:sz="4" w:space="0" w:color="000000"/>
              <w:bottom w:val="single" w:sz="4" w:space="0" w:color="000000"/>
            </w:tcBorders>
            <w:shd w:val="clear" w:color="auto" w:fill="auto"/>
          </w:tcPr>
          <w:p w14:paraId="32750D9A" w14:textId="77777777" w:rsidR="007D6084" w:rsidRPr="00BD4267" w:rsidRDefault="007D6084" w:rsidP="00B8635E">
            <w:pPr>
              <w:widowControl w:val="0"/>
              <w:snapToGrid w:val="0"/>
              <w:rPr>
                <w:lang w:val="en-US"/>
              </w:rPr>
            </w:pPr>
            <w:r>
              <w:rPr>
                <w:lang w:val="en-US"/>
              </w:rPr>
              <w:t>IE NASB</w:t>
            </w:r>
          </w:p>
        </w:tc>
        <w:tc>
          <w:tcPr>
            <w:tcW w:w="1559" w:type="dxa"/>
            <w:tcBorders>
              <w:top w:val="single" w:sz="4" w:space="0" w:color="000000"/>
              <w:left w:val="single" w:sz="4" w:space="0" w:color="000000"/>
              <w:bottom w:val="single" w:sz="4" w:space="0" w:color="000000"/>
            </w:tcBorders>
            <w:shd w:val="clear" w:color="auto" w:fill="auto"/>
          </w:tcPr>
          <w:p w14:paraId="4F97AB34" w14:textId="77777777" w:rsidR="007D6084" w:rsidRDefault="007D6084" w:rsidP="00B8635E">
            <w:pPr>
              <w:widowControl w:val="0"/>
              <w:snapToGrid w:val="0"/>
            </w:pPr>
            <w:r w:rsidRPr="00A37723">
              <w:t>Belarus</w:t>
            </w:r>
          </w:p>
        </w:tc>
        <w:tc>
          <w:tcPr>
            <w:tcW w:w="1418" w:type="dxa"/>
            <w:tcBorders>
              <w:top w:val="single" w:sz="4" w:space="0" w:color="000000"/>
              <w:left w:val="single" w:sz="4" w:space="0" w:color="000000"/>
              <w:bottom w:val="single" w:sz="4" w:space="0" w:color="000000"/>
            </w:tcBorders>
            <w:shd w:val="clear" w:color="auto" w:fill="auto"/>
          </w:tcPr>
          <w:p w14:paraId="088FD711" w14:textId="77777777" w:rsidR="007D6084" w:rsidRPr="00A37723" w:rsidRDefault="007D6084" w:rsidP="00B8635E">
            <w:pPr>
              <w:widowControl w:val="0"/>
              <w:snapToGrid w:val="0"/>
              <w:rPr>
                <w:lang w:val="en-US"/>
              </w:rPr>
            </w:pPr>
            <w:r>
              <w:rPr>
                <w:lang w:val="en-US"/>
              </w:rPr>
              <w:t>Minsk</w:t>
            </w:r>
          </w:p>
        </w:tc>
        <w:tc>
          <w:tcPr>
            <w:tcW w:w="3458" w:type="dxa"/>
            <w:tcBorders>
              <w:top w:val="single" w:sz="4" w:space="0" w:color="000000"/>
              <w:left w:val="single" w:sz="4" w:space="0" w:color="000000"/>
              <w:bottom w:val="single" w:sz="4" w:space="0" w:color="000000"/>
            </w:tcBorders>
            <w:shd w:val="clear" w:color="auto" w:fill="auto"/>
          </w:tcPr>
          <w:p w14:paraId="113A4D3E" w14:textId="77777777" w:rsidR="007D6084" w:rsidRPr="00B53823" w:rsidRDefault="007D6084" w:rsidP="00B8635E">
            <w:pPr>
              <w:widowControl w:val="0"/>
              <w:snapToGrid w:val="0"/>
              <w:rPr>
                <w:lang w:val="en-US"/>
              </w:rPr>
            </w:pPr>
            <w:r>
              <w:rPr>
                <w:lang w:val="en-US"/>
              </w:rPr>
              <w:t>Baev V.G.+1 person</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14:paraId="04B2017E" w14:textId="77777777" w:rsidR="007D6084" w:rsidRDefault="007D6084" w:rsidP="00B8635E">
            <w:pPr>
              <w:widowControl w:val="0"/>
              <w:snapToGrid w:val="0"/>
            </w:pPr>
            <w:r>
              <w:rPr>
                <w:lang w:val="en-US"/>
              </w:rPr>
              <w:t>Protocol</w:t>
            </w:r>
          </w:p>
        </w:tc>
      </w:tr>
      <w:tr w:rsidR="007D6084" w14:paraId="1C6A4AEA" w14:textId="77777777" w:rsidTr="00B8635E">
        <w:tc>
          <w:tcPr>
            <w:tcW w:w="1838" w:type="dxa"/>
            <w:tcBorders>
              <w:top w:val="single" w:sz="4" w:space="0" w:color="000000"/>
              <w:left w:val="single" w:sz="4" w:space="0" w:color="000000"/>
              <w:bottom w:val="single" w:sz="4" w:space="0" w:color="000000"/>
            </w:tcBorders>
            <w:shd w:val="clear" w:color="auto" w:fill="auto"/>
          </w:tcPr>
          <w:p w14:paraId="006C6492" w14:textId="77777777" w:rsidR="007D6084" w:rsidRPr="00BD4267" w:rsidRDefault="007D6084" w:rsidP="00B8635E">
            <w:pPr>
              <w:widowControl w:val="0"/>
              <w:snapToGrid w:val="0"/>
              <w:rPr>
                <w:lang w:val="en-US"/>
              </w:rPr>
            </w:pPr>
            <w:r>
              <w:rPr>
                <w:lang w:val="en-US"/>
              </w:rPr>
              <w:t>PTI NASB</w:t>
            </w:r>
          </w:p>
        </w:tc>
        <w:tc>
          <w:tcPr>
            <w:tcW w:w="1559" w:type="dxa"/>
            <w:tcBorders>
              <w:top w:val="single" w:sz="4" w:space="0" w:color="000000"/>
              <w:left w:val="single" w:sz="4" w:space="0" w:color="000000"/>
              <w:bottom w:val="single" w:sz="4" w:space="0" w:color="000000"/>
            </w:tcBorders>
            <w:shd w:val="clear" w:color="auto" w:fill="auto"/>
          </w:tcPr>
          <w:p w14:paraId="595AEAFC" w14:textId="77777777" w:rsidR="007D6084" w:rsidRDefault="007D6084" w:rsidP="00B8635E">
            <w:pPr>
              <w:widowControl w:val="0"/>
              <w:snapToGrid w:val="0"/>
            </w:pPr>
            <w:r w:rsidRPr="00A37723">
              <w:t>Belarus</w:t>
            </w:r>
          </w:p>
        </w:tc>
        <w:tc>
          <w:tcPr>
            <w:tcW w:w="1418" w:type="dxa"/>
            <w:tcBorders>
              <w:top w:val="single" w:sz="4" w:space="0" w:color="000000"/>
              <w:left w:val="single" w:sz="4" w:space="0" w:color="000000"/>
              <w:bottom w:val="single" w:sz="4" w:space="0" w:color="000000"/>
            </w:tcBorders>
            <w:shd w:val="clear" w:color="auto" w:fill="auto"/>
          </w:tcPr>
          <w:p w14:paraId="0FF5BD5D" w14:textId="77777777" w:rsidR="007D6084" w:rsidRPr="00A37723" w:rsidRDefault="007D6084" w:rsidP="00B8635E">
            <w:pPr>
              <w:widowControl w:val="0"/>
              <w:snapToGrid w:val="0"/>
              <w:rPr>
                <w:lang w:val="en-US"/>
              </w:rPr>
            </w:pPr>
            <w:r>
              <w:rPr>
                <w:lang w:val="en-US"/>
              </w:rPr>
              <w:t>Minsk</w:t>
            </w:r>
          </w:p>
        </w:tc>
        <w:tc>
          <w:tcPr>
            <w:tcW w:w="3458" w:type="dxa"/>
            <w:tcBorders>
              <w:top w:val="single" w:sz="4" w:space="0" w:color="000000"/>
              <w:left w:val="single" w:sz="4" w:space="0" w:color="000000"/>
              <w:bottom w:val="single" w:sz="4" w:space="0" w:color="000000"/>
            </w:tcBorders>
            <w:shd w:val="clear" w:color="auto" w:fill="auto"/>
          </w:tcPr>
          <w:p w14:paraId="616E425E" w14:textId="77777777" w:rsidR="007D6084" w:rsidRPr="00B53823" w:rsidRDefault="007D6084" w:rsidP="00B8635E">
            <w:pPr>
              <w:widowControl w:val="0"/>
              <w:snapToGrid w:val="0"/>
              <w:rPr>
                <w:lang w:val="en-US"/>
              </w:rPr>
            </w:pPr>
            <w:r>
              <w:rPr>
                <w:lang w:val="en-US"/>
              </w:rPr>
              <w:t>Zaleski V.I.+1 person</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14:paraId="5DF50915" w14:textId="77777777" w:rsidR="007D6084" w:rsidRDefault="007D6084" w:rsidP="00B8635E">
            <w:pPr>
              <w:widowControl w:val="0"/>
              <w:snapToGrid w:val="0"/>
            </w:pPr>
            <w:r>
              <w:rPr>
                <w:lang w:val="en-US"/>
              </w:rPr>
              <w:t>Protocol</w:t>
            </w:r>
          </w:p>
        </w:tc>
      </w:tr>
      <w:tr w:rsidR="007D6084" w14:paraId="5525C53F" w14:textId="77777777" w:rsidTr="00B8635E">
        <w:tc>
          <w:tcPr>
            <w:tcW w:w="1838" w:type="dxa"/>
            <w:tcBorders>
              <w:top w:val="single" w:sz="4" w:space="0" w:color="000000"/>
              <w:left w:val="single" w:sz="4" w:space="0" w:color="000000"/>
              <w:bottom w:val="single" w:sz="4" w:space="0" w:color="000000"/>
            </w:tcBorders>
            <w:shd w:val="clear" w:color="auto" w:fill="auto"/>
          </w:tcPr>
          <w:p w14:paraId="34C8B625" w14:textId="77777777" w:rsidR="007D6084" w:rsidRDefault="007D6084" w:rsidP="00B8635E">
            <w:pPr>
              <w:widowControl w:val="0"/>
              <w:snapToGrid w:val="0"/>
            </w:pPr>
            <w:r w:rsidRPr="00BD4267">
              <w:t>IOP VAST</w:t>
            </w:r>
          </w:p>
        </w:tc>
        <w:tc>
          <w:tcPr>
            <w:tcW w:w="1559" w:type="dxa"/>
            <w:tcBorders>
              <w:top w:val="single" w:sz="4" w:space="0" w:color="000000"/>
              <w:left w:val="single" w:sz="4" w:space="0" w:color="000000"/>
              <w:bottom w:val="single" w:sz="4" w:space="0" w:color="000000"/>
            </w:tcBorders>
            <w:shd w:val="clear" w:color="auto" w:fill="auto"/>
          </w:tcPr>
          <w:p w14:paraId="130079B1" w14:textId="77777777" w:rsidR="007D6084" w:rsidRPr="00A37723" w:rsidRDefault="007D6084" w:rsidP="00B8635E">
            <w:pPr>
              <w:widowControl w:val="0"/>
              <w:snapToGrid w:val="0"/>
              <w:rPr>
                <w:lang w:val="en-US"/>
              </w:rPr>
            </w:pPr>
            <w:r>
              <w:rPr>
                <w:lang w:val="en-US"/>
              </w:rPr>
              <w:t>Vietnam</w:t>
            </w:r>
          </w:p>
        </w:tc>
        <w:tc>
          <w:tcPr>
            <w:tcW w:w="1418" w:type="dxa"/>
            <w:tcBorders>
              <w:top w:val="single" w:sz="4" w:space="0" w:color="000000"/>
              <w:left w:val="single" w:sz="4" w:space="0" w:color="000000"/>
              <w:bottom w:val="single" w:sz="4" w:space="0" w:color="000000"/>
            </w:tcBorders>
            <w:shd w:val="clear" w:color="auto" w:fill="auto"/>
          </w:tcPr>
          <w:p w14:paraId="14494363" w14:textId="77777777" w:rsidR="007D6084" w:rsidRDefault="007D6084" w:rsidP="00B8635E">
            <w:pPr>
              <w:widowControl w:val="0"/>
              <w:snapToGrid w:val="0"/>
            </w:pPr>
            <w:r w:rsidRPr="00A37723">
              <w:t>Hanoi</w:t>
            </w:r>
          </w:p>
        </w:tc>
        <w:tc>
          <w:tcPr>
            <w:tcW w:w="3458" w:type="dxa"/>
            <w:tcBorders>
              <w:top w:val="single" w:sz="4" w:space="0" w:color="000000"/>
              <w:left w:val="single" w:sz="4" w:space="0" w:color="000000"/>
              <w:bottom w:val="single" w:sz="4" w:space="0" w:color="000000"/>
            </w:tcBorders>
            <w:shd w:val="clear" w:color="auto" w:fill="auto"/>
          </w:tcPr>
          <w:p w14:paraId="59AAD666" w14:textId="77777777" w:rsidR="007D6084" w:rsidRPr="00B53823" w:rsidRDefault="007D6084" w:rsidP="00B8635E">
            <w:pPr>
              <w:widowControl w:val="0"/>
              <w:snapToGrid w:val="0"/>
              <w:rPr>
                <w:lang w:val="en-US"/>
              </w:rPr>
            </w:pPr>
            <w:r>
              <w:rPr>
                <w:lang w:val="en-US"/>
              </w:rPr>
              <w:t>Li Hong Him+1 person</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14:paraId="09EFF20E" w14:textId="77777777" w:rsidR="007D6084" w:rsidRDefault="007D6084" w:rsidP="00B8635E">
            <w:pPr>
              <w:widowControl w:val="0"/>
              <w:snapToGrid w:val="0"/>
            </w:pPr>
            <w:r>
              <w:rPr>
                <w:lang w:val="en-US"/>
              </w:rPr>
              <w:t>Protocol</w:t>
            </w:r>
          </w:p>
        </w:tc>
      </w:tr>
      <w:tr w:rsidR="007D6084" w14:paraId="7589FABB" w14:textId="77777777" w:rsidTr="00B8635E">
        <w:tc>
          <w:tcPr>
            <w:tcW w:w="1838" w:type="dxa"/>
            <w:tcBorders>
              <w:top w:val="single" w:sz="4" w:space="0" w:color="000000"/>
              <w:left w:val="single" w:sz="4" w:space="0" w:color="000000"/>
              <w:bottom w:val="single" w:sz="4" w:space="0" w:color="000000"/>
            </w:tcBorders>
            <w:shd w:val="clear" w:color="auto" w:fill="auto"/>
          </w:tcPr>
          <w:p w14:paraId="250CEAA3" w14:textId="77777777" w:rsidR="007D6084" w:rsidRPr="004A42AE" w:rsidRDefault="007D6084" w:rsidP="00B8635E">
            <w:pPr>
              <w:widowControl w:val="0"/>
              <w:snapToGrid w:val="0"/>
              <w:rPr>
                <w:lang w:val="pl-PL"/>
              </w:rPr>
            </w:pPr>
            <w:r>
              <w:rPr>
                <w:lang w:val="pl-PL"/>
              </w:rPr>
              <w:t>HCMUS</w:t>
            </w:r>
          </w:p>
        </w:tc>
        <w:tc>
          <w:tcPr>
            <w:tcW w:w="1559" w:type="dxa"/>
            <w:tcBorders>
              <w:top w:val="single" w:sz="4" w:space="0" w:color="000000"/>
              <w:left w:val="single" w:sz="4" w:space="0" w:color="000000"/>
              <w:bottom w:val="single" w:sz="4" w:space="0" w:color="000000"/>
            </w:tcBorders>
            <w:shd w:val="clear" w:color="auto" w:fill="auto"/>
          </w:tcPr>
          <w:p w14:paraId="7B924681" w14:textId="77777777" w:rsidR="007D6084" w:rsidRDefault="007D6084" w:rsidP="00B8635E">
            <w:pPr>
              <w:widowControl w:val="0"/>
              <w:snapToGrid w:val="0"/>
              <w:rPr>
                <w:lang w:val="en-US"/>
              </w:rPr>
            </w:pPr>
            <w:r>
              <w:rPr>
                <w:lang w:val="en-US"/>
              </w:rPr>
              <w:t>Vietnam</w:t>
            </w:r>
          </w:p>
        </w:tc>
        <w:tc>
          <w:tcPr>
            <w:tcW w:w="1418" w:type="dxa"/>
            <w:tcBorders>
              <w:top w:val="single" w:sz="4" w:space="0" w:color="000000"/>
              <w:left w:val="single" w:sz="4" w:space="0" w:color="000000"/>
              <w:bottom w:val="single" w:sz="4" w:space="0" w:color="000000"/>
            </w:tcBorders>
            <w:shd w:val="clear" w:color="auto" w:fill="auto"/>
          </w:tcPr>
          <w:p w14:paraId="35A7B428" w14:textId="77777777" w:rsidR="007D6084" w:rsidRPr="00D33ACB" w:rsidRDefault="007D6084" w:rsidP="00B8635E">
            <w:pPr>
              <w:widowControl w:val="0"/>
              <w:snapToGrid w:val="0"/>
              <w:rPr>
                <w:lang w:val="pl-PL"/>
              </w:rPr>
            </w:pPr>
            <w:r>
              <w:rPr>
                <w:lang w:val="pl-PL"/>
              </w:rPr>
              <w:t>Ho Chi Minh</w:t>
            </w:r>
          </w:p>
        </w:tc>
        <w:tc>
          <w:tcPr>
            <w:tcW w:w="3458" w:type="dxa"/>
            <w:tcBorders>
              <w:top w:val="single" w:sz="4" w:space="0" w:color="000000"/>
              <w:left w:val="single" w:sz="4" w:space="0" w:color="000000"/>
              <w:bottom w:val="single" w:sz="4" w:space="0" w:color="000000"/>
            </w:tcBorders>
            <w:shd w:val="clear" w:color="auto" w:fill="auto"/>
          </w:tcPr>
          <w:p w14:paraId="7DB72E94" w14:textId="77777777" w:rsidR="007D6084" w:rsidRDefault="007D6084" w:rsidP="00B8635E">
            <w:pPr>
              <w:widowControl w:val="0"/>
              <w:tabs>
                <w:tab w:val="center" w:pos="1621"/>
              </w:tabs>
              <w:snapToGrid w:val="0"/>
              <w:rPr>
                <w:lang w:val="en-US"/>
              </w:rPr>
            </w:pPr>
            <w:r>
              <w:rPr>
                <w:lang w:val="en-US"/>
              </w:rPr>
              <w:t>Vo H.H.+1 person</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14:paraId="7782F1FA" w14:textId="77777777" w:rsidR="007D6084" w:rsidRDefault="007D6084" w:rsidP="00B8635E">
            <w:pPr>
              <w:widowControl w:val="0"/>
              <w:snapToGrid w:val="0"/>
              <w:rPr>
                <w:lang w:val="en-US"/>
              </w:rPr>
            </w:pPr>
            <w:r>
              <w:rPr>
                <w:lang w:val="en-US"/>
              </w:rPr>
              <w:t>Protocol</w:t>
            </w:r>
          </w:p>
        </w:tc>
      </w:tr>
      <w:tr w:rsidR="007D6084" w14:paraId="59AA53F4" w14:textId="77777777" w:rsidTr="00B8635E">
        <w:tc>
          <w:tcPr>
            <w:tcW w:w="1838" w:type="dxa"/>
            <w:tcBorders>
              <w:top w:val="single" w:sz="4" w:space="0" w:color="000000"/>
              <w:left w:val="single" w:sz="4" w:space="0" w:color="000000"/>
              <w:bottom w:val="single" w:sz="4" w:space="0" w:color="000000"/>
            </w:tcBorders>
            <w:shd w:val="clear" w:color="auto" w:fill="auto"/>
          </w:tcPr>
          <w:p w14:paraId="4964BBF6" w14:textId="77777777" w:rsidR="007D6084" w:rsidRDefault="007D6084" w:rsidP="00B8635E">
            <w:pPr>
              <w:widowControl w:val="0"/>
              <w:snapToGrid w:val="0"/>
            </w:pPr>
            <w:r w:rsidRPr="00BD4267">
              <w:t>GSI-FAIR</w:t>
            </w:r>
          </w:p>
        </w:tc>
        <w:tc>
          <w:tcPr>
            <w:tcW w:w="1559" w:type="dxa"/>
            <w:tcBorders>
              <w:top w:val="single" w:sz="4" w:space="0" w:color="000000"/>
              <w:left w:val="single" w:sz="4" w:space="0" w:color="000000"/>
              <w:bottom w:val="single" w:sz="4" w:space="0" w:color="000000"/>
            </w:tcBorders>
            <w:shd w:val="clear" w:color="auto" w:fill="auto"/>
          </w:tcPr>
          <w:p w14:paraId="388BB917" w14:textId="77777777" w:rsidR="007D6084" w:rsidRPr="00A37723" w:rsidRDefault="007D6084" w:rsidP="00B8635E">
            <w:pPr>
              <w:widowControl w:val="0"/>
              <w:snapToGrid w:val="0"/>
              <w:rPr>
                <w:lang w:val="en-US"/>
              </w:rPr>
            </w:pPr>
            <w:r>
              <w:rPr>
                <w:lang w:val="en-US"/>
              </w:rPr>
              <w:t>Germany</w:t>
            </w:r>
          </w:p>
        </w:tc>
        <w:tc>
          <w:tcPr>
            <w:tcW w:w="1418" w:type="dxa"/>
            <w:tcBorders>
              <w:top w:val="single" w:sz="4" w:space="0" w:color="000000"/>
              <w:left w:val="single" w:sz="4" w:space="0" w:color="000000"/>
              <w:bottom w:val="single" w:sz="4" w:space="0" w:color="000000"/>
            </w:tcBorders>
            <w:shd w:val="clear" w:color="auto" w:fill="auto"/>
          </w:tcPr>
          <w:p w14:paraId="63487055" w14:textId="77777777" w:rsidR="007D6084" w:rsidRPr="00A37723" w:rsidRDefault="007D6084" w:rsidP="00B8635E">
            <w:pPr>
              <w:widowControl w:val="0"/>
              <w:snapToGrid w:val="0"/>
              <w:rPr>
                <w:lang w:val="en-US"/>
              </w:rPr>
            </w:pPr>
            <w:r>
              <w:rPr>
                <w:lang w:val="en-US"/>
              </w:rPr>
              <w:t>Darmstadt</w:t>
            </w:r>
          </w:p>
        </w:tc>
        <w:tc>
          <w:tcPr>
            <w:tcW w:w="3458" w:type="dxa"/>
            <w:tcBorders>
              <w:top w:val="single" w:sz="4" w:space="0" w:color="000000"/>
              <w:left w:val="single" w:sz="4" w:space="0" w:color="000000"/>
              <w:bottom w:val="single" w:sz="4" w:space="0" w:color="000000"/>
            </w:tcBorders>
            <w:shd w:val="clear" w:color="auto" w:fill="auto"/>
          </w:tcPr>
          <w:p w14:paraId="6D0A69EF" w14:textId="77777777" w:rsidR="007D6084" w:rsidRPr="00B53823" w:rsidRDefault="007D6084" w:rsidP="00B8635E">
            <w:pPr>
              <w:widowControl w:val="0"/>
              <w:snapToGrid w:val="0"/>
              <w:rPr>
                <w:lang w:val="en-US"/>
              </w:rPr>
            </w:pPr>
            <w:r>
              <w:t xml:space="preserve">Scheidenberger </w:t>
            </w:r>
            <w:r>
              <w:rPr>
                <w:lang w:val="en-US"/>
              </w:rPr>
              <w:t>C</w:t>
            </w:r>
            <w:r w:rsidRPr="00B53823">
              <w:t>.</w:t>
            </w:r>
            <w:r>
              <w:rPr>
                <w:lang w:val="en-US"/>
              </w:rPr>
              <w:t>+3 persons</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14:paraId="438ED5BC" w14:textId="77777777" w:rsidR="007D6084" w:rsidRDefault="007D6084" w:rsidP="00B8635E">
            <w:pPr>
              <w:widowControl w:val="0"/>
              <w:snapToGrid w:val="0"/>
            </w:pPr>
            <w:r>
              <w:rPr>
                <w:lang w:val="en-US"/>
              </w:rPr>
              <w:t>Protocol</w:t>
            </w:r>
          </w:p>
        </w:tc>
      </w:tr>
      <w:tr w:rsidR="007D6084" w14:paraId="48FEB354" w14:textId="77777777" w:rsidTr="00B8635E">
        <w:tc>
          <w:tcPr>
            <w:tcW w:w="1838" w:type="dxa"/>
            <w:tcBorders>
              <w:top w:val="single" w:sz="4" w:space="0" w:color="000000"/>
              <w:left w:val="single" w:sz="4" w:space="0" w:color="000000"/>
              <w:bottom w:val="single" w:sz="4" w:space="0" w:color="000000"/>
            </w:tcBorders>
            <w:shd w:val="clear" w:color="auto" w:fill="auto"/>
          </w:tcPr>
          <w:p w14:paraId="76639C7E" w14:textId="77777777" w:rsidR="007D6084" w:rsidRPr="00BD4267" w:rsidRDefault="007D6084" w:rsidP="00B8635E">
            <w:pPr>
              <w:widowControl w:val="0"/>
              <w:snapToGrid w:val="0"/>
              <w:rPr>
                <w:lang w:val="en-US"/>
              </w:rPr>
            </w:pPr>
            <w:r>
              <w:rPr>
                <w:lang w:val="en-US"/>
              </w:rPr>
              <w:t>INP</w:t>
            </w:r>
          </w:p>
        </w:tc>
        <w:tc>
          <w:tcPr>
            <w:tcW w:w="1559" w:type="dxa"/>
            <w:tcBorders>
              <w:top w:val="single" w:sz="4" w:space="0" w:color="000000"/>
              <w:left w:val="single" w:sz="4" w:space="0" w:color="000000"/>
              <w:bottom w:val="single" w:sz="4" w:space="0" w:color="000000"/>
            </w:tcBorders>
            <w:shd w:val="clear" w:color="auto" w:fill="auto"/>
          </w:tcPr>
          <w:p w14:paraId="66777A58" w14:textId="77777777" w:rsidR="007D6084" w:rsidRPr="00A37723" w:rsidRDefault="007D6084" w:rsidP="00B8635E">
            <w:pPr>
              <w:widowControl w:val="0"/>
              <w:snapToGrid w:val="0"/>
              <w:rPr>
                <w:lang w:val="en-US"/>
              </w:rPr>
            </w:pPr>
            <w:r>
              <w:rPr>
                <w:lang w:val="en-US"/>
              </w:rPr>
              <w:t>Kazakhstan</w:t>
            </w:r>
          </w:p>
        </w:tc>
        <w:tc>
          <w:tcPr>
            <w:tcW w:w="1418" w:type="dxa"/>
            <w:tcBorders>
              <w:top w:val="single" w:sz="4" w:space="0" w:color="000000"/>
              <w:left w:val="single" w:sz="4" w:space="0" w:color="000000"/>
              <w:bottom w:val="single" w:sz="4" w:space="0" w:color="000000"/>
            </w:tcBorders>
            <w:shd w:val="clear" w:color="auto" w:fill="auto"/>
          </w:tcPr>
          <w:p w14:paraId="109D6374" w14:textId="77777777" w:rsidR="007D6084" w:rsidRPr="00A37723" w:rsidRDefault="007D6084" w:rsidP="00B8635E">
            <w:pPr>
              <w:widowControl w:val="0"/>
              <w:snapToGrid w:val="0"/>
              <w:rPr>
                <w:lang w:val="en-US"/>
              </w:rPr>
            </w:pPr>
            <w:r>
              <w:rPr>
                <w:lang w:val="en-US"/>
              </w:rPr>
              <w:t>Alma-Ata</w:t>
            </w:r>
          </w:p>
        </w:tc>
        <w:tc>
          <w:tcPr>
            <w:tcW w:w="3458" w:type="dxa"/>
            <w:tcBorders>
              <w:top w:val="single" w:sz="4" w:space="0" w:color="000000"/>
              <w:left w:val="single" w:sz="4" w:space="0" w:color="000000"/>
              <w:bottom w:val="single" w:sz="4" w:space="0" w:color="000000"/>
            </w:tcBorders>
            <w:shd w:val="clear" w:color="auto" w:fill="auto"/>
          </w:tcPr>
          <w:p w14:paraId="00FD18AF" w14:textId="77777777" w:rsidR="007D6084" w:rsidRPr="00B53823" w:rsidRDefault="007D6084" w:rsidP="00B8635E">
            <w:pPr>
              <w:widowControl w:val="0"/>
              <w:snapToGrid w:val="0"/>
              <w:rPr>
                <w:lang w:val="en-US"/>
              </w:rPr>
            </w:pPr>
            <w:r>
              <w:rPr>
                <w:lang w:val="en-US"/>
              </w:rPr>
              <w:t>Burtebaev N.+3 persons</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14:paraId="08A8A641" w14:textId="77777777" w:rsidR="007D6084" w:rsidRDefault="007D6084" w:rsidP="00B8635E">
            <w:pPr>
              <w:widowControl w:val="0"/>
              <w:snapToGrid w:val="0"/>
            </w:pPr>
            <w:r>
              <w:rPr>
                <w:lang w:val="en-US"/>
              </w:rPr>
              <w:t>Protocol</w:t>
            </w:r>
          </w:p>
        </w:tc>
      </w:tr>
      <w:tr w:rsidR="007D6084" w14:paraId="53D6D2CE" w14:textId="77777777" w:rsidTr="00B8635E">
        <w:tc>
          <w:tcPr>
            <w:tcW w:w="1838" w:type="dxa"/>
            <w:tcBorders>
              <w:top w:val="single" w:sz="4" w:space="0" w:color="000000"/>
              <w:left w:val="single" w:sz="4" w:space="0" w:color="000000"/>
              <w:bottom w:val="single" w:sz="4" w:space="0" w:color="000000"/>
              <w:right w:val="single" w:sz="4" w:space="0" w:color="000000"/>
            </w:tcBorders>
          </w:tcPr>
          <w:p w14:paraId="6E3266D5" w14:textId="77777777" w:rsidR="007D6084" w:rsidRDefault="007D6084" w:rsidP="00B8635E">
            <w:pPr>
              <w:widowControl w:val="0"/>
              <w:snapToGrid w:val="0"/>
            </w:pPr>
            <w:r>
              <w:rPr>
                <w:lang w:val="en-US"/>
              </w:rPr>
              <w:t>PKU</w:t>
            </w:r>
          </w:p>
        </w:tc>
        <w:tc>
          <w:tcPr>
            <w:tcW w:w="1559" w:type="dxa"/>
            <w:tcBorders>
              <w:top w:val="single" w:sz="4" w:space="0" w:color="000000"/>
              <w:left w:val="single" w:sz="4" w:space="0" w:color="000000"/>
              <w:bottom w:val="single" w:sz="4" w:space="0" w:color="000000"/>
            </w:tcBorders>
            <w:shd w:val="clear" w:color="auto" w:fill="auto"/>
          </w:tcPr>
          <w:p w14:paraId="1E9FDC49" w14:textId="77777777" w:rsidR="007D6084" w:rsidRPr="00A37723" w:rsidRDefault="007D6084" w:rsidP="00B8635E">
            <w:pPr>
              <w:widowControl w:val="0"/>
              <w:snapToGrid w:val="0"/>
              <w:rPr>
                <w:lang w:val="en-US"/>
              </w:rPr>
            </w:pPr>
            <w:r>
              <w:rPr>
                <w:lang w:val="en-US"/>
              </w:rPr>
              <w:t>China</w:t>
            </w:r>
          </w:p>
        </w:tc>
        <w:tc>
          <w:tcPr>
            <w:tcW w:w="1418" w:type="dxa"/>
            <w:tcBorders>
              <w:top w:val="single" w:sz="4" w:space="0" w:color="000000"/>
              <w:left w:val="single" w:sz="4" w:space="0" w:color="000000"/>
              <w:bottom w:val="single" w:sz="4" w:space="0" w:color="000000"/>
            </w:tcBorders>
            <w:shd w:val="clear" w:color="auto" w:fill="auto"/>
          </w:tcPr>
          <w:p w14:paraId="75D2AD5D" w14:textId="77777777" w:rsidR="007D6084" w:rsidRPr="00A37723" w:rsidRDefault="007D6084" w:rsidP="00B8635E">
            <w:pPr>
              <w:widowControl w:val="0"/>
              <w:snapToGrid w:val="0"/>
              <w:rPr>
                <w:lang w:val="en-US"/>
              </w:rPr>
            </w:pPr>
            <w:r>
              <w:rPr>
                <w:lang w:val="en-US"/>
              </w:rPr>
              <w:t>Beijing</w:t>
            </w:r>
          </w:p>
        </w:tc>
        <w:tc>
          <w:tcPr>
            <w:tcW w:w="3458" w:type="dxa"/>
            <w:tcBorders>
              <w:top w:val="single" w:sz="4" w:space="0" w:color="000000"/>
              <w:left w:val="single" w:sz="4" w:space="0" w:color="000000"/>
              <w:bottom w:val="single" w:sz="4" w:space="0" w:color="000000"/>
            </w:tcBorders>
            <w:shd w:val="clear" w:color="auto" w:fill="auto"/>
          </w:tcPr>
          <w:p w14:paraId="2E51C89D" w14:textId="77777777" w:rsidR="007D6084" w:rsidRPr="00B53823" w:rsidRDefault="007D6084" w:rsidP="00B8635E">
            <w:pPr>
              <w:widowControl w:val="0"/>
              <w:snapToGrid w:val="0"/>
              <w:rPr>
                <w:lang w:val="en-US"/>
              </w:rPr>
            </w:pPr>
            <w:r>
              <w:rPr>
                <w:lang w:val="en-US"/>
              </w:rPr>
              <w:t>Yanlin Ye +1 person</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14:paraId="128A0462" w14:textId="77777777" w:rsidR="007D6084" w:rsidRDefault="007D6084" w:rsidP="00B8635E">
            <w:pPr>
              <w:widowControl w:val="0"/>
              <w:snapToGrid w:val="0"/>
            </w:pPr>
            <w:r>
              <w:rPr>
                <w:lang w:val="en-US"/>
              </w:rPr>
              <w:t>Protocol</w:t>
            </w:r>
          </w:p>
        </w:tc>
      </w:tr>
      <w:tr w:rsidR="007D6084" w14:paraId="30538065" w14:textId="77777777" w:rsidTr="00B8635E">
        <w:tc>
          <w:tcPr>
            <w:tcW w:w="1838" w:type="dxa"/>
            <w:tcBorders>
              <w:top w:val="single" w:sz="4" w:space="0" w:color="000000"/>
              <w:left w:val="single" w:sz="4" w:space="0" w:color="000000"/>
              <w:bottom w:val="single" w:sz="4" w:space="0" w:color="000000"/>
              <w:right w:val="single" w:sz="4" w:space="0" w:color="000000"/>
            </w:tcBorders>
          </w:tcPr>
          <w:p w14:paraId="7362134E" w14:textId="77777777" w:rsidR="007D6084" w:rsidRDefault="007D6084" w:rsidP="00B8635E">
            <w:pPr>
              <w:widowControl w:val="0"/>
              <w:snapToGrid w:val="0"/>
            </w:pPr>
            <w:r>
              <w:rPr>
                <w:lang w:val="en-US"/>
              </w:rPr>
              <w:t>KU</w:t>
            </w:r>
          </w:p>
        </w:tc>
        <w:tc>
          <w:tcPr>
            <w:tcW w:w="1559" w:type="dxa"/>
            <w:tcBorders>
              <w:top w:val="single" w:sz="4" w:space="0" w:color="000000"/>
              <w:left w:val="single" w:sz="4" w:space="0" w:color="000000"/>
              <w:bottom w:val="single" w:sz="4" w:space="0" w:color="000000"/>
            </w:tcBorders>
            <w:shd w:val="clear" w:color="auto" w:fill="auto"/>
          </w:tcPr>
          <w:p w14:paraId="148B9BD0" w14:textId="77777777" w:rsidR="007D6084" w:rsidRPr="00A37723" w:rsidRDefault="007D6084" w:rsidP="00B8635E">
            <w:pPr>
              <w:widowControl w:val="0"/>
              <w:snapToGrid w:val="0"/>
              <w:rPr>
                <w:lang w:val="en-US"/>
              </w:rPr>
            </w:pPr>
            <w:r>
              <w:rPr>
                <w:lang w:val="en-US"/>
              </w:rPr>
              <w:t>South Korea</w:t>
            </w:r>
          </w:p>
        </w:tc>
        <w:tc>
          <w:tcPr>
            <w:tcW w:w="1418" w:type="dxa"/>
            <w:tcBorders>
              <w:top w:val="single" w:sz="4" w:space="0" w:color="000000"/>
              <w:left w:val="single" w:sz="4" w:space="0" w:color="000000"/>
              <w:bottom w:val="single" w:sz="4" w:space="0" w:color="000000"/>
            </w:tcBorders>
            <w:shd w:val="clear" w:color="auto" w:fill="auto"/>
          </w:tcPr>
          <w:p w14:paraId="4AE5336F" w14:textId="77777777" w:rsidR="007D6084" w:rsidRDefault="007D6084" w:rsidP="00B8635E">
            <w:pPr>
              <w:widowControl w:val="0"/>
              <w:snapToGrid w:val="0"/>
            </w:pPr>
            <w:r w:rsidRPr="00A37723">
              <w:t>Sejong</w:t>
            </w:r>
          </w:p>
        </w:tc>
        <w:tc>
          <w:tcPr>
            <w:tcW w:w="3458" w:type="dxa"/>
            <w:tcBorders>
              <w:top w:val="single" w:sz="4" w:space="0" w:color="000000"/>
              <w:left w:val="single" w:sz="4" w:space="0" w:color="000000"/>
              <w:bottom w:val="single" w:sz="4" w:space="0" w:color="000000"/>
            </w:tcBorders>
            <w:shd w:val="clear" w:color="auto" w:fill="auto"/>
          </w:tcPr>
          <w:p w14:paraId="55F2FDFE" w14:textId="77777777" w:rsidR="007D6084" w:rsidRPr="00B53823" w:rsidRDefault="007D6084" w:rsidP="00B8635E">
            <w:pPr>
              <w:widowControl w:val="0"/>
              <w:snapToGrid w:val="0"/>
              <w:rPr>
                <w:lang w:val="en-US"/>
              </w:rPr>
            </w:pPr>
            <w:r>
              <w:rPr>
                <w:lang w:val="en-US"/>
              </w:rPr>
              <w:t>Park H.K.+2persons</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14:paraId="6606DCDA" w14:textId="77777777" w:rsidR="007D6084" w:rsidRDefault="007D6084" w:rsidP="00B8635E">
            <w:pPr>
              <w:widowControl w:val="0"/>
              <w:snapToGrid w:val="0"/>
            </w:pPr>
            <w:r>
              <w:rPr>
                <w:lang w:val="en-US"/>
              </w:rPr>
              <w:t>Protocol</w:t>
            </w:r>
          </w:p>
        </w:tc>
      </w:tr>
      <w:tr w:rsidR="007D6084" w14:paraId="251B41DD" w14:textId="77777777" w:rsidTr="00B8635E">
        <w:tc>
          <w:tcPr>
            <w:tcW w:w="1838" w:type="dxa"/>
            <w:tcBorders>
              <w:top w:val="single" w:sz="4" w:space="0" w:color="000000"/>
              <w:left w:val="single" w:sz="4" w:space="0" w:color="000000"/>
              <w:bottom w:val="single" w:sz="4" w:space="0" w:color="000000"/>
              <w:right w:val="single" w:sz="4" w:space="0" w:color="000000"/>
            </w:tcBorders>
          </w:tcPr>
          <w:p w14:paraId="0E717D6F" w14:textId="77777777" w:rsidR="007D6084" w:rsidRDefault="007D6084" w:rsidP="00B8635E">
            <w:pPr>
              <w:widowControl w:val="0"/>
              <w:snapToGrid w:val="0"/>
            </w:pPr>
            <w:r>
              <w:rPr>
                <w:lang w:val="en-US"/>
              </w:rPr>
              <w:t>iThemba</w:t>
            </w:r>
            <w:r w:rsidRPr="00A263C6">
              <w:t xml:space="preserve"> </w:t>
            </w:r>
            <w:r>
              <w:rPr>
                <w:lang w:val="en-US"/>
              </w:rPr>
              <w:t>LABS</w:t>
            </w:r>
          </w:p>
        </w:tc>
        <w:tc>
          <w:tcPr>
            <w:tcW w:w="1559" w:type="dxa"/>
            <w:tcBorders>
              <w:top w:val="single" w:sz="4" w:space="0" w:color="000000"/>
              <w:left w:val="single" w:sz="4" w:space="0" w:color="000000"/>
              <w:bottom w:val="single" w:sz="4" w:space="0" w:color="000000"/>
            </w:tcBorders>
            <w:shd w:val="clear" w:color="auto" w:fill="auto"/>
          </w:tcPr>
          <w:p w14:paraId="32E5BD87" w14:textId="77777777" w:rsidR="007D6084" w:rsidRDefault="007D6084" w:rsidP="00B8635E">
            <w:pPr>
              <w:widowControl w:val="0"/>
              <w:snapToGrid w:val="0"/>
              <w:rPr>
                <w:lang w:val="en-US"/>
              </w:rPr>
            </w:pPr>
            <w:r>
              <w:rPr>
                <w:lang w:val="en-US"/>
              </w:rPr>
              <w:t>South Africa</w:t>
            </w:r>
          </w:p>
        </w:tc>
        <w:tc>
          <w:tcPr>
            <w:tcW w:w="1418" w:type="dxa"/>
            <w:tcBorders>
              <w:top w:val="single" w:sz="4" w:space="0" w:color="000000"/>
              <w:left w:val="single" w:sz="4" w:space="0" w:color="000000"/>
              <w:bottom w:val="single" w:sz="4" w:space="0" w:color="000000"/>
            </w:tcBorders>
            <w:shd w:val="clear" w:color="auto" w:fill="auto"/>
          </w:tcPr>
          <w:p w14:paraId="32A4B258" w14:textId="77777777" w:rsidR="007D6084" w:rsidRDefault="007D6084" w:rsidP="00B8635E">
            <w:pPr>
              <w:widowControl w:val="0"/>
              <w:snapToGrid w:val="0"/>
            </w:pPr>
            <w:r w:rsidRPr="00B26774">
              <w:t>Somerset West</w:t>
            </w:r>
          </w:p>
        </w:tc>
        <w:tc>
          <w:tcPr>
            <w:tcW w:w="3458" w:type="dxa"/>
            <w:tcBorders>
              <w:top w:val="single" w:sz="4" w:space="0" w:color="000000"/>
              <w:left w:val="single" w:sz="4" w:space="0" w:color="000000"/>
              <w:bottom w:val="single" w:sz="4" w:space="0" w:color="000000"/>
            </w:tcBorders>
            <w:shd w:val="clear" w:color="auto" w:fill="auto"/>
          </w:tcPr>
          <w:p w14:paraId="735AACB0" w14:textId="77777777" w:rsidR="007D6084" w:rsidRPr="00B53823" w:rsidRDefault="007D6084" w:rsidP="00B8635E">
            <w:pPr>
              <w:widowControl w:val="0"/>
              <w:snapToGrid w:val="0"/>
              <w:rPr>
                <w:lang w:val="en-US"/>
              </w:rPr>
            </w:pPr>
            <w:r>
              <w:rPr>
                <w:lang w:val="en-US"/>
              </w:rPr>
              <w:t>Jones P.+2 persons</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14:paraId="789FCA27" w14:textId="77777777" w:rsidR="007D6084" w:rsidRDefault="007D6084" w:rsidP="00B8635E">
            <w:pPr>
              <w:widowControl w:val="0"/>
              <w:snapToGrid w:val="0"/>
            </w:pPr>
            <w:r>
              <w:rPr>
                <w:lang w:val="en-US"/>
              </w:rPr>
              <w:t>Protocol</w:t>
            </w:r>
          </w:p>
        </w:tc>
      </w:tr>
      <w:tr w:rsidR="007D6084" w14:paraId="4EC53DE0" w14:textId="77777777" w:rsidTr="00B8635E">
        <w:tc>
          <w:tcPr>
            <w:tcW w:w="1838" w:type="dxa"/>
            <w:tcBorders>
              <w:top w:val="single" w:sz="4" w:space="0" w:color="000000"/>
              <w:left w:val="single" w:sz="4" w:space="0" w:color="000000"/>
              <w:bottom w:val="single" w:sz="4" w:space="0" w:color="000000"/>
              <w:right w:val="single" w:sz="4" w:space="0" w:color="000000"/>
            </w:tcBorders>
          </w:tcPr>
          <w:p w14:paraId="21BA9354" w14:textId="77777777" w:rsidR="007D6084" w:rsidRDefault="007D6084" w:rsidP="00B8635E">
            <w:pPr>
              <w:widowControl w:val="0"/>
              <w:snapToGrid w:val="0"/>
              <w:rPr>
                <w:lang w:val="en-US"/>
              </w:rPr>
            </w:pPr>
            <w:r>
              <w:rPr>
                <w:lang w:val="en-US"/>
              </w:rPr>
              <w:t>UNISA</w:t>
            </w:r>
          </w:p>
        </w:tc>
        <w:tc>
          <w:tcPr>
            <w:tcW w:w="1559" w:type="dxa"/>
            <w:tcBorders>
              <w:top w:val="single" w:sz="4" w:space="0" w:color="000000"/>
              <w:left w:val="single" w:sz="4" w:space="0" w:color="000000"/>
              <w:bottom w:val="single" w:sz="4" w:space="0" w:color="000000"/>
            </w:tcBorders>
            <w:shd w:val="clear" w:color="auto" w:fill="auto"/>
          </w:tcPr>
          <w:p w14:paraId="0DB2C167" w14:textId="77777777" w:rsidR="007D6084" w:rsidRDefault="007D6084" w:rsidP="00B8635E">
            <w:pPr>
              <w:widowControl w:val="0"/>
              <w:snapToGrid w:val="0"/>
              <w:rPr>
                <w:lang w:val="en-US"/>
              </w:rPr>
            </w:pPr>
            <w:r>
              <w:rPr>
                <w:lang w:val="en-US"/>
              </w:rPr>
              <w:t>South Africa</w:t>
            </w:r>
          </w:p>
        </w:tc>
        <w:tc>
          <w:tcPr>
            <w:tcW w:w="1418" w:type="dxa"/>
            <w:tcBorders>
              <w:top w:val="single" w:sz="4" w:space="0" w:color="000000"/>
              <w:left w:val="single" w:sz="4" w:space="0" w:color="000000"/>
              <w:bottom w:val="single" w:sz="4" w:space="0" w:color="000000"/>
            </w:tcBorders>
            <w:shd w:val="clear" w:color="auto" w:fill="auto"/>
          </w:tcPr>
          <w:p w14:paraId="1DB255A0" w14:textId="77777777" w:rsidR="007D6084" w:rsidRPr="00E05088" w:rsidRDefault="007D6084" w:rsidP="00B8635E">
            <w:pPr>
              <w:widowControl w:val="0"/>
              <w:snapToGrid w:val="0"/>
              <w:rPr>
                <w:lang w:val="pl-PL"/>
              </w:rPr>
            </w:pPr>
            <w:r>
              <w:rPr>
                <w:lang w:val="pl-PL"/>
              </w:rPr>
              <w:t>Pretoria</w:t>
            </w:r>
          </w:p>
        </w:tc>
        <w:tc>
          <w:tcPr>
            <w:tcW w:w="3458" w:type="dxa"/>
            <w:tcBorders>
              <w:top w:val="single" w:sz="4" w:space="0" w:color="000000"/>
              <w:left w:val="single" w:sz="4" w:space="0" w:color="000000"/>
              <w:bottom w:val="single" w:sz="4" w:space="0" w:color="000000"/>
            </w:tcBorders>
            <w:shd w:val="clear" w:color="auto" w:fill="auto"/>
          </w:tcPr>
          <w:p w14:paraId="5D8BA05B" w14:textId="77777777" w:rsidR="007D6084" w:rsidRPr="00FD0A8B" w:rsidRDefault="007D6084" w:rsidP="00B8635E">
            <w:pPr>
              <w:widowControl w:val="0"/>
              <w:snapToGrid w:val="0"/>
              <w:rPr>
                <w:lang w:val="pl-PL"/>
              </w:rPr>
            </w:pPr>
            <w:r w:rsidRPr="00FD0A8B">
              <w:rPr>
                <w:lang w:val="pl-PL"/>
              </w:rPr>
              <w:t>Lekala L.M.+2 persons</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14:paraId="5093BCF7" w14:textId="77777777" w:rsidR="007D6084" w:rsidRDefault="007D6084" w:rsidP="00B8635E">
            <w:pPr>
              <w:widowControl w:val="0"/>
              <w:snapToGrid w:val="0"/>
              <w:rPr>
                <w:lang w:val="en-US"/>
              </w:rPr>
            </w:pPr>
            <w:r>
              <w:rPr>
                <w:lang w:val="en-US"/>
              </w:rPr>
              <w:t>Protocol</w:t>
            </w:r>
          </w:p>
        </w:tc>
      </w:tr>
    </w:tbl>
    <w:p w14:paraId="40072429" w14:textId="77777777" w:rsidR="00F52CA9" w:rsidRDefault="00F52CA9" w:rsidP="00816D4B">
      <w:pPr>
        <w:spacing w:after="0" w:line="240" w:lineRule="atLeast"/>
        <w:jc w:val="both"/>
        <w:rPr>
          <w:b/>
        </w:rPr>
      </w:pPr>
    </w:p>
    <w:p w14:paraId="018BF356" w14:textId="671B97B2" w:rsidR="00816D4B" w:rsidRDefault="00754693" w:rsidP="00816D4B">
      <w:pPr>
        <w:spacing w:after="0" w:line="240" w:lineRule="atLeast"/>
        <w:jc w:val="both"/>
        <w:rPr>
          <w:i/>
          <w:iCs/>
          <w:lang w:val="en-US"/>
        </w:rPr>
      </w:pPr>
      <w:r w:rsidRPr="005A7A75">
        <w:rPr>
          <w:b/>
          <w:lang w:val="en-US"/>
        </w:rPr>
        <w:lastRenderedPageBreak/>
        <w:t>2.6</w:t>
      </w:r>
      <w:r w:rsidR="00305AD2" w:rsidRPr="00305AD2">
        <w:rPr>
          <w:b/>
          <w:lang w:val="en-US"/>
        </w:rPr>
        <w:t>.</w:t>
      </w:r>
      <w:r w:rsidRPr="005A7A75">
        <w:rPr>
          <w:b/>
          <w:lang w:val="en-US"/>
        </w:rPr>
        <w:t xml:space="preserve"> Co-executing </w:t>
      </w:r>
      <w:r w:rsidR="00CF175D" w:rsidRPr="005A7A75">
        <w:rPr>
          <w:b/>
          <w:lang w:val="en-US"/>
        </w:rPr>
        <w:t>organizations</w:t>
      </w:r>
      <w:r w:rsidRPr="005A7A75">
        <w:rPr>
          <w:b/>
          <w:lang w:val="en-US"/>
        </w:rPr>
        <w:t xml:space="preserve"> </w:t>
      </w:r>
      <w:r w:rsidRPr="005A7A75">
        <w:rPr>
          <w:i/>
          <w:iCs/>
          <w:lang w:val="en-US"/>
        </w:rPr>
        <w:t>(those collaborating organisations/partners without whose financial, infrastructural participation the implementation of the research programme is impossible. An example is JINR's participation in the LHC experiments at CERN).</w:t>
      </w:r>
    </w:p>
    <w:p w14:paraId="0FE2D71E" w14:textId="77777777" w:rsidR="00A66B54" w:rsidRDefault="00A66B54" w:rsidP="00816D4B">
      <w:pPr>
        <w:spacing w:after="0" w:line="240" w:lineRule="atLeast"/>
        <w:jc w:val="both"/>
        <w:rPr>
          <w:i/>
          <w:iCs/>
          <w:lang w:val="en-US"/>
        </w:rPr>
      </w:pPr>
    </w:p>
    <w:p w14:paraId="073DFE0C" w14:textId="7102D180" w:rsidR="00881469" w:rsidRPr="005A7A75" w:rsidRDefault="00754693">
      <w:pPr>
        <w:spacing w:after="0" w:line="240" w:lineRule="exact"/>
        <w:jc w:val="both"/>
        <w:rPr>
          <w:b/>
          <w:lang w:val="en-US"/>
        </w:rPr>
      </w:pPr>
      <w:r w:rsidRPr="005A7A75">
        <w:rPr>
          <w:b/>
          <w:lang w:val="en-US"/>
        </w:rPr>
        <w:t>3. Staffing</w:t>
      </w:r>
    </w:p>
    <w:p w14:paraId="7047C5D5" w14:textId="4ADA0991" w:rsidR="00881469" w:rsidRPr="005A7A75" w:rsidRDefault="00754693">
      <w:pPr>
        <w:spacing w:after="0" w:line="240" w:lineRule="exact"/>
        <w:jc w:val="both"/>
        <w:rPr>
          <w:b/>
          <w:lang w:val="en-US"/>
        </w:rPr>
      </w:pPr>
      <w:r w:rsidRPr="005A7A75">
        <w:rPr>
          <w:b/>
          <w:lang w:val="en-US"/>
        </w:rPr>
        <w:t>3.1</w:t>
      </w:r>
      <w:r w:rsidR="00305AD2" w:rsidRPr="00305AD2">
        <w:rPr>
          <w:b/>
          <w:lang w:val="en-US"/>
        </w:rPr>
        <w:t>.</w:t>
      </w:r>
      <w:r w:rsidRPr="005A7A75">
        <w:rPr>
          <w:b/>
          <w:lang w:val="en-US"/>
        </w:rPr>
        <w:t xml:space="preserve"> Staffing needs in the first year of implementation</w:t>
      </w:r>
    </w:p>
    <w:p w14:paraId="5FADA19D" w14:textId="77777777" w:rsidR="00881469" w:rsidRPr="00305AD2" w:rsidRDefault="00881469">
      <w:pPr>
        <w:spacing w:after="0" w:line="240" w:lineRule="atLeast"/>
        <w:jc w:val="both"/>
        <w:rPr>
          <w:b/>
          <w:lang w:val="en-US"/>
        </w:rPr>
      </w:pPr>
    </w:p>
    <w:tbl>
      <w:tblPr>
        <w:tblW w:w="9923" w:type="dxa"/>
        <w:tblLayout w:type="fixed"/>
        <w:tblLook w:val="0000" w:firstRow="0" w:lastRow="0" w:firstColumn="0" w:lastColumn="0" w:noHBand="0" w:noVBand="0"/>
      </w:tblPr>
      <w:tblGrid>
        <w:gridCol w:w="709"/>
        <w:gridCol w:w="3071"/>
        <w:gridCol w:w="3071"/>
        <w:gridCol w:w="3072"/>
      </w:tblGrid>
      <w:tr w:rsidR="004D0E4F" w:rsidRPr="00447D94" w14:paraId="1BF9B29E" w14:textId="77777777" w:rsidTr="006138F7">
        <w:tc>
          <w:tcPr>
            <w:tcW w:w="709" w:type="dxa"/>
            <w:tcBorders>
              <w:top w:val="single" w:sz="4" w:space="0" w:color="000000"/>
              <w:left w:val="single" w:sz="4" w:space="0" w:color="000000"/>
              <w:bottom w:val="single" w:sz="4" w:space="0" w:color="000000"/>
            </w:tcBorders>
            <w:shd w:val="clear" w:color="auto" w:fill="auto"/>
            <w:vAlign w:val="center"/>
          </w:tcPr>
          <w:p w14:paraId="64FD0634" w14:textId="77777777" w:rsidR="004D0E4F" w:rsidRDefault="004D0E4F" w:rsidP="00816D4B">
            <w:pPr>
              <w:widowControl w:val="0"/>
              <w:spacing w:after="0" w:line="240" w:lineRule="atLeast"/>
              <w:jc w:val="center"/>
              <w:rPr>
                <w:b/>
              </w:rPr>
            </w:pPr>
            <w:r>
              <w:rPr>
                <w:b/>
              </w:rPr>
              <w:t>№№</w:t>
            </w:r>
          </w:p>
          <w:p w14:paraId="0458640E" w14:textId="59E3EA2E" w:rsidR="004D0E4F" w:rsidRPr="00620419" w:rsidRDefault="004D0E4F" w:rsidP="00816D4B">
            <w:pPr>
              <w:widowControl w:val="0"/>
              <w:autoSpaceDE w:val="0"/>
              <w:spacing w:after="0" w:line="240" w:lineRule="atLeast"/>
              <w:rPr>
                <w:b/>
              </w:rPr>
            </w:pPr>
            <w:r>
              <w:rPr>
                <w:b/>
              </w:rPr>
              <w:t>n/a</w:t>
            </w:r>
          </w:p>
        </w:tc>
        <w:tc>
          <w:tcPr>
            <w:tcW w:w="3071" w:type="dxa"/>
            <w:tcBorders>
              <w:top w:val="single" w:sz="4" w:space="0" w:color="000000"/>
              <w:left w:val="single" w:sz="4" w:space="0" w:color="000000"/>
              <w:bottom w:val="single" w:sz="4" w:space="0" w:color="000000"/>
            </w:tcBorders>
            <w:shd w:val="clear" w:color="auto" w:fill="auto"/>
          </w:tcPr>
          <w:p w14:paraId="179BD921" w14:textId="77777777" w:rsidR="004D0E4F" w:rsidRDefault="004D0E4F" w:rsidP="004D0E4F">
            <w:pPr>
              <w:widowControl w:val="0"/>
              <w:spacing w:after="0"/>
              <w:jc w:val="center"/>
              <w:rPr>
                <w:b/>
              </w:rPr>
            </w:pPr>
            <w:r>
              <w:rPr>
                <w:b/>
              </w:rPr>
              <w:t>Category</w:t>
            </w:r>
          </w:p>
          <w:p w14:paraId="4E031060" w14:textId="50E5887A" w:rsidR="004D0E4F" w:rsidRDefault="004D0E4F" w:rsidP="004D0E4F">
            <w:pPr>
              <w:widowControl w:val="0"/>
              <w:autoSpaceDE w:val="0"/>
              <w:jc w:val="center"/>
            </w:pPr>
            <w:r>
              <w:rPr>
                <w:b/>
              </w:rPr>
              <w:t>employee</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14:paraId="10B180B9" w14:textId="77777777" w:rsidR="004D0E4F" w:rsidRPr="005A7A75" w:rsidRDefault="004D0E4F" w:rsidP="00725A94">
            <w:pPr>
              <w:widowControl w:val="0"/>
              <w:spacing w:after="0" w:line="240" w:lineRule="exact"/>
              <w:jc w:val="center"/>
              <w:rPr>
                <w:b/>
                <w:lang w:val="en-US"/>
              </w:rPr>
            </w:pPr>
            <w:r w:rsidRPr="005A7A75">
              <w:rPr>
                <w:b/>
                <w:lang w:val="en-US"/>
              </w:rPr>
              <w:t xml:space="preserve">Core staff, </w:t>
            </w:r>
          </w:p>
          <w:p w14:paraId="669821EB" w14:textId="04A3E8DE" w:rsidR="004D0E4F" w:rsidRPr="004D0E4F" w:rsidRDefault="004D0E4F" w:rsidP="00725A94">
            <w:pPr>
              <w:widowControl w:val="0"/>
              <w:autoSpaceDE w:val="0"/>
              <w:snapToGrid w:val="0"/>
              <w:spacing w:after="0" w:line="240" w:lineRule="exact"/>
              <w:jc w:val="center"/>
              <w:rPr>
                <w:bCs/>
                <w:lang w:val="en-US"/>
              </w:rPr>
            </w:pPr>
            <w:r w:rsidRPr="005A7A75">
              <w:rPr>
                <w:b/>
                <w:lang w:val="en-US"/>
              </w:rPr>
              <w:t>Amount of FTE</w:t>
            </w: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14:paraId="1F292DD8" w14:textId="77777777" w:rsidR="004D0E4F" w:rsidRPr="005A7A75" w:rsidRDefault="004D0E4F" w:rsidP="004D0E4F">
            <w:pPr>
              <w:widowControl w:val="0"/>
              <w:spacing w:after="0" w:line="240" w:lineRule="atLeast"/>
              <w:jc w:val="center"/>
              <w:rPr>
                <w:b/>
                <w:lang w:val="en-US"/>
              </w:rPr>
            </w:pPr>
            <w:r w:rsidRPr="005A7A75">
              <w:rPr>
                <w:b/>
                <w:lang w:val="en-US"/>
              </w:rPr>
              <w:t xml:space="preserve">Associated </w:t>
            </w:r>
          </w:p>
          <w:p w14:paraId="09D07CDB" w14:textId="77777777" w:rsidR="004D0E4F" w:rsidRPr="005A7A75" w:rsidRDefault="004D0E4F" w:rsidP="00725A94">
            <w:pPr>
              <w:widowControl w:val="0"/>
              <w:spacing w:after="0" w:line="240" w:lineRule="atLeast"/>
              <w:jc w:val="center"/>
              <w:rPr>
                <w:b/>
                <w:lang w:val="en-US"/>
              </w:rPr>
            </w:pPr>
            <w:r w:rsidRPr="005A7A75">
              <w:rPr>
                <w:b/>
                <w:lang w:val="en-US"/>
              </w:rPr>
              <w:t>Personnel</w:t>
            </w:r>
          </w:p>
          <w:p w14:paraId="755A158D" w14:textId="1E5298AE" w:rsidR="004D0E4F" w:rsidRPr="004D0E4F" w:rsidRDefault="004D0E4F" w:rsidP="00725A94">
            <w:pPr>
              <w:widowControl w:val="0"/>
              <w:autoSpaceDE w:val="0"/>
              <w:spacing w:after="0" w:line="240" w:lineRule="atLeast"/>
              <w:jc w:val="center"/>
              <w:rPr>
                <w:bCs/>
                <w:lang w:val="en-US"/>
              </w:rPr>
            </w:pPr>
            <w:r w:rsidRPr="005A7A75">
              <w:rPr>
                <w:b/>
                <w:lang w:val="en-US"/>
              </w:rPr>
              <w:t xml:space="preserve">Amount of </w:t>
            </w:r>
            <w:r>
              <w:rPr>
                <w:b/>
                <w:lang w:val="en-US"/>
              </w:rPr>
              <w:t>FTE</w:t>
            </w:r>
          </w:p>
        </w:tc>
      </w:tr>
      <w:tr w:rsidR="00BC64AA" w14:paraId="552CBA87" w14:textId="77777777" w:rsidTr="008D0476">
        <w:trPr>
          <w:trHeight w:val="446"/>
        </w:trPr>
        <w:tc>
          <w:tcPr>
            <w:tcW w:w="709" w:type="dxa"/>
            <w:tcBorders>
              <w:top w:val="single" w:sz="4" w:space="0" w:color="000000"/>
              <w:left w:val="single" w:sz="4" w:space="0" w:color="000000"/>
              <w:bottom w:val="single" w:sz="4" w:space="0" w:color="000000"/>
            </w:tcBorders>
            <w:shd w:val="clear" w:color="auto" w:fill="auto"/>
          </w:tcPr>
          <w:p w14:paraId="55461C8E" w14:textId="77777777" w:rsidR="00BC64AA" w:rsidRDefault="00BC64AA" w:rsidP="00BC64AA">
            <w:pPr>
              <w:widowControl w:val="0"/>
              <w:autoSpaceDE w:val="0"/>
              <w:snapToGrid w:val="0"/>
              <w:jc w:val="center"/>
              <w:rPr>
                <w:bCs/>
              </w:rPr>
            </w:pPr>
            <w:r>
              <w:rPr>
                <w:bCs/>
              </w:rPr>
              <w:t>1.</w:t>
            </w:r>
          </w:p>
        </w:tc>
        <w:tc>
          <w:tcPr>
            <w:tcW w:w="3071" w:type="dxa"/>
            <w:tcBorders>
              <w:top w:val="single" w:sz="4" w:space="0" w:color="000000"/>
              <w:left w:val="single" w:sz="4" w:space="0" w:color="000000"/>
              <w:bottom w:val="single" w:sz="4" w:space="0" w:color="000000"/>
            </w:tcBorders>
            <w:shd w:val="clear" w:color="auto" w:fill="auto"/>
            <w:vAlign w:val="bottom"/>
          </w:tcPr>
          <w:p w14:paraId="7DC26686" w14:textId="087455A0" w:rsidR="00BC64AA" w:rsidRDefault="00BC64AA" w:rsidP="00BC64AA">
            <w:pPr>
              <w:widowControl w:val="0"/>
              <w:autoSpaceDE w:val="0"/>
              <w:snapToGrid w:val="0"/>
              <w:rPr>
                <w:bCs/>
              </w:rPr>
            </w:pPr>
            <w:r>
              <w:rPr>
                <w:bCs/>
              </w:rPr>
              <w:t>scientific staff</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14:paraId="25E414F2" w14:textId="180EAD13" w:rsidR="00BC64AA" w:rsidRPr="007653FC" w:rsidRDefault="004A1EB3" w:rsidP="00BC64AA">
            <w:pPr>
              <w:widowControl w:val="0"/>
              <w:autoSpaceDE w:val="0"/>
              <w:snapToGrid w:val="0"/>
              <w:jc w:val="center"/>
              <w:rPr>
                <w:bCs/>
              </w:rPr>
            </w:pPr>
            <w:r>
              <w:rPr>
                <w:bCs/>
              </w:rPr>
              <w:t>31</w:t>
            </w: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14:paraId="3A0461E7" w14:textId="5D7F73E8" w:rsidR="00BC64AA" w:rsidRPr="000058F2" w:rsidRDefault="00BC64AA" w:rsidP="00BC64AA">
            <w:pPr>
              <w:widowControl w:val="0"/>
              <w:autoSpaceDE w:val="0"/>
              <w:snapToGrid w:val="0"/>
              <w:jc w:val="center"/>
              <w:rPr>
                <w:bCs/>
                <w:lang w:val="pl-PL"/>
              </w:rPr>
            </w:pPr>
            <w:r>
              <w:rPr>
                <w:bCs/>
                <w:lang w:val="pl-PL"/>
              </w:rPr>
              <w:t>-</w:t>
            </w:r>
          </w:p>
        </w:tc>
      </w:tr>
      <w:tr w:rsidR="00BC64AA" w14:paraId="711BE466" w14:textId="77777777" w:rsidTr="008D0476">
        <w:trPr>
          <w:trHeight w:val="435"/>
        </w:trPr>
        <w:tc>
          <w:tcPr>
            <w:tcW w:w="709" w:type="dxa"/>
            <w:tcBorders>
              <w:top w:val="single" w:sz="4" w:space="0" w:color="000000"/>
              <w:left w:val="single" w:sz="4" w:space="0" w:color="000000"/>
              <w:bottom w:val="single" w:sz="4" w:space="0" w:color="000000"/>
            </w:tcBorders>
            <w:shd w:val="clear" w:color="auto" w:fill="auto"/>
          </w:tcPr>
          <w:p w14:paraId="2FFC9E31" w14:textId="77777777" w:rsidR="00BC64AA" w:rsidRDefault="00BC64AA" w:rsidP="00BC64AA">
            <w:pPr>
              <w:widowControl w:val="0"/>
              <w:autoSpaceDE w:val="0"/>
              <w:snapToGrid w:val="0"/>
              <w:jc w:val="center"/>
            </w:pPr>
            <w:r>
              <w:rPr>
                <w:bCs/>
              </w:rPr>
              <w:t>2.</w:t>
            </w:r>
          </w:p>
        </w:tc>
        <w:tc>
          <w:tcPr>
            <w:tcW w:w="3071" w:type="dxa"/>
            <w:tcBorders>
              <w:top w:val="single" w:sz="4" w:space="0" w:color="000000"/>
              <w:left w:val="single" w:sz="4" w:space="0" w:color="000000"/>
              <w:bottom w:val="single" w:sz="4" w:space="0" w:color="000000"/>
            </w:tcBorders>
            <w:shd w:val="clear" w:color="auto" w:fill="auto"/>
            <w:vAlign w:val="bottom"/>
          </w:tcPr>
          <w:p w14:paraId="094D8CC7" w14:textId="72057F50" w:rsidR="00BC64AA" w:rsidRDefault="00BC64AA" w:rsidP="00BC64AA">
            <w:pPr>
              <w:widowControl w:val="0"/>
              <w:autoSpaceDE w:val="0"/>
              <w:snapToGrid w:val="0"/>
            </w:pPr>
            <w:r>
              <w:rPr>
                <w:bCs/>
              </w:rPr>
              <w:t>engineers</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14:paraId="7F1E7300" w14:textId="0B0D08CF" w:rsidR="00BC64AA" w:rsidRPr="005A7F44" w:rsidRDefault="004A1EB3" w:rsidP="00BC64AA">
            <w:pPr>
              <w:widowControl w:val="0"/>
              <w:autoSpaceDE w:val="0"/>
              <w:snapToGrid w:val="0"/>
              <w:jc w:val="center"/>
              <w:rPr>
                <w:bCs/>
                <w:lang w:val="pl-PL"/>
              </w:rPr>
            </w:pPr>
            <w:r>
              <w:rPr>
                <w:bCs/>
                <w:lang w:val="pl-PL"/>
              </w:rPr>
              <w:t>13.2</w:t>
            </w:r>
            <w:r w:rsidR="00BC64AA">
              <w:rPr>
                <w:bCs/>
                <w:lang w:val="pl-PL"/>
              </w:rPr>
              <w:t>5</w:t>
            </w: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14:paraId="4E2EB67E" w14:textId="7D8E63EB" w:rsidR="00BC64AA" w:rsidRPr="00822D66" w:rsidRDefault="00BC64AA" w:rsidP="00BC64AA">
            <w:pPr>
              <w:widowControl w:val="0"/>
              <w:autoSpaceDE w:val="0"/>
              <w:snapToGrid w:val="0"/>
              <w:jc w:val="center"/>
              <w:rPr>
                <w:bCs/>
                <w:lang w:val="pl-PL"/>
              </w:rPr>
            </w:pPr>
            <w:r>
              <w:rPr>
                <w:bCs/>
                <w:lang w:val="pl-PL"/>
              </w:rPr>
              <w:t>-</w:t>
            </w:r>
          </w:p>
        </w:tc>
      </w:tr>
      <w:tr w:rsidR="00BC64AA" w14:paraId="0DC7FA4A" w14:textId="77777777" w:rsidTr="008D0476">
        <w:trPr>
          <w:trHeight w:val="440"/>
        </w:trPr>
        <w:tc>
          <w:tcPr>
            <w:tcW w:w="709" w:type="dxa"/>
            <w:tcBorders>
              <w:top w:val="single" w:sz="4" w:space="0" w:color="000000"/>
              <w:left w:val="single" w:sz="4" w:space="0" w:color="000000"/>
              <w:bottom w:val="single" w:sz="4" w:space="0" w:color="000000"/>
            </w:tcBorders>
            <w:shd w:val="clear" w:color="auto" w:fill="auto"/>
          </w:tcPr>
          <w:p w14:paraId="56161B15" w14:textId="77777777" w:rsidR="00BC64AA" w:rsidRDefault="00BC64AA" w:rsidP="00BC64AA">
            <w:pPr>
              <w:widowControl w:val="0"/>
              <w:autoSpaceDE w:val="0"/>
              <w:snapToGrid w:val="0"/>
              <w:jc w:val="center"/>
            </w:pPr>
            <w:r>
              <w:rPr>
                <w:bCs/>
              </w:rPr>
              <w:t>3.</w:t>
            </w:r>
          </w:p>
        </w:tc>
        <w:tc>
          <w:tcPr>
            <w:tcW w:w="3071" w:type="dxa"/>
            <w:tcBorders>
              <w:top w:val="single" w:sz="4" w:space="0" w:color="000000"/>
              <w:left w:val="single" w:sz="4" w:space="0" w:color="000000"/>
              <w:bottom w:val="single" w:sz="4" w:space="0" w:color="000000"/>
            </w:tcBorders>
            <w:shd w:val="clear" w:color="auto" w:fill="auto"/>
            <w:vAlign w:val="bottom"/>
          </w:tcPr>
          <w:p w14:paraId="2919E28D" w14:textId="57F21600" w:rsidR="00BC64AA" w:rsidRDefault="00BC64AA" w:rsidP="00BC64AA">
            <w:pPr>
              <w:widowControl w:val="0"/>
              <w:autoSpaceDE w:val="0"/>
              <w:snapToGrid w:val="0"/>
            </w:pPr>
            <w:r>
              <w:rPr>
                <w:bCs/>
              </w:rPr>
              <w:t>professionals</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14:paraId="6115009B" w14:textId="67A9CCDB" w:rsidR="00BC64AA" w:rsidRPr="005A7F44" w:rsidRDefault="00BC64AA" w:rsidP="00BC64AA">
            <w:pPr>
              <w:widowControl w:val="0"/>
              <w:autoSpaceDE w:val="0"/>
              <w:snapToGrid w:val="0"/>
              <w:jc w:val="center"/>
              <w:rPr>
                <w:bCs/>
                <w:strike/>
                <w:lang w:val="pl-PL"/>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14:paraId="7DC51BC9" w14:textId="5A9C2A00" w:rsidR="00BC64AA" w:rsidRPr="00822D66" w:rsidRDefault="00BC64AA" w:rsidP="00BC64AA">
            <w:pPr>
              <w:widowControl w:val="0"/>
              <w:autoSpaceDE w:val="0"/>
              <w:snapToGrid w:val="0"/>
              <w:jc w:val="center"/>
              <w:rPr>
                <w:bCs/>
                <w:strike/>
                <w:lang w:val="pl-PL"/>
              </w:rPr>
            </w:pPr>
            <w:r>
              <w:rPr>
                <w:bCs/>
                <w:strike/>
                <w:lang w:val="pl-PL"/>
              </w:rPr>
              <w:t>-</w:t>
            </w:r>
          </w:p>
        </w:tc>
      </w:tr>
      <w:tr w:rsidR="00BC64AA" w14:paraId="5E764F95" w14:textId="77777777" w:rsidTr="008D0476">
        <w:trPr>
          <w:trHeight w:val="440"/>
        </w:trPr>
        <w:tc>
          <w:tcPr>
            <w:tcW w:w="709" w:type="dxa"/>
            <w:tcBorders>
              <w:top w:val="single" w:sz="4" w:space="0" w:color="000000"/>
              <w:left w:val="single" w:sz="4" w:space="0" w:color="000000"/>
              <w:bottom w:val="single" w:sz="4" w:space="0" w:color="000000"/>
            </w:tcBorders>
            <w:shd w:val="clear" w:color="auto" w:fill="auto"/>
          </w:tcPr>
          <w:p w14:paraId="4BD99D8F" w14:textId="77777777" w:rsidR="00BC64AA" w:rsidRDefault="00BC64AA" w:rsidP="00BC64AA">
            <w:pPr>
              <w:widowControl w:val="0"/>
              <w:autoSpaceDE w:val="0"/>
              <w:snapToGrid w:val="0"/>
              <w:jc w:val="center"/>
              <w:rPr>
                <w:bCs/>
              </w:rPr>
            </w:pPr>
            <w:r>
              <w:rPr>
                <w:bCs/>
              </w:rPr>
              <w:t>4.</w:t>
            </w:r>
          </w:p>
        </w:tc>
        <w:tc>
          <w:tcPr>
            <w:tcW w:w="3071" w:type="dxa"/>
            <w:tcBorders>
              <w:top w:val="single" w:sz="4" w:space="0" w:color="000000"/>
              <w:left w:val="single" w:sz="4" w:space="0" w:color="000000"/>
              <w:bottom w:val="single" w:sz="4" w:space="0" w:color="000000"/>
            </w:tcBorders>
            <w:shd w:val="clear" w:color="auto" w:fill="auto"/>
            <w:vAlign w:val="bottom"/>
          </w:tcPr>
          <w:p w14:paraId="767E4506" w14:textId="7D42D43D" w:rsidR="00BC64AA" w:rsidRDefault="00BC64AA" w:rsidP="00BC64AA">
            <w:pPr>
              <w:widowControl w:val="0"/>
              <w:autoSpaceDE w:val="0"/>
              <w:snapToGrid w:val="0"/>
              <w:rPr>
                <w:bCs/>
              </w:rPr>
            </w:pPr>
            <w:r>
              <w:rPr>
                <w:bCs/>
              </w:rPr>
              <w:t>employees</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14:paraId="652ADB5B" w14:textId="77777777" w:rsidR="00BC64AA" w:rsidRPr="001248C6" w:rsidRDefault="00BC64AA" w:rsidP="00BC64AA">
            <w:pPr>
              <w:widowControl w:val="0"/>
              <w:autoSpaceDE w:val="0"/>
              <w:snapToGrid w:val="0"/>
              <w:jc w:val="center"/>
              <w:rPr>
                <w:bCs/>
                <w:strike/>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14:paraId="382E2CB8" w14:textId="3404371D" w:rsidR="00BC64AA" w:rsidRPr="00BC64AA" w:rsidRDefault="00BC64AA" w:rsidP="00BC64AA">
            <w:pPr>
              <w:widowControl w:val="0"/>
              <w:autoSpaceDE w:val="0"/>
              <w:snapToGrid w:val="0"/>
              <w:jc w:val="center"/>
              <w:rPr>
                <w:bCs/>
                <w:strike/>
                <w:lang w:val="en-US"/>
              </w:rPr>
            </w:pPr>
            <w:r>
              <w:rPr>
                <w:bCs/>
                <w:strike/>
                <w:lang w:val="en-US"/>
              </w:rPr>
              <w:t>-</w:t>
            </w:r>
          </w:p>
        </w:tc>
      </w:tr>
      <w:tr w:rsidR="00BC64AA" w14:paraId="7A88A923" w14:textId="77777777" w:rsidTr="008D0476">
        <w:trPr>
          <w:trHeight w:val="440"/>
        </w:trPr>
        <w:tc>
          <w:tcPr>
            <w:tcW w:w="709" w:type="dxa"/>
            <w:tcBorders>
              <w:top w:val="single" w:sz="4" w:space="0" w:color="000000"/>
              <w:left w:val="single" w:sz="4" w:space="0" w:color="000000"/>
              <w:bottom w:val="single" w:sz="4" w:space="0" w:color="000000"/>
            </w:tcBorders>
            <w:shd w:val="clear" w:color="auto" w:fill="auto"/>
          </w:tcPr>
          <w:p w14:paraId="7BD7DE91" w14:textId="77777777" w:rsidR="00BC64AA" w:rsidRDefault="00BC64AA" w:rsidP="00BC64AA">
            <w:pPr>
              <w:widowControl w:val="0"/>
              <w:autoSpaceDE w:val="0"/>
              <w:snapToGrid w:val="0"/>
              <w:jc w:val="center"/>
              <w:rPr>
                <w:bCs/>
              </w:rPr>
            </w:pPr>
            <w:r>
              <w:rPr>
                <w:bCs/>
              </w:rPr>
              <w:t>5.</w:t>
            </w:r>
          </w:p>
        </w:tc>
        <w:tc>
          <w:tcPr>
            <w:tcW w:w="3071" w:type="dxa"/>
            <w:tcBorders>
              <w:top w:val="single" w:sz="4" w:space="0" w:color="000000"/>
              <w:left w:val="single" w:sz="4" w:space="0" w:color="000000"/>
              <w:bottom w:val="single" w:sz="4" w:space="0" w:color="000000"/>
            </w:tcBorders>
            <w:shd w:val="clear" w:color="auto" w:fill="auto"/>
            <w:vAlign w:val="bottom"/>
          </w:tcPr>
          <w:p w14:paraId="23825FE8" w14:textId="07D52AFD" w:rsidR="00BC64AA" w:rsidRDefault="00BC64AA" w:rsidP="00BC64AA">
            <w:pPr>
              <w:widowControl w:val="0"/>
              <w:autoSpaceDE w:val="0"/>
              <w:snapToGrid w:val="0"/>
              <w:rPr>
                <w:bCs/>
              </w:rPr>
            </w:pPr>
            <w:r>
              <w:rPr>
                <w:bCs/>
              </w:rPr>
              <w:t>workers</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14:paraId="5BA60B3D" w14:textId="77777777" w:rsidR="00BC64AA" w:rsidRPr="001248C6" w:rsidRDefault="00BC64AA" w:rsidP="00BC64AA">
            <w:pPr>
              <w:widowControl w:val="0"/>
              <w:autoSpaceDE w:val="0"/>
              <w:snapToGrid w:val="0"/>
              <w:jc w:val="center"/>
              <w:rPr>
                <w:bCs/>
                <w:strike/>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14:paraId="0C0A19B3" w14:textId="20C329B4" w:rsidR="00BC64AA" w:rsidRPr="00BC64AA" w:rsidRDefault="00BC64AA" w:rsidP="00BC64AA">
            <w:pPr>
              <w:widowControl w:val="0"/>
              <w:autoSpaceDE w:val="0"/>
              <w:snapToGrid w:val="0"/>
              <w:jc w:val="center"/>
              <w:rPr>
                <w:bCs/>
                <w:strike/>
                <w:lang w:val="en-US"/>
              </w:rPr>
            </w:pPr>
            <w:r>
              <w:rPr>
                <w:bCs/>
                <w:strike/>
                <w:lang w:val="en-US"/>
              </w:rPr>
              <w:t>-</w:t>
            </w:r>
          </w:p>
        </w:tc>
      </w:tr>
      <w:tr w:rsidR="00BC64AA" w14:paraId="0B683868" w14:textId="77777777" w:rsidTr="008D0476">
        <w:trPr>
          <w:trHeight w:val="415"/>
        </w:trPr>
        <w:tc>
          <w:tcPr>
            <w:tcW w:w="709" w:type="dxa"/>
            <w:tcBorders>
              <w:top w:val="single" w:sz="4" w:space="0" w:color="000000"/>
              <w:left w:val="single" w:sz="4" w:space="0" w:color="000000"/>
              <w:bottom w:val="single" w:sz="4" w:space="0" w:color="000000"/>
            </w:tcBorders>
            <w:shd w:val="clear" w:color="auto" w:fill="auto"/>
          </w:tcPr>
          <w:p w14:paraId="67CD9DFF" w14:textId="77777777" w:rsidR="00BC64AA" w:rsidRPr="00F82A81" w:rsidRDefault="00BC64AA" w:rsidP="00BC64AA">
            <w:pPr>
              <w:widowControl w:val="0"/>
              <w:autoSpaceDE w:val="0"/>
              <w:snapToGrid w:val="0"/>
              <w:jc w:val="center"/>
              <w:rPr>
                <w:bCs/>
                <w:strike/>
              </w:rPr>
            </w:pPr>
          </w:p>
        </w:tc>
        <w:tc>
          <w:tcPr>
            <w:tcW w:w="3071" w:type="dxa"/>
            <w:tcBorders>
              <w:top w:val="single" w:sz="4" w:space="0" w:color="000000"/>
              <w:left w:val="single" w:sz="4" w:space="0" w:color="000000"/>
              <w:bottom w:val="single" w:sz="4" w:space="0" w:color="000000"/>
            </w:tcBorders>
            <w:shd w:val="clear" w:color="auto" w:fill="auto"/>
            <w:vAlign w:val="bottom"/>
          </w:tcPr>
          <w:p w14:paraId="56332A42" w14:textId="17DEE515" w:rsidR="00BC64AA" w:rsidRDefault="00BC64AA" w:rsidP="00BC64AA">
            <w:pPr>
              <w:widowControl w:val="0"/>
              <w:autoSpaceDE w:val="0"/>
              <w:snapToGrid w:val="0"/>
            </w:pPr>
            <w:r>
              <w:rPr>
                <w:b/>
              </w:rPr>
              <w:t>Total</w:t>
            </w:r>
            <w:r>
              <w:rPr>
                <w:b/>
                <w:lang w:val="en-US"/>
              </w:rPr>
              <w:t>:</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14:paraId="03E91207" w14:textId="38DBA616" w:rsidR="00BC64AA" w:rsidRPr="00C7493C" w:rsidRDefault="00BC64AA" w:rsidP="00BC64AA">
            <w:pPr>
              <w:widowControl w:val="0"/>
              <w:autoSpaceDE w:val="0"/>
              <w:snapToGrid w:val="0"/>
              <w:jc w:val="center"/>
              <w:rPr>
                <w:b/>
                <w:lang w:val="pl-PL"/>
              </w:rPr>
            </w:pPr>
            <w:r>
              <w:rPr>
                <w:b/>
                <w:lang w:val="pl-PL"/>
              </w:rPr>
              <w:t>44.25</w:t>
            </w: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14:paraId="1F65472C" w14:textId="7A23B3E1" w:rsidR="00BC64AA" w:rsidRPr="00CD04EA" w:rsidRDefault="00BC64AA" w:rsidP="00BC64AA">
            <w:pPr>
              <w:widowControl w:val="0"/>
              <w:autoSpaceDE w:val="0"/>
              <w:snapToGrid w:val="0"/>
              <w:jc w:val="center"/>
              <w:rPr>
                <w:b/>
                <w:lang w:val="pl-PL"/>
              </w:rPr>
            </w:pPr>
            <w:r>
              <w:rPr>
                <w:b/>
                <w:lang w:val="pl-PL"/>
              </w:rPr>
              <w:t>-</w:t>
            </w:r>
          </w:p>
        </w:tc>
      </w:tr>
    </w:tbl>
    <w:p w14:paraId="7F043C3B" w14:textId="769C591B" w:rsidR="00816D4B" w:rsidRDefault="00816D4B">
      <w:pPr>
        <w:spacing w:after="0" w:line="240" w:lineRule="atLeast"/>
        <w:jc w:val="both"/>
        <w:rPr>
          <w:b/>
          <w:lang w:val="en-US"/>
        </w:rPr>
      </w:pPr>
    </w:p>
    <w:p w14:paraId="671359F7" w14:textId="5A3207FE" w:rsidR="00816D4B" w:rsidRDefault="00816D4B">
      <w:pPr>
        <w:suppressAutoHyphens w:val="0"/>
        <w:spacing w:after="0" w:line="240" w:lineRule="auto"/>
        <w:rPr>
          <w:b/>
          <w:lang w:val="en-US"/>
        </w:rPr>
      </w:pPr>
    </w:p>
    <w:p w14:paraId="50F75E95" w14:textId="68FE4E06" w:rsidR="00881469" w:rsidRPr="00CF3D55" w:rsidRDefault="00754693">
      <w:pPr>
        <w:spacing w:after="0" w:line="240" w:lineRule="atLeast"/>
        <w:jc w:val="both"/>
        <w:rPr>
          <w:b/>
          <w:lang w:val="en-US"/>
        </w:rPr>
      </w:pPr>
      <w:r w:rsidRPr="00CF3D55">
        <w:rPr>
          <w:b/>
          <w:lang w:val="en-US"/>
        </w:rPr>
        <w:t>3.2</w:t>
      </w:r>
      <w:r w:rsidR="00305AD2" w:rsidRPr="00BC64AA">
        <w:rPr>
          <w:b/>
          <w:lang w:val="en-US"/>
        </w:rPr>
        <w:t>.</w:t>
      </w:r>
      <w:r w:rsidRPr="00CF3D55">
        <w:rPr>
          <w:b/>
          <w:lang w:val="en-US"/>
        </w:rPr>
        <w:t xml:space="preserve"> Human resources available</w:t>
      </w:r>
    </w:p>
    <w:p w14:paraId="040405BE" w14:textId="10B76983" w:rsidR="00881469" w:rsidRPr="00CF3D55" w:rsidRDefault="00754693" w:rsidP="00F93503">
      <w:pPr>
        <w:spacing w:after="0" w:line="240" w:lineRule="atLeast"/>
        <w:jc w:val="both"/>
        <w:rPr>
          <w:b/>
          <w:lang w:val="en-US"/>
        </w:rPr>
      </w:pPr>
      <w:r w:rsidRPr="00CF3D55">
        <w:rPr>
          <w:b/>
          <w:lang w:val="en-US"/>
        </w:rPr>
        <w:t>3.2.1</w:t>
      </w:r>
      <w:r w:rsidR="00305AD2" w:rsidRPr="00BC64AA">
        <w:rPr>
          <w:b/>
          <w:lang w:val="en-US"/>
        </w:rPr>
        <w:t>.</w:t>
      </w:r>
      <w:r w:rsidRPr="00CF3D55">
        <w:rPr>
          <w:b/>
          <w:lang w:val="en-US"/>
        </w:rPr>
        <w:t xml:space="preserve"> JINR core staff</w:t>
      </w:r>
    </w:p>
    <w:p w14:paraId="5D3C4DD3" w14:textId="2C414996" w:rsidR="00881469" w:rsidRPr="00BC64AA" w:rsidRDefault="00881469" w:rsidP="00F93503">
      <w:pPr>
        <w:spacing w:after="0" w:line="240" w:lineRule="atLeast"/>
        <w:jc w:val="both"/>
        <w:rPr>
          <w:b/>
          <w:lang w:val="en-US"/>
        </w:rPr>
      </w:pPr>
    </w:p>
    <w:tbl>
      <w:tblPr>
        <w:tblW w:w="9776" w:type="dxa"/>
        <w:tblLayout w:type="fixed"/>
        <w:tblLook w:val="04A0" w:firstRow="1" w:lastRow="0" w:firstColumn="1" w:lastColumn="0" w:noHBand="0" w:noVBand="1"/>
      </w:tblPr>
      <w:tblGrid>
        <w:gridCol w:w="704"/>
        <w:gridCol w:w="1701"/>
        <w:gridCol w:w="2835"/>
        <w:gridCol w:w="1418"/>
        <w:gridCol w:w="1984"/>
        <w:gridCol w:w="1134"/>
      </w:tblGrid>
      <w:tr w:rsidR="006138F7" w14:paraId="126F4088" w14:textId="77777777" w:rsidTr="00067607">
        <w:tc>
          <w:tcPr>
            <w:tcW w:w="704" w:type="dxa"/>
            <w:tcBorders>
              <w:top w:val="single" w:sz="4" w:space="0" w:color="000000"/>
              <w:left w:val="single" w:sz="4" w:space="0" w:color="000000"/>
              <w:bottom w:val="single" w:sz="4" w:space="0" w:color="000000"/>
              <w:right w:val="single" w:sz="4" w:space="0" w:color="000000"/>
            </w:tcBorders>
            <w:vAlign w:val="center"/>
          </w:tcPr>
          <w:p w14:paraId="1C3E3E32" w14:textId="427D1611" w:rsidR="006138F7" w:rsidRPr="00186CCA" w:rsidRDefault="006138F7" w:rsidP="006138F7">
            <w:pPr>
              <w:widowControl w:val="0"/>
              <w:jc w:val="center"/>
              <w:rPr>
                <w:b/>
                <w:lang w:val="en-US"/>
              </w:rPr>
            </w:pPr>
            <w:r>
              <w:rPr>
                <w:b/>
              </w:rPr>
              <w:t>№№</w:t>
            </w:r>
            <w:r>
              <w:rPr>
                <w:b/>
              </w:rPr>
              <w:br/>
              <w:t>п/</w:t>
            </w:r>
            <w:r w:rsidR="00186CCA">
              <w:rPr>
                <w:b/>
                <w:lang w:val="en-US"/>
              </w:rPr>
              <w:t>a</w:t>
            </w:r>
          </w:p>
        </w:tc>
        <w:tc>
          <w:tcPr>
            <w:tcW w:w="1701" w:type="dxa"/>
            <w:tcBorders>
              <w:top w:val="single" w:sz="4" w:space="0" w:color="000000"/>
              <w:left w:val="single" w:sz="4" w:space="0" w:color="000000"/>
              <w:bottom w:val="single" w:sz="4" w:space="0" w:color="000000"/>
              <w:right w:val="single" w:sz="4" w:space="0" w:color="000000"/>
            </w:tcBorders>
          </w:tcPr>
          <w:p w14:paraId="31ADC8C4" w14:textId="77777777" w:rsidR="00186CCA" w:rsidRDefault="006138F7" w:rsidP="00186CCA">
            <w:pPr>
              <w:widowControl w:val="0"/>
              <w:spacing w:after="0" w:line="240" w:lineRule="atLeast"/>
              <w:jc w:val="center"/>
              <w:rPr>
                <w:b/>
              </w:rPr>
            </w:pPr>
            <w:r>
              <w:rPr>
                <w:b/>
              </w:rPr>
              <w:t xml:space="preserve">Category </w:t>
            </w:r>
          </w:p>
          <w:p w14:paraId="1AE4BC23" w14:textId="15CB41F3" w:rsidR="006138F7" w:rsidRDefault="006138F7" w:rsidP="00186CCA">
            <w:pPr>
              <w:widowControl w:val="0"/>
              <w:spacing w:after="0" w:line="240" w:lineRule="atLeast"/>
              <w:jc w:val="center"/>
              <w:rPr>
                <w:b/>
              </w:rPr>
            </w:pPr>
            <w:r>
              <w:rPr>
                <w:b/>
              </w:rPr>
              <w:t>of employees</w:t>
            </w:r>
          </w:p>
        </w:tc>
        <w:tc>
          <w:tcPr>
            <w:tcW w:w="2835" w:type="dxa"/>
            <w:tcBorders>
              <w:top w:val="single" w:sz="4" w:space="0" w:color="000000"/>
              <w:left w:val="single" w:sz="4" w:space="0" w:color="000000"/>
              <w:bottom w:val="single" w:sz="4" w:space="0" w:color="000000"/>
            </w:tcBorders>
          </w:tcPr>
          <w:p w14:paraId="5412587D" w14:textId="37FED9B2" w:rsidR="006138F7" w:rsidRDefault="006138F7" w:rsidP="006138F7">
            <w:pPr>
              <w:widowControl w:val="0"/>
              <w:jc w:val="center"/>
              <w:rPr>
                <w:b/>
              </w:rPr>
            </w:pPr>
            <w:r>
              <w:rPr>
                <w:b/>
              </w:rPr>
              <w:t>NAME</w:t>
            </w:r>
          </w:p>
        </w:tc>
        <w:tc>
          <w:tcPr>
            <w:tcW w:w="1418" w:type="dxa"/>
            <w:tcBorders>
              <w:top w:val="single" w:sz="4" w:space="0" w:color="000000"/>
              <w:left w:val="single" w:sz="4" w:space="0" w:color="000000"/>
              <w:bottom w:val="single" w:sz="4" w:space="0" w:color="000000"/>
              <w:right w:val="single" w:sz="4" w:space="0" w:color="000000"/>
            </w:tcBorders>
          </w:tcPr>
          <w:p w14:paraId="5ED9A214" w14:textId="5A9ED62E" w:rsidR="006138F7" w:rsidRDefault="006138F7" w:rsidP="006138F7">
            <w:pPr>
              <w:widowControl w:val="0"/>
              <w:jc w:val="center"/>
              <w:rPr>
                <w:b/>
              </w:rPr>
            </w:pPr>
            <w:r>
              <w:rPr>
                <w:b/>
              </w:rPr>
              <w:t>Division</w:t>
            </w:r>
          </w:p>
        </w:tc>
        <w:tc>
          <w:tcPr>
            <w:tcW w:w="1984" w:type="dxa"/>
            <w:tcBorders>
              <w:top w:val="single" w:sz="4" w:space="0" w:color="000000"/>
              <w:left w:val="single" w:sz="4" w:space="0" w:color="000000"/>
              <w:bottom w:val="single" w:sz="4" w:space="0" w:color="000000"/>
              <w:right w:val="single" w:sz="4" w:space="0" w:color="000000"/>
            </w:tcBorders>
          </w:tcPr>
          <w:p w14:paraId="5E2BBDF8" w14:textId="2F4A1DA9" w:rsidR="006138F7" w:rsidRDefault="006138F7" w:rsidP="00186CCA">
            <w:pPr>
              <w:widowControl w:val="0"/>
              <w:jc w:val="center"/>
              <w:rPr>
                <w:b/>
              </w:rPr>
            </w:pPr>
            <w:r>
              <w:rPr>
                <w:b/>
              </w:rPr>
              <w:t xml:space="preserve">Position </w:t>
            </w:r>
          </w:p>
        </w:tc>
        <w:tc>
          <w:tcPr>
            <w:tcW w:w="1134" w:type="dxa"/>
            <w:tcBorders>
              <w:top w:val="single" w:sz="4" w:space="0" w:color="000000"/>
              <w:left w:val="single" w:sz="4" w:space="0" w:color="000000"/>
              <w:bottom w:val="single" w:sz="4" w:space="0" w:color="000000"/>
              <w:right w:val="single" w:sz="4" w:space="0" w:color="000000"/>
            </w:tcBorders>
          </w:tcPr>
          <w:p w14:paraId="67F471F9" w14:textId="77777777" w:rsidR="00186CCA" w:rsidRDefault="006138F7" w:rsidP="00186CCA">
            <w:pPr>
              <w:widowControl w:val="0"/>
              <w:spacing w:after="0" w:line="257" w:lineRule="auto"/>
              <w:jc w:val="center"/>
              <w:rPr>
                <w:b/>
              </w:rPr>
            </w:pPr>
            <w:r>
              <w:rPr>
                <w:b/>
              </w:rPr>
              <w:t xml:space="preserve">Amount </w:t>
            </w:r>
          </w:p>
          <w:p w14:paraId="27661639" w14:textId="4338752F" w:rsidR="006138F7" w:rsidRDefault="006138F7" w:rsidP="00186CCA">
            <w:pPr>
              <w:widowControl w:val="0"/>
              <w:spacing w:after="0" w:line="257" w:lineRule="auto"/>
              <w:jc w:val="center"/>
              <w:rPr>
                <w:b/>
              </w:rPr>
            </w:pPr>
            <w:r>
              <w:rPr>
                <w:b/>
              </w:rPr>
              <w:t>of FTE</w:t>
            </w:r>
          </w:p>
        </w:tc>
      </w:tr>
      <w:tr w:rsidR="004531C7" w14:paraId="7CD8F17A" w14:textId="77777777" w:rsidTr="00067607">
        <w:trPr>
          <w:trHeight w:val="425"/>
        </w:trPr>
        <w:tc>
          <w:tcPr>
            <w:tcW w:w="704" w:type="dxa"/>
            <w:tcBorders>
              <w:top w:val="single" w:sz="4" w:space="0" w:color="000000"/>
              <w:left w:val="single" w:sz="4" w:space="0" w:color="000000"/>
              <w:bottom w:val="single" w:sz="4" w:space="0" w:color="000000"/>
              <w:right w:val="single" w:sz="4" w:space="0" w:color="000000"/>
            </w:tcBorders>
          </w:tcPr>
          <w:p w14:paraId="358B9D63" w14:textId="208B2435" w:rsidR="004531C7" w:rsidRDefault="0055093A" w:rsidP="004531C7">
            <w:pPr>
              <w:widowControl w:val="0"/>
              <w:spacing w:after="0" w:line="240" w:lineRule="atLeast"/>
              <w:jc w:val="center"/>
              <w:rPr>
                <w:bCs/>
              </w:rPr>
            </w:pPr>
            <w:r>
              <w:rPr>
                <w:bCs/>
              </w:rPr>
              <w:t>1</w:t>
            </w:r>
            <w:r w:rsidR="004531C7">
              <w:rPr>
                <w:bCs/>
              </w:rPr>
              <w:t>.</w:t>
            </w:r>
          </w:p>
        </w:tc>
        <w:tc>
          <w:tcPr>
            <w:tcW w:w="1701" w:type="dxa"/>
            <w:tcBorders>
              <w:top w:val="single" w:sz="4" w:space="0" w:color="000000"/>
              <w:left w:val="single" w:sz="4" w:space="0" w:color="000000"/>
              <w:bottom w:val="single" w:sz="4" w:space="0" w:color="000000"/>
              <w:right w:val="single" w:sz="4" w:space="0" w:color="000000"/>
            </w:tcBorders>
          </w:tcPr>
          <w:p w14:paraId="4821A5C6" w14:textId="33DFF867" w:rsidR="004531C7" w:rsidRDefault="004531C7" w:rsidP="00F93503">
            <w:pPr>
              <w:widowControl w:val="0"/>
              <w:spacing w:after="0" w:line="240" w:lineRule="atLeast"/>
              <w:jc w:val="both"/>
              <w:rPr>
                <w:bCs/>
              </w:rPr>
            </w:pPr>
            <w:r>
              <w:rPr>
                <w:bCs/>
              </w:rPr>
              <w:t>scientific staff</w:t>
            </w:r>
          </w:p>
        </w:tc>
        <w:tc>
          <w:tcPr>
            <w:tcW w:w="2835" w:type="dxa"/>
            <w:tcBorders>
              <w:top w:val="single" w:sz="4" w:space="0" w:color="000000"/>
              <w:left w:val="single" w:sz="4" w:space="0" w:color="000000"/>
              <w:bottom w:val="single" w:sz="4" w:space="0" w:color="000000"/>
            </w:tcBorders>
          </w:tcPr>
          <w:p w14:paraId="4DE1695B" w14:textId="7A1F241C" w:rsidR="004531C7" w:rsidRPr="004531C7" w:rsidRDefault="004531C7" w:rsidP="00067607">
            <w:pPr>
              <w:suppressAutoHyphens w:val="0"/>
              <w:spacing w:after="0" w:line="240" w:lineRule="auto"/>
              <w:rPr>
                <w:color w:val="222222"/>
              </w:rPr>
            </w:pPr>
            <w:r>
              <w:rPr>
                <w:color w:val="222222"/>
              </w:rPr>
              <w:t>Penionzhkevich Yuri Erastovich</w:t>
            </w:r>
          </w:p>
        </w:tc>
        <w:tc>
          <w:tcPr>
            <w:tcW w:w="1418" w:type="dxa"/>
            <w:tcBorders>
              <w:top w:val="single" w:sz="4" w:space="0" w:color="000000"/>
              <w:left w:val="single" w:sz="4" w:space="0" w:color="000000"/>
              <w:bottom w:val="single" w:sz="4" w:space="0" w:color="000000"/>
              <w:right w:val="single" w:sz="4" w:space="0" w:color="000000"/>
            </w:tcBorders>
          </w:tcPr>
          <w:p w14:paraId="5B93AC63" w14:textId="53331BAC" w:rsidR="004531C7" w:rsidRPr="00A80DB2" w:rsidRDefault="004531C7" w:rsidP="00A80DB2">
            <w:pPr>
              <w:suppressAutoHyphens w:val="0"/>
              <w:spacing w:after="0" w:line="240" w:lineRule="auto"/>
              <w:jc w:val="both"/>
              <w:rPr>
                <w:color w:val="222222"/>
              </w:rPr>
            </w:pPr>
            <w:r>
              <w:rPr>
                <w:color w:val="222222"/>
              </w:rPr>
              <w:t>FLNR</w:t>
            </w:r>
          </w:p>
        </w:tc>
        <w:tc>
          <w:tcPr>
            <w:tcW w:w="1984" w:type="dxa"/>
            <w:tcBorders>
              <w:top w:val="single" w:sz="4" w:space="0" w:color="000000"/>
              <w:left w:val="single" w:sz="4" w:space="0" w:color="000000"/>
              <w:bottom w:val="single" w:sz="4" w:space="0" w:color="000000"/>
              <w:right w:val="single" w:sz="4" w:space="0" w:color="000000"/>
            </w:tcBorders>
          </w:tcPr>
          <w:p w14:paraId="4B49341F" w14:textId="71CA7A2C" w:rsidR="004531C7" w:rsidRPr="004531C7" w:rsidRDefault="004531C7" w:rsidP="004531C7">
            <w:pPr>
              <w:suppressAutoHyphens w:val="0"/>
              <w:spacing w:after="0" w:line="240" w:lineRule="auto"/>
              <w:jc w:val="both"/>
              <w:rPr>
                <w:color w:val="222222"/>
              </w:rPr>
            </w:pPr>
            <w:r>
              <w:rPr>
                <w:color w:val="222222"/>
              </w:rPr>
              <w:t>Head of sector</w:t>
            </w:r>
          </w:p>
        </w:tc>
        <w:tc>
          <w:tcPr>
            <w:tcW w:w="1134" w:type="dxa"/>
            <w:tcBorders>
              <w:top w:val="single" w:sz="4" w:space="0" w:color="000000"/>
              <w:left w:val="single" w:sz="4" w:space="0" w:color="000000"/>
              <w:bottom w:val="single" w:sz="4" w:space="0" w:color="000000"/>
              <w:right w:val="single" w:sz="4" w:space="0" w:color="000000"/>
            </w:tcBorders>
          </w:tcPr>
          <w:p w14:paraId="52616127" w14:textId="703459A5" w:rsidR="004531C7" w:rsidRDefault="00067607" w:rsidP="00F93503">
            <w:pPr>
              <w:widowControl w:val="0"/>
              <w:snapToGrid w:val="0"/>
              <w:spacing w:line="360" w:lineRule="auto"/>
              <w:jc w:val="both"/>
              <w:rPr>
                <w:bCs/>
              </w:rPr>
            </w:pPr>
            <w:r>
              <w:rPr>
                <w:bCs/>
              </w:rPr>
              <w:t>1</w:t>
            </w:r>
          </w:p>
        </w:tc>
      </w:tr>
      <w:tr w:rsidR="004531C7" w14:paraId="11BC6E13" w14:textId="77777777" w:rsidTr="00067607">
        <w:trPr>
          <w:trHeight w:val="425"/>
        </w:trPr>
        <w:tc>
          <w:tcPr>
            <w:tcW w:w="704" w:type="dxa"/>
            <w:tcBorders>
              <w:top w:val="single" w:sz="4" w:space="0" w:color="000000"/>
              <w:left w:val="single" w:sz="4" w:space="0" w:color="000000"/>
              <w:bottom w:val="single" w:sz="4" w:space="0" w:color="000000"/>
              <w:right w:val="single" w:sz="4" w:space="0" w:color="000000"/>
            </w:tcBorders>
          </w:tcPr>
          <w:p w14:paraId="51E8F3F0" w14:textId="28548742" w:rsidR="004531C7" w:rsidRDefault="0055093A" w:rsidP="00F93503">
            <w:pPr>
              <w:widowControl w:val="0"/>
              <w:spacing w:after="0" w:line="240" w:lineRule="atLeast"/>
              <w:jc w:val="center"/>
              <w:rPr>
                <w:bCs/>
              </w:rPr>
            </w:pPr>
            <w:r>
              <w:rPr>
                <w:bCs/>
              </w:rPr>
              <w:t>2</w:t>
            </w:r>
            <w:r w:rsidR="004531C7">
              <w:rPr>
                <w:bCs/>
              </w:rPr>
              <w:t>.</w:t>
            </w:r>
          </w:p>
        </w:tc>
        <w:tc>
          <w:tcPr>
            <w:tcW w:w="1701" w:type="dxa"/>
            <w:tcBorders>
              <w:top w:val="single" w:sz="4" w:space="0" w:color="000000"/>
              <w:left w:val="single" w:sz="4" w:space="0" w:color="000000"/>
              <w:bottom w:val="single" w:sz="4" w:space="0" w:color="000000"/>
              <w:right w:val="single" w:sz="4" w:space="0" w:color="000000"/>
            </w:tcBorders>
          </w:tcPr>
          <w:p w14:paraId="70E3242A" w14:textId="324956C5" w:rsidR="004531C7" w:rsidRDefault="004531C7" w:rsidP="00F93503">
            <w:pPr>
              <w:widowControl w:val="0"/>
              <w:spacing w:after="0" w:line="240" w:lineRule="atLeast"/>
              <w:jc w:val="both"/>
              <w:rPr>
                <w:bCs/>
              </w:rPr>
            </w:pPr>
            <w:r>
              <w:rPr>
                <w:bCs/>
              </w:rPr>
              <w:t>scientific staff</w:t>
            </w:r>
          </w:p>
        </w:tc>
        <w:tc>
          <w:tcPr>
            <w:tcW w:w="2835" w:type="dxa"/>
            <w:tcBorders>
              <w:top w:val="single" w:sz="4" w:space="0" w:color="000000"/>
              <w:left w:val="single" w:sz="4" w:space="0" w:color="000000"/>
              <w:bottom w:val="single" w:sz="4" w:space="0" w:color="000000"/>
            </w:tcBorders>
          </w:tcPr>
          <w:p w14:paraId="54EF4143" w14:textId="26FFCA6C" w:rsidR="004531C7" w:rsidRPr="004531C7" w:rsidRDefault="004531C7" w:rsidP="00067607">
            <w:pPr>
              <w:suppressAutoHyphens w:val="0"/>
              <w:spacing w:after="0" w:line="240" w:lineRule="auto"/>
              <w:rPr>
                <w:color w:val="222222"/>
              </w:rPr>
            </w:pPr>
            <w:r>
              <w:rPr>
                <w:color w:val="222222"/>
              </w:rPr>
              <w:t>Bezbakh Andrey Anatolievich</w:t>
            </w:r>
          </w:p>
        </w:tc>
        <w:tc>
          <w:tcPr>
            <w:tcW w:w="1418" w:type="dxa"/>
            <w:tcBorders>
              <w:top w:val="single" w:sz="4" w:space="0" w:color="000000"/>
              <w:left w:val="single" w:sz="4" w:space="0" w:color="000000"/>
              <w:bottom w:val="single" w:sz="4" w:space="0" w:color="000000"/>
              <w:right w:val="single" w:sz="4" w:space="0" w:color="000000"/>
            </w:tcBorders>
          </w:tcPr>
          <w:p w14:paraId="79A797A7" w14:textId="0980BBF1" w:rsidR="004531C7" w:rsidRPr="00A80DB2" w:rsidRDefault="004531C7" w:rsidP="00A80DB2">
            <w:pPr>
              <w:suppressAutoHyphens w:val="0"/>
              <w:spacing w:after="0" w:line="240" w:lineRule="auto"/>
              <w:jc w:val="both"/>
              <w:rPr>
                <w:color w:val="222222"/>
              </w:rPr>
            </w:pPr>
            <w:r>
              <w:rPr>
                <w:color w:val="222222"/>
              </w:rPr>
              <w:t>FLNR</w:t>
            </w:r>
          </w:p>
        </w:tc>
        <w:tc>
          <w:tcPr>
            <w:tcW w:w="1984" w:type="dxa"/>
            <w:tcBorders>
              <w:top w:val="single" w:sz="4" w:space="0" w:color="000000"/>
              <w:left w:val="single" w:sz="4" w:space="0" w:color="000000"/>
              <w:bottom w:val="single" w:sz="4" w:space="0" w:color="000000"/>
              <w:right w:val="single" w:sz="4" w:space="0" w:color="000000"/>
            </w:tcBorders>
          </w:tcPr>
          <w:p w14:paraId="2D71EC96" w14:textId="2702E075" w:rsidR="004531C7" w:rsidRPr="004531C7" w:rsidRDefault="004531C7" w:rsidP="004531C7">
            <w:pPr>
              <w:suppressAutoHyphens w:val="0"/>
              <w:spacing w:after="0" w:line="240" w:lineRule="auto"/>
              <w:jc w:val="both"/>
              <w:rPr>
                <w:color w:val="222222"/>
              </w:rPr>
            </w:pPr>
            <w:r>
              <w:rPr>
                <w:color w:val="222222"/>
              </w:rPr>
              <w:t>Head of group</w:t>
            </w:r>
          </w:p>
        </w:tc>
        <w:tc>
          <w:tcPr>
            <w:tcW w:w="1134" w:type="dxa"/>
            <w:tcBorders>
              <w:top w:val="single" w:sz="4" w:space="0" w:color="000000"/>
              <w:left w:val="single" w:sz="4" w:space="0" w:color="000000"/>
              <w:bottom w:val="single" w:sz="4" w:space="0" w:color="000000"/>
              <w:right w:val="single" w:sz="4" w:space="0" w:color="000000"/>
            </w:tcBorders>
          </w:tcPr>
          <w:p w14:paraId="068E0758" w14:textId="35A801FB" w:rsidR="004531C7" w:rsidRDefault="00067607" w:rsidP="00F93503">
            <w:pPr>
              <w:widowControl w:val="0"/>
              <w:snapToGrid w:val="0"/>
              <w:spacing w:line="360" w:lineRule="auto"/>
              <w:jc w:val="both"/>
              <w:rPr>
                <w:bCs/>
              </w:rPr>
            </w:pPr>
            <w:r>
              <w:rPr>
                <w:bCs/>
              </w:rPr>
              <w:t>1</w:t>
            </w:r>
          </w:p>
        </w:tc>
      </w:tr>
      <w:tr w:rsidR="004531C7" w14:paraId="60291EBA" w14:textId="77777777" w:rsidTr="00067607">
        <w:trPr>
          <w:trHeight w:val="425"/>
        </w:trPr>
        <w:tc>
          <w:tcPr>
            <w:tcW w:w="704" w:type="dxa"/>
            <w:tcBorders>
              <w:top w:val="single" w:sz="4" w:space="0" w:color="000000"/>
              <w:left w:val="single" w:sz="4" w:space="0" w:color="000000"/>
              <w:bottom w:val="single" w:sz="4" w:space="0" w:color="000000"/>
              <w:right w:val="single" w:sz="4" w:space="0" w:color="000000"/>
            </w:tcBorders>
          </w:tcPr>
          <w:p w14:paraId="5E3CF282" w14:textId="1A7DAE85" w:rsidR="004531C7" w:rsidRDefault="0055093A" w:rsidP="00F93503">
            <w:pPr>
              <w:widowControl w:val="0"/>
              <w:spacing w:after="0" w:line="240" w:lineRule="atLeast"/>
              <w:jc w:val="center"/>
              <w:rPr>
                <w:bCs/>
              </w:rPr>
            </w:pPr>
            <w:r>
              <w:rPr>
                <w:bCs/>
              </w:rPr>
              <w:t>3</w:t>
            </w:r>
            <w:r w:rsidR="004531C7">
              <w:rPr>
                <w:bCs/>
              </w:rPr>
              <w:t>.</w:t>
            </w:r>
          </w:p>
        </w:tc>
        <w:tc>
          <w:tcPr>
            <w:tcW w:w="1701" w:type="dxa"/>
            <w:tcBorders>
              <w:top w:val="single" w:sz="4" w:space="0" w:color="000000"/>
              <w:left w:val="single" w:sz="4" w:space="0" w:color="000000"/>
              <w:bottom w:val="single" w:sz="4" w:space="0" w:color="000000"/>
              <w:right w:val="single" w:sz="4" w:space="0" w:color="000000"/>
            </w:tcBorders>
          </w:tcPr>
          <w:p w14:paraId="6330517F" w14:textId="429284C1" w:rsidR="004531C7" w:rsidRDefault="004531C7" w:rsidP="00F93503">
            <w:pPr>
              <w:widowControl w:val="0"/>
              <w:spacing w:after="0" w:line="240" w:lineRule="atLeast"/>
              <w:jc w:val="both"/>
              <w:rPr>
                <w:bCs/>
              </w:rPr>
            </w:pPr>
            <w:r>
              <w:rPr>
                <w:bCs/>
              </w:rPr>
              <w:t>scientific staff</w:t>
            </w:r>
          </w:p>
        </w:tc>
        <w:tc>
          <w:tcPr>
            <w:tcW w:w="2835" w:type="dxa"/>
            <w:tcBorders>
              <w:top w:val="single" w:sz="4" w:space="0" w:color="000000"/>
              <w:left w:val="single" w:sz="4" w:space="0" w:color="000000"/>
              <w:bottom w:val="single" w:sz="4" w:space="0" w:color="000000"/>
            </w:tcBorders>
          </w:tcPr>
          <w:p w14:paraId="4FB36108" w14:textId="2C51520A" w:rsidR="004531C7" w:rsidRPr="006559E1" w:rsidRDefault="004531C7" w:rsidP="00067607">
            <w:pPr>
              <w:suppressAutoHyphens w:val="0"/>
              <w:spacing w:after="0" w:line="240" w:lineRule="auto"/>
              <w:rPr>
                <w:color w:val="222222"/>
              </w:rPr>
            </w:pPr>
            <w:r w:rsidRPr="00067607">
              <w:rPr>
                <w:color w:val="222222"/>
                <w:lang w:val="en-US"/>
              </w:rPr>
              <w:t>Krupko</w:t>
            </w:r>
            <w:r w:rsidRPr="006559E1">
              <w:rPr>
                <w:color w:val="222222"/>
              </w:rPr>
              <w:t xml:space="preserve"> </w:t>
            </w:r>
            <w:r w:rsidRPr="00067607">
              <w:rPr>
                <w:color w:val="222222"/>
                <w:lang w:val="en-US"/>
              </w:rPr>
              <w:t>Sergey</w:t>
            </w:r>
            <w:r w:rsidRPr="006559E1">
              <w:rPr>
                <w:color w:val="222222"/>
              </w:rPr>
              <w:t xml:space="preserve"> </w:t>
            </w:r>
            <w:r w:rsidRPr="00067607">
              <w:rPr>
                <w:color w:val="222222"/>
                <w:lang w:val="en-US"/>
              </w:rPr>
              <w:t>Anatolievich</w:t>
            </w:r>
          </w:p>
        </w:tc>
        <w:tc>
          <w:tcPr>
            <w:tcW w:w="1418" w:type="dxa"/>
            <w:tcBorders>
              <w:top w:val="single" w:sz="4" w:space="0" w:color="000000"/>
              <w:left w:val="single" w:sz="4" w:space="0" w:color="000000"/>
              <w:bottom w:val="single" w:sz="4" w:space="0" w:color="000000"/>
              <w:right w:val="single" w:sz="4" w:space="0" w:color="000000"/>
            </w:tcBorders>
          </w:tcPr>
          <w:p w14:paraId="2F9E5F53" w14:textId="27138EB8" w:rsidR="004531C7" w:rsidRPr="00A80DB2" w:rsidRDefault="004531C7" w:rsidP="00A80DB2">
            <w:pPr>
              <w:suppressAutoHyphens w:val="0"/>
              <w:spacing w:after="0" w:line="240" w:lineRule="auto"/>
              <w:jc w:val="both"/>
              <w:rPr>
                <w:color w:val="222222"/>
              </w:rPr>
            </w:pPr>
            <w:r>
              <w:rPr>
                <w:color w:val="222222"/>
              </w:rPr>
              <w:t>FLNR</w:t>
            </w:r>
          </w:p>
        </w:tc>
        <w:tc>
          <w:tcPr>
            <w:tcW w:w="1984" w:type="dxa"/>
            <w:tcBorders>
              <w:top w:val="single" w:sz="4" w:space="0" w:color="000000"/>
              <w:left w:val="single" w:sz="4" w:space="0" w:color="000000"/>
              <w:bottom w:val="single" w:sz="4" w:space="0" w:color="000000"/>
              <w:right w:val="single" w:sz="4" w:space="0" w:color="000000"/>
            </w:tcBorders>
          </w:tcPr>
          <w:p w14:paraId="69BBD0CF" w14:textId="25E880C5" w:rsidR="004531C7" w:rsidRPr="004531C7" w:rsidRDefault="004531C7" w:rsidP="004531C7">
            <w:pPr>
              <w:suppressAutoHyphens w:val="0"/>
              <w:spacing w:after="0" w:line="240" w:lineRule="auto"/>
              <w:jc w:val="both"/>
              <w:rPr>
                <w:color w:val="222222"/>
              </w:rPr>
            </w:pPr>
            <w:r>
              <w:rPr>
                <w:color w:val="222222"/>
              </w:rPr>
              <w:t>Head of group</w:t>
            </w:r>
          </w:p>
        </w:tc>
        <w:tc>
          <w:tcPr>
            <w:tcW w:w="1134" w:type="dxa"/>
            <w:tcBorders>
              <w:top w:val="single" w:sz="4" w:space="0" w:color="000000"/>
              <w:left w:val="single" w:sz="4" w:space="0" w:color="000000"/>
              <w:bottom w:val="single" w:sz="4" w:space="0" w:color="000000"/>
              <w:right w:val="single" w:sz="4" w:space="0" w:color="000000"/>
            </w:tcBorders>
          </w:tcPr>
          <w:p w14:paraId="65469759" w14:textId="236004E1" w:rsidR="004531C7" w:rsidRDefault="00067607" w:rsidP="00F93503">
            <w:pPr>
              <w:widowControl w:val="0"/>
              <w:snapToGrid w:val="0"/>
              <w:spacing w:line="360" w:lineRule="auto"/>
              <w:jc w:val="both"/>
              <w:rPr>
                <w:bCs/>
              </w:rPr>
            </w:pPr>
            <w:r>
              <w:rPr>
                <w:bCs/>
              </w:rPr>
              <w:t>1</w:t>
            </w:r>
          </w:p>
        </w:tc>
      </w:tr>
      <w:tr w:rsidR="004531C7" w14:paraId="1942D0CD" w14:textId="77777777" w:rsidTr="00067607">
        <w:trPr>
          <w:trHeight w:val="425"/>
        </w:trPr>
        <w:tc>
          <w:tcPr>
            <w:tcW w:w="704" w:type="dxa"/>
            <w:tcBorders>
              <w:top w:val="single" w:sz="4" w:space="0" w:color="000000"/>
              <w:left w:val="single" w:sz="4" w:space="0" w:color="000000"/>
              <w:bottom w:val="single" w:sz="4" w:space="0" w:color="000000"/>
              <w:right w:val="single" w:sz="4" w:space="0" w:color="000000"/>
            </w:tcBorders>
          </w:tcPr>
          <w:p w14:paraId="7345AC4B" w14:textId="3603D8F0" w:rsidR="004531C7" w:rsidRDefault="0055093A" w:rsidP="00F93503">
            <w:pPr>
              <w:widowControl w:val="0"/>
              <w:spacing w:after="0" w:line="240" w:lineRule="atLeast"/>
              <w:jc w:val="center"/>
              <w:rPr>
                <w:bCs/>
              </w:rPr>
            </w:pPr>
            <w:r>
              <w:rPr>
                <w:bCs/>
              </w:rPr>
              <w:t>4</w:t>
            </w:r>
            <w:r w:rsidR="00755979">
              <w:rPr>
                <w:bCs/>
              </w:rPr>
              <w:t>.</w:t>
            </w:r>
          </w:p>
        </w:tc>
        <w:tc>
          <w:tcPr>
            <w:tcW w:w="1701" w:type="dxa"/>
            <w:tcBorders>
              <w:top w:val="single" w:sz="4" w:space="0" w:color="000000"/>
              <w:left w:val="single" w:sz="4" w:space="0" w:color="000000"/>
              <w:bottom w:val="single" w:sz="4" w:space="0" w:color="000000"/>
              <w:right w:val="single" w:sz="4" w:space="0" w:color="000000"/>
            </w:tcBorders>
          </w:tcPr>
          <w:p w14:paraId="52EF9B8D" w14:textId="4E348B5C" w:rsidR="004531C7" w:rsidRDefault="004531C7" w:rsidP="00F93503">
            <w:pPr>
              <w:widowControl w:val="0"/>
              <w:spacing w:after="0" w:line="240" w:lineRule="atLeast"/>
              <w:jc w:val="both"/>
              <w:rPr>
                <w:bCs/>
              </w:rPr>
            </w:pPr>
            <w:r>
              <w:rPr>
                <w:bCs/>
              </w:rPr>
              <w:t>scientific staff</w:t>
            </w:r>
          </w:p>
        </w:tc>
        <w:tc>
          <w:tcPr>
            <w:tcW w:w="2835" w:type="dxa"/>
            <w:tcBorders>
              <w:top w:val="single" w:sz="4" w:space="0" w:color="000000"/>
              <w:left w:val="single" w:sz="4" w:space="0" w:color="000000"/>
              <w:bottom w:val="single" w:sz="4" w:space="0" w:color="000000"/>
            </w:tcBorders>
          </w:tcPr>
          <w:p w14:paraId="4D2F560D" w14:textId="4A0097FF" w:rsidR="004531C7" w:rsidRDefault="004531C7" w:rsidP="00067607">
            <w:pPr>
              <w:suppressAutoHyphens w:val="0"/>
              <w:spacing w:after="0" w:line="240" w:lineRule="auto"/>
              <w:rPr>
                <w:color w:val="222222"/>
              </w:rPr>
            </w:pPr>
            <w:r>
              <w:rPr>
                <w:color w:val="222222"/>
              </w:rPr>
              <w:t>Sereda Yuri Mikhailovich</w:t>
            </w:r>
          </w:p>
        </w:tc>
        <w:tc>
          <w:tcPr>
            <w:tcW w:w="1418" w:type="dxa"/>
            <w:tcBorders>
              <w:top w:val="single" w:sz="4" w:space="0" w:color="000000"/>
              <w:left w:val="single" w:sz="4" w:space="0" w:color="000000"/>
              <w:bottom w:val="single" w:sz="4" w:space="0" w:color="000000"/>
              <w:right w:val="single" w:sz="4" w:space="0" w:color="000000"/>
            </w:tcBorders>
          </w:tcPr>
          <w:p w14:paraId="2C0504CB" w14:textId="17B63C22" w:rsidR="004531C7" w:rsidRDefault="00067607" w:rsidP="004531C7">
            <w:pPr>
              <w:suppressAutoHyphens w:val="0"/>
              <w:spacing w:after="0" w:line="240" w:lineRule="auto"/>
              <w:jc w:val="both"/>
              <w:rPr>
                <w:color w:val="222222"/>
              </w:rPr>
            </w:pPr>
            <w:r>
              <w:rPr>
                <w:color w:val="222222"/>
              </w:rPr>
              <w:t>FLNR</w:t>
            </w:r>
          </w:p>
        </w:tc>
        <w:tc>
          <w:tcPr>
            <w:tcW w:w="1984" w:type="dxa"/>
            <w:tcBorders>
              <w:top w:val="single" w:sz="4" w:space="0" w:color="000000"/>
              <w:left w:val="single" w:sz="4" w:space="0" w:color="000000"/>
              <w:bottom w:val="single" w:sz="4" w:space="0" w:color="000000"/>
              <w:right w:val="single" w:sz="4" w:space="0" w:color="000000"/>
            </w:tcBorders>
          </w:tcPr>
          <w:p w14:paraId="5795B1F1" w14:textId="33CC88AD" w:rsidR="004531C7" w:rsidRDefault="004531C7" w:rsidP="004531C7">
            <w:pPr>
              <w:suppressAutoHyphens w:val="0"/>
              <w:spacing w:after="0" w:line="240" w:lineRule="auto"/>
              <w:jc w:val="both"/>
              <w:rPr>
                <w:color w:val="222222"/>
              </w:rPr>
            </w:pPr>
            <w:r>
              <w:rPr>
                <w:color w:val="222222"/>
              </w:rPr>
              <w:t>Head of group</w:t>
            </w:r>
          </w:p>
        </w:tc>
        <w:tc>
          <w:tcPr>
            <w:tcW w:w="1134" w:type="dxa"/>
            <w:tcBorders>
              <w:top w:val="single" w:sz="4" w:space="0" w:color="000000"/>
              <w:left w:val="single" w:sz="4" w:space="0" w:color="000000"/>
              <w:bottom w:val="single" w:sz="4" w:space="0" w:color="000000"/>
              <w:right w:val="single" w:sz="4" w:space="0" w:color="000000"/>
            </w:tcBorders>
          </w:tcPr>
          <w:p w14:paraId="24D84E5B" w14:textId="0960D6A6" w:rsidR="004531C7" w:rsidRDefault="00067607" w:rsidP="00F93503">
            <w:pPr>
              <w:widowControl w:val="0"/>
              <w:snapToGrid w:val="0"/>
              <w:spacing w:line="360" w:lineRule="auto"/>
              <w:jc w:val="both"/>
              <w:rPr>
                <w:bCs/>
              </w:rPr>
            </w:pPr>
            <w:r>
              <w:rPr>
                <w:bCs/>
              </w:rPr>
              <w:t>1</w:t>
            </w:r>
          </w:p>
        </w:tc>
      </w:tr>
      <w:tr w:rsidR="004531C7" w14:paraId="5C11058D" w14:textId="77777777" w:rsidTr="00067607">
        <w:trPr>
          <w:trHeight w:val="425"/>
        </w:trPr>
        <w:tc>
          <w:tcPr>
            <w:tcW w:w="704" w:type="dxa"/>
            <w:tcBorders>
              <w:top w:val="single" w:sz="4" w:space="0" w:color="000000"/>
              <w:left w:val="single" w:sz="4" w:space="0" w:color="000000"/>
              <w:bottom w:val="single" w:sz="4" w:space="0" w:color="000000"/>
              <w:right w:val="single" w:sz="4" w:space="0" w:color="000000"/>
            </w:tcBorders>
          </w:tcPr>
          <w:p w14:paraId="097137A1" w14:textId="1EF3C9C2" w:rsidR="004531C7" w:rsidRDefault="0055093A" w:rsidP="00F93503">
            <w:pPr>
              <w:widowControl w:val="0"/>
              <w:spacing w:after="0" w:line="240" w:lineRule="atLeast"/>
              <w:jc w:val="center"/>
              <w:rPr>
                <w:bCs/>
              </w:rPr>
            </w:pPr>
            <w:r>
              <w:rPr>
                <w:bCs/>
              </w:rPr>
              <w:t>5</w:t>
            </w:r>
            <w:r w:rsidR="00755979">
              <w:rPr>
                <w:bCs/>
              </w:rPr>
              <w:t>.</w:t>
            </w:r>
          </w:p>
        </w:tc>
        <w:tc>
          <w:tcPr>
            <w:tcW w:w="1701" w:type="dxa"/>
            <w:tcBorders>
              <w:top w:val="single" w:sz="4" w:space="0" w:color="000000"/>
              <w:left w:val="single" w:sz="4" w:space="0" w:color="000000"/>
              <w:bottom w:val="single" w:sz="4" w:space="0" w:color="000000"/>
              <w:right w:val="single" w:sz="4" w:space="0" w:color="000000"/>
            </w:tcBorders>
          </w:tcPr>
          <w:p w14:paraId="576FE3CB" w14:textId="42F7EF37" w:rsidR="004531C7" w:rsidRDefault="004531C7" w:rsidP="00F93503">
            <w:pPr>
              <w:widowControl w:val="0"/>
              <w:spacing w:after="0" w:line="240" w:lineRule="atLeast"/>
              <w:jc w:val="both"/>
              <w:rPr>
                <w:bCs/>
              </w:rPr>
            </w:pPr>
            <w:r>
              <w:rPr>
                <w:bCs/>
              </w:rPr>
              <w:t>scientific staff</w:t>
            </w:r>
          </w:p>
        </w:tc>
        <w:tc>
          <w:tcPr>
            <w:tcW w:w="2835" w:type="dxa"/>
            <w:tcBorders>
              <w:top w:val="single" w:sz="4" w:space="0" w:color="000000"/>
              <w:left w:val="single" w:sz="4" w:space="0" w:color="000000"/>
              <w:bottom w:val="single" w:sz="4" w:space="0" w:color="000000"/>
            </w:tcBorders>
          </w:tcPr>
          <w:p w14:paraId="7A82C772" w14:textId="2DC7FBBD" w:rsidR="004531C7" w:rsidRPr="004531C7" w:rsidRDefault="004531C7" w:rsidP="00067607">
            <w:pPr>
              <w:suppressAutoHyphens w:val="0"/>
              <w:spacing w:after="0" w:line="240" w:lineRule="auto"/>
              <w:rPr>
                <w:color w:val="222222"/>
              </w:rPr>
            </w:pPr>
            <w:r>
              <w:rPr>
                <w:color w:val="222222"/>
              </w:rPr>
              <w:t>Grigorenko Leonid Valentinovich</w:t>
            </w:r>
          </w:p>
        </w:tc>
        <w:tc>
          <w:tcPr>
            <w:tcW w:w="1418" w:type="dxa"/>
            <w:tcBorders>
              <w:top w:val="single" w:sz="4" w:space="0" w:color="000000"/>
              <w:left w:val="single" w:sz="4" w:space="0" w:color="000000"/>
              <w:bottom w:val="single" w:sz="4" w:space="0" w:color="000000"/>
              <w:right w:val="single" w:sz="4" w:space="0" w:color="000000"/>
            </w:tcBorders>
          </w:tcPr>
          <w:p w14:paraId="062A656A" w14:textId="0AF425DB" w:rsidR="004531C7" w:rsidRPr="00A80DB2" w:rsidRDefault="004531C7" w:rsidP="00A80DB2">
            <w:pPr>
              <w:suppressAutoHyphens w:val="0"/>
              <w:spacing w:after="0" w:line="240" w:lineRule="auto"/>
              <w:jc w:val="both"/>
              <w:rPr>
                <w:color w:val="222222"/>
              </w:rPr>
            </w:pPr>
            <w:r>
              <w:rPr>
                <w:color w:val="222222"/>
              </w:rPr>
              <w:t>FLNR</w:t>
            </w:r>
          </w:p>
        </w:tc>
        <w:tc>
          <w:tcPr>
            <w:tcW w:w="1984" w:type="dxa"/>
            <w:tcBorders>
              <w:top w:val="single" w:sz="4" w:space="0" w:color="000000"/>
              <w:left w:val="single" w:sz="4" w:space="0" w:color="000000"/>
              <w:bottom w:val="single" w:sz="4" w:space="0" w:color="000000"/>
              <w:right w:val="single" w:sz="4" w:space="0" w:color="000000"/>
            </w:tcBorders>
          </w:tcPr>
          <w:p w14:paraId="238156DF" w14:textId="57692B2B" w:rsidR="004531C7" w:rsidRPr="004531C7" w:rsidRDefault="004531C7" w:rsidP="004531C7">
            <w:pPr>
              <w:suppressAutoHyphens w:val="0"/>
              <w:spacing w:after="0" w:line="240" w:lineRule="auto"/>
              <w:jc w:val="both"/>
              <w:rPr>
                <w:color w:val="222222"/>
              </w:rPr>
            </w:pPr>
            <w:r>
              <w:rPr>
                <w:color w:val="222222"/>
              </w:rPr>
              <w:t>Chief Research Scientist</w:t>
            </w:r>
          </w:p>
        </w:tc>
        <w:tc>
          <w:tcPr>
            <w:tcW w:w="1134" w:type="dxa"/>
            <w:tcBorders>
              <w:top w:val="single" w:sz="4" w:space="0" w:color="000000"/>
              <w:left w:val="single" w:sz="4" w:space="0" w:color="000000"/>
              <w:bottom w:val="single" w:sz="4" w:space="0" w:color="000000"/>
              <w:right w:val="single" w:sz="4" w:space="0" w:color="000000"/>
            </w:tcBorders>
          </w:tcPr>
          <w:p w14:paraId="33EE67CD" w14:textId="63175753" w:rsidR="004531C7" w:rsidRDefault="00067607" w:rsidP="00F93503">
            <w:pPr>
              <w:widowControl w:val="0"/>
              <w:snapToGrid w:val="0"/>
              <w:spacing w:line="360" w:lineRule="auto"/>
              <w:jc w:val="both"/>
              <w:rPr>
                <w:bCs/>
              </w:rPr>
            </w:pPr>
            <w:r>
              <w:rPr>
                <w:bCs/>
              </w:rPr>
              <w:t>1</w:t>
            </w:r>
          </w:p>
        </w:tc>
      </w:tr>
      <w:tr w:rsidR="004531C7" w14:paraId="4B3F7555" w14:textId="77777777" w:rsidTr="00067607">
        <w:trPr>
          <w:trHeight w:val="425"/>
        </w:trPr>
        <w:tc>
          <w:tcPr>
            <w:tcW w:w="704" w:type="dxa"/>
            <w:tcBorders>
              <w:top w:val="single" w:sz="4" w:space="0" w:color="000000"/>
              <w:left w:val="single" w:sz="4" w:space="0" w:color="000000"/>
              <w:bottom w:val="single" w:sz="4" w:space="0" w:color="000000"/>
              <w:right w:val="single" w:sz="4" w:space="0" w:color="000000"/>
            </w:tcBorders>
          </w:tcPr>
          <w:p w14:paraId="063C0326" w14:textId="6C69C44F" w:rsidR="004531C7" w:rsidRDefault="0055093A" w:rsidP="00F93503">
            <w:pPr>
              <w:widowControl w:val="0"/>
              <w:spacing w:after="0" w:line="240" w:lineRule="atLeast"/>
              <w:jc w:val="center"/>
              <w:rPr>
                <w:bCs/>
              </w:rPr>
            </w:pPr>
            <w:r>
              <w:rPr>
                <w:bCs/>
              </w:rPr>
              <w:t>6</w:t>
            </w:r>
            <w:r w:rsidR="00755979">
              <w:rPr>
                <w:bCs/>
              </w:rPr>
              <w:t>.</w:t>
            </w:r>
          </w:p>
        </w:tc>
        <w:tc>
          <w:tcPr>
            <w:tcW w:w="1701" w:type="dxa"/>
            <w:tcBorders>
              <w:top w:val="single" w:sz="4" w:space="0" w:color="000000"/>
              <w:left w:val="single" w:sz="4" w:space="0" w:color="000000"/>
              <w:bottom w:val="single" w:sz="4" w:space="0" w:color="000000"/>
              <w:right w:val="single" w:sz="4" w:space="0" w:color="000000"/>
            </w:tcBorders>
          </w:tcPr>
          <w:p w14:paraId="47517623" w14:textId="3CA0F4C9" w:rsidR="004531C7" w:rsidRDefault="004531C7" w:rsidP="00F93503">
            <w:pPr>
              <w:widowControl w:val="0"/>
              <w:spacing w:after="0" w:line="240" w:lineRule="atLeast"/>
              <w:jc w:val="both"/>
              <w:rPr>
                <w:bCs/>
              </w:rPr>
            </w:pPr>
            <w:r>
              <w:rPr>
                <w:bCs/>
              </w:rPr>
              <w:t>scientific staff</w:t>
            </w:r>
          </w:p>
        </w:tc>
        <w:tc>
          <w:tcPr>
            <w:tcW w:w="2835" w:type="dxa"/>
            <w:tcBorders>
              <w:top w:val="single" w:sz="4" w:space="0" w:color="000000"/>
              <w:left w:val="single" w:sz="4" w:space="0" w:color="000000"/>
              <w:bottom w:val="single" w:sz="4" w:space="0" w:color="000000"/>
            </w:tcBorders>
          </w:tcPr>
          <w:p w14:paraId="1B2DF26F" w14:textId="01E22DFA" w:rsidR="004531C7" w:rsidRPr="004531C7" w:rsidRDefault="004531C7" w:rsidP="00067607">
            <w:pPr>
              <w:suppressAutoHyphens w:val="0"/>
              <w:spacing w:after="0" w:line="240" w:lineRule="auto"/>
              <w:rPr>
                <w:color w:val="222222"/>
              </w:rPr>
            </w:pPr>
            <w:r>
              <w:rPr>
                <w:color w:val="222222"/>
              </w:rPr>
              <w:t>Ter-Akopian Gurgen Mkrtychevich</w:t>
            </w:r>
          </w:p>
        </w:tc>
        <w:tc>
          <w:tcPr>
            <w:tcW w:w="1418" w:type="dxa"/>
            <w:tcBorders>
              <w:top w:val="single" w:sz="4" w:space="0" w:color="000000"/>
              <w:left w:val="single" w:sz="4" w:space="0" w:color="000000"/>
              <w:bottom w:val="single" w:sz="4" w:space="0" w:color="000000"/>
              <w:right w:val="single" w:sz="4" w:space="0" w:color="000000"/>
            </w:tcBorders>
          </w:tcPr>
          <w:p w14:paraId="4CBA5E5F" w14:textId="2F3F6274" w:rsidR="004531C7" w:rsidRPr="00A80DB2" w:rsidRDefault="004531C7" w:rsidP="00A80DB2">
            <w:pPr>
              <w:suppressAutoHyphens w:val="0"/>
              <w:spacing w:after="0" w:line="240" w:lineRule="auto"/>
              <w:jc w:val="both"/>
              <w:rPr>
                <w:color w:val="222222"/>
              </w:rPr>
            </w:pPr>
            <w:r>
              <w:rPr>
                <w:color w:val="222222"/>
              </w:rPr>
              <w:t>FLNR</w:t>
            </w:r>
          </w:p>
        </w:tc>
        <w:tc>
          <w:tcPr>
            <w:tcW w:w="1984" w:type="dxa"/>
            <w:tcBorders>
              <w:top w:val="single" w:sz="4" w:space="0" w:color="000000"/>
              <w:left w:val="single" w:sz="4" w:space="0" w:color="000000"/>
              <w:bottom w:val="single" w:sz="4" w:space="0" w:color="000000"/>
              <w:right w:val="single" w:sz="4" w:space="0" w:color="000000"/>
            </w:tcBorders>
          </w:tcPr>
          <w:p w14:paraId="24C33862" w14:textId="1AE1FDEA" w:rsidR="004531C7" w:rsidRPr="004531C7" w:rsidRDefault="004531C7" w:rsidP="004531C7">
            <w:pPr>
              <w:suppressAutoHyphens w:val="0"/>
              <w:spacing w:after="0" w:line="240" w:lineRule="auto"/>
              <w:jc w:val="both"/>
              <w:rPr>
                <w:color w:val="222222"/>
              </w:rPr>
            </w:pPr>
            <w:r>
              <w:rPr>
                <w:color w:val="222222"/>
              </w:rPr>
              <w:t>Chief Research Scientist</w:t>
            </w:r>
          </w:p>
        </w:tc>
        <w:tc>
          <w:tcPr>
            <w:tcW w:w="1134" w:type="dxa"/>
            <w:tcBorders>
              <w:top w:val="single" w:sz="4" w:space="0" w:color="000000"/>
              <w:left w:val="single" w:sz="4" w:space="0" w:color="000000"/>
              <w:bottom w:val="single" w:sz="4" w:space="0" w:color="000000"/>
              <w:right w:val="single" w:sz="4" w:space="0" w:color="000000"/>
            </w:tcBorders>
          </w:tcPr>
          <w:p w14:paraId="7056C138" w14:textId="0F94A378" w:rsidR="00067607" w:rsidRDefault="00067607" w:rsidP="00F93503">
            <w:pPr>
              <w:widowControl w:val="0"/>
              <w:snapToGrid w:val="0"/>
              <w:spacing w:line="360" w:lineRule="auto"/>
              <w:jc w:val="both"/>
              <w:rPr>
                <w:bCs/>
              </w:rPr>
            </w:pPr>
            <w:r>
              <w:rPr>
                <w:bCs/>
              </w:rPr>
              <w:t>0.5</w:t>
            </w:r>
          </w:p>
        </w:tc>
      </w:tr>
      <w:tr w:rsidR="004531C7" w14:paraId="6682735C" w14:textId="77777777" w:rsidTr="00067607">
        <w:trPr>
          <w:trHeight w:val="425"/>
        </w:trPr>
        <w:tc>
          <w:tcPr>
            <w:tcW w:w="704" w:type="dxa"/>
            <w:tcBorders>
              <w:top w:val="single" w:sz="4" w:space="0" w:color="000000"/>
              <w:left w:val="single" w:sz="4" w:space="0" w:color="000000"/>
              <w:bottom w:val="single" w:sz="4" w:space="0" w:color="000000"/>
              <w:right w:val="single" w:sz="4" w:space="0" w:color="000000"/>
            </w:tcBorders>
          </w:tcPr>
          <w:p w14:paraId="45574D89" w14:textId="13A6D272" w:rsidR="004531C7" w:rsidRDefault="0055093A" w:rsidP="00F93503">
            <w:pPr>
              <w:widowControl w:val="0"/>
              <w:spacing w:after="0" w:line="240" w:lineRule="atLeast"/>
              <w:jc w:val="center"/>
              <w:rPr>
                <w:bCs/>
              </w:rPr>
            </w:pPr>
            <w:r>
              <w:rPr>
                <w:bCs/>
              </w:rPr>
              <w:t>7</w:t>
            </w:r>
            <w:r w:rsidR="00755979">
              <w:rPr>
                <w:bCs/>
              </w:rPr>
              <w:t>.</w:t>
            </w:r>
          </w:p>
        </w:tc>
        <w:tc>
          <w:tcPr>
            <w:tcW w:w="1701" w:type="dxa"/>
            <w:tcBorders>
              <w:top w:val="single" w:sz="4" w:space="0" w:color="000000"/>
              <w:left w:val="single" w:sz="4" w:space="0" w:color="000000"/>
              <w:bottom w:val="single" w:sz="4" w:space="0" w:color="000000"/>
              <w:right w:val="single" w:sz="4" w:space="0" w:color="000000"/>
            </w:tcBorders>
          </w:tcPr>
          <w:p w14:paraId="41465451" w14:textId="3D032474" w:rsidR="004531C7" w:rsidRDefault="00067607" w:rsidP="00F93503">
            <w:pPr>
              <w:widowControl w:val="0"/>
              <w:spacing w:after="0" w:line="240" w:lineRule="atLeast"/>
              <w:jc w:val="both"/>
              <w:rPr>
                <w:bCs/>
              </w:rPr>
            </w:pPr>
            <w:r>
              <w:rPr>
                <w:bCs/>
              </w:rPr>
              <w:t>scientific staff</w:t>
            </w:r>
          </w:p>
        </w:tc>
        <w:tc>
          <w:tcPr>
            <w:tcW w:w="2835" w:type="dxa"/>
            <w:tcBorders>
              <w:top w:val="single" w:sz="4" w:space="0" w:color="000000"/>
              <w:left w:val="single" w:sz="4" w:space="0" w:color="000000"/>
              <w:bottom w:val="single" w:sz="4" w:space="0" w:color="000000"/>
            </w:tcBorders>
          </w:tcPr>
          <w:p w14:paraId="421D6F35" w14:textId="7B31F49D" w:rsidR="004531C7" w:rsidRDefault="004531C7" w:rsidP="00067607">
            <w:pPr>
              <w:suppressAutoHyphens w:val="0"/>
              <w:spacing w:after="0" w:line="240" w:lineRule="auto"/>
              <w:rPr>
                <w:color w:val="222222"/>
              </w:rPr>
            </w:pPr>
            <w:r>
              <w:rPr>
                <w:color w:val="222222"/>
              </w:rPr>
              <w:t>Golovkov Mikhail Sergeevich</w:t>
            </w:r>
          </w:p>
        </w:tc>
        <w:tc>
          <w:tcPr>
            <w:tcW w:w="1418" w:type="dxa"/>
            <w:tcBorders>
              <w:top w:val="single" w:sz="4" w:space="0" w:color="000000"/>
              <w:left w:val="single" w:sz="4" w:space="0" w:color="000000"/>
              <w:bottom w:val="single" w:sz="4" w:space="0" w:color="000000"/>
              <w:right w:val="single" w:sz="4" w:space="0" w:color="000000"/>
            </w:tcBorders>
          </w:tcPr>
          <w:p w14:paraId="7E401E8A" w14:textId="452DA337" w:rsidR="004531C7" w:rsidRDefault="00067607" w:rsidP="004531C7">
            <w:pPr>
              <w:suppressAutoHyphens w:val="0"/>
              <w:spacing w:after="0" w:line="240" w:lineRule="auto"/>
              <w:jc w:val="both"/>
              <w:rPr>
                <w:color w:val="222222"/>
              </w:rPr>
            </w:pPr>
            <w:r>
              <w:rPr>
                <w:color w:val="222222"/>
              </w:rPr>
              <w:t>FLNR</w:t>
            </w:r>
          </w:p>
        </w:tc>
        <w:tc>
          <w:tcPr>
            <w:tcW w:w="1984" w:type="dxa"/>
            <w:tcBorders>
              <w:top w:val="single" w:sz="4" w:space="0" w:color="000000"/>
              <w:left w:val="single" w:sz="4" w:space="0" w:color="000000"/>
              <w:bottom w:val="single" w:sz="4" w:space="0" w:color="000000"/>
              <w:right w:val="single" w:sz="4" w:space="0" w:color="000000"/>
            </w:tcBorders>
          </w:tcPr>
          <w:p w14:paraId="7CE08F9C" w14:textId="1A33740A" w:rsidR="004531C7" w:rsidRPr="004531C7" w:rsidRDefault="004531C7" w:rsidP="004531C7">
            <w:pPr>
              <w:suppressAutoHyphens w:val="0"/>
              <w:spacing w:after="0" w:line="240" w:lineRule="auto"/>
              <w:jc w:val="both"/>
              <w:rPr>
                <w:color w:val="222222"/>
              </w:rPr>
            </w:pPr>
            <w:r>
              <w:rPr>
                <w:color w:val="222222"/>
              </w:rPr>
              <w:t>Leading Research Scientist</w:t>
            </w:r>
          </w:p>
        </w:tc>
        <w:tc>
          <w:tcPr>
            <w:tcW w:w="1134" w:type="dxa"/>
            <w:tcBorders>
              <w:top w:val="single" w:sz="4" w:space="0" w:color="000000"/>
              <w:left w:val="single" w:sz="4" w:space="0" w:color="000000"/>
              <w:bottom w:val="single" w:sz="4" w:space="0" w:color="000000"/>
              <w:right w:val="single" w:sz="4" w:space="0" w:color="000000"/>
            </w:tcBorders>
          </w:tcPr>
          <w:p w14:paraId="4DF26110" w14:textId="117DEDC3" w:rsidR="004531C7" w:rsidRDefault="00067607" w:rsidP="00F93503">
            <w:pPr>
              <w:widowControl w:val="0"/>
              <w:snapToGrid w:val="0"/>
              <w:spacing w:line="360" w:lineRule="auto"/>
              <w:jc w:val="both"/>
              <w:rPr>
                <w:bCs/>
              </w:rPr>
            </w:pPr>
            <w:r>
              <w:rPr>
                <w:bCs/>
              </w:rPr>
              <w:t>1</w:t>
            </w:r>
          </w:p>
        </w:tc>
      </w:tr>
      <w:tr w:rsidR="004531C7" w14:paraId="7CC98A1F" w14:textId="77777777" w:rsidTr="00067607">
        <w:trPr>
          <w:trHeight w:val="425"/>
        </w:trPr>
        <w:tc>
          <w:tcPr>
            <w:tcW w:w="704" w:type="dxa"/>
            <w:tcBorders>
              <w:top w:val="single" w:sz="4" w:space="0" w:color="000000"/>
              <w:left w:val="single" w:sz="4" w:space="0" w:color="000000"/>
              <w:bottom w:val="single" w:sz="4" w:space="0" w:color="000000"/>
              <w:right w:val="single" w:sz="4" w:space="0" w:color="000000"/>
            </w:tcBorders>
          </w:tcPr>
          <w:p w14:paraId="5A40A168" w14:textId="24A472CA" w:rsidR="004531C7" w:rsidRDefault="0055093A" w:rsidP="00F93503">
            <w:pPr>
              <w:widowControl w:val="0"/>
              <w:spacing w:after="0" w:line="240" w:lineRule="atLeast"/>
              <w:jc w:val="center"/>
              <w:rPr>
                <w:bCs/>
              </w:rPr>
            </w:pPr>
            <w:r>
              <w:rPr>
                <w:bCs/>
              </w:rPr>
              <w:t>8</w:t>
            </w:r>
            <w:r w:rsidR="00755979">
              <w:rPr>
                <w:bCs/>
              </w:rPr>
              <w:t>.</w:t>
            </w:r>
          </w:p>
        </w:tc>
        <w:tc>
          <w:tcPr>
            <w:tcW w:w="1701" w:type="dxa"/>
            <w:tcBorders>
              <w:top w:val="single" w:sz="4" w:space="0" w:color="000000"/>
              <w:left w:val="single" w:sz="4" w:space="0" w:color="000000"/>
              <w:bottom w:val="single" w:sz="4" w:space="0" w:color="000000"/>
              <w:right w:val="single" w:sz="4" w:space="0" w:color="000000"/>
            </w:tcBorders>
          </w:tcPr>
          <w:p w14:paraId="7C7CE74C" w14:textId="3C9A38E7" w:rsidR="004531C7" w:rsidRDefault="00067607" w:rsidP="00F93503">
            <w:pPr>
              <w:widowControl w:val="0"/>
              <w:spacing w:after="0" w:line="240" w:lineRule="atLeast"/>
              <w:jc w:val="both"/>
              <w:rPr>
                <w:bCs/>
              </w:rPr>
            </w:pPr>
            <w:r>
              <w:rPr>
                <w:bCs/>
              </w:rPr>
              <w:t>scientific staff</w:t>
            </w:r>
          </w:p>
        </w:tc>
        <w:tc>
          <w:tcPr>
            <w:tcW w:w="2835" w:type="dxa"/>
            <w:tcBorders>
              <w:top w:val="single" w:sz="4" w:space="0" w:color="000000"/>
              <w:left w:val="single" w:sz="4" w:space="0" w:color="000000"/>
              <w:bottom w:val="single" w:sz="4" w:space="0" w:color="000000"/>
            </w:tcBorders>
          </w:tcPr>
          <w:p w14:paraId="5EC24A9D" w14:textId="42CC0F3F" w:rsidR="004531C7" w:rsidRDefault="004531C7" w:rsidP="00067607">
            <w:pPr>
              <w:suppressAutoHyphens w:val="0"/>
              <w:spacing w:after="0" w:line="240" w:lineRule="auto"/>
              <w:rPr>
                <w:color w:val="222222"/>
              </w:rPr>
            </w:pPr>
            <w:r>
              <w:rPr>
                <w:color w:val="222222"/>
              </w:rPr>
              <w:t>Nikolskiy Evgeniy Yurievich</w:t>
            </w:r>
          </w:p>
        </w:tc>
        <w:tc>
          <w:tcPr>
            <w:tcW w:w="1418" w:type="dxa"/>
            <w:tcBorders>
              <w:top w:val="single" w:sz="4" w:space="0" w:color="000000"/>
              <w:left w:val="single" w:sz="4" w:space="0" w:color="000000"/>
              <w:bottom w:val="single" w:sz="4" w:space="0" w:color="000000"/>
              <w:right w:val="single" w:sz="4" w:space="0" w:color="000000"/>
            </w:tcBorders>
          </w:tcPr>
          <w:p w14:paraId="5EB55A8D" w14:textId="02DB5E09" w:rsidR="004531C7" w:rsidRDefault="00067607" w:rsidP="004531C7">
            <w:pPr>
              <w:suppressAutoHyphens w:val="0"/>
              <w:spacing w:after="0" w:line="240" w:lineRule="auto"/>
              <w:jc w:val="both"/>
              <w:rPr>
                <w:color w:val="222222"/>
              </w:rPr>
            </w:pPr>
            <w:r>
              <w:rPr>
                <w:color w:val="222222"/>
              </w:rPr>
              <w:t>FLNR</w:t>
            </w:r>
          </w:p>
        </w:tc>
        <w:tc>
          <w:tcPr>
            <w:tcW w:w="1984" w:type="dxa"/>
            <w:tcBorders>
              <w:top w:val="single" w:sz="4" w:space="0" w:color="000000"/>
              <w:left w:val="single" w:sz="4" w:space="0" w:color="000000"/>
              <w:bottom w:val="single" w:sz="4" w:space="0" w:color="000000"/>
              <w:right w:val="single" w:sz="4" w:space="0" w:color="000000"/>
            </w:tcBorders>
          </w:tcPr>
          <w:p w14:paraId="6E5FB42D" w14:textId="5CFF448E" w:rsidR="004531C7" w:rsidRPr="004531C7" w:rsidRDefault="004531C7" w:rsidP="004531C7">
            <w:pPr>
              <w:suppressAutoHyphens w:val="0"/>
              <w:spacing w:after="0" w:line="240" w:lineRule="auto"/>
              <w:jc w:val="both"/>
              <w:rPr>
                <w:color w:val="222222"/>
              </w:rPr>
            </w:pPr>
            <w:r>
              <w:rPr>
                <w:color w:val="222222"/>
              </w:rPr>
              <w:t>Leading Research Scientist</w:t>
            </w:r>
          </w:p>
        </w:tc>
        <w:tc>
          <w:tcPr>
            <w:tcW w:w="1134" w:type="dxa"/>
            <w:tcBorders>
              <w:top w:val="single" w:sz="4" w:space="0" w:color="000000"/>
              <w:left w:val="single" w:sz="4" w:space="0" w:color="000000"/>
              <w:bottom w:val="single" w:sz="4" w:space="0" w:color="000000"/>
              <w:right w:val="single" w:sz="4" w:space="0" w:color="000000"/>
            </w:tcBorders>
          </w:tcPr>
          <w:p w14:paraId="68902432" w14:textId="69593531" w:rsidR="004531C7" w:rsidRDefault="00067607" w:rsidP="00F93503">
            <w:pPr>
              <w:widowControl w:val="0"/>
              <w:snapToGrid w:val="0"/>
              <w:spacing w:line="360" w:lineRule="auto"/>
              <w:jc w:val="both"/>
              <w:rPr>
                <w:bCs/>
              </w:rPr>
            </w:pPr>
            <w:r>
              <w:rPr>
                <w:bCs/>
              </w:rPr>
              <w:t>0.5</w:t>
            </w:r>
          </w:p>
        </w:tc>
      </w:tr>
      <w:tr w:rsidR="004531C7" w14:paraId="2ABB3102" w14:textId="77777777" w:rsidTr="00067607">
        <w:trPr>
          <w:trHeight w:val="425"/>
        </w:trPr>
        <w:tc>
          <w:tcPr>
            <w:tcW w:w="704" w:type="dxa"/>
            <w:tcBorders>
              <w:top w:val="single" w:sz="4" w:space="0" w:color="000000"/>
              <w:left w:val="single" w:sz="4" w:space="0" w:color="000000"/>
              <w:bottom w:val="single" w:sz="4" w:space="0" w:color="000000"/>
              <w:right w:val="single" w:sz="4" w:space="0" w:color="000000"/>
            </w:tcBorders>
          </w:tcPr>
          <w:p w14:paraId="7C752A12" w14:textId="03D7FB4D" w:rsidR="004531C7" w:rsidRDefault="0055093A" w:rsidP="00F93503">
            <w:pPr>
              <w:widowControl w:val="0"/>
              <w:spacing w:after="0" w:line="240" w:lineRule="atLeast"/>
              <w:jc w:val="center"/>
              <w:rPr>
                <w:bCs/>
              </w:rPr>
            </w:pPr>
            <w:r>
              <w:rPr>
                <w:bCs/>
              </w:rPr>
              <w:t>9</w:t>
            </w:r>
            <w:r w:rsidR="00755979">
              <w:rPr>
                <w:bCs/>
              </w:rPr>
              <w:t>.</w:t>
            </w:r>
          </w:p>
        </w:tc>
        <w:tc>
          <w:tcPr>
            <w:tcW w:w="1701" w:type="dxa"/>
            <w:tcBorders>
              <w:top w:val="single" w:sz="4" w:space="0" w:color="000000"/>
              <w:left w:val="single" w:sz="4" w:space="0" w:color="000000"/>
              <w:bottom w:val="single" w:sz="4" w:space="0" w:color="000000"/>
              <w:right w:val="single" w:sz="4" w:space="0" w:color="000000"/>
            </w:tcBorders>
          </w:tcPr>
          <w:p w14:paraId="35DBF0D9" w14:textId="0385C9B1" w:rsidR="004531C7" w:rsidRDefault="00067607" w:rsidP="00F93503">
            <w:pPr>
              <w:widowControl w:val="0"/>
              <w:spacing w:after="0" w:line="240" w:lineRule="atLeast"/>
              <w:jc w:val="both"/>
              <w:rPr>
                <w:bCs/>
              </w:rPr>
            </w:pPr>
            <w:r>
              <w:rPr>
                <w:bCs/>
              </w:rPr>
              <w:t>scientific staff</w:t>
            </w:r>
          </w:p>
        </w:tc>
        <w:tc>
          <w:tcPr>
            <w:tcW w:w="2835" w:type="dxa"/>
            <w:tcBorders>
              <w:top w:val="single" w:sz="4" w:space="0" w:color="000000"/>
              <w:left w:val="single" w:sz="4" w:space="0" w:color="000000"/>
              <w:bottom w:val="single" w:sz="4" w:space="0" w:color="000000"/>
            </w:tcBorders>
          </w:tcPr>
          <w:p w14:paraId="51B3757F" w14:textId="0773EC89" w:rsidR="004531C7" w:rsidRDefault="004531C7" w:rsidP="00067607">
            <w:pPr>
              <w:suppressAutoHyphens w:val="0"/>
              <w:spacing w:after="0" w:line="240" w:lineRule="auto"/>
              <w:rPr>
                <w:color w:val="222222"/>
              </w:rPr>
            </w:pPr>
            <w:r>
              <w:rPr>
                <w:color w:val="222222"/>
              </w:rPr>
              <w:t>Wolski Roman</w:t>
            </w:r>
          </w:p>
        </w:tc>
        <w:tc>
          <w:tcPr>
            <w:tcW w:w="1418" w:type="dxa"/>
            <w:tcBorders>
              <w:top w:val="single" w:sz="4" w:space="0" w:color="000000"/>
              <w:left w:val="single" w:sz="4" w:space="0" w:color="000000"/>
              <w:bottom w:val="single" w:sz="4" w:space="0" w:color="000000"/>
              <w:right w:val="single" w:sz="4" w:space="0" w:color="000000"/>
            </w:tcBorders>
          </w:tcPr>
          <w:p w14:paraId="6CAF599B" w14:textId="4690D84E" w:rsidR="004531C7" w:rsidRDefault="00067607" w:rsidP="004531C7">
            <w:pPr>
              <w:suppressAutoHyphens w:val="0"/>
              <w:spacing w:after="0" w:line="240" w:lineRule="auto"/>
              <w:jc w:val="both"/>
              <w:rPr>
                <w:color w:val="222222"/>
              </w:rPr>
            </w:pPr>
            <w:r>
              <w:rPr>
                <w:color w:val="222222"/>
              </w:rPr>
              <w:t>FLNR</w:t>
            </w:r>
          </w:p>
        </w:tc>
        <w:tc>
          <w:tcPr>
            <w:tcW w:w="1984" w:type="dxa"/>
            <w:tcBorders>
              <w:top w:val="single" w:sz="4" w:space="0" w:color="000000"/>
              <w:left w:val="single" w:sz="4" w:space="0" w:color="000000"/>
              <w:bottom w:val="single" w:sz="4" w:space="0" w:color="000000"/>
              <w:right w:val="single" w:sz="4" w:space="0" w:color="000000"/>
            </w:tcBorders>
          </w:tcPr>
          <w:p w14:paraId="1E0D92A9" w14:textId="0C65FF4D" w:rsidR="004531C7" w:rsidRPr="004531C7" w:rsidRDefault="004531C7" w:rsidP="004531C7">
            <w:pPr>
              <w:suppressAutoHyphens w:val="0"/>
              <w:spacing w:after="0" w:line="240" w:lineRule="auto"/>
              <w:jc w:val="both"/>
              <w:rPr>
                <w:color w:val="222222"/>
              </w:rPr>
            </w:pPr>
            <w:r>
              <w:rPr>
                <w:color w:val="222222"/>
              </w:rPr>
              <w:t>Leading Research Scientist</w:t>
            </w:r>
          </w:p>
        </w:tc>
        <w:tc>
          <w:tcPr>
            <w:tcW w:w="1134" w:type="dxa"/>
            <w:tcBorders>
              <w:top w:val="single" w:sz="4" w:space="0" w:color="000000"/>
              <w:left w:val="single" w:sz="4" w:space="0" w:color="000000"/>
              <w:bottom w:val="single" w:sz="4" w:space="0" w:color="000000"/>
              <w:right w:val="single" w:sz="4" w:space="0" w:color="000000"/>
            </w:tcBorders>
          </w:tcPr>
          <w:p w14:paraId="09C020E9" w14:textId="6ED66207" w:rsidR="00067607" w:rsidRDefault="00067607" w:rsidP="00F93503">
            <w:pPr>
              <w:widowControl w:val="0"/>
              <w:snapToGrid w:val="0"/>
              <w:spacing w:line="360" w:lineRule="auto"/>
              <w:jc w:val="both"/>
              <w:rPr>
                <w:bCs/>
              </w:rPr>
            </w:pPr>
            <w:r>
              <w:rPr>
                <w:bCs/>
              </w:rPr>
              <w:t>0.5</w:t>
            </w:r>
          </w:p>
        </w:tc>
      </w:tr>
      <w:tr w:rsidR="004531C7" w14:paraId="149EF262" w14:textId="77777777" w:rsidTr="00067607">
        <w:trPr>
          <w:trHeight w:val="425"/>
        </w:trPr>
        <w:tc>
          <w:tcPr>
            <w:tcW w:w="704" w:type="dxa"/>
            <w:tcBorders>
              <w:top w:val="single" w:sz="4" w:space="0" w:color="000000"/>
              <w:left w:val="single" w:sz="4" w:space="0" w:color="000000"/>
              <w:bottom w:val="single" w:sz="4" w:space="0" w:color="000000"/>
              <w:right w:val="single" w:sz="4" w:space="0" w:color="000000"/>
            </w:tcBorders>
          </w:tcPr>
          <w:p w14:paraId="37F35AC1" w14:textId="7506ECF8" w:rsidR="004531C7" w:rsidRDefault="00755979" w:rsidP="00F93503">
            <w:pPr>
              <w:widowControl w:val="0"/>
              <w:spacing w:after="0" w:line="240" w:lineRule="atLeast"/>
              <w:jc w:val="center"/>
              <w:rPr>
                <w:bCs/>
              </w:rPr>
            </w:pPr>
            <w:r>
              <w:rPr>
                <w:bCs/>
              </w:rPr>
              <w:t>1</w:t>
            </w:r>
            <w:r w:rsidR="00DF0F9E">
              <w:rPr>
                <w:bCs/>
              </w:rPr>
              <w:t>0</w:t>
            </w:r>
            <w:r>
              <w:rPr>
                <w:bCs/>
              </w:rPr>
              <w:t>.</w:t>
            </w:r>
          </w:p>
        </w:tc>
        <w:tc>
          <w:tcPr>
            <w:tcW w:w="1701" w:type="dxa"/>
            <w:tcBorders>
              <w:top w:val="single" w:sz="4" w:space="0" w:color="000000"/>
              <w:left w:val="single" w:sz="4" w:space="0" w:color="000000"/>
              <w:bottom w:val="single" w:sz="4" w:space="0" w:color="000000"/>
              <w:right w:val="single" w:sz="4" w:space="0" w:color="000000"/>
            </w:tcBorders>
          </w:tcPr>
          <w:p w14:paraId="0DED6C6B" w14:textId="3E9741A0" w:rsidR="004531C7" w:rsidRDefault="00067607" w:rsidP="00F93503">
            <w:pPr>
              <w:widowControl w:val="0"/>
              <w:spacing w:after="0" w:line="240" w:lineRule="atLeast"/>
              <w:jc w:val="both"/>
              <w:rPr>
                <w:bCs/>
              </w:rPr>
            </w:pPr>
            <w:r>
              <w:rPr>
                <w:bCs/>
              </w:rPr>
              <w:t>scientific staff</w:t>
            </w:r>
          </w:p>
        </w:tc>
        <w:tc>
          <w:tcPr>
            <w:tcW w:w="2835" w:type="dxa"/>
            <w:tcBorders>
              <w:top w:val="single" w:sz="4" w:space="0" w:color="000000"/>
              <w:left w:val="single" w:sz="4" w:space="0" w:color="000000"/>
              <w:bottom w:val="single" w:sz="4" w:space="0" w:color="000000"/>
            </w:tcBorders>
          </w:tcPr>
          <w:p w14:paraId="6864F13A" w14:textId="2A2C6E3D" w:rsidR="004531C7" w:rsidRPr="00067607" w:rsidRDefault="00067607" w:rsidP="00067607">
            <w:pPr>
              <w:suppressAutoHyphens w:val="0"/>
              <w:spacing w:after="0" w:line="240" w:lineRule="auto"/>
              <w:rPr>
                <w:color w:val="222222"/>
                <w:lang w:val="en-US"/>
              </w:rPr>
            </w:pPr>
            <w:r>
              <w:rPr>
                <w:color w:val="222222"/>
                <w:lang w:val="en-US"/>
              </w:rPr>
              <w:t>Belogurov Sergey Gen</w:t>
            </w:r>
            <w:r w:rsidR="004531C7" w:rsidRPr="00067607">
              <w:rPr>
                <w:color w:val="222222"/>
                <w:lang w:val="en-US"/>
              </w:rPr>
              <w:t>nadievich</w:t>
            </w:r>
          </w:p>
        </w:tc>
        <w:tc>
          <w:tcPr>
            <w:tcW w:w="1418" w:type="dxa"/>
            <w:tcBorders>
              <w:top w:val="single" w:sz="4" w:space="0" w:color="000000"/>
              <w:left w:val="single" w:sz="4" w:space="0" w:color="000000"/>
              <w:bottom w:val="single" w:sz="4" w:space="0" w:color="000000"/>
              <w:right w:val="single" w:sz="4" w:space="0" w:color="000000"/>
            </w:tcBorders>
          </w:tcPr>
          <w:p w14:paraId="03872C4B" w14:textId="3DC6FBE2" w:rsidR="004531C7" w:rsidRPr="00067607" w:rsidRDefault="00067607" w:rsidP="004531C7">
            <w:pPr>
              <w:suppressAutoHyphens w:val="0"/>
              <w:spacing w:after="0" w:line="240" w:lineRule="auto"/>
              <w:jc w:val="both"/>
              <w:rPr>
                <w:color w:val="222222"/>
                <w:lang w:val="en-US"/>
              </w:rPr>
            </w:pPr>
            <w:r>
              <w:rPr>
                <w:color w:val="222222"/>
              </w:rPr>
              <w:t>FLNR</w:t>
            </w:r>
          </w:p>
        </w:tc>
        <w:tc>
          <w:tcPr>
            <w:tcW w:w="1984" w:type="dxa"/>
            <w:tcBorders>
              <w:top w:val="single" w:sz="4" w:space="0" w:color="000000"/>
              <w:left w:val="single" w:sz="4" w:space="0" w:color="000000"/>
              <w:bottom w:val="single" w:sz="4" w:space="0" w:color="000000"/>
              <w:right w:val="single" w:sz="4" w:space="0" w:color="000000"/>
            </w:tcBorders>
          </w:tcPr>
          <w:p w14:paraId="73BAF423" w14:textId="3F3C24A4" w:rsidR="004531C7" w:rsidRDefault="00755979" w:rsidP="004531C7">
            <w:pPr>
              <w:suppressAutoHyphens w:val="0"/>
              <w:spacing w:after="0" w:line="240" w:lineRule="auto"/>
              <w:jc w:val="both"/>
              <w:rPr>
                <w:color w:val="222222"/>
              </w:rPr>
            </w:pPr>
            <w:r>
              <w:rPr>
                <w:color w:val="222222"/>
              </w:rPr>
              <w:t>Senior Research Scientist</w:t>
            </w:r>
          </w:p>
        </w:tc>
        <w:tc>
          <w:tcPr>
            <w:tcW w:w="1134" w:type="dxa"/>
            <w:tcBorders>
              <w:top w:val="single" w:sz="4" w:space="0" w:color="000000"/>
              <w:left w:val="single" w:sz="4" w:space="0" w:color="000000"/>
              <w:bottom w:val="single" w:sz="4" w:space="0" w:color="000000"/>
              <w:right w:val="single" w:sz="4" w:space="0" w:color="000000"/>
            </w:tcBorders>
          </w:tcPr>
          <w:p w14:paraId="6634DA13" w14:textId="271706D1" w:rsidR="004531C7" w:rsidRDefault="00067607" w:rsidP="00F93503">
            <w:pPr>
              <w:widowControl w:val="0"/>
              <w:snapToGrid w:val="0"/>
              <w:spacing w:line="360" w:lineRule="auto"/>
              <w:jc w:val="both"/>
              <w:rPr>
                <w:bCs/>
              </w:rPr>
            </w:pPr>
            <w:r>
              <w:rPr>
                <w:bCs/>
              </w:rPr>
              <w:t>1</w:t>
            </w:r>
          </w:p>
        </w:tc>
      </w:tr>
      <w:tr w:rsidR="004531C7" w14:paraId="73C77842" w14:textId="77777777" w:rsidTr="00067607">
        <w:trPr>
          <w:trHeight w:val="425"/>
        </w:trPr>
        <w:tc>
          <w:tcPr>
            <w:tcW w:w="704" w:type="dxa"/>
            <w:tcBorders>
              <w:top w:val="single" w:sz="4" w:space="0" w:color="000000"/>
              <w:left w:val="single" w:sz="4" w:space="0" w:color="000000"/>
              <w:bottom w:val="single" w:sz="4" w:space="0" w:color="000000"/>
              <w:right w:val="single" w:sz="4" w:space="0" w:color="000000"/>
            </w:tcBorders>
          </w:tcPr>
          <w:p w14:paraId="02F39BE9" w14:textId="7F55D914" w:rsidR="004531C7" w:rsidRDefault="00755979" w:rsidP="00F93503">
            <w:pPr>
              <w:widowControl w:val="0"/>
              <w:spacing w:after="0" w:line="240" w:lineRule="atLeast"/>
              <w:jc w:val="center"/>
              <w:rPr>
                <w:bCs/>
              </w:rPr>
            </w:pPr>
            <w:r>
              <w:rPr>
                <w:bCs/>
              </w:rPr>
              <w:t>1</w:t>
            </w:r>
            <w:r w:rsidR="00DF0F9E">
              <w:rPr>
                <w:bCs/>
              </w:rPr>
              <w:t>1</w:t>
            </w:r>
            <w:r>
              <w:rPr>
                <w:bCs/>
              </w:rPr>
              <w:t>.</w:t>
            </w:r>
          </w:p>
        </w:tc>
        <w:tc>
          <w:tcPr>
            <w:tcW w:w="1701" w:type="dxa"/>
            <w:tcBorders>
              <w:top w:val="single" w:sz="4" w:space="0" w:color="000000"/>
              <w:left w:val="single" w:sz="4" w:space="0" w:color="000000"/>
              <w:bottom w:val="single" w:sz="4" w:space="0" w:color="000000"/>
              <w:right w:val="single" w:sz="4" w:space="0" w:color="000000"/>
            </w:tcBorders>
          </w:tcPr>
          <w:p w14:paraId="56B0FA9B" w14:textId="30581759" w:rsidR="004531C7" w:rsidRDefault="00067607" w:rsidP="00F93503">
            <w:pPr>
              <w:widowControl w:val="0"/>
              <w:spacing w:after="0" w:line="240" w:lineRule="atLeast"/>
              <w:jc w:val="both"/>
              <w:rPr>
                <w:bCs/>
              </w:rPr>
            </w:pPr>
            <w:r>
              <w:rPr>
                <w:bCs/>
              </w:rPr>
              <w:t>scientific staff</w:t>
            </w:r>
          </w:p>
        </w:tc>
        <w:tc>
          <w:tcPr>
            <w:tcW w:w="2835" w:type="dxa"/>
            <w:tcBorders>
              <w:top w:val="single" w:sz="4" w:space="0" w:color="000000"/>
              <w:left w:val="single" w:sz="4" w:space="0" w:color="000000"/>
              <w:bottom w:val="single" w:sz="4" w:space="0" w:color="000000"/>
            </w:tcBorders>
          </w:tcPr>
          <w:p w14:paraId="5E8AF8A8" w14:textId="29390843" w:rsidR="004531C7" w:rsidRDefault="004531C7" w:rsidP="00067607">
            <w:pPr>
              <w:suppressAutoHyphens w:val="0"/>
              <w:spacing w:after="0" w:line="240" w:lineRule="auto"/>
              <w:rPr>
                <w:color w:val="222222"/>
              </w:rPr>
            </w:pPr>
            <w:r>
              <w:rPr>
                <w:color w:val="222222"/>
              </w:rPr>
              <w:t>Kononenko Gennadiy Alexandrovich</w:t>
            </w:r>
          </w:p>
        </w:tc>
        <w:tc>
          <w:tcPr>
            <w:tcW w:w="1418" w:type="dxa"/>
            <w:tcBorders>
              <w:top w:val="single" w:sz="4" w:space="0" w:color="000000"/>
              <w:left w:val="single" w:sz="4" w:space="0" w:color="000000"/>
              <w:bottom w:val="single" w:sz="4" w:space="0" w:color="000000"/>
              <w:right w:val="single" w:sz="4" w:space="0" w:color="000000"/>
            </w:tcBorders>
          </w:tcPr>
          <w:p w14:paraId="1472288A" w14:textId="1528BC65" w:rsidR="004531C7" w:rsidRDefault="00067607" w:rsidP="004531C7">
            <w:pPr>
              <w:suppressAutoHyphens w:val="0"/>
              <w:spacing w:after="0" w:line="240" w:lineRule="auto"/>
              <w:jc w:val="both"/>
              <w:rPr>
                <w:color w:val="222222"/>
              </w:rPr>
            </w:pPr>
            <w:r>
              <w:rPr>
                <w:color w:val="222222"/>
              </w:rPr>
              <w:t>FLNR</w:t>
            </w:r>
          </w:p>
        </w:tc>
        <w:tc>
          <w:tcPr>
            <w:tcW w:w="1984" w:type="dxa"/>
            <w:tcBorders>
              <w:top w:val="single" w:sz="4" w:space="0" w:color="000000"/>
              <w:left w:val="single" w:sz="4" w:space="0" w:color="000000"/>
              <w:bottom w:val="single" w:sz="4" w:space="0" w:color="000000"/>
              <w:right w:val="single" w:sz="4" w:space="0" w:color="000000"/>
            </w:tcBorders>
          </w:tcPr>
          <w:p w14:paraId="7A89F1FF" w14:textId="6CD84CC0" w:rsidR="004531C7" w:rsidRDefault="00755979" w:rsidP="004531C7">
            <w:pPr>
              <w:suppressAutoHyphens w:val="0"/>
              <w:spacing w:after="0" w:line="240" w:lineRule="auto"/>
              <w:jc w:val="both"/>
              <w:rPr>
                <w:color w:val="222222"/>
              </w:rPr>
            </w:pPr>
            <w:r>
              <w:rPr>
                <w:color w:val="222222"/>
              </w:rPr>
              <w:t>Senior Research Scientist</w:t>
            </w:r>
          </w:p>
        </w:tc>
        <w:tc>
          <w:tcPr>
            <w:tcW w:w="1134" w:type="dxa"/>
            <w:tcBorders>
              <w:top w:val="single" w:sz="4" w:space="0" w:color="000000"/>
              <w:left w:val="single" w:sz="4" w:space="0" w:color="000000"/>
              <w:bottom w:val="single" w:sz="4" w:space="0" w:color="000000"/>
              <w:right w:val="single" w:sz="4" w:space="0" w:color="000000"/>
            </w:tcBorders>
          </w:tcPr>
          <w:p w14:paraId="1915C8DD" w14:textId="2FC3CC49" w:rsidR="004531C7" w:rsidRDefault="00067607" w:rsidP="00F93503">
            <w:pPr>
              <w:widowControl w:val="0"/>
              <w:snapToGrid w:val="0"/>
              <w:spacing w:line="360" w:lineRule="auto"/>
              <w:jc w:val="both"/>
              <w:rPr>
                <w:bCs/>
              </w:rPr>
            </w:pPr>
            <w:r>
              <w:rPr>
                <w:bCs/>
              </w:rPr>
              <w:t>1</w:t>
            </w:r>
          </w:p>
        </w:tc>
      </w:tr>
      <w:tr w:rsidR="00755979" w14:paraId="6ECE2F2F" w14:textId="77777777" w:rsidTr="00067607">
        <w:trPr>
          <w:trHeight w:val="425"/>
        </w:trPr>
        <w:tc>
          <w:tcPr>
            <w:tcW w:w="704" w:type="dxa"/>
            <w:tcBorders>
              <w:top w:val="single" w:sz="4" w:space="0" w:color="000000"/>
              <w:left w:val="single" w:sz="4" w:space="0" w:color="000000"/>
              <w:bottom w:val="single" w:sz="4" w:space="0" w:color="000000"/>
              <w:right w:val="single" w:sz="4" w:space="0" w:color="000000"/>
            </w:tcBorders>
          </w:tcPr>
          <w:p w14:paraId="60AD3A05" w14:textId="13A3E310" w:rsidR="00755979" w:rsidRDefault="00755979" w:rsidP="00F93503">
            <w:pPr>
              <w:widowControl w:val="0"/>
              <w:spacing w:after="0" w:line="240" w:lineRule="atLeast"/>
              <w:jc w:val="center"/>
              <w:rPr>
                <w:bCs/>
              </w:rPr>
            </w:pPr>
            <w:r>
              <w:rPr>
                <w:bCs/>
              </w:rPr>
              <w:lastRenderedPageBreak/>
              <w:t>1</w:t>
            </w:r>
            <w:r w:rsidR="00DF0F9E">
              <w:rPr>
                <w:bCs/>
              </w:rPr>
              <w:t>2</w:t>
            </w:r>
            <w:r>
              <w:rPr>
                <w:bCs/>
              </w:rPr>
              <w:t>.</w:t>
            </w:r>
          </w:p>
        </w:tc>
        <w:tc>
          <w:tcPr>
            <w:tcW w:w="1701" w:type="dxa"/>
            <w:tcBorders>
              <w:top w:val="single" w:sz="4" w:space="0" w:color="000000"/>
              <w:left w:val="single" w:sz="4" w:space="0" w:color="000000"/>
              <w:bottom w:val="single" w:sz="4" w:space="0" w:color="000000"/>
              <w:right w:val="single" w:sz="4" w:space="0" w:color="000000"/>
            </w:tcBorders>
          </w:tcPr>
          <w:p w14:paraId="7097BB50" w14:textId="3E84901E" w:rsidR="00755979" w:rsidRDefault="00067607" w:rsidP="00F93503">
            <w:pPr>
              <w:widowControl w:val="0"/>
              <w:spacing w:after="0" w:line="240" w:lineRule="atLeast"/>
              <w:jc w:val="both"/>
              <w:rPr>
                <w:bCs/>
              </w:rPr>
            </w:pPr>
            <w:r>
              <w:rPr>
                <w:bCs/>
              </w:rPr>
              <w:t>scientific staff</w:t>
            </w:r>
          </w:p>
        </w:tc>
        <w:tc>
          <w:tcPr>
            <w:tcW w:w="2835" w:type="dxa"/>
            <w:tcBorders>
              <w:top w:val="single" w:sz="4" w:space="0" w:color="000000"/>
              <w:left w:val="single" w:sz="4" w:space="0" w:color="000000"/>
              <w:bottom w:val="single" w:sz="4" w:space="0" w:color="000000"/>
            </w:tcBorders>
          </w:tcPr>
          <w:p w14:paraId="07F9E2AE" w14:textId="51E38E4D" w:rsidR="00755979" w:rsidRDefault="00755979" w:rsidP="00067607">
            <w:pPr>
              <w:suppressAutoHyphens w:val="0"/>
              <w:spacing w:after="0" w:line="240" w:lineRule="auto"/>
              <w:rPr>
                <w:color w:val="222222"/>
              </w:rPr>
            </w:pPr>
            <w:r>
              <w:rPr>
                <w:color w:val="222222"/>
              </w:rPr>
              <w:t>Lukyanov Sergey Mikhailovich</w:t>
            </w:r>
          </w:p>
        </w:tc>
        <w:tc>
          <w:tcPr>
            <w:tcW w:w="1418" w:type="dxa"/>
            <w:tcBorders>
              <w:top w:val="single" w:sz="4" w:space="0" w:color="000000"/>
              <w:left w:val="single" w:sz="4" w:space="0" w:color="000000"/>
              <w:bottom w:val="single" w:sz="4" w:space="0" w:color="000000"/>
              <w:right w:val="single" w:sz="4" w:space="0" w:color="000000"/>
            </w:tcBorders>
          </w:tcPr>
          <w:p w14:paraId="1879CF02" w14:textId="56D01D72" w:rsidR="00755979" w:rsidRDefault="00067607" w:rsidP="004531C7">
            <w:pPr>
              <w:suppressAutoHyphens w:val="0"/>
              <w:spacing w:after="0" w:line="240" w:lineRule="auto"/>
              <w:jc w:val="both"/>
              <w:rPr>
                <w:color w:val="222222"/>
              </w:rPr>
            </w:pPr>
            <w:r>
              <w:rPr>
                <w:color w:val="222222"/>
              </w:rPr>
              <w:t>FLNR</w:t>
            </w:r>
          </w:p>
        </w:tc>
        <w:tc>
          <w:tcPr>
            <w:tcW w:w="1984" w:type="dxa"/>
            <w:tcBorders>
              <w:top w:val="single" w:sz="4" w:space="0" w:color="000000"/>
              <w:left w:val="single" w:sz="4" w:space="0" w:color="000000"/>
              <w:bottom w:val="single" w:sz="4" w:space="0" w:color="000000"/>
              <w:right w:val="single" w:sz="4" w:space="0" w:color="000000"/>
            </w:tcBorders>
          </w:tcPr>
          <w:p w14:paraId="14073022" w14:textId="410552D1" w:rsidR="00755979" w:rsidRDefault="00755979" w:rsidP="004531C7">
            <w:pPr>
              <w:suppressAutoHyphens w:val="0"/>
              <w:spacing w:after="0" w:line="240" w:lineRule="auto"/>
              <w:jc w:val="both"/>
              <w:rPr>
                <w:color w:val="222222"/>
              </w:rPr>
            </w:pPr>
            <w:r>
              <w:rPr>
                <w:color w:val="222222"/>
              </w:rPr>
              <w:t>Senior Research Scientist</w:t>
            </w:r>
          </w:p>
        </w:tc>
        <w:tc>
          <w:tcPr>
            <w:tcW w:w="1134" w:type="dxa"/>
            <w:tcBorders>
              <w:top w:val="single" w:sz="4" w:space="0" w:color="000000"/>
              <w:left w:val="single" w:sz="4" w:space="0" w:color="000000"/>
              <w:bottom w:val="single" w:sz="4" w:space="0" w:color="000000"/>
              <w:right w:val="single" w:sz="4" w:space="0" w:color="000000"/>
            </w:tcBorders>
          </w:tcPr>
          <w:p w14:paraId="72CE48DD" w14:textId="0580E23E" w:rsidR="00755979" w:rsidRDefault="00067607" w:rsidP="00F93503">
            <w:pPr>
              <w:widowControl w:val="0"/>
              <w:snapToGrid w:val="0"/>
              <w:spacing w:line="360" w:lineRule="auto"/>
              <w:jc w:val="both"/>
              <w:rPr>
                <w:bCs/>
              </w:rPr>
            </w:pPr>
            <w:r>
              <w:rPr>
                <w:bCs/>
              </w:rPr>
              <w:t>1</w:t>
            </w:r>
          </w:p>
        </w:tc>
      </w:tr>
      <w:tr w:rsidR="00755979" w14:paraId="69B158EC" w14:textId="77777777" w:rsidTr="00067607">
        <w:trPr>
          <w:trHeight w:val="425"/>
        </w:trPr>
        <w:tc>
          <w:tcPr>
            <w:tcW w:w="704" w:type="dxa"/>
            <w:tcBorders>
              <w:top w:val="single" w:sz="4" w:space="0" w:color="000000"/>
              <w:left w:val="single" w:sz="4" w:space="0" w:color="000000"/>
              <w:bottom w:val="single" w:sz="4" w:space="0" w:color="000000"/>
              <w:right w:val="single" w:sz="4" w:space="0" w:color="000000"/>
            </w:tcBorders>
          </w:tcPr>
          <w:p w14:paraId="60490096" w14:textId="7703BC3B" w:rsidR="00755979" w:rsidRDefault="00755979" w:rsidP="00F93503">
            <w:pPr>
              <w:widowControl w:val="0"/>
              <w:spacing w:after="0" w:line="240" w:lineRule="atLeast"/>
              <w:jc w:val="center"/>
              <w:rPr>
                <w:bCs/>
              </w:rPr>
            </w:pPr>
            <w:r>
              <w:rPr>
                <w:bCs/>
              </w:rPr>
              <w:t>1</w:t>
            </w:r>
            <w:r w:rsidR="00DF0F9E">
              <w:rPr>
                <w:bCs/>
              </w:rPr>
              <w:t>3</w:t>
            </w:r>
            <w:r>
              <w:rPr>
                <w:bCs/>
              </w:rPr>
              <w:t>.</w:t>
            </w:r>
          </w:p>
        </w:tc>
        <w:tc>
          <w:tcPr>
            <w:tcW w:w="1701" w:type="dxa"/>
            <w:tcBorders>
              <w:top w:val="single" w:sz="4" w:space="0" w:color="000000"/>
              <w:left w:val="single" w:sz="4" w:space="0" w:color="000000"/>
              <w:bottom w:val="single" w:sz="4" w:space="0" w:color="000000"/>
              <w:right w:val="single" w:sz="4" w:space="0" w:color="000000"/>
            </w:tcBorders>
          </w:tcPr>
          <w:p w14:paraId="6BA87080" w14:textId="7E99A01E" w:rsidR="00755979" w:rsidRDefault="00067607" w:rsidP="00F93503">
            <w:pPr>
              <w:widowControl w:val="0"/>
              <w:spacing w:after="0" w:line="240" w:lineRule="atLeast"/>
              <w:jc w:val="both"/>
              <w:rPr>
                <w:bCs/>
              </w:rPr>
            </w:pPr>
            <w:r>
              <w:rPr>
                <w:bCs/>
              </w:rPr>
              <w:t>scientific staff</w:t>
            </w:r>
          </w:p>
        </w:tc>
        <w:tc>
          <w:tcPr>
            <w:tcW w:w="2835" w:type="dxa"/>
            <w:tcBorders>
              <w:top w:val="single" w:sz="4" w:space="0" w:color="000000"/>
              <w:left w:val="single" w:sz="4" w:space="0" w:color="000000"/>
              <w:bottom w:val="single" w:sz="4" w:space="0" w:color="000000"/>
            </w:tcBorders>
          </w:tcPr>
          <w:p w14:paraId="37F0E1ED" w14:textId="7320C797" w:rsidR="00755979" w:rsidRDefault="00755979" w:rsidP="00067607">
            <w:pPr>
              <w:suppressAutoHyphens w:val="0"/>
              <w:spacing w:after="0" w:line="240" w:lineRule="auto"/>
              <w:rPr>
                <w:color w:val="222222"/>
              </w:rPr>
            </w:pPr>
            <w:r>
              <w:rPr>
                <w:color w:val="222222"/>
              </w:rPr>
              <w:t>Maslov Vladimir Anatolievich</w:t>
            </w:r>
          </w:p>
        </w:tc>
        <w:tc>
          <w:tcPr>
            <w:tcW w:w="1418" w:type="dxa"/>
            <w:tcBorders>
              <w:top w:val="single" w:sz="4" w:space="0" w:color="000000"/>
              <w:left w:val="single" w:sz="4" w:space="0" w:color="000000"/>
              <w:bottom w:val="single" w:sz="4" w:space="0" w:color="000000"/>
              <w:right w:val="single" w:sz="4" w:space="0" w:color="000000"/>
            </w:tcBorders>
          </w:tcPr>
          <w:p w14:paraId="2F180BA7" w14:textId="09068572" w:rsidR="00755979" w:rsidRDefault="00067607" w:rsidP="004531C7">
            <w:pPr>
              <w:suppressAutoHyphens w:val="0"/>
              <w:spacing w:after="0" w:line="240" w:lineRule="auto"/>
              <w:jc w:val="both"/>
              <w:rPr>
                <w:color w:val="222222"/>
              </w:rPr>
            </w:pPr>
            <w:r>
              <w:rPr>
                <w:color w:val="222222"/>
              </w:rPr>
              <w:t>FLNR</w:t>
            </w:r>
          </w:p>
        </w:tc>
        <w:tc>
          <w:tcPr>
            <w:tcW w:w="1984" w:type="dxa"/>
            <w:tcBorders>
              <w:top w:val="single" w:sz="4" w:space="0" w:color="000000"/>
              <w:left w:val="single" w:sz="4" w:space="0" w:color="000000"/>
              <w:bottom w:val="single" w:sz="4" w:space="0" w:color="000000"/>
              <w:right w:val="single" w:sz="4" w:space="0" w:color="000000"/>
            </w:tcBorders>
          </w:tcPr>
          <w:p w14:paraId="4883D53E" w14:textId="0447050E" w:rsidR="00755979" w:rsidRDefault="00755979" w:rsidP="004531C7">
            <w:pPr>
              <w:suppressAutoHyphens w:val="0"/>
              <w:spacing w:after="0" w:line="240" w:lineRule="auto"/>
              <w:jc w:val="both"/>
              <w:rPr>
                <w:color w:val="222222"/>
              </w:rPr>
            </w:pPr>
            <w:r>
              <w:rPr>
                <w:color w:val="222222"/>
              </w:rPr>
              <w:t>Senior Research Scientist</w:t>
            </w:r>
          </w:p>
        </w:tc>
        <w:tc>
          <w:tcPr>
            <w:tcW w:w="1134" w:type="dxa"/>
            <w:tcBorders>
              <w:top w:val="single" w:sz="4" w:space="0" w:color="000000"/>
              <w:left w:val="single" w:sz="4" w:space="0" w:color="000000"/>
              <w:bottom w:val="single" w:sz="4" w:space="0" w:color="000000"/>
              <w:right w:val="single" w:sz="4" w:space="0" w:color="000000"/>
            </w:tcBorders>
          </w:tcPr>
          <w:p w14:paraId="0498819F" w14:textId="3C741035" w:rsidR="00755979" w:rsidRDefault="00067607" w:rsidP="00F93503">
            <w:pPr>
              <w:widowControl w:val="0"/>
              <w:snapToGrid w:val="0"/>
              <w:spacing w:line="360" w:lineRule="auto"/>
              <w:jc w:val="both"/>
              <w:rPr>
                <w:bCs/>
              </w:rPr>
            </w:pPr>
            <w:r>
              <w:rPr>
                <w:bCs/>
              </w:rPr>
              <w:t>1</w:t>
            </w:r>
          </w:p>
        </w:tc>
      </w:tr>
      <w:tr w:rsidR="00755979" w14:paraId="5776E4E9" w14:textId="77777777" w:rsidTr="00067607">
        <w:trPr>
          <w:trHeight w:val="425"/>
        </w:trPr>
        <w:tc>
          <w:tcPr>
            <w:tcW w:w="704" w:type="dxa"/>
            <w:tcBorders>
              <w:top w:val="single" w:sz="4" w:space="0" w:color="000000"/>
              <w:left w:val="single" w:sz="4" w:space="0" w:color="000000"/>
              <w:bottom w:val="single" w:sz="4" w:space="0" w:color="000000"/>
              <w:right w:val="single" w:sz="4" w:space="0" w:color="000000"/>
            </w:tcBorders>
          </w:tcPr>
          <w:p w14:paraId="0975FA87" w14:textId="24A27974" w:rsidR="00755979" w:rsidRDefault="00755979" w:rsidP="00F93503">
            <w:pPr>
              <w:widowControl w:val="0"/>
              <w:spacing w:after="0" w:line="240" w:lineRule="atLeast"/>
              <w:jc w:val="center"/>
              <w:rPr>
                <w:bCs/>
              </w:rPr>
            </w:pPr>
            <w:r>
              <w:rPr>
                <w:bCs/>
              </w:rPr>
              <w:t>1</w:t>
            </w:r>
            <w:r w:rsidR="00DF0F9E">
              <w:rPr>
                <w:bCs/>
              </w:rPr>
              <w:t>4</w:t>
            </w:r>
            <w:r>
              <w:rPr>
                <w:bCs/>
              </w:rPr>
              <w:t>.</w:t>
            </w:r>
          </w:p>
        </w:tc>
        <w:tc>
          <w:tcPr>
            <w:tcW w:w="1701" w:type="dxa"/>
            <w:tcBorders>
              <w:top w:val="single" w:sz="4" w:space="0" w:color="000000"/>
              <w:left w:val="single" w:sz="4" w:space="0" w:color="000000"/>
              <w:bottom w:val="single" w:sz="4" w:space="0" w:color="000000"/>
              <w:right w:val="single" w:sz="4" w:space="0" w:color="000000"/>
            </w:tcBorders>
          </w:tcPr>
          <w:p w14:paraId="0E18BF19" w14:textId="66A09B34" w:rsidR="00755979" w:rsidRDefault="00067607" w:rsidP="00F93503">
            <w:pPr>
              <w:widowControl w:val="0"/>
              <w:spacing w:after="0" w:line="240" w:lineRule="atLeast"/>
              <w:jc w:val="both"/>
              <w:rPr>
                <w:bCs/>
              </w:rPr>
            </w:pPr>
            <w:r>
              <w:rPr>
                <w:bCs/>
              </w:rPr>
              <w:t>scientific staff</w:t>
            </w:r>
          </w:p>
        </w:tc>
        <w:tc>
          <w:tcPr>
            <w:tcW w:w="2835" w:type="dxa"/>
            <w:tcBorders>
              <w:top w:val="single" w:sz="4" w:space="0" w:color="000000"/>
              <w:left w:val="single" w:sz="4" w:space="0" w:color="000000"/>
              <w:bottom w:val="single" w:sz="4" w:space="0" w:color="000000"/>
            </w:tcBorders>
          </w:tcPr>
          <w:p w14:paraId="6667E272" w14:textId="474591EB" w:rsidR="00755979" w:rsidRDefault="00755979" w:rsidP="00067607">
            <w:pPr>
              <w:suppressAutoHyphens w:val="0"/>
              <w:spacing w:after="0" w:line="240" w:lineRule="auto"/>
              <w:rPr>
                <w:color w:val="222222"/>
              </w:rPr>
            </w:pPr>
            <w:r>
              <w:rPr>
                <w:color w:val="222222"/>
              </w:rPr>
              <w:t>Parfenova Yulia Lvovna</w:t>
            </w:r>
          </w:p>
        </w:tc>
        <w:tc>
          <w:tcPr>
            <w:tcW w:w="1418" w:type="dxa"/>
            <w:tcBorders>
              <w:top w:val="single" w:sz="4" w:space="0" w:color="000000"/>
              <w:left w:val="single" w:sz="4" w:space="0" w:color="000000"/>
              <w:bottom w:val="single" w:sz="4" w:space="0" w:color="000000"/>
              <w:right w:val="single" w:sz="4" w:space="0" w:color="000000"/>
            </w:tcBorders>
          </w:tcPr>
          <w:p w14:paraId="3A670A61" w14:textId="5A3A1086" w:rsidR="00755979" w:rsidRDefault="00067607" w:rsidP="004531C7">
            <w:pPr>
              <w:suppressAutoHyphens w:val="0"/>
              <w:spacing w:after="0" w:line="240" w:lineRule="auto"/>
              <w:jc w:val="both"/>
              <w:rPr>
                <w:color w:val="222222"/>
              </w:rPr>
            </w:pPr>
            <w:r>
              <w:rPr>
                <w:color w:val="222222"/>
              </w:rPr>
              <w:t>FLNR</w:t>
            </w:r>
          </w:p>
        </w:tc>
        <w:tc>
          <w:tcPr>
            <w:tcW w:w="1984" w:type="dxa"/>
            <w:tcBorders>
              <w:top w:val="single" w:sz="4" w:space="0" w:color="000000"/>
              <w:left w:val="single" w:sz="4" w:space="0" w:color="000000"/>
              <w:bottom w:val="single" w:sz="4" w:space="0" w:color="000000"/>
              <w:right w:val="single" w:sz="4" w:space="0" w:color="000000"/>
            </w:tcBorders>
          </w:tcPr>
          <w:p w14:paraId="1E05F259" w14:textId="3399977E" w:rsidR="00755979" w:rsidRDefault="00755979" w:rsidP="004531C7">
            <w:pPr>
              <w:suppressAutoHyphens w:val="0"/>
              <w:spacing w:after="0" w:line="240" w:lineRule="auto"/>
              <w:jc w:val="both"/>
              <w:rPr>
                <w:color w:val="222222"/>
              </w:rPr>
            </w:pPr>
            <w:r>
              <w:rPr>
                <w:color w:val="222222"/>
              </w:rPr>
              <w:t>Senior Research Scientist</w:t>
            </w:r>
          </w:p>
        </w:tc>
        <w:tc>
          <w:tcPr>
            <w:tcW w:w="1134" w:type="dxa"/>
            <w:tcBorders>
              <w:top w:val="single" w:sz="4" w:space="0" w:color="000000"/>
              <w:left w:val="single" w:sz="4" w:space="0" w:color="000000"/>
              <w:bottom w:val="single" w:sz="4" w:space="0" w:color="000000"/>
              <w:right w:val="single" w:sz="4" w:space="0" w:color="000000"/>
            </w:tcBorders>
          </w:tcPr>
          <w:p w14:paraId="652F0244" w14:textId="4B9E971F" w:rsidR="00755979" w:rsidRDefault="00067607" w:rsidP="00F93503">
            <w:pPr>
              <w:widowControl w:val="0"/>
              <w:snapToGrid w:val="0"/>
              <w:spacing w:line="360" w:lineRule="auto"/>
              <w:jc w:val="both"/>
              <w:rPr>
                <w:bCs/>
              </w:rPr>
            </w:pPr>
            <w:r>
              <w:rPr>
                <w:bCs/>
              </w:rPr>
              <w:t>1</w:t>
            </w:r>
          </w:p>
        </w:tc>
      </w:tr>
      <w:tr w:rsidR="004531C7" w14:paraId="237C7118" w14:textId="77777777" w:rsidTr="00067607">
        <w:trPr>
          <w:trHeight w:val="425"/>
        </w:trPr>
        <w:tc>
          <w:tcPr>
            <w:tcW w:w="704" w:type="dxa"/>
            <w:tcBorders>
              <w:top w:val="single" w:sz="4" w:space="0" w:color="000000"/>
              <w:left w:val="single" w:sz="4" w:space="0" w:color="000000"/>
              <w:bottom w:val="single" w:sz="4" w:space="0" w:color="000000"/>
              <w:right w:val="single" w:sz="4" w:space="0" w:color="000000"/>
            </w:tcBorders>
          </w:tcPr>
          <w:p w14:paraId="231FD066" w14:textId="6D211E05" w:rsidR="004531C7" w:rsidRDefault="00755979" w:rsidP="00F93503">
            <w:pPr>
              <w:widowControl w:val="0"/>
              <w:spacing w:after="0" w:line="240" w:lineRule="atLeast"/>
              <w:jc w:val="center"/>
              <w:rPr>
                <w:bCs/>
              </w:rPr>
            </w:pPr>
            <w:r>
              <w:rPr>
                <w:bCs/>
              </w:rPr>
              <w:t>1</w:t>
            </w:r>
            <w:r w:rsidR="00DF0F9E">
              <w:rPr>
                <w:bCs/>
              </w:rPr>
              <w:t>5</w:t>
            </w:r>
            <w:r>
              <w:rPr>
                <w:bCs/>
              </w:rPr>
              <w:t>.</w:t>
            </w:r>
          </w:p>
        </w:tc>
        <w:tc>
          <w:tcPr>
            <w:tcW w:w="1701" w:type="dxa"/>
            <w:tcBorders>
              <w:top w:val="single" w:sz="4" w:space="0" w:color="000000"/>
              <w:left w:val="single" w:sz="4" w:space="0" w:color="000000"/>
              <w:bottom w:val="single" w:sz="4" w:space="0" w:color="000000"/>
              <w:right w:val="single" w:sz="4" w:space="0" w:color="000000"/>
            </w:tcBorders>
          </w:tcPr>
          <w:p w14:paraId="168AA556" w14:textId="3A6F00EB" w:rsidR="004531C7" w:rsidRDefault="00067607" w:rsidP="00F93503">
            <w:pPr>
              <w:widowControl w:val="0"/>
              <w:spacing w:after="0" w:line="240" w:lineRule="atLeast"/>
              <w:jc w:val="both"/>
              <w:rPr>
                <w:bCs/>
              </w:rPr>
            </w:pPr>
            <w:r>
              <w:rPr>
                <w:bCs/>
              </w:rPr>
              <w:t>scientific staff</w:t>
            </w:r>
          </w:p>
        </w:tc>
        <w:tc>
          <w:tcPr>
            <w:tcW w:w="2835" w:type="dxa"/>
            <w:tcBorders>
              <w:top w:val="single" w:sz="4" w:space="0" w:color="000000"/>
              <w:left w:val="single" w:sz="4" w:space="0" w:color="000000"/>
              <w:bottom w:val="single" w:sz="4" w:space="0" w:color="000000"/>
            </w:tcBorders>
          </w:tcPr>
          <w:p w14:paraId="5FF58445" w14:textId="71FBFB5A" w:rsidR="004531C7" w:rsidRDefault="00755979" w:rsidP="00067607">
            <w:pPr>
              <w:suppressAutoHyphens w:val="0"/>
              <w:spacing w:after="0" w:line="240" w:lineRule="auto"/>
              <w:rPr>
                <w:color w:val="222222"/>
              </w:rPr>
            </w:pPr>
            <w:r>
              <w:rPr>
                <w:color w:val="222222"/>
              </w:rPr>
              <w:t>Skobelev Nikolay Konstantinovich</w:t>
            </w:r>
          </w:p>
        </w:tc>
        <w:tc>
          <w:tcPr>
            <w:tcW w:w="1418" w:type="dxa"/>
            <w:tcBorders>
              <w:top w:val="single" w:sz="4" w:space="0" w:color="000000"/>
              <w:left w:val="single" w:sz="4" w:space="0" w:color="000000"/>
              <w:bottom w:val="single" w:sz="4" w:space="0" w:color="000000"/>
              <w:right w:val="single" w:sz="4" w:space="0" w:color="000000"/>
            </w:tcBorders>
          </w:tcPr>
          <w:p w14:paraId="68E03576" w14:textId="0098C1AB" w:rsidR="004531C7" w:rsidRDefault="00067607" w:rsidP="004531C7">
            <w:pPr>
              <w:suppressAutoHyphens w:val="0"/>
              <w:spacing w:after="0" w:line="240" w:lineRule="auto"/>
              <w:jc w:val="both"/>
              <w:rPr>
                <w:color w:val="222222"/>
              </w:rPr>
            </w:pPr>
            <w:r>
              <w:rPr>
                <w:color w:val="222222"/>
              </w:rPr>
              <w:t>FLNR</w:t>
            </w:r>
          </w:p>
        </w:tc>
        <w:tc>
          <w:tcPr>
            <w:tcW w:w="1984" w:type="dxa"/>
            <w:tcBorders>
              <w:top w:val="single" w:sz="4" w:space="0" w:color="000000"/>
              <w:left w:val="single" w:sz="4" w:space="0" w:color="000000"/>
              <w:bottom w:val="single" w:sz="4" w:space="0" w:color="000000"/>
              <w:right w:val="single" w:sz="4" w:space="0" w:color="000000"/>
            </w:tcBorders>
          </w:tcPr>
          <w:p w14:paraId="7C6FED5E" w14:textId="26559976" w:rsidR="004531C7" w:rsidRDefault="00755979" w:rsidP="004531C7">
            <w:pPr>
              <w:suppressAutoHyphens w:val="0"/>
              <w:spacing w:after="0" w:line="240" w:lineRule="auto"/>
              <w:jc w:val="both"/>
              <w:rPr>
                <w:color w:val="222222"/>
              </w:rPr>
            </w:pPr>
            <w:r>
              <w:rPr>
                <w:color w:val="222222"/>
              </w:rPr>
              <w:t>Senior Research Scientist</w:t>
            </w:r>
          </w:p>
        </w:tc>
        <w:tc>
          <w:tcPr>
            <w:tcW w:w="1134" w:type="dxa"/>
            <w:tcBorders>
              <w:top w:val="single" w:sz="4" w:space="0" w:color="000000"/>
              <w:left w:val="single" w:sz="4" w:space="0" w:color="000000"/>
              <w:bottom w:val="single" w:sz="4" w:space="0" w:color="000000"/>
              <w:right w:val="single" w:sz="4" w:space="0" w:color="000000"/>
            </w:tcBorders>
          </w:tcPr>
          <w:p w14:paraId="6CF238DD" w14:textId="1E18603F" w:rsidR="004531C7" w:rsidRDefault="00067607" w:rsidP="00F93503">
            <w:pPr>
              <w:widowControl w:val="0"/>
              <w:snapToGrid w:val="0"/>
              <w:spacing w:line="360" w:lineRule="auto"/>
              <w:jc w:val="both"/>
              <w:rPr>
                <w:bCs/>
              </w:rPr>
            </w:pPr>
            <w:r>
              <w:rPr>
                <w:bCs/>
              </w:rPr>
              <w:t>1</w:t>
            </w:r>
          </w:p>
        </w:tc>
      </w:tr>
      <w:tr w:rsidR="00755979" w14:paraId="429F732E" w14:textId="77777777" w:rsidTr="00067607">
        <w:trPr>
          <w:trHeight w:val="425"/>
        </w:trPr>
        <w:tc>
          <w:tcPr>
            <w:tcW w:w="704" w:type="dxa"/>
            <w:tcBorders>
              <w:top w:val="single" w:sz="4" w:space="0" w:color="000000"/>
              <w:left w:val="single" w:sz="4" w:space="0" w:color="000000"/>
              <w:bottom w:val="single" w:sz="4" w:space="0" w:color="000000"/>
              <w:right w:val="single" w:sz="4" w:space="0" w:color="000000"/>
            </w:tcBorders>
          </w:tcPr>
          <w:p w14:paraId="57461A5B" w14:textId="7CFDC7A2" w:rsidR="00755979" w:rsidRDefault="00755979" w:rsidP="00F93503">
            <w:pPr>
              <w:widowControl w:val="0"/>
              <w:spacing w:after="0" w:line="240" w:lineRule="atLeast"/>
              <w:jc w:val="center"/>
              <w:rPr>
                <w:bCs/>
              </w:rPr>
            </w:pPr>
            <w:r>
              <w:rPr>
                <w:bCs/>
              </w:rPr>
              <w:t>1</w:t>
            </w:r>
            <w:r w:rsidR="00DF0F9E">
              <w:rPr>
                <w:bCs/>
              </w:rPr>
              <w:t>6</w:t>
            </w:r>
            <w:r>
              <w:rPr>
                <w:bCs/>
              </w:rPr>
              <w:t>.</w:t>
            </w:r>
          </w:p>
        </w:tc>
        <w:tc>
          <w:tcPr>
            <w:tcW w:w="1701" w:type="dxa"/>
            <w:tcBorders>
              <w:top w:val="single" w:sz="4" w:space="0" w:color="000000"/>
              <w:left w:val="single" w:sz="4" w:space="0" w:color="000000"/>
              <w:bottom w:val="single" w:sz="4" w:space="0" w:color="000000"/>
              <w:right w:val="single" w:sz="4" w:space="0" w:color="000000"/>
            </w:tcBorders>
          </w:tcPr>
          <w:p w14:paraId="376DF9EA" w14:textId="4F8307D8" w:rsidR="00755979" w:rsidRDefault="00067607" w:rsidP="00F93503">
            <w:pPr>
              <w:widowControl w:val="0"/>
              <w:spacing w:after="0" w:line="240" w:lineRule="atLeast"/>
              <w:jc w:val="both"/>
              <w:rPr>
                <w:bCs/>
              </w:rPr>
            </w:pPr>
            <w:r>
              <w:rPr>
                <w:bCs/>
              </w:rPr>
              <w:t>scientific staff</w:t>
            </w:r>
          </w:p>
        </w:tc>
        <w:tc>
          <w:tcPr>
            <w:tcW w:w="2835" w:type="dxa"/>
            <w:tcBorders>
              <w:top w:val="single" w:sz="4" w:space="0" w:color="000000"/>
              <w:left w:val="single" w:sz="4" w:space="0" w:color="000000"/>
              <w:bottom w:val="single" w:sz="4" w:space="0" w:color="000000"/>
            </w:tcBorders>
          </w:tcPr>
          <w:p w14:paraId="11194C38" w14:textId="669A9CCA" w:rsidR="00755979" w:rsidRDefault="00755979" w:rsidP="00067607">
            <w:pPr>
              <w:suppressAutoHyphens w:val="0"/>
              <w:spacing w:after="0" w:line="240" w:lineRule="auto"/>
              <w:rPr>
                <w:color w:val="222222"/>
              </w:rPr>
            </w:pPr>
            <w:r>
              <w:rPr>
                <w:color w:val="222222"/>
              </w:rPr>
              <w:t>Smirnov Vladimir Ivanovich</w:t>
            </w:r>
          </w:p>
        </w:tc>
        <w:tc>
          <w:tcPr>
            <w:tcW w:w="1418" w:type="dxa"/>
            <w:tcBorders>
              <w:top w:val="single" w:sz="4" w:space="0" w:color="000000"/>
              <w:left w:val="single" w:sz="4" w:space="0" w:color="000000"/>
              <w:bottom w:val="single" w:sz="4" w:space="0" w:color="000000"/>
              <w:right w:val="single" w:sz="4" w:space="0" w:color="000000"/>
            </w:tcBorders>
          </w:tcPr>
          <w:p w14:paraId="128DBB64" w14:textId="7F4A808E" w:rsidR="00755979" w:rsidRDefault="00067607" w:rsidP="004531C7">
            <w:pPr>
              <w:suppressAutoHyphens w:val="0"/>
              <w:spacing w:after="0" w:line="240" w:lineRule="auto"/>
              <w:jc w:val="both"/>
              <w:rPr>
                <w:color w:val="222222"/>
              </w:rPr>
            </w:pPr>
            <w:r>
              <w:rPr>
                <w:color w:val="222222"/>
              </w:rPr>
              <w:t>FLNR</w:t>
            </w:r>
          </w:p>
        </w:tc>
        <w:tc>
          <w:tcPr>
            <w:tcW w:w="1984" w:type="dxa"/>
            <w:tcBorders>
              <w:top w:val="single" w:sz="4" w:space="0" w:color="000000"/>
              <w:left w:val="single" w:sz="4" w:space="0" w:color="000000"/>
              <w:bottom w:val="single" w:sz="4" w:space="0" w:color="000000"/>
              <w:right w:val="single" w:sz="4" w:space="0" w:color="000000"/>
            </w:tcBorders>
          </w:tcPr>
          <w:p w14:paraId="625AA3E6" w14:textId="3CED11CB" w:rsidR="00755979" w:rsidRDefault="00755979" w:rsidP="004531C7">
            <w:pPr>
              <w:suppressAutoHyphens w:val="0"/>
              <w:spacing w:after="0" w:line="240" w:lineRule="auto"/>
              <w:jc w:val="both"/>
              <w:rPr>
                <w:color w:val="222222"/>
              </w:rPr>
            </w:pPr>
            <w:r>
              <w:rPr>
                <w:color w:val="222222"/>
              </w:rPr>
              <w:t>Senior Research Scientist</w:t>
            </w:r>
          </w:p>
        </w:tc>
        <w:tc>
          <w:tcPr>
            <w:tcW w:w="1134" w:type="dxa"/>
            <w:tcBorders>
              <w:top w:val="single" w:sz="4" w:space="0" w:color="000000"/>
              <w:left w:val="single" w:sz="4" w:space="0" w:color="000000"/>
              <w:bottom w:val="single" w:sz="4" w:space="0" w:color="000000"/>
              <w:right w:val="single" w:sz="4" w:space="0" w:color="000000"/>
            </w:tcBorders>
          </w:tcPr>
          <w:p w14:paraId="4A4E8DB7" w14:textId="28311E84" w:rsidR="00755979" w:rsidRDefault="00067607" w:rsidP="00F93503">
            <w:pPr>
              <w:widowControl w:val="0"/>
              <w:snapToGrid w:val="0"/>
              <w:spacing w:line="360" w:lineRule="auto"/>
              <w:jc w:val="both"/>
              <w:rPr>
                <w:bCs/>
              </w:rPr>
            </w:pPr>
            <w:r>
              <w:rPr>
                <w:bCs/>
              </w:rPr>
              <w:t>1</w:t>
            </w:r>
          </w:p>
        </w:tc>
      </w:tr>
      <w:tr w:rsidR="00755979" w14:paraId="2E236EEB" w14:textId="77777777" w:rsidTr="00067607">
        <w:trPr>
          <w:trHeight w:val="425"/>
        </w:trPr>
        <w:tc>
          <w:tcPr>
            <w:tcW w:w="704" w:type="dxa"/>
            <w:tcBorders>
              <w:top w:val="single" w:sz="4" w:space="0" w:color="000000"/>
              <w:left w:val="single" w:sz="4" w:space="0" w:color="000000"/>
              <w:bottom w:val="single" w:sz="4" w:space="0" w:color="000000"/>
              <w:right w:val="single" w:sz="4" w:space="0" w:color="000000"/>
            </w:tcBorders>
          </w:tcPr>
          <w:p w14:paraId="44953326" w14:textId="76E8A512" w:rsidR="00755979" w:rsidRDefault="00755979" w:rsidP="00F93503">
            <w:pPr>
              <w:widowControl w:val="0"/>
              <w:spacing w:after="0" w:line="240" w:lineRule="atLeast"/>
              <w:jc w:val="center"/>
              <w:rPr>
                <w:bCs/>
              </w:rPr>
            </w:pPr>
            <w:r>
              <w:rPr>
                <w:bCs/>
              </w:rPr>
              <w:t>1</w:t>
            </w:r>
            <w:r w:rsidR="00DF0F9E">
              <w:rPr>
                <w:bCs/>
              </w:rPr>
              <w:t>7</w:t>
            </w:r>
            <w:r>
              <w:rPr>
                <w:bCs/>
              </w:rPr>
              <w:t>.</w:t>
            </w:r>
          </w:p>
        </w:tc>
        <w:tc>
          <w:tcPr>
            <w:tcW w:w="1701" w:type="dxa"/>
            <w:tcBorders>
              <w:top w:val="single" w:sz="4" w:space="0" w:color="000000"/>
              <w:left w:val="single" w:sz="4" w:space="0" w:color="000000"/>
              <w:bottom w:val="single" w:sz="4" w:space="0" w:color="000000"/>
              <w:right w:val="single" w:sz="4" w:space="0" w:color="000000"/>
            </w:tcBorders>
          </w:tcPr>
          <w:p w14:paraId="2AD82022" w14:textId="70D0C674" w:rsidR="00755979" w:rsidRDefault="00067607" w:rsidP="00F93503">
            <w:pPr>
              <w:widowControl w:val="0"/>
              <w:spacing w:after="0" w:line="240" w:lineRule="atLeast"/>
              <w:jc w:val="both"/>
              <w:rPr>
                <w:bCs/>
              </w:rPr>
            </w:pPr>
            <w:r>
              <w:rPr>
                <w:bCs/>
              </w:rPr>
              <w:t>scientific staff</w:t>
            </w:r>
          </w:p>
        </w:tc>
        <w:tc>
          <w:tcPr>
            <w:tcW w:w="2835" w:type="dxa"/>
            <w:tcBorders>
              <w:top w:val="single" w:sz="4" w:space="0" w:color="000000"/>
              <w:left w:val="single" w:sz="4" w:space="0" w:color="000000"/>
              <w:bottom w:val="single" w:sz="4" w:space="0" w:color="000000"/>
            </w:tcBorders>
          </w:tcPr>
          <w:p w14:paraId="40557E56" w14:textId="2AEE2D0D" w:rsidR="00755979" w:rsidRDefault="00755979" w:rsidP="00067607">
            <w:pPr>
              <w:suppressAutoHyphens w:val="0"/>
              <w:spacing w:after="0" w:line="240" w:lineRule="auto"/>
              <w:rPr>
                <w:color w:val="222222"/>
              </w:rPr>
            </w:pPr>
            <w:r>
              <w:rPr>
                <w:color w:val="222222"/>
              </w:rPr>
              <w:t>Sobolev Yuri Gennadievich</w:t>
            </w:r>
          </w:p>
        </w:tc>
        <w:tc>
          <w:tcPr>
            <w:tcW w:w="1418" w:type="dxa"/>
            <w:tcBorders>
              <w:top w:val="single" w:sz="4" w:space="0" w:color="000000"/>
              <w:left w:val="single" w:sz="4" w:space="0" w:color="000000"/>
              <w:bottom w:val="single" w:sz="4" w:space="0" w:color="000000"/>
              <w:right w:val="single" w:sz="4" w:space="0" w:color="000000"/>
            </w:tcBorders>
          </w:tcPr>
          <w:p w14:paraId="2ADC75BF" w14:textId="6832B3B5" w:rsidR="00755979" w:rsidRDefault="00067607" w:rsidP="004531C7">
            <w:pPr>
              <w:suppressAutoHyphens w:val="0"/>
              <w:spacing w:after="0" w:line="240" w:lineRule="auto"/>
              <w:jc w:val="both"/>
              <w:rPr>
                <w:color w:val="222222"/>
              </w:rPr>
            </w:pPr>
            <w:r>
              <w:rPr>
                <w:color w:val="222222"/>
              </w:rPr>
              <w:t>FLNR</w:t>
            </w:r>
          </w:p>
        </w:tc>
        <w:tc>
          <w:tcPr>
            <w:tcW w:w="1984" w:type="dxa"/>
            <w:tcBorders>
              <w:top w:val="single" w:sz="4" w:space="0" w:color="000000"/>
              <w:left w:val="single" w:sz="4" w:space="0" w:color="000000"/>
              <w:bottom w:val="single" w:sz="4" w:space="0" w:color="000000"/>
              <w:right w:val="single" w:sz="4" w:space="0" w:color="000000"/>
            </w:tcBorders>
          </w:tcPr>
          <w:p w14:paraId="669DE552" w14:textId="6DD06EFC" w:rsidR="00755979" w:rsidRDefault="00755979" w:rsidP="004531C7">
            <w:pPr>
              <w:suppressAutoHyphens w:val="0"/>
              <w:spacing w:after="0" w:line="240" w:lineRule="auto"/>
              <w:jc w:val="both"/>
              <w:rPr>
                <w:color w:val="222222"/>
              </w:rPr>
            </w:pPr>
            <w:r>
              <w:rPr>
                <w:color w:val="222222"/>
              </w:rPr>
              <w:t>Senior Research Scientist</w:t>
            </w:r>
          </w:p>
        </w:tc>
        <w:tc>
          <w:tcPr>
            <w:tcW w:w="1134" w:type="dxa"/>
            <w:tcBorders>
              <w:top w:val="single" w:sz="4" w:space="0" w:color="000000"/>
              <w:left w:val="single" w:sz="4" w:space="0" w:color="000000"/>
              <w:bottom w:val="single" w:sz="4" w:space="0" w:color="000000"/>
              <w:right w:val="single" w:sz="4" w:space="0" w:color="000000"/>
            </w:tcBorders>
          </w:tcPr>
          <w:p w14:paraId="527358D3" w14:textId="7F6C6852" w:rsidR="00755979" w:rsidRDefault="00067607" w:rsidP="00F93503">
            <w:pPr>
              <w:widowControl w:val="0"/>
              <w:snapToGrid w:val="0"/>
              <w:spacing w:line="360" w:lineRule="auto"/>
              <w:jc w:val="both"/>
              <w:rPr>
                <w:bCs/>
              </w:rPr>
            </w:pPr>
            <w:r>
              <w:rPr>
                <w:bCs/>
              </w:rPr>
              <w:t>1</w:t>
            </w:r>
          </w:p>
        </w:tc>
      </w:tr>
      <w:tr w:rsidR="00755979" w:rsidRPr="00755979" w14:paraId="224DD830" w14:textId="77777777" w:rsidTr="00067607">
        <w:trPr>
          <w:trHeight w:val="425"/>
        </w:trPr>
        <w:tc>
          <w:tcPr>
            <w:tcW w:w="704" w:type="dxa"/>
            <w:tcBorders>
              <w:top w:val="single" w:sz="4" w:space="0" w:color="000000"/>
              <w:left w:val="single" w:sz="4" w:space="0" w:color="000000"/>
              <w:bottom w:val="single" w:sz="4" w:space="0" w:color="000000"/>
              <w:right w:val="single" w:sz="4" w:space="0" w:color="000000"/>
            </w:tcBorders>
          </w:tcPr>
          <w:p w14:paraId="0FC006F6" w14:textId="7C7EB075" w:rsidR="00755979" w:rsidRDefault="0055093A" w:rsidP="00F93503">
            <w:pPr>
              <w:widowControl w:val="0"/>
              <w:spacing w:after="0" w:line="240" w:lineRule="atLeast"/>
              <w:jc w:val="center"/>
              <w:rPr>
                <w:bCs/>
              </w:rPr>
            </w:pPr>
            <w:r>
              <w:rPr>
                <w:bCs/>
              </w:rPr>
              <w:t>1</w:t>
            </w:r>
            <w:r w:rsidR="00DF0F9E">
              <w:rPr>
                <w:bCs/>
              </w:rPr>
              <w:t>8</w:t>
            </w:r>
            <w:r w:rsidR="00755979">
              <w:rPr>
                <w:bCs/>
              </w:rPr>
              <w:t>.</w:t>
            </w:r>
          </w:p>
        </w:tc>
        <w:tc>
          <w:tcPr>
            <w:tcW w:w="1701" w:type="dxa"/>
            <w:tcBorders>
              <w:top w:val="single" w:sz="4" w:space="0" w:color="000000"/>
              <w:left w:val="single" w:sz="4" w:space="0" w:color="000000"/>
              <w:bottom w:val="single" w:sz="4" w:space="0" w:color="000000"/>
              <w:right w:val="single" w:sz="4" w:space="0" w:color="000000"/>
            </w:tcBorders>
          </w:tcPr>
          <w:p w14:paraId="54D7C416" w14:textId="145A39F1" w:rsidR="00755979" w:rsidRDefault="00067607" w:rsidP="00F93503">
            <w:pPr>
              <w:widowControl w:val="0"/>
              <w:spacing w:after="0" w:line="240" w:lineRule="atLeast"/>
              <w:jc w:val="both"/>
              <w:rPr>
                <w:bCs/>
              </w:rPr>
            </w:pPr>
            <w:r>
              <w:rPr>
                <w:bCs/>
              </w:rPr>
              <w:t>scientific staff</w:t>
            </w:r>
          </w:p>
        </w:tc>
        <w:tc>
          <w:tcPr>
            <w:tcW w:w="2835" w:type="dxa"/>
            <w:tcBorders>
              <w:top w:val="single" w:sz="4" w:space="0" w:color="000000"/>
              <w:left w:val="single" w:sz="4" w:space="0" w:color="000000"/>
              <w:bottom w:val="single" w:sz="4" w:space="0" w:color="000000"/>
            </w:tcBorders>
          </w:tcPr>
          <w:p w14:paraId="748A6D16" w14:textId="46A664BC" w:rsidR="00755979" w:rsidRDefault="00755979" w:rsidP="00067607">
            <w:pPr>
              <w:suppressAutoHyphens w:val="0"/>
              <w:spacing w:after="0" w:line="240" w:lineRule="auto"/>
              <w:rPr>
                <w:color w:val="222222"/>
              </w:rPr>
            </w:pPr>
            <w:r>
              <w:rPr>
                <w:color w:val="222222"/>
              </w:rPr>
              <w:t>Stepantsov Sergey Viktorovich</w:t>
            </w:r>
          </w:p>
        </w:tc>
        <w:tc>
          <w:tcPr>
            <w:tcW w:w="1418" w:type="dxa"/>
            <w:tcBorders>
              <w:top w:val="single" w:sz="4" w:space="0" w:color="000000"/>
              <w:left w:val="single" w:sz="4" w:space="0" w:color="000000"/>
              <w:bottom w:val="single" w:sz="4" w:space="0" w:color="000000"/>
              <w:right w:val="single" w:sz="4" w:space="0" w:color="000000"/>
            </w:tcBorders>
          </w:tcPr>
          <w:p w14:paraId="7D87D0D0" w14:textId="7C251053" w:rsidR="00755979" w:rsidRDefault="00067607" w:rsidP="004531C7">
            <w:pPr>
              <w:suppressAutoHyphens w:val="0"/>
              <w:spacing w:after="0" w:line="240" w:lineRule="auto"/>
              <w:jc w:val="both"/>
              <w:rPr>
                <w:color w:val="222222"/>
              </w:rPr>
            </w:pPr>
            <w:r>
              <w:rPr>
                <w:color w:val="222222"/>
              </w:rPr>
              <w:t>FLNR</w:t>
            </w:r>
          </w:p>
        </w:tc>
        <w:tc>
          <w:tcPr>
            <w:tcW w:w="1984" w:type="dxa"/>
            <w:tcBorders>
              <w:top w:val="single" w:sz="4" w:space="0" w:color="000000"/>
              <w:left w:val="single" w:sz="4" w:space="0" w:color="000000"/>
              <w:bottom w:val="single" w:sz="4" w:space="0" w:color="000000"/>
              <w:right w:val="single" w:sz="4" w:space="0" w:color="000000"/>
            </w:tcBorders>
          </w:tcPr>
          <w:p w14:paraId="5E62A416" w14:textId="703EBC5E" w:rsidR="00755979" w:rsidRPr="00755979" w:rsidRDefault="00755979" w:rsidP="004531C7">
            <w:pPr>
              <w:suppressAutoHyphens w:val="0"/>
              <w:spacing w:after="0" w:line="240" w:lineRule="auto"/>
              <w:jc w:val="both"/>
              <w:rPr>
                <w:color w:val="222222"/>
                <w:lang w:val="en-US"/>
              </w:rPr>
            </w:pPr>
            <w:r>
              <w:rPr>
                <w:color w:val="222222"/>
              </w:rPr>
              <w:t>Senior Research Scientist</w:t>
            </w:r>
          </w:p>
        </w:tc>
        <w:tc>
          <w:tcPr>
            <w:tcW w:w="1134" w:type="dxa"/>
            <w:tcBorders>
              <w:top w:val="single" w:sz="4" w:space="0" w:color="000000"/>
              <w:left w:val="single" w:sz="4" w:space="0" w:color="000000"/>
              <w:bottom w:val="single" w:sz="4" w:space="0" w:color="000000"/>
              <w:right w:val="single" w:sz="4" w:space="0" w:color="000000"/>
            </w:tcBorders>
          </w:tcPr>
          <w:p w14:paraId="093DC8D2" w14:textId="7CEAFEBB" w:rsidR="00755979" w:rsidRPr="00067607" w:rsidRDefault="00067607" w:rsidP="00F93503">
            <w:pPr>
              <w:widowControl w:val="0"/>
              <w:snapToGrid w:val="0"/>
              <w:spacing w:line="360" w:lineRule="auto"/>
              <w:jc w:val="both"/>
              <w:rPr>
                <w:bCs/>
              </w:rPr>
            </w:pPr>
            <w:r>
              <w:rPr>
                <w:bCs/>
              </w:rPr>
              <w:t>1</w:t>
            </w:r>
          </w:p>
        </w:tc>
      </w:tr>
      <w:tr w:rsidR="00755979" w14:paraId="2A1CC91F" w14:textId="77777777" w:rsidTr="00067607">
        <w:trPr>
          <w:trHeight w:val="425"/>
        </w:trPr>
        <w:tc>
          <w:tcPr>
            <w:tcW w:w="704" w:type="dxa"/>
            <w:tcBorders>
              <w:top w:val="single" w:sz="4" w:space="0" w:color="000000"/>
              <w:left w:val="single" w:sz="4" w:space="0" w:color="000000"/>
              <w:bottom w:val="single" w:sz="4" w:space="0" w:color="000000"/>
              <w:right w:val="single" w:sz="4" w:space="0" w:color="000000"/>
            </w:tcBorders>
          </w:tcPr>
          <w:p w14:paraId="0C5909BD" w14:textId="7DBF0DFE" w:rsidR="00755979" w:rsidRPr="00755979" w:rsidRDefault="00DF0F9E" w:rsidP="00F93503">
            <w:pPr>
              <w:widowControl w:val="0"/>
              <w:spacing w:after="0" w:line="240" w:lineRule="atLeast"/>
              <w:jc w:val="center"/>
              <w:rPr>
                <w:bCs/>
              </w:rPr>
            </w:pPr>
            <w:r>
              <w:rPr>
                <w:bCs/>
              </w:rPr>
              <w:t>19</w:t>
            </w:r>
            <w:r w:rsidR="00755979">
              <w:rPr>
                <w:bCs/>
              </w:rPr>
              <w:t>.</w:t>
            </w:r>
          </w:p>
        </w:tc>
        <w:tc>
          <w:tcPr>
            <w:tcW w:w="1701" w:type="dxa"/>
            <w:tcBorders>
              <w:top w:val="single" w:sz="4" w:space="0" w:color="000000"/>
              <w:left w:val="single" w:sz="4" w:space="0" w:color="000000"/>
              <w:bottom w:val="single" w:sz="4" w:space="0" w:color="000000"/>
              <w:right w:val="single" w:sz="4" w:space="0" w:color="000000"/>
            </w:tcBorders>
          </w:tcPr>
          <w:p w14:paraId="4ED75E8B" w14:textId="646D984F" w:rsidR="00755979" w:rsidRPr="00755979" w:rsidRDefault="00067607" w:rsidP="00F93503">
            <w:pPr>
              <w:widowControl w:val="0"/>
              <w:spacing w:after="0" w:line="240" w:lineRule="atLeast"/>
              <w:jc w:val="both"/>
              <w:rPr>
                <w:bCs/>
                <w:lang w:val="en-US"/>
              </w:rPr>
            </w:pPr>
            <w:r>
              <w:rPr>
                <w:bCs/>
              </w:rPr>
              <w:t>scientific staff</w:t>
            </w:r>
          </w:p>
        </w:tc>
        <w:tc>
          <w:tcPr>
            <w:tcW w:w="2835" w:type="dxa"/>
            <w:tcBorders>
              <w:top w:val="single" w:sz="4" w:space="0" w:color="000000"/>
              <w:left w:val="single" w:sz="4" w:space="0" w:color="000000"/>
              <w:bottom w:val="single" w:sz="4" w:space="0" w:color="000000"/>
            </w:tcBorders>
          </w:tcPr>
          <w:p w14:paraId="3752CDE4" w14:textId="7EF0445B" w:rsidR="00755979" w:rsidRDefault="00755979" w:rsidP="00067607">
            <w:pPr>
              <w:suppressAutoHyphens w:val="0"/>
              <w:spacing w:after="0" w:line="240" w:lineRule="auto"/>
              <w:rPr>
                <w:color w:val="222222"/>
              </w:rPr>
            </w:pPr>
            <w:r>
              <w:rPr>
                <w:color w:val="222222"/>
              </w:rPr>
              <w:t>Testov Dmitriy Alexandrovich</w:t>
            </w:r>
          </w:p>
        </w:tc>
        <w:tc>
          <w:tcPr>
            <w:tcW w:w="1418" w:type="dxa"/>
            <w:tcBorders>
              <w:top w:val="single" w:sz="4" w:space="0" w:color="000000"/>
              <w:left w:val="single" w:sz="4" w:space="0" w:color="000000"/>
              <w:bottom w:val="single" w:sz="4" w:space="0" w:color="000000"/>
              <w:right w:val="single" w:sz="4" w:space="0" w:color="000000"/>
            </w:tcBorders>
          </w:tcPr>
          <w:p w14:paraId="7EB18408" w14:textId="34F03DBC" w:rsidR="00755979" w:rsidRDefault="00067607" w:rsidP="004531C7">
            <w:pPr>
              <w:suppressAutoHyphens w:val="0"/>
              <w:spacing w:after="0" w:line="240" w:lineRule="auto"/>
              <w:jc w:val="both"/>
              <w:rPr>
                <w:color w:val="222222"/>
              </w:rPr>
            </w:pPr>
            <w:r>
              <w:rPr>
                <w:color w:val="222222"/>
              </w:rPr>
              <w:t>FLNR</w:t>
            </w:r>
          </w:p>
        </w:tc>
        <w:tc>
          <w:tcPr>
            <w:tcW w:w="1984" w:type="dxa"/>
            <w:tcBorders>
              <w:top w:val="single" w:sz="4" w:space="0" w:color="000000"/>
              <w:left w:val="single" w:sz="4" w:space="0" w:color="000000"/>
              <w:bottom w:val="single" w:sz="4" w:space="0" w:color="000000"/>
              <w:right w:val="single" w:sz="4" w:space="0" w:color="000000"/>
            </w:tcBorders>
          </w:tcPr>
          <w:p w14:paraId="7B232FCC" w14:textId="1BFFCBDA" w:rsidR="00755979" w:rsidRDefault="00755979" w:rsidP="004531C7">
            <w:pPr>
              <w:suppressAutoHyphens w:val="0"/>
              <w:spacing w:after="0" w:line="240" w:lineRule="auto"/>
              <w:jc w:val="both"/>
              <w:rPr>
                <w:color w:val="222222"/>
              </w:rPr>
            </w:pPr>
            <w:r>
              <w:rPr>
                <w:color w:val="222222"/>
              </w:rPr>
              <w:t>Senior Research Scientist</w:t>
            </w:r>
          </w:p>
        </w:tc>
        <w:tc>
          <w:tcPr>
            <w:tcW w:w="1134" w:type="dxa"/>
            <w:tcBorders>
              <w:top w:val="single" w:sz="4" w:space="0" w:color="000000"/>
              <w:left w:val="single" w:sz="4" w:space="0" w:color="000000"/>
              <w:bottom w:val="single" w:sz="4" w:space="0" w:color="000000"/>
              <w:right w:val="single" w:sz="4" w:space="0" w:color="000000"/>
            </w:tcBorders>
          </w:tcPr>
          <w:p w14:paraId="0FED9FEC" w14:textId="5E3B5055" w:rsidR="00755979" w:rsidRDefault="00067607" w:rsidP="00F93503">
            <w:pPr>
              <w:widowControl w:val="0"/>
              <w:snapToGrid w:val="0"/>
              <w:spacing w:line="360" w:lineRule="auto"/>
              <w:jc w:val="both"/>
              <w:rPr>
                <w:bCs/>
              </w:rPr>
            </w:pPr>
            <w:r>
              <w:rPr>
                <w:bCs/>
              </w:rPr>
              <w:t>1</w:t>
            </w:r>
          </w:p>
        </w:tc>
      </w:tr>
      <w:tr w:rsidR="00755979" w14:paraId="690A8ED5" w14:textId="77777777" w:rsidTr="00067607">
        <w:trPr>
          <w:trHeight w:val="425"/>
        </w:trPr>
        <w:tc>
          <w:tcPr>
            <w:tcW w:w="704" w:type="dxa"/>
            <w:tcBorders>
              <w:top w:val="single" w:sz="4" w:space="0" w:color="000000"/>
              <w:left w:val="single" w:sz="4" w:space="0" w:color="000000"/>
              <w:bottom w:val="single" w:sz="4" w:space="0" w:color="000000"/>
              <w:right w:val="single" w:sz="4" w:space="0" w:color="000000"/>
            </w:tcBorders>
          </w:tcPr>
          <w:p w14:paraId="4EBF5626" w14:textId="096A18BB" w:rsidR="00755979" w:rsidRDefault="00755979" w:rsidP="00F93503">
            <w:pPr>
              <w:widowControl w:val="0"/>
              <w:spacing w:after="0" w:line="240" w:lineRule="atLeast"/>
              <w:jc w:val="center"/>
              <w:rPr>
                <w:bCs/>
              </w:rPr>
            </w:pPr>
            <w:r>
              <w:rPr>
                <w:bCs/>
              </w:rPr>
              <w:t>2</w:t>
            </w:r>
            <w:r w:rsidR="00DF0F9E">
              <w:rPr>
                <w:bCs/>
              </w:rPr>
              <w:t>0</w:t>
            </w:r>
            <w:r>
              <w:rPr>
                <w:bCs/>
              </w:rPr>
              <w:t>.</w:t>
            </w:r>
          </w:p>
        </w:tc>
        <w:tc>
          <w:tcPr>
            <w:tcW w:w="1701" w:type="dxa"/>
            <w:tcBorders>
              <w:top w:val="single" w:sz="4" w:space="0" w:color="000000"/>
              <w:left w:val="single" w:sz="4" w:space="0" w:color="000000"/>
              <w:bottom w:val="single" w:sz="4" w:space="0" w:color="000000"/>
              <w:right w:val="single" w:sz="4" w:space="0" w:color="000000"/>
            </w:tcBorders>
          </w:tcPr>
          <w:p w14:paraId="1D58C3E0" w14:textId="5B78ECA8" w:rsidR="00755979" w:rsidRDefault="00067607" w:rsidP="00F93503">
            <w:pPr>
              <w:widowControl w:val="0"/>
              <w:spacing w:after="0" w:line="240" w:lineRule="atLeast"/>
              <w:jc w:val="both"/>
              <w:rPr>
                <w:bCs/>
              </w:rPr>
            </w:pPr>
            <w:r>
              <w:rPr>
                <w:bCs/>
              </w:rPr>
              <w:t>scientific staff</w:t>
            </w:r>
          </w:p>
        </w:tc>
        <w:tc>
          <w:tcPr>
            <w:tcW w:w="2835" w:type="dxa"/>
            <w:tcBorders>
              <w:top w:val="single" w:sz="4" w:space="0" w:color="000000"/>
              <w:left w:val="single" w:sz="4" w:space="0" w:color="000000"/>
              <w:bottom w:val="single" w:sz="4" w:space="0" w:color="000000"/>
            </w:tcBorders>
          </w:tcPr>
          <w:p w14:paraId="715F3A92" w14:textId="2252EB79" w:rsidR="00755979" w:rsidRDefault="00755979" w:rsidP="00067607">
            <w:pPr>
              <w:suppressAutoHyphens w:val="0"/>
              <w:spacing w:after="0" w:line="240" w:lineRule="auto"/>
              <w:rPr>
                <w:color w:val="222222"/>
              </w:rPr>
            </w:pPr>
            <w:r>
              <w:rPr>
                <w:color w:val="222222"/>
              </w:rPr>
              <w:t>Azhibekov Aidos</w:t>
            </w:r>
          </w:p>
        </w:tc>
        <w:tc>
          <w:tcPr>
            <w:tcW w:w="1418" w:type="dxa"/>
            <w:tcBorders>
              <w:top w:val="single" w:sz="4" w:space="0" w:color="000000"/>
              <w:left w:val="single" w:sz="4" w:space="0" w:color="000000"/>
              <w:bottom w:val="single" w:sz="4" w:space="0" w:color="000000"/>
              <w:right w:val="single" w:sz="4" w:space="0" w:color="000000"/>
            </w:tcBorders>
          </w:tcPr>
          <w:p w14:paraId="6D56D6D7" w14:textId="7F7D1941" w:rsidR="00755979" w:rsidRDefault="00067607" w:rsidP="004531C7">
            <w:pPr>
              <w:suppressAutoHyphens w:val="0"/>
              <w:spacing w:after="0" w:line="240" w:lineRule="auto"/>
              <w:jc w:val="both"/>
              <w:rPr>
                <w:color w:val="222222"/>
              </w:rPr>
            </w:pPr>
            <w:r>
              <w:rPr>
                <w:color w:val="222222"/>
              </w:rPr>
              <w:t>FLNR</w:t>
            </w:r>
          </w:p>
        </w:tc>
        <w:tc>
          <w:tcPr>
            <w:tcW w:w="1984" w:type="dxa"/>
            <w:tcBorders>
              <w:top w:val="single" w:sz="4" w:space="0" w:color="000000"/>
              <w:left w:val="single" w:sz="4" w:space="0" w:color="000000"/>
              <w:bottom w:val="single" w:sz="4" w:space="0" w:color="000000"/>
              <w:right w:val="single" w:sz="4" w:space="0" w:color="000000"/>
            </w:tcBorders>
          </w:tcPr>
          <w:p w14:paraId="377CF436" w14:textId="54F4F38A" w:rsidR="00755979" w:rsidRDefault="00755979" w:rsidP="004531C7">
            <w:pPr>
              <w:suppressAutoHyphens w:val="0"/>
              <w:spacing w:after="0" w:line="240" w:lineRule="auto"/>
              <w:jc w:val="both"/>
              <w:rPr>
                <w:color w:val="222222"/>
              </w:rPr>
            </w:pPr>
            <w:r>
              <w:rPr>
                <w:color w:val="222222"/>
              </w:rPr>
              <w:t>Research Scientist</w:t>
            </w:r>
          </w:p>
        </w:tc>
        <w:tc>
          <w:tcPr>
            <w:tcW w:w="1134" w:type="dxa"/>
            <w:tcBorders>
              <w:top w:val="single" w:sz="4" w:space="0" w:color="000000"/>
              <w:left w:val="single" w:sz="4" w:space="0" w:color="000000"/>
              <w:bottom w:val="single" w:sz="4" w:space="0" w:color="000000"/>
              <w:right w:val="single" w:sz="4" w:space="0" w:color="000000"/>
            </w:tcBorders>
          </w:tcPr>
          <w:p w14:paraId="4FB18A11" w14:textId="2485A539" w:rsidR="00755979" w:rsidRDefault="00067607" w:rsidP="00F93503">
            <w:pPr>
              <w:widowControl w:val="0"/>
              <w:snapToGrid w:val="0"/>
              <w:spacing w:line="360" w:lineRule="auto"/>
              <w:jc w:val="both"/>
              <w:rPr>
                <w:bCs/>
              </w:rPr>
            </w:pPr>
            <w:r>
              <w:rPr>
                <w:bCs/>
              </w:rPr>
              <w:t>1</w:t>
            </w:r>
          </w:p>
        </w:tc>
      </w:tr>
      <w:tr w:rsidR="00755979" w14:paraId="27156FCA" w14:textId="77777777" w:rsidTr="00067607">
        <w:trPr>
          <w:trHeight w:val="425"/>
        </w:trPr>
        <w:tc>
          <w:tcPr>
            <w:tcW w:w="704" w:type="dxa"/>
            <w:tcBorders>
              <w:top w:val="single" w:sz="4" w:space="0" w:color="000000"/>
              <w:left w:val="single" w:sz="4" w:space="0" w:color="000000"/>
              <w:bottom w:val="single" w:sz="4" w:space="0" w:color="000000"/>
              <w:right w:val="single" w:sz="4" w:space="0" w:color="000000"/>
            </w:tcBorders>
          </w:tcPr>
          <w:p w14:paraId="34F9F962" w14:textId="267C22A2" w:rsidR="00755979" w:rsidRDefault="00755979" w:rsidP="00F93503">
            <w:pPr>
              <w:widowControl w:val="0"/>
              <w:spacing w:after="0" w:line="240" w:lineRule="atLeast"/>
              <w:jc w:val="center"/>
              <w:rPr>
                <w:bCs/>
              </w:rPr>
            </w:pPr>
            <w:r>
              <w:rPr>
                <w:bCs/>
              </w:rPr>
              <w:t>2</w:t>
            </w:r>
            <w:r w:rsidR="00DF0F9E">
              <w:rPr>
                <w:bCs/>
              </w:rPr>
              <w:t>1</w:t>
            </w:r>
            <w:r>
              <w:rPr>
                <w:bCs/>
              </w:rPr>
              <w:t>.</w:t>
            </w:r>
          </w:p>
        </w:tc>
        <w:tc>
          <w:tcPr>
            <w:tcW w:w="1701" w:type="dxa"/>
            <w:tcBorders>
              <w:top w:val="single" w:sz="4" w:space="0" w:color="000000"/>
              <w:left w:val="single" w:sz="4" w:space="0" w:color="000000"/>
              <w:bottom w:val="single" w:sz="4" w:space="0" w:color="000000"/>
              <w:right w:val="single" w:sz="4" w:space="0" w:color="000000"/>
            </w:tcBorders>
          </w:tcPr>
          <w:p w14:paraId="74E0F166" w14:textId="491BE0B1" w:rsidR="00755979" w:rsidRDefault="00067607" w:rsidP="00F93503">
            <w:pPr>
              <w:widowControl w:val="0"/>
              <w:spacing w:after="0" w:line="240" w:lineRule="atLeast"/>
              <w:jc w:val="both"/>
              <w:rPr>
                <w:bCs/>
              </w:rPr>
            </w:pPr>
            <w:r>
              <w:rPr>
                <w:bCs/>
              </w:rPr>
              <w:t>scientific staff</w:t>
            </w:r>
          </w:p>
        </w:tc>
        <w:tc>
          <w:tcPr>
            <w:tcW w:w="2835" w:type="dxa"/>
            <w:tcBorders>
              <w:top w:val="single" w:sz="4" w:space="0" w:color="000000"/>
              <w:left w:val="single" w:sz="4" w:space="0" w:color="000000"/>
              <w:bottom w:val="single" w:sz="4" w:space="0" w:color="000000"/>
            </w:tcBorders>
          </w:tcPr>
          <w:p w14:paraId="7499DD39" w14:textId="1BBC8B5B" w:rsidR="00755979" w:rsidRDefault="00755979" w:rsidP="00067607">
            <w:pPr>
              <w:suppressAutoHyphens w:val="0"/>
              <w:spacing w:after="0" w:line="240" w:lineRule="auto"/>
              <w:rPr>
                <w:color w:val="222222"/>
              </w:rPr>
            </w:pPr>
            <w:r>
              <w:rPr>
                <w:color w:val="222222"/>
              </w:rPr>
              <w:t>Gorshkov Alexander Vladimirovich</w:t>
            </w:r>
          </w:p>
        </w:tc>
        <w:tc>
          <w:tcPr>
            <w:tcW w:w="1418" w:type="dxa"/>
            <w:tcBorders>
              <w:top w:val="single" w:sz="4" w:space="0" w:color="000000"/>
              <w:left w:val="single" w:sz="4" w:space="0" w:color="000000"/>
              <w:bottom w:val="single" w:sz="4" w:space="0" w:color="000000"/>
              <w:right w:val="single" w:sz="4" w:space="0" w:color="000000"/>
            </w:tcBorders>
          </w:tcPr>
          <w:p w14:paraId="4DC8C79F" w14:textId="7D3EC925" w:rsidR="00755979" w:rsidRDefault="00067607" w:rsidP="004531C7">
            <w:pPr>
              <w:suppressAutoHyphens w:val="0"/>
              <w:spacing w:after="0" w:line="240" w:lineRule="auto"/>
              <w:jc w:val="both"/>
              <w:rPr>
                <w:color w:val="222222"/>
              </w:rPr>
            </w:pPr>
            <w:r>
              <w:rPr>
                <w:color w:val="222222"/>
              </w:rPr>
              <w:t>FLNR</w:t>
            </w:r>
          </w:p>
        </w:tc>
        <w:tc>
          <w:tcPr>
            <w:tcW w:w="1984" w:type="dxa"/>
            <w:tcBorders>
              <w:top w:val="single" w:sz="4" w:space="0" w:color="000000"/>
              <w:left w:val="single" w:sz="4" w:space="0" w:color="000000"/>
              <w:bottom w:val="single" w:sz="4" w:space="0" w:color="000000"/>
              <w:right w:val="single" w:sz="4" w:space="0" w:color="000000"/>
            </w:tcBorders>
          </w:tcPr>
          <w:p w14:paraId="2A9EF89A" w14:textId="42ABD41B" w:rsidR="00755979" w:rsidRDefault="00755979" w:rsidP="004531C7">
            <w:pPr>
              <w:suppressAutoHyphens w:val="0"/>
              <w:spacing w:after="0" w:line="240" w:lineRule="auto"/>
              <w:jc w:val="both"/>
              <w:rPr>
                <w:color w:val="222222"/>
              </w:rPr>
            </w:pPr>
            <w:r>
              <w:rPr>
                <w:color w:val="222222"/>
              </w:rPr>
              <w:t>Research Scientist</w:t>
            </w:r>
          </w:p>
        </w:tc>
        <w:tc>
          <w:tcPr>
            <w:tcW w:w="1134" w:type="dxa"/>
            <w:tcBorders>
              <w:top w:val="single" w:sz="4" w:space="0" w:color="000000"/>
              <w:left w:val="single" w:sz="4" w:space="0" w:color="000000"/>
              <w:bottom w:val="single" w:sz="4" w:space="0" w:color="000000"/>
              <w:right w:val="single" w:sz="4" w:space="0" w:color="000000"/>
            </w:tcBorders>
          </w:tcPr>
          <w:p w14:paraId="2FB3FD9E" w14:textId="3620351A" w:rsidR="00755979" w:rsidRDefault="00067607" w:rsidP="00F93503">
            <w:pPr>
              <w:widowControl w:val="0"/>
              <w:snapToGrid w:val="0"/>
              <w:spacing w:line="360" w:lineRule="auto"/>
              <w:jc w:val="both"/>
              <w:rPr>
                <w:bCs/>
              </w:rPr>
            </w:pPr>
            <w:r>
              <w:rPr>
                <w:bCs/>
              </w:rPr>
              <w:t>1</w:t>
            </w:r>
          </w:p>
        </w:tc>
      </w:tr>
      <w:tr w:rsidR="00755979" w14:paraId="1AF62D34" w14:textId="77777777" w:rsidTr="00067607">
        <w:trPr>
          <w:trHeight w:val="425"/>
        </w:trPr>
        <w:tc>
          <w:tcPr>
            <w:tcW w:w="704" w:type="dxa"/>
            <w:tcBorders>
              <w:top w:val="single" w:sz="4" w:space="0" w:color="000000"/>
              <w:left w:val="single" w:sz="4" w:space="0" w:color="000000"/>
              <w:bottom w:val="single" w:sz="4" w:space="0" w:color="000000"/>
              <w:right w:val="single" w:sz="4" w:space="0" w:color="000000"/>
            </w:tcBorders>
          </w:tcPr>
          <w:p w14:paraId="1F227E65" w14:textId="34621092" w:rsidR="00755979" w:rsidRDefault="00755979" w:rsidP="00F93503">
            <w:pPr>
              <w:widowControl w:val="0"/>
              <w:spacing w:after="0" w:line="240" w:lineRule="atLeast"/>
              <w:jc w:val="center"/>
              <w:rPr>
                <w:bCs/>
              </w:rPr>
            </w:pPr>
            <w:r>
              <w:rPr>
                <w:bCs/>
              </w:rPr>
              <w:t>2</w:t>
            </w:r>
            <w:r w:rsidR="00DF0F9E">
              <w:rPr>
                <w:bCs/>
              </w:rPr>
              <w:t>2</w:t>
            </w:r>
            <w:r>
              <w:rPr>
                <w:bCs/>
              </w:rPr>
              <w:t>.</w:t>
            </w:r>
          </w:p>
        </w:tc>
        <w:tc>
          <w:tcPr>
            <w:tcW w:w="1701" w:type="dxa"/>
            <w:tcBorders>
              <w:top w:val="single" w:sz="4" w:space="0" w:color="000000"/>
              <w:left w:val="single" w:sz="4" w:space="0" w:color="000000"/>
              <w:bottom w:val="single" w:sz="4" w:space="0" w:color="000000"/>
              <w:right w:val="single" w:sz="4" w:space="0" w:color="000000"/>
            </w:tcBorders>
          </w:tcPr>
          <w:p w14:paraId="0957BA4B" w14:textId="4D87C336" w:rsidR="00755979" w:rsidRDefault="00067607" w:rsidP="00F93503">
            <w:pPr>
              <w:widowControl w:val="0"/>
              <w:spacing w:after="0" w:line="240" w:lineRule="atLeast"/>
              <w:jc w:val="both"/>
              <w:rPr>
                <w:bCs/>
              </w:rPr>
            </w:pPr>
            <w:r>
              <w:rPr>
                <w:bCs/>
              </w:rPr>
              <w:t>scientific staff</w:t>
            </w:r>
          </w:p>
        </w:tc>
        <w:tc>
          <w:tcPr>
            <w:tcW w:w="2835" w:type="dxa"/>
            <w:tcBorders>
              <w:top w:val="single" w:sz="4" w:space="0" w:color="000000"/>
              <w:left w:val="single" w:sz="4" w:space="0" w:color="000000"/>
              <w:bottom w:val="single" w:sz="4" w:space="0" w:color="000000"/>
            </w:tcBorders>
          </w:tcPr>
          <w:p w14:paraId="05927B4F" w14:textId="15A4C301" w:rsidR="00755979" w:rsidRDefault="00755979" w:rsidP="00067607">
            <w:pPr>
              <w:suppressAutoHyphens w:val="0"/>
              <w:spacing w:after="0" w:line="240" w:lineRule="auto"/>
              <w:rPr>
                <w:color w:val="222222"/>
              </w:rPr>
            </w:pPr>
            <w:r>
              <w:rPr>
                <w:color w:val="222222"/>
              </w:rPr>
              <w:t>Knyazev Alexander Gennadievich</w:t>
            </w:r>
          </w:p>
        </w:tc>
        <w:tc>
          <w:tcPr>
            <w:tcW w:w="1418" w:type="dxa"/>
            <w:tcBorders>
              <w:top w:val="single" w:sz="4" w:space="0" w:color="000000"/>
              <w:left w:val="single" w:sz="4" w:space="0" w:color="000000"/>
              <w:bottom w:val="single" w:sz="4" w:space="0" w:color="000000"/>
              <w:right w:val="single" w:sz="4" w:space="0" w:color="000000"/>
            </w:tcBorders>
          </w:tcPr>
          <w:p w14:paraId="5F9131AE" w14:textId="6CB79E6E" w:rsidR="00755979" w:rsidRDefault="00067607" w:rsidP="004531C7">
            <w:pPr>
              <w:suppressAutoHyphens w:val="0"/>
              <w:spacing w:after="0" w:line="240" w:lineRule="auto"/>
              <w:jc w:val="both"/>
              <w:rPr>
                <w:color w:val="222222"/>
              </w:rPr>
            </w:pPr>
            <w:r>
              <w:rPr>
                <w:color w:val="222222"/>
              </w:rPr>
              <w:t>FLNR</w:t>
            </w:r>
          </w:p>
        </w:tc>
        <w:tc>
          <w:tcPr>
            <w:tcW w:w="1984" w:type="dxa"/>
            <w:tcBorders>
              <w:top w:val="single" w:sz="4" w:space="0" w:color="000000"/>
              <w:left w:val="single" w:sz="4" w:space="0" w:color="000000"/>
              <w:bottom w:val="single" w:sz="4" w:space="0" w:color="000000"/>
              <w:right w:val="single" w:sz="4" w:space="0" w:color="000000"/>
            </w:tcBorders>
          </w:tcPr>
          <w:p w14:paraId="602BD1F3" w14:textId="7F1E262F" w:rsidR="00755979" w:rsidRDefault="00755979" w:rsidP="004531C7">
            <w:pPr>
              <w:suppressAutoHyphens w:val="0"/>
              <w:spacing w:after="0" w:line="240" w:lineRule="auto"/>
              <w:jc w:val="both"/>
              <w:rPr>
                <w:color w:val="222222"/>
              </w:rPr>
            </w:pPr>
            <w:r>
              <w:rPr>
                <w:color w:val="222222"/>
              </w:rPr>
              <w:t>Research Scientist</w:t>
            </w:r>
          </w:p>
        </w:tc>
        <w:tc>
          <w:tcPr>
            <w:tcW w:w="1134" w:type="dxa"/>
            <w:tcBorders>
              <w:top w:val="single" w:sz="4" w:space="0" w:color="000000"/>
              <w:left w:val="single" w:sz="4" w:space="0" w:color="000000"/>
              <w:bottom w:val="single" w:sz="4" w:space="0" w:color="000000"/>
              <w:right w:val="single" w:sz="4" w:space="0" w:color="000000"/>
            </w:tcBorders>
          </w:tcPr>
          <w:p w14:paraId="0C224D25" w14:textId="0CA20588" w:rsidR="00755979" w:rsidRDefault="00067607" w:rsidP="00F93503">
            <w:pPr>
              <w:widowControl w:val="0"/>
              <w:snapToGrid w:val="0"/>
              <w:spacing w:line="360" w:lineRule="auto"/>
              <w:jc w:val="both"/>
              <w:rPr>
                <w:bCs/>
              </w:rPr>
            </w:pPr>
            <w:r>
              <w:rPr>
                <w:bCs/>
              </w:rPr>
              <w:t>1</w:t>
            </w:r>
          </w:p>
        </w:tc>
      </w:tr>
      <w:tr w:rsidR="00755979" w14:paraId="7BB629AC" w14:textId="77777777" w:rsidTr="00067607">
        <w:trPr>
          <w:trHeight w:val="425"/>
        </w:trPr>
        <w:tc>
          <w:tcPr>
            <w:tcW w:w="704" w:type="dxa"/>
            <w:tcBorders>
              <w:top w:val="single" w:sz="4" w:space="0" w:color="000000"/>
              <w:left w:val="single" w:sz="4" w:space="0" w:color="000000"/>
              <w:bottom w:val="single" w:sz="4" w:space="0" w:color="000000"/>
              <w:right w:val="single" w:sz="4" w:space="0" w:color="000000"/>
            </w:tcBorders>
          </w:tcPr>
          <w:p w14:paraId="42D499AA" w14:textId="122605B9" w:rsidR="00755979" w:rsidRDefault="00755979" w:rsidP="00F93503">
            <w:pPr>
              <w:widowControl w:val="0"/>
              <w:spacing w:after="0" w:line="240" w:lineRule="atLeast"/>
              <w:jc w:val="center"/>
              <w:rPr>
                <w:bCs/>
              </w:rPr>
            </w:pPr>
            <w:r>
              <w:rPr>
                <w:bCs/>
              </w:rPr>
              <w:t>2</w:t>
            </w:r>
            <w:r w:rsidR="00DF0F9E">
              <w:rPr>
                <w:bCs/>
              </w:rPr>
              <w:t>3</w:t>
            </w:r>
            <w:r>
              <w:rPr>
                <w:bCs/>
              </w:rPr>
              <w:t>.</w:t>
            </w:r>
          </w:p>
        </w:tc>
        <w:tc>
          <w:tcPr>
            <w:tcW w:w="1701" w:type="dxa"/>
            <w:tcBorders>
              <w:top w:val="single" w:sz="4" w:space="0" w:color="000000"/>
              <w:left w:val="single" w:sz="4" w:space="0" w:color="000000"/>
              <w:bottom w:val="single" w:sz="4" w:space="0" w:color="000000"/>
              <w:right w:val="single" w:sz="4" w:space="0" w:color="000000"/>
            </w:tcBorders>
          </w:tcPr>
          <w:p w14:paraId="7117E97E" w14:textId="6C58D172" w:rsidR="00755979" w:rsidRDefault="00067607" w:rsidP="00F93503">
            <w:pPr>
              <w:widowControl w:val="0"/>
              <w:spacing w:after="0" w:line="240" w:lineRule="atLeast"/>
              <w:jc w:val="both"/>
              <w:rPr>
                <w:bCs/>
              </w:rPr>
            </w:pPr>
            <w:r>
              <w:rPr>
                <w:bCs/>
              </w:rPr>
              <w:t>scientific staff</w:t>
            </w:r>
          </w:p>
        </w:tc>
        <w:tc>
          <w:tcPr>
            <w:tcW w:w="2835" w:type="dxa"/>
            <w:tcBorders>
              <w:top w:val="single" w:sz="4" w:space="0" w:color="000000"/>
              <w:left w:val="single" w:sz="4" w:space="0" w:color="000000"/>
              <w:bottom w:val="single" w:sz="4" w:space="0" w:color="000000"/>
            </w:tcBorders>
          </w:tcPr>
          <w:p w14:paraId="3D6585B4" w14:textId="25370229" w:rsidR="00755979" w:rsidRDefault="00755979" w:rsidP="00067607">
            <w:pPr>
              <w:suppressAutoHyphens w:val="0"/>
              <w:spacing w:after="0" w:line="240" w:lineRule="auto"/>
              <w:rPr>
                <w:color w:val="222222"/>
              </w:rPr>
            </w:pPr>
            <w:r>
              <w:rPr>
                <w:color w:val="222222"/>
              </w:rPr>
              <w:t>Mauey Bakytbek</w:t>
            </w:r>
          </w:p>
        </w:tc>
        <w:tc>
          <w:tcPr>
            <w:tcW w:w="1418" w:type="dxa"/>
            <w:tcBorders>
              <w:top w:val="single" w:sz="4" w:space="0" w:color="000000"/>
              <w:left w:val="single" w:sz="4" w:space="0" w:color="000000"/>
              <w:bottom w:val="single" w:sz="4" w:space="0" w:color="000000"/>
              <w:right w:val="single" w:sz="4" w:space="0" w:color="000000"/>
            </w:tcBorders>
          </w:tcPr>
          <w:p w14:paraId="7AC718D6" w14:textId="5B45C3E4" w:rsidR="00755979" w:rsidRDefault="00067607" w:rsidP="004531C7">
            <w:pPr>
              <w:suppressAutoHyphens w:val="0"/>
              <w:spacing w:after="0" w:line="240" w:lineRule="auto"/>
              <w:jc w:val="both"/>
              <w:rPr>
                <w:color w:val="222222"/>
              </w:rPr>
            </w:pPr>
            <w:r>
              <w:rPr>
                <w:color w:val="222222"/>
              </w:rPr>
              <w:t>FLNR</w:t>
            </w:r>
          </w:p>
        </w:tc>
        <w:tc>
          <w:tcPr>
            <w:tcW w:w="1984" w:type="dxa"/>
            <w:tcBorders>
              <w:top w:val="single" w:sz="4" w:space="0" w:color="000000"/>
              <w:left w:val="single" w:sz="4" w:space="0" w:color="000000"/>
              <w:bottom w:val="single" w:sz="4" w:space="0" w:color="000000"/>
              <w:right w:val="single" w:sz="4" w:space="0" w:color="000000"/>
            </w:tcBorders>
          </w:tcPr>
          <w:p w14:paraId="4310D0C3" w14:textId="273D8B85" w:rsidR="00755979" w:rsidRDefault="00755979" w:rsidP="004531C7">
            <w:pPr>
              <w:suppressAutoHyphens w:val="0"/>
              <w:spacing w:after="0" w:line="240" w:lineRule="auto"/>
              <w:jc w:val="both"/>
              <w:rPr>
                <w:color w:val="222222"/>
              </w:rPr>
            </w:pPr>
            <w:r>
              <w:rPr>
                <w:color w:val="222222"/>
              </w:rPr>
              <w:t>Research Scientist</w:t>
            </w:r>
          </w:p>
        </w:tc>
        <w:tc>
          <w:tcPr>
            <w:tcW w:w="1134" w:type="dxa"/>
            <w:tcBorders>
              <w:top w:val="single" w:sz="4" w:space="0" w:color="000000"/>
              <w:left w:val="single" w:sz="4" w:space="0" w:color="000000"/>
              <w:bottom w:val="single" w:sz="4" w:space="0" w:color="000000"/>
              <w:right w:val="single" w:sz="4" w:space="0" w:color="000000"/>
            </w:tcBorders>
          </w:tcPr>
          <w:p w14:paraId="7725AEF7" w14:textId="3EBAF924" w:rsidR="00755979" w:rsidRDefault="00067607" w:rsidP="00F93503">
            <w:pPr>
              <w:widowControl w:val="0"/>
              <w:snapToGrid w:val="0"/>
              <w:spacing w:line="360" w:lineRule="auto"/>
              <w:jc w:val="both"/>
              <w:rPr>
                <w:bCs/>
              </w:rPr>
            </w:pPr>
            <w:r>
              <w:rPr>
                <w:bCs/>
              </w:rPr>
              <w:t>1</w:t>
            </w:r>
          </w:p>
        </w:tc>
      </w:tr>
      <w:tr w:rsidR="00755979" w14:paraId="3383B1D2" w14:textId="77777777" w:rsidTr="00067607">
        <w:trPr>
          <w:trHeight w:val="425"/>
        </w:trPr>
        <w:tc>
          <w:tcPr>
            <w:tcW w:w="704" w:type="dxa"/>
            <w:tcBorders>
              <w:top w:val="single" w:sz="4" w:space="0" w:color="000000"/>
              <w:left w:val="single" w:sz="4" w:space="0" w:color="000000"/>
              <w:bottom w:val="single" w:sz="4" w:space="0" w:color="000000"/>
              <w:right w:val="single" w:sz="4" w:space="0" w:color="000000"/>
            </w:tcBorders>
          </w:tcPr>
          <w:p w14:paraId="7A655B70" w14:textId="05DC2F14" w:rsidR="00755979" w:rsidRDefault="00755979" w:rsidP="00F93503">
            <w:pPr>
              <w:widowControl w:val="0"/>
              <w:spacing w:after="0" w:line="240" w:lineRule="atLeast"/>
              <w:jc w:val="center"/>
              <w:rPr>
                <w:bCs/>
              </w:rPr>
            </w:pPr>
            <w:r>
              <w:rPr>
                <w:bCs/>
              </w:rPr>
              <w:t>2</w:t>
            </w:r>
            <w:r w:rsidR="00DF0F9E">
              <w:rPr>
                <w:bCs/>
              </w:rPr>
              <w:t>4</w:t>
            </w:r>
            <w:r>
              <w:rPr>
                <w:bCs/>
              </w:rPr>
              <w:t>.</w:t>
            </w:r>
          </w:p>
        </w:tc>
        <w:tc>
          <w:tcPr>
            <w:tcW w:w="1701" w:type="dxa"/>
            <w:tcBorders>
              <w:top w:val="single" w:sz="4" w:space="0" w:color="000000"/>
              <w:left w:val="single" w:sz="4" w:space="0" w:color="000000"/>
              <w:bottom w:val="single" w:sz="4" w:space="0" w:color="000000"/>
              <w:right w:val="single" w:sz="4" w:space="0" w:color="000000"/>
            </w:tcBorders>
          </w:tcPr>
          <w:p w14:paraId="1D71D532" w14:textId="2667F2A9" w:rsidR="00755979" w:rsidRDefault="00067607" w:rsidP="00F93503">
            <w:pPr>
              <w:widowControl w:val="0"/>
              <w:spacing w:after="0" w:line="240" w:lineRule="atLeast"/>
              <w:jc w:val="both"/>
              <w:rPr>
                <w:bCs/>
              </w:rPr>
            </w:pPr>
            <w:r>
              <w:rPr>
                <w:bCs/>
              </w:rPr>
              <w:t>scientific staff</w:t>
            </w:r>
          </w:p>
        </w:tc>
        <w:tc>
          <w:tcPr>
            <w:tcW w:w="2835" w:type="dxa"/>
            <w:tcBorders>
              <w:top w:val="single" w:sz="4" w:space="0" w:color="000000"/>
              <w:left w:val="single" w:sz="4" w:space="0" w:color="000000"/>
              <w:bottom w:val="single" w:sz="4" w:space="0" w:color="000000"/>
            </w:tcBorders>
          </w:tcPr>
          <w:p w14:paraId="330C9C3B" w14:textId="62EB2B63" w:rsidR="00755979" w:rsidRDefault="00755979" w:rsidP="00067607">
            <w:pPr>
              <w:suppressAutoHyphens w:val="0"/>
              <w:spacing w:after="0" w:line="240" w:lineRule="auto"/>
              <w:rPr>
                <w:color w:val="222222"/>
              </w:rPr>
            </w:pPr>
            <w:r>
              <w:rPr>
                <w:color w:val="222222"/>
              </w:rPr>
              <w:t>Mendibaev Kayrat</w:t>
            </w:r>
          </w:p>
        </w:tc>
        <w:tc>
          <w:tcPr>
            <w:tcW w:w="1418" w:type="dxa"/>
            <w:tcBorders>
              <w:top w:val="single" w:sz="4" w:space="0" w:color="000000"/>
              <w:left w:val="single" w:sz="4" w:space="0" w:color="000000"/>
              <w:bottom w:val="single" w:sz="4" w:space="0" w:color="000000"/>
              <w:right w:val="single" w:sz="4" w:space="0" w:color="000000"/>
            </w:tcBorders>
          </w:tcPr>
          <w:p w14:paraId="05D25EB3" w14:textId="1E78EB41" w:rsidR="00755979" w:rsidRDefault="00067607" w:rsidP="004531C7">
            <w:pPr>
              <w:suppressAutoHyphens w:val="0"/>
              <w:spacing w:after="0" w:line="240" w:lineRule="auto"/>
              <w:jc w:val="both"/>
              <w:rPr>
                <w:color w:val="222222"/>
              </w:rPr>
            </w:pPr>
            <w:r>
              <w:rPr>
                <w:color w:val="222222"/>
              </w:rPr>
              <w:t>FLNR</w:t>
            </w:r>
          </w:p>
        </w:tc>
        <w:tc>
          <w:tcPr>
            <w:tcW w:w="1984" w:type="dxa"/>
            <w:tcBorders>
              <w:top w:val="single" w:sz="4" w:space="0" w:color="000000"/>
              <w:left w:val="single" w:sz="4" w:space="0" w:color="000000"/>
              <w:bottom w:val="single" w:sz="4" w:space="0" w:color="000000"/>
              <w:right w:val="single" w:sz="4" w:space="0" w:color="000000"/>
            </w:tcBorders>
          </w:tcPr>
          <w:p w14:paraId="7287B5A4" w14:textId="50B0BC88" w:rsidR="00755979" w:rsidRDefault="00755979" w:rsidP="004531C7">
            <w:pPr>
              <w:suppressAutoHyphens w:val="0"/>
              <w:spacing w:after="0" w:line="240" w:lineRule="auto"/>
              <w:jc w:val="both"/>
              <w:rPr>
                <w:color w:val="222222"/>
              </w:rPr>
            </w:pPr>
            <w:r>
              <w:rPr>
                <w:color w:val="222222"/>
              </w:rPr>
              <w:t>Research Scientist</w:t>
            </w:r>
          </w:p>
        </w:tc>
        <w:tc>
          <w:tcPr>
            <w:tcW w:w="1134" w:type="dxa"/>
            <w:tcBorders>
              <w:top w:val="single" w:sz="4" w:space="0" w:color="000000"/>
              <w:left w:val="single" w:sz="4" w:space="0" w:color="000000"/>
              <w:bottom w:val="single" w:sz="4" w:space="0" w:color="000000"/>
              <w:right w:val="single" w:sz="4" w:space="0" w:color="000000"/>
            </w:tcBorders>
          </w:tcPr>
          <w:p w14:paraId="5B5052C2" w14:textId="25F49F8A" w:rsidR="00755979" w:rsidRDefault="00067607" w:rsidP="00F93503">
            <w:pPr>
              <w:widowControl w:val="0"/>
              <w:snapToGrid w:val="0"/>
              <w:spacing w:line="360" w:lineRule="auto"/>
              <w:jc w:val="both"/>
              <w:rPr>
                <w:bCs/>
              </w:rPr>
            </w:pPr>
            <w:r>
              <w:rPr>
                <w:bCs/>
              </w:rPr>
              <w:t>1</w:t>
            </w:r>
          </w:p>
        </w:tc>
      </w:tr>
      <w:tr w:rsidR="00755979" w14:paraId="54B6D333" w14:textId="77777777" w:rsidTr="00067607">
        <w:trPr>
          <w:trHeight w:val="425"/>
        </w:trPr>
        <w:tc>
          <w:tcPr>
            <w:tcW w:w="704" w:type="dxa"/>
            <w:tcBorders>
              <w:top w:val="single" w:sz="4" w:space="0" w:color="000000"/>
              <w:left w:val="single" w:sz="4" w:space="0" w:color="000000"/>
              <w:bottom w:val="single" w:sz="4" w:space="0" w:color="000000"/>
              <w:right w:val="single" w:sz="4" w:space="0" w:color="000000"/>
            </w:tcBorders>
          </w:tcPr>
          <w:p w14:paraId="7AD519EB" w14:textId="7C16B020" w:rsidR="00755979" w:rsidRDefault="00755979" w:rsidP="00F93503">
            <w:pPr>
              <w:widowControl w:val="0"/>
              <w:spacing w:after="0" w:line="240" w:lineRule="atLeast"/>
              <w:jc w:val="center"/>
              <w:rPr>
                <w:bCs/>
              </w:rPr>
            </w:pPr>
            <w:r>
              <w:rPr>
                <w:bCs/>
              </w:rPr>
              <w:t>2</w:t>
            </w:r>
            <w:r w:rsidR="00DF0F9E">
              <w:rPr>
                <w:bCs/>
              </w:rPr>
              <w:t>5</w:t>
            </w:r>
            <w:r>
              <w:rPr>
                <w:bCs/>
              </w:rPr>
              <w:t>.</w:t>
            </w:r>
          </w:p>
        </w:tc>
        <w:tc>
          <w:tcPr>
            <w:tcW w:w="1701" w:type="dxa"/>
            <w:tcBorders>
              <w:top w:val="single" w:sz="4" w:space="0" w:color="000000"/>
              <w:left w:val="single" w:sz="4" w:space="0" w:color="000000"/>
              <w:bottom w:val="single" w:sz="4" w:space="0" w:color="000000"/>
              <w:right w:val="single" w:sz="4" w:space="0" w:color="000000"/>
            </w:tcBorders>
          </w:tcPr>
          <w:p w14:paraId="5C50472D" w14:textId="7CD4F4C3" w:rsidR="00755979" w:rsidRDefault="00067607" w:rsidP="00F93503">
            <w:pPr>
              <w:widowControl w:val="0"/>
              <w:spacing w:after="0" w:line="240" w:lineRule="atLeast"/>
              <w:jc w:val="both"/>
              <w:rPr>
                <w:bCs/>
              </w:rPr>
            </w:pPr>
            <w:r>
              <w:rPr>
                <w:bCs/>
              </w:rPr>
              <w:t>scientific staff</w:t>
            </w:r>
          </w:p>
        </w:tc>
        <w:tc>
          <w:tcPr>
            <w:tcW w:w="2835" w:type="dxa"/>
            <w:tcBorders>
              <w:top w:val="single" w:sz="4" w:space="0" w:color="000000"/>
              <w:left w:val="single" w:sz="4" w:space="0" w:color="000000"/>
              <w:bottom w:val="single" w:sz="4" w:space="0" w:color="000000"/>
            </w:tcBorders>
          </w:tcPr>
          <w:p w14:paraId="0EC77E77" w14:textId="7F974143" w:rsidR="00755979" w:rsidRDefault="00755979" w:rsidP="00067607">
            <w:pPr>
              <w:suppressAutoHyphens w:val="0"/>
              <w:spacing w:after="0" w:line="240" w:lineRule="auto"/>
              <w:rPr>
                <w:color w:val="222222"/>
              </w:rPr>
            </w:pPr>
            <w:r>
              <w:rPr>
                <w:color w:val="222222"/>
              </w:rPr>
              <w:t>Sharov Pavel Germanovich</w:t>
            </w:r>
          </w:p>
        </w:tc>
        <w:tc>
          <w:tcPr>
            <w:tcW w:w="1418" w:type="dxa"/>
            <w:tcBorders>
              <w:top w:val="single" w:sz="4" w:space="0" w:color="000000"/>
              <w:left w:val="single" w:sz="4" w:space="0" w:color="000000"/>
              <w:bottom w:val="single" w:sz="4" w:space="0" w:color="000000"/>
              <w:right w:val="single" w:sz="4" w:space="0" w:color="000000"/>
            </w:tcBorders>
          </w:tcPr>
          <w:p w14:paraId="164B4B0A" w14:textId="1FE5E5E5" w:rsidR="00755979" w:rsidRDefault="00067607" w:rsidP="004531C7">
            <w:pPr>
              <w:suppressAutoHyphens w:val="0"/>
              <w:spacing w:after="0" w:line="240" w:lineRule="auto"/>
              <w:jc w:val="both"/>
              <w:rPr>
                <w:color w:val="222222"/>
              </w:rPr>
            </w:pPr>
            <w:r>
              <w:rPr>
                <w:color w:val="222222"/>
              </w:rPr>
              <w:t>FLNR</w:t>
            </w:r>
          </w:p>
        </w:tc>
        <w:tc>
          <w:tcPr>
            <w:tcW w:w="1984" w:type="dxa"/>
            <w:tcBorders>
              <w:top w:val="single" w:sz="4" w:space="0" w:color="000000"/>
              <w:left w:val="single" w:sz="4" w:space="0" w:color="000000"/>
              <w:bottom w:val="single" w:sz="4" w:space="0" w:color="000000"/>
              <w:right w:val="single" w:sz="4" w:space="0" w:color="000000"/>
            </w:tcBorders>
          </w:tcPr>
          <w:p w14:paraId="618A6DC3" w14:textId="2F828C52" w:rsidR="00755979" w:rsidRDefault="00755979" w:rsidP="004531C7">
            <w:pPr>
              <w:suppressAutoHyphens w:val="0"/>
              <w:spacing w:after="0" w:line="240" w:lineRule="auto"/>
              <w:jc w:val="both"/>
              <w:rPr>
                <w:color w:val="222222"/>
              </w:rPr>
            </w:pPr>
            <w:r>
              <w:rPr>
                <w:color w:val="222222"/>
              </w:rPr>
              <w:t>Research Scientist</w:t>
            </w:r>
          </w:p>
        </w:tc>
        <w:tc>
          <w:tcPr>
            <w:tcW w:w="1134" w:type="dxa"/>
            <w:tcBorders>
              <w:top w:val="single" w:sz="4" w:space="0" w:color="000000"/>
              <w:left w:val="single" w:sz="4" w:space="0" w:color="000000"/>
              <w:bottom w:val="single" w:sz="4" w:space="0" w:color="000000"/>
              <w:right w:val="single" w:sz="4" w:space="0" w:color="000000"/>
            </w:tcBorders>
          </w:tcPr>
          <w:p w14:paraId="16A1B559" w14:textId="34993338" w:rsidR="00755979" w:rsidRDefault="00067607" w:rsidP="00F93503">
            <w:pPr>
              <w:widowControl w:val="0"/>
              <w:snapToGrid w:val="0"/>
              <w:spacing w:line="360" w:lineRule="auto"/>
              <w:jc w:val="both"/>
              <w:rPr>
                <w:bCs/>
              </w:rPr>
            </w:pPr>
            <w:r>
              <w:rPr>
                <w:bCs/>
              </w:rPr>
              <w:t>1</w:t>
            </w:r>
          </w:p>
        </w:tc>
      </w:tr>
      <w:tr w:rsidR="00755979" w14:paraId="087A0B82" w14:textId="77777777" w:rsidTr="00067607">
        <w:trPr>
          <w:trHeight w:val="425"/>
        </w:trPr>
        <w:tc>
          <w:tcPr>
            <w:tcW w:w="704" w:type="dxa"/>
            <w:tcBorders>
              <w:top w:val="single" w:sz="4" w:space="0" w:color="000000"/>
              <w:left w:val="single" w:sz="4" w:space="0" w:color="000000"/>
              <w:bottom w:val="single" w:sz="4" w:space="0" w:color="000000"/>
              <w:right w:val="single" w:sz="4" w:space="0" w:color="000000"/>
            </w:tcBorders>
          </w:tcPr>
          <w:p w14:paraId="6709B64E" w14:textId="124C085A" w:rsidR="00755979" w:rsidRDefault="004D1957" w:rsidP="00F93503">
            <w:pPr>
              <w:widowControl w:val="0"/>
              <w:spacing w:after="0" w:line="240" w:lineRule="atLeast"/>
              <w:jc w:val="center"/>
              <w:rPr>
                <w:bCs/>
              </w:rPr>
            </w:pPr>
            <w:r>
              <w:rPr>
                <w:bCs/>
              </w:rPr>
              <w:t>2</w:t>
            </w:r>
            <w:r w:rsidR="00DF0F9E">
              <w:rPr>
                <w:bCs/>
              </w:rPr>
              <w:t>6</w:t>
            </w:r>
            <w:r>
              <w:rPr>
                <w:bCs/>
              </w:rPr>
              <w:t>.</w:t>
            </w:r>
          </w:p>
        </w:tc>
        <w:tc>
          <w:tcPr>
            <w:tcW w:w="1701" w:type="dxa"/>
            <w:tcBorders>
              <w:top w:val="single" w:sz="4" w:space="0" w:color="000000"/>
              <w:left w:val="single" w:sz="4" w:space="0" w:color="000000"/>
              <w:bottom w:val="single" w:sz="4" w:space="0" w:color="000000"/>
              <w:right w:val="single" w:sz="4" w:space="0" w:color="000000"/>
            </w:tcBorders>
          </w:tcPr>
          <w:p w14:paraId="7AA3CB9D" w14:textId="10BEE5F6" w:rsidR="00755979" w:rsidRDefault="00067607" w:rsidP="00F93503">
            <w:pPr>
              <w:widowControl w:val="0"/>
              <w:spacing w:after="0" w:line="240" w:lineRule="atLeast"/>
              <w:jc w:val="both"/>
              <w:rPr>
                <w:bCs/>
              </w:rPr>
            </w:pPr>
            <w:r>
              <w:rPr>
                <w:bCs/>
              </w:rPr>
              <w:t>scientific staff</w:t>
            </w:r>
          </w:p>
        </w:tc>
        <w:tc>
          <w:tcPr>
            <w:tcW w:w="2835" w:type="dxa"/>
            <w:tcBorders>
              <w:top w:val="single" w:sz="4" w:space="0" w:color="000000"/>
              <w:left w:val="single" w:sz="4" w:space="0" w:color="000000"/>
              <w:bottom w:val="single" w:sz="4" w:space="0" w:color="000000"/>
            </w:tcBorders>
          </w:tcPr>
          <w:p w14:paraId="78C73AD8" w14:textId="5C8DE7F1" w:rsidR="00755979" w:rsidRDefault="004D1957" w:rsidP="00067607">
            <w:pPr>
              <w:suppressAutoHyphens w:val="0"/>
              <w:spacing w:after="0" w:line="240" w:lineRule="auto"/>
              <w:rPr>
                <w:color w:val="222222"/>
              </w:rPr>
            </w:pPr>
            <w:r>
              <w:rPr>
                <w:color w:val="222222"/>
              </w:rPr>
              <w:t>Amer Akhmed</w:t>
            </w:r>
          </w:p>
        </w:tc>
        <w:tc>
          <w:tcPr>
            <w:tcW w:w="1418" w:type="dxa"/>
            <w:tcBorders>
              <w:top w:val="single" w:sz="4" w:space="0" w:color="000000"/>
              <w:left w:val="single" w:sz="4" w:space="0" w:color="000000"/>
              <w:bottom w:val="single" w:sz="4" w:space="0" w:color="000000"/>
              <w:right w:val="single" w:sz="4" w:space="0" w:color="000000"/>
            </w:tcBorders>
          </w:tcPr>
          <w:p w14:paraId="0E297791" w14:textId="51B14E65" w:rsidR="00755979" w:rsidRDefault="00067607" w:rsidP="004531C7">
            <w:pPr>
              <w:suppressAutoHyphens w:val="0"/>
              <w:spacing w:after="0" w:line="240" w:lineRule="auto"/>
              <w:jc w:val="both"/>
              <w:rPr>
                <w:color w:val="222222"/>
              </w:rPr>
            </w:pPr>
            <w:r>
              <w:rPr>
                <w:color w:val="222222"/>
              </w:rPr>
              <w:t>FLNR</w:t>
            </w:r>
          </w:p>
        </w:tc>
        <w:tc>
          <w:tcPr>
            <w:tcW w:w="1984" w:type="dxa"/>
            <w:tcBorders>
              <w:top w:val="single" w:sz="4" w:space="0" w:color="000000"/>
              <w:left w:val="single" w:sz="4" w:space="0" w:color="000000"/>
              <w:bottom w:val="single" w:sz="4" w:space="0" w:color="000000"/>
              <w:right w:val="single" w:sz="4" w:space="0" w:color="000000"/>
            </w:tcBorders>
          </w:tcPr>
          <w:p w14:paraId="67DCBC55" w14:textId="1EE099EE" w:rsidR="00755979" w:rsidRDefault="004D1957" w:rsidP="004531C7">
            <w:pPr>
              <w:suppressAutoHyphens w:val="0"/>
              <w:spacing w:after="0" w:line="240" w:lineRule="auto"/>
              <w:jc w:val="both"/>
              <w:rPr>
                <w:color w:val="222222"/>
              </w:rPr>
            </w:pPr>
            <w:r>
              <w:rPr>
                <w:color w:val="222222"/>
              </w:rPr>
              <w:t>Junior Research Scientist</w:t>
            </w:r>
          </w:p>
        </w:tc>
        <w:tc>
          <w:tcPr>
            <w:tcW w:w="1134" w:type="dxa"/>
            <w:tcBorders>
              <w:top w:val="single" w:sz="4" w:space="0" w:color="000000"/>
              <w:left w:val="single" w:sz="4" w:space="0" w:color="000000"/>
              <w:bottom w:val="single" w:sz="4" w:space="0" w:color="000000"/>
              <w:right w:val="single" w:sz="4" w:space="0" w:color="000000"/>
            </w:tcBorders>
          </w:tcPr>
          <w:p w14:paraId="1A31EDBC" w14:textId="744ECD1F" w:rsidR="00755979" w:rsidRDefault="00067607" w:rsidP="00F93503">
            <w:pPr>
              <w:widowControl w:val="0"/>
              <w:snapToGrid w:val="0"/>
              <w:spacing w:line="360" w:lineRule="auto"/>
              <w:jc w:val="both"/>
              <w:rPr>
                <w:bCs/>
              </w:rPr>
            </w:pPr>
            <w:r>
              <w:rPr>
                <w:bCs/>
              </w:rPr>
              <w:t>1</w:t>
            </w:r>
          </w:p>
        </w:tc>
      </w:tr>
      <w:tr w:rsidR="00755979" w14:paraId="75D3B2F9" w14:textId="77777777" w:rsidTr="00067607">
        <w:trPr>
          <w:trHeight w:val="425"/>
        </w:trPr>
        <w:tc>
          <w:tcPr>
            <w:tcW w:w="704" w:type="dxa"/>
            <w:tcBorders>
              <w:top w:val="single" w:sz="4" w:space="0" w:color="000000"/>
              <w:left w:val="single" w:sz="4" w:space="0" w:color="000000"/>
              <w:bottom w:val="single" w:sz="4" w:space="0" w:color="000000"/>
              <w:right w:val="single" w:sz="4" w:space="0" w:color="000000"/>
            </w:tcBorders>
          </w:tcPr>
          <w:p w14:paraId="0D1D331C" w14:textId="1E47D9C3" w:rsidR="00755979" w:rsidRDefault="004D1957" w:rsidP="00F93503">
            <w:pPr>
              <w:widowControl w:val="0"/>
              <w:spacing w:after="0" w:line="240" w:lineRule="atLeast"/>
              <w:jc w:val="center"/>
              <w:rPr>
                <w:bCs/>
              </w:rPr>
            </w:pPr>
            <w:r>
              <w:rPr>
                <w:bCs/>
              </w:rPr>
              <w:t>2</w:t>
            </w:r>
            <w:r w:rsidR="007653FC">
              <w:rPr>
                <w:bCs/>
              </w:rPr>
              <w:t>7</w:t>
            </w:r>
            <w:r>
              <w:rPr>
                <w:bCs/>
              </w:rPr>
              <w:t>.</w:t>
            </w:r>
          </w:p>
        </w:tc>
        <w:tc>
          <w:tcPr>
            <w:tcW w:w="1701" w:type="dxa"/>
            <w:tcBorders>
              <w:top w:val="single" w:sz="4" w:space="0" w:color="000000"/>
              <w:left w:val="single" w:sz="4" w:space="0" w:color="000000"/>
              <w:bottom w:val="single" w:sz="4" w:space="0" w:color="000000"/>
              <w:right w:val="single" w:sz="4" w:space="0" w:color="000000"/>
            </w:tcBorders>
          </w:tcPr>
          <w:p w14:paraId="343E6468" w14:textId="0688D16F" w:rsidR="00755979" w:rsidRDefault="00067607" w:rsidP="00F93503">
            <w:pPr>
              <w:widowControl w:val="0"/>
              <w:spacing w:after="0" w:line="240" w:lineRule="atLeast"/>
              <w:jc w:val="both"/>
              <w:rPr>
                <w:bCs/>
              </w:rPr>
            </w:pPr>
            <w:r>
              <w:rPr>
                <w:bCs/>
              </w:rPr>
              <w:t>scientific staff</w:t>
            </w:r>
          </w:p>
        </w:tc>
        <w:tc>
          <w:tcPr>
            <w:tcW w:w="2835" w:type="dxa"/>
            <w:tcBorders>
              <w:top w:val="single" w:sz="4" w:space="0" w:color="000000"/>
              <w:left w:val="single" w:sz="4" w:space="0" w:color="000000"/>
              <w:bottom w:val="single" w:sz="4" w:space="0" w:color="000000"/>
            </w:tcBorders>
          </w:tcPr>
          <w:p w14:paraId="589EBC34" w14:textId="00ABC421" w:rsidR="00755979" w:rsidRDefault="004D1957" w:rsidP="00067607">
            <w:pPr>
              <w:suppressAutoHyphens w:val="0"/>
              <w:spacing w:after="0" w:line="240" w:lineRule="auto"/>
              <w:rPr>
                <w:color w:val="222222"/>
              </w:rPr>
            </w:pPr>
            <w:r>
              <w:rPr>
                <w:color w:val="222222"/>
              </w:rPr>
              <w:t>Batchuluun Erdemchimeg</w:t>
            </w:r>
          </w:p>
        </w:tc>
        <w:tc>
          <w:tcPr>
            <w:tcW w:w="1418" w:type="dxa"/>
            <w:tcBorders>
              <w:top w:val="single" w:sz="4" w:space="0" w:color="000000"/>
              <w:left w:val="single" w:sz="4" w:space="0" w:color="000000"/>
              <w:bottom w:val="single" w:sz="4" w:space="0" w:color="000000"/>
              <w:right w:val="single" w:sz="4" w:space="0" w:color="000000"/>
            </w:tcBorders>
          </w:tcPr>
          <w:p w14:paraId="5CA6E93C" w14:textId="1A19481E" w:rsidR="00755979" w:rsidRDefault="00067607" w:rsidP="004531C7">
            <w:pPr>
              <w:suppressAutoHyphens w:val="0"/>
              <w:spacing w:after="0" w:line="240" w:lineRule="auto"/>
              <w:jc w:val="both"/>
              <w:rPr>
                <w:color w:val="222222"/>
              </w:rPr>
            </w:pPr>
            <w:r>
              <w:rPr>
                <w:color w:val="222222"/>
              </w:rPr>
              <w:t>FLNR</w:t>
            </w:r>
          </w:p>
        </w:tc>
        <w:tc>
          <w:tcPr>
            <w:tcW w:w="1984" w:type="dxa"/>
            <w:tcBorders>
              <w:top w:val="single" w:sz="4" w:space="0" w:color="000000"/>
              <w:left w:val="single" w:sz="4" w:space="0" w:color="000000"/>
              <w:bottom w:val="single" w:sz="4" w:space="0" w:color="000000"/>
              <w:right w:val="single" w:sz="4" w:space="0" w:color="000000"/>
            </w:tcBorders>
          </w:tcPr>
          <w:p w14:paraId="0A4E948B" w14:textId="297E0B24" w:rsidR="00755979" w:rsidRDefault="004D1957" w:rsidP="004531C7">
            <w:pPr>
              <w:suppressAutoHyphens w:val="0"/>
              <w:spacing w:after="0" w:line="240" w:lineRule="auto"/>
              <w:jc w:val="both"/>
              <w:rPr>
                <w:color w:val="222222"/>
              </w:rPr>
            </w:pPr>
            <w:r>
              <w:rPr>
                <w:color w:val="222222"/>
              </w:rPr>
              <w:t>Junior Research Scientist</w:t>
            </w:r>
          </w:p>
        </w:tc>
        <w:tc>
          <w:tcPr>
            <w:tcW w:w="1134" w:type="dxa"/>
            <w:tcBorders>
              <w:top w:val="single" w:sz="4" w:space="0" w:color="000000"/>
              <w:left w:val="single" w:sz="4" w:space="0" w:color="000000"/>
              <w:bottom w:val="single" w:sz="4" w:space="0" w:color="000000"/>
              <w:right w:val="single" w:sz="4" w:space="0" w:color="000000"/>
            </w:tcBorders>
          </w:tcPr>
          <w:p w14:paraId="03A541A3" w14:textId="0E20200A" w:rsidR="00755979" w:rsidRDefault="00067607" w:rsidP="00F93503">
            <w:pPr>
              <w:widowControl w:val="0"/>
              <w:snapToGrid w:val="0"/>
              <w:spacing w:line="360" w:lineRule="auto"/>
              <w:jc w:val="both"/>
              <w:rPr>
                <w:bCs/>
              </w:rPr>
            </w:pPr>
            <w:r>
              <w:rPr>
                <w:bCs/>
              </w:rPr>
              <w:t>1</w:t>
            </w:r>
          </w:p>
        </w:tc>
      </w:tr>
      <w:tr w:rsidR="004D1957" w14:paraId="09F8D242" w14:textId="77777777" w:rsidTr="00067607">
        <w:trPr>
          <w:trHeight w:val="425"/>
        </w:trPr>
        <w:tc>
          <w:tcPr>
            <w:tcW w:w="704" w:type="dxa"/>
            <w:tcBorders>
              <w:top w:val="single" w:sz="4" w:space="0" w:color="000000"/>
              <w:left w:val="single" w:sz="4" w:space="0" w:color="000000"/>
              <w:bottom w:val="single" w:sz="4" w:space="0" w:color="000000"/>
              <w:right w:val="single" w:sz="4" w:space="0" w:color="000000"/>
            </w:tcBorders>
          </w:tcPr>
          <w:p w14:paraId="5B2605FE" w14:textId="4B0E4E54" w:rsidR="004D1957" w:rsidRDefault="007653FC" w:rsidP="00F93503">
            <w:pPr>
              <w:widowControl w:val="0"/>
              <w:spacing w:after="0" w:line="240" w:lineRule="atLeast"/>
              <w:jc w:val="center"/>
              <w:rPr>
                <w:bCs/>
              </w:rPr>
            </w:pPr>
            <w:r>
              <w:rPr>
                <w:bCs/>
              </w:rPr>
              <w:t>28</w:t>
            </w:r>
            <w:r w:rsidR="004D1957">
              <w:rPr>
                <w:bCs/>
              </w:rPr>
              <w:t>.</w:t>
            </w:r>
          </w:p>
        </w:tc>
        <w:tc>
          <w:tcPr>
            <w:tcW w:w="1701" w:type="dxa"/>
            <w:tcBorders>
              <w:top w:val="single" w:sz="4" w:space="0" w:color="000000"/>
              <w:left w:val="single" w:sz="4" w:space="0" w:color="000000"/>
              <w:bottom w:val="single" w:sz="4" w:space="0" w:color="000000"/>
              <w:right w:val="single" w:sz="4" w:space="0" w:color="000000"/>
            </w:tcBorders>
          </w:tcPr>
          <w:p w14:paraId="5CC0D855" w14:textId="49D7323E" w:rsidR="004D1957" w:rsidRDefault="00067607" w:rsidP="00F93503">
            <w:pPr>
              <w:widowControl w:val="0"/>
              <w:spacing w:after="0" w:line="240" w:lineRule="atLeast"/>
              <w:jc w:val="both"/>
              <w:rPr>
                <w:bCs/>
              </w:rPr>
            </w:pPr>
            <w:r>
              <w:rPr>
                <w:bCs/>
              </w:rPr>
              <w:t>scientific staff</w:t>
            </w:r>
          </w:p>
        </w:tc>
        <w:tc>
          <w:tcPr>
            <w:tcW w:w="2835" w:type="dxa"/>
            <w:tcBorders>
              <w:top w:val="single" w:sz="4" w:space="0" w:color="000000"/>
              <w:left w:val="single" w:sz="4" w:space="0" w:color="000000"/>
              <w:bottom w:val="single" w:sz="4" w:space="0" w:color="000000"/>
            </w:tcBorders>
          </w:tcPr>
          <w:p w14:paraId="6D3826C4" w14:textId="5C98D5C1" w:rsidR="004D1957" w:rsidRDefault="004D1957" w:rsidP="00067607">
            <w:pPr>
              <w:suppressAutoHyphens w:val="0"/>
              <w:spacing w:after="0" w:line="240" w:lineRule="auto"/>
              <w:rPr>
                <w:color w:val="222222"/>
              </w:rPr>
            </w:pPr>
            <w:r>
              <w:rPr>
                <w:color w:val="222222"/>
              </w:rPr>
              <w:t>Isataev Talgat</w:t>
            </w:r>
          </w:p>
        </w:tc>
        <w:tc>
          <w:tcPr>
            <w:tcW w:w="1418" w:type="dxa"/>
            <w:tcBorders>
              <w:top w:val="single" w:sz="4" w:space="0" w:color="000000"/>
              <w:left w:val="single" w:sz="4" w:space="0" w:color="000000"/>
              <w:bottom w:val="single" w:sz="4" w:space="0" w:color="000000"/>
              <w:right w:val="single" w:sz="4" w:space="0" w:color="000000"/>
            </w:tcBorders>
          </w:tcPr>
          <w:p w14:paraId="1E343101" w14:textId="18F90667" w:rsidR="004D1957" w:rsidRDefault="00067607" w:rsidP="004531C7">
            <w:pPr>
              <w:suppressAutoHyphens w:val="0"/>
              <w:spacing w:after="0" w:line="240" w:lineRule="auto"/>
              <w:jc w:val="both"/>
              <w:rPr>
                <w:color w:val="222222"/>
              </w:rPr>
            </w:pPr>
            <w:r>
              <w:rPr>
                <w:color w:val="222222"/>
              </w:rPr>
              <w:t>FLNR</w:t>
            </w:r>
          </w:p>
        </w:tc>
        <w:tc>
          <w:tcPr>
            <w:tcW w:w="1984" w:type="dxa"/>
            <w:tcBorders>
              <w:top w:val="single" w:sz="4" w:space="0" w:color="000000"/>
              <w:left w:val="single" w:sz="4" w:space="0" w:color="000000"/>
              <w:bottom w:val="single" w:sz="4" w:space="0" w:color="000000"/>
              <w:right w:val="single" w:sz="4" w:space="0" w:color="000000"/>
            </w:tcBorders>
          </w:tcPr>
          <w:p w14:paraId="5348BA52" w14:textId="637E2916" w:rsidR="004D1957" w:rsidRDefault="004D1957" w:rsidP="004531C7">
            <w:pPr>
              <w:suppressAutoHyphens w:val="0"/>
              <w:spacing w:after="0" w:line="240" w:lineRule="auto"/>
              <w:jc w:val="both"/>
              <w:rPr>
                <w:color w:val="222222"/>
              </w:rPr>
            </w:pPr>
            <w:r>
              <w:rPr>
                <w:color w:val="222222"/>
              </w:rPr>
              <w:t>Junior Research Scientist</w:t>
            </w:r>
          </w:p>
        </w:tc>
        <w:tc>
          <w:tcPr>
            <w:tcW w:w="1134" w:type="dxa"/>
            <w:tcBorders>
              <w:top w:val="single" w:sz="4" w:space="0" w:color="000000"/>
              <w:left w:val="single" w:sz="4" w:space="0" w:color="000000"/>
              <w:bottom w:val="single" w:sz="4" w:space="0" w:color="000000"/>
              <w:right w:val="single" w:sz="4" w:space="0" w:color="000000"/>
            </w:tcBorders>
          </w:tcPr>
          <w:p w14:paraId="2820B628" w14:textId="0179EA31" w:rsidR="004D1957" w:rsidRDefault="00067607" w:rsidP="00F93503">
            <w:pPr>
              <w:widowControl w:val="0"/>
              <w:snapToGrid w:val="0"/>
              <w:spacing w:line="360" w:lineRule="auto"/>
              <w:jc w:val="both"/>
              <w:rPr>
                <w:bCs/>
              </w:rPr>
            </w:pPr>
            <w:r>
              <w:rPr>
                <w:bCs/>
              </w:rPr>
              <w:t>1</w:t>
            </w:r>
          </w:p>
        </w:tc>
      </w:tr>
      <w:tr w:rsidR="00755979" w14:paraId="44DF6F48" w14:textId="77777777" w:rsidTr="00067607">
        <w:trPr>
          <w:trHeight w:val="425"/>
        </w:trPr>
        <w:tc>
          <w:tcPr>
            <w:tcW w:w="704" w:type="dxa"/>
            <w:tcBorders>
              <w:top w:val="single" w:sz="4" w:space="0" w:color="000000"/>
              <w:left w:val="single" w:sz="4" w:space="0" w:color="000000"/>
              <w:bottom w:val="single" w:sz="4" w:space="0" w:color="000000"/>
              <w:right w:val="single" w:sz="4" w:space="0" w:color="000000"/>
            </w:tcBorders>
          </w:tcPr>
          <w:p w14:paraId="0BDEC88B" w14:textId="6F813B15" w:rsidR="00755979" w:rsidRDefault="007653FC" w:rsidP="00F93503">
            <w:pPr>
              <w:widowControl w:val="0"/>
              <w:spacing w:after="0" w:line="240" w:lineRule="atLeast"/>
              <w:jc w:val="center"/>
              <w:rPr>
                <w:bCs/>
              </w:rPr>
            </w:pPr>
            <w:r>
              <w:rPr>
                <w:bCs/>
              </w:rPr>
              <w:t>29</w:t>
            </w:r>
            <w:r w:rsidR="004D1957">
              <w:rPr>
                <w:bCs/>
              </w:rPr>
              <w:t>.</w:t>
            </w:r>
          </w:p>
        </w:tc>
        <w:tc>
          <w:tcPr>
            <w:tcW w:w="1701" w:type="dxa"/>
            <w:tcBorders>
              <w:top w:val="single" w:sz="4" w:space="0" w:color="000000"/>
              <w:left w:val="single" w:sz="4" w:space="0" w:color="000000"/>
              <w:bottom w:val="single" w:sz="4" w:space="0" w:color="000000"/>
              <w:right w:val="single" w:sz="4" w:space="0" w:color="000000"/>
            </w:tcBorders>
          </w:tcPr>
          <w:p w14:paraId="7CC045B3" w14:textId="5FAF40B9" w:rsidR="00755979" w:rsidRDefault="00067607" w:rsidP="00F93503">
            <w:pPr>
              <w:widowControl w:val="0"/>
              <w:spacing w:after="0" w:line="240" w:lineRule="atLeast"/>
              <w:jc w:val="both"/>
              <w:rPr>
                <w:bCs/>
              </w:rPr>
            </w:pPr>
            <w:r>
              <w:rPr>
                <w:bCs/>
              </w:rPr>
              <w:t>scientific staff</w:t>
            </w:r>
          </w:p>
        </w:tc>
        <w:tc>
          <w:tcPr>
            <w:tcW w:w="2835" w:type="dxa"/>
            <w:tcBorders>
              <w:top w:val="single" w:sz="4" w:space="0" w:color="000000"/>
              <w:left w:val="single" w:sz="4" w:space="0" w:color="000000"/>
              <w:bottom w:val="single" w:sz="4" w:space="0" w:color="000000"/>
            </w:tcBorders>
          </w:tcPr>
          <w:p w14:paraId="773ECF9F" w14:textId="747D7678" w:rsidR="00755979" w:rsidRDefault="004D1957" w:rsidP="00067607">
            <w:pPr>
              <w:suppressAutoHyphens w:val="0"/>
              <w:spacing w:after="0" w:line="240" w:lineRule="auto"/>
              <w:rPr>
                <w:color w:val="222222"/>
              </w:rPr>
            </w:pPr>
            <w:r>
              <w:rPr>
                <w:color w:val="222222"/>
              </w:rPr>
              <w:t>Muzalevskiy Ivan Alexeevich</w:t>
            </w:r>
          </w:p>
        </w:tc>
        <w:tc>
          <w:tcPr>
            <w:tcW w:w="1418" w:type="dxa"/>
            <w:tcBorders>
              <w:top w:val="single" w:sz="4" w:space="0" w:color="000000"/>
              <w:left w:val="single" w:sz="4" w:space="0" w:color="000000"/>
              <w:bottom w:val="single" w:sz="4" w:space="0" w:color="000000"/>
              <w:right w:val="single" w:sz="4" w:space="0" w:color="000000"/>
            </w:tcBorders>
          </w:tcPr>
          <w:p w14:paraId="3FB000AC" w14:textId="247765CD" w:rsidR="00755979" w:rsidRDefault="00067607" w:rsidP="004531C7">
            <w:pPr>
              <w:suppressAutoHyphens w:val="0"/>
              <w:spacing w:after="0" w:line="240" w:lineRule="auto"/>
              <w:jc w:val="both"/>
              <w:rPr>
                <w:color w:val="222222"/>
              </w:rPr>
            </w:pPr>
            <w:r>
              <w:rPr>
                <w:color w:val="222222"/>
              </w:rPr>
              <w:t>FLNR</w:t>
            </w:r>
          </w:p>
        </w:tc>
        <w:tc>
          <w:tcPr>
            <w:tcW w:w="1984" w:type="dxa"/>
            <w:tcBorders>
              <w:top w:val="single" w:sz="4" w:space="0" w:color="000000"/>
              <w:left w:val="single" w:sz="4" w:space="0" w:color="000000"/>
              <w:bottom w:val="single" w:sz="4" w:space="0" w:color="000000"/>
              <w:right w:val="single" w:sz="4" w:space="0" w:color="000000"/>
            </w:tcBorders>
          </w:tcPr>
          <w:p w14:paraId="5E168E57" w14:textId="79FB15FE" w:rsidR="00755979" w:rsidRDefault="004D1957" w:rsidP="004531C7">
            <w:pPr>
              <w:suppressAutoHyphens w:val="0"/>
              <w:spacing w:after="0" w:line="240" w:lineRule="auto"/>
              <w:jc w:val="both"/>
              <w:rPr>
                <w:color w:val="222222"/>
              </w:rPr>
            </w:pPr>
            <w:r>
              <w:rPr>
                <w:color w:val="222222"/>
              </w:rPr>
              <w:t>Junior Research Scientist</w:t>
            </w:r>
          </w:p>
        </w:tc>
        <w:tc>
          <w:tcPr>
            <w:tcW w:w="1134" w:type="dxa"/>
            <w:tcBorders>
              <w:top w:val="single" w:sz="4" w:space="0" w:color="000000"/>
              <w:left w:val="single" w:sz="4" w:space="0" w:color="000000"/>
              <w:bottom w:val="single" w:sz="4" w:space="0" w:color="000000"/>
              <w:right w:val="single" w:sz="4" w:space="0" w:color="000000"/>
            </w:tcBorders>
          </w:tcPr>
          <w:p w14:paraId="225F80DD" w14:textId="3D1A0303" w:rsidR="00755979" w:rsidRDefault="00067607" w:rsidP="00F93503">
            <w:pPr>
              <w:widowControl w:val="0"/>
              <w:snapToGrid w:val="0"/>
              <w:spacing w:line="360" w:lineRule="auto"/>
              <w:jc w:val="both"/>
              <w:rPr>
                <w:bCs/>
              </w:rPr>
            </w:pPr>
            <w:r>
              <w:rPr>
                <w:bCs/>
              </w:rPr>
              <w:t>1</w:t>
            </w:r>
          </w:p>
        </w:tc>
      </w:tr>
      <w:tr w:rsidR="00755979" w14:paraId="2ECB9B75" w14:textId="77777777" w:rsidTr="00067607">
        <w:trPr>
          <w:trHeight w:val="425"/>
        </w:trPr>
        <w:tc>
          <w:tcPr>
            <w:tcW w:w="704" w:type="dxa"/>
            <w:tcBorders>
              <w:top w:val="single" w:sz="4" w:space="0" w:color="000000"/>
              <w:left w:val="single" w:sz="4" w:space="0" w:color="000000"/>
              <w:bottom w:val="single" w:sz="4" w:space="0" w:color="000000"/>
              <w:right w:val="single" w:sz="4" w:space="0" w:color="000000"/>
            </w:tcBorders>
          </w:tcPr>
          <w:p w14:paraId="16058E6D" w14:textId="01DF6401" w:rsidR="00755979" w:rsidRDefault="007653FC" w:rsidP="00F93503">
            <w:pPr>
              <w:widowControl w:val="0"/>
              <w:spacing w:after="0" w:line="240" w:lineRule="atLeast"/>
              <w:jc w:val="center"/>
              <w:rPr>
                <w:bCs/>
              </w:rPr>
            </w:pPr>
            <w:r>
              <w:rPr>
                <w:bCs/>
              </w:rPr>
              <w:t>30</w:t>
            </w:r>
            <w:r w:rsidR="004D1957">
              <w:rPr>
                <w:bCs/>
              </w:rPr>
              <w:t>.</w:t>
            </w:r>
          </w:p>
        </w:tc>
        <w:tc>
          <w:tcPr>
            <w:tcW w:w="1701" w:type="dxa"/>
            <w:tcBorders>
              <w:top w:val="single" w:sz="4" w:space="0" w:color="000000"/>
              <w:left w:val="single" w:sz="4" w:space="0" w:color="000000"/>
              <w:bottom w:val="single" w:sz="4" w:space="0" w:color="000000"/>
              <w:right w:val="single" w:sz="4" w:space="0" w:color="000000"/>
            </w:tcBorders>
          </w:tcPr>
          <w:p w14:paraId="6E35B267" w14:textId="6152EEFE" w:rsidR="00755979" w:rsidRDefault="00067607" w:rsidP="00F93503">
            <w:pPr>
              <w:widowControl w:val="0"/>
              <w:spacing w:after="0" w:line="240" w:lineRule="atLeast"/>
              <w:jc w:val="both"/>
              <w:rPr>
                <w:bCs/>
              </w:rPr>
            </w:pPr>
            <w:r>
              <w:rPr>
                <w:bCs/>
              </w:rPr>
              <w:t>scientific staff</w:t>
            </w:r>
          </w:p>
        </w:tc>
        <w:tc>
          <w:tcPr>
            <w:tcW w:w="2835" w:type="dxa"/>
            <w:tcBorders>
              <w:top w:val="single" w:sz="4" w:space="0" w:color="000000"/>
              <w:left w:val="single" w:sz="4" w:space="0" w:color="000000"/>
              <w:bottom w:val="single" w:sz="4" w:space="0" w:color="000000"/>
            </w:tcBorders>
          </w:tcPr>
          <w:p w14:paraId="1D0A0C36" w14:textId="0475A0DD" w:rsidR="00755979" w:rsidRDefault="004D1957" w:rsidP="00067607">
            <w:pPr>
              <w:suppressAutoHyphens w:val="0"/>
              <w:spacing w:after="0" w:line="240" w:lineRule="auto"/>
              <w:rPr>
                <w:color w:val="222222"/>
              </w:rPr>
            </w:pPr>
            <w:r>
              <w:rPr>
                <w:color w:val="222222"/>
              </w:rPr>
              <w:t>Khirk Mishel</w:t>
            </w:r>
          </w:p>
        </w:tc>
        <w:tc>
          <w:tcPr>
            <w:tcW w:w="1418" w:type="dxa"/>
            <w:tcBorders>
              <w:top w:val="single" w:sz="4" w:space="0" w:color="000000"/>
              <w:left w:val="single" w:sz="4" w:space="0" w:color="000000"/>
              <w:bottom w:val="single" w:sz="4" w:space="0" w:color="000000"/>
              <w:right w:val="single" w:sz="4" w:space="0" w:color="000000"/>
            </w:tcBorders>
          </w:tcPr>
          <w:p w14:paraId="25833196" w14:textId="13892EC9" w:rsidR="00755979" w:rsidRDefault="00067607" w:rsidP="004531C7">
            <w:pPr>
              <w:suppressAutoHyphens w:val="0"/>
              <w:spacing w:after="0" w:line="240" w:lineRule="auto"/>
              <w:jc w:val="both"/>
              <w:rPr>
                <w:color w:val="222222"/>
              </w:rPr>
            </w:pPr>
            <w:r>
              <w:rPr>
                <w:color w:val="222222"/>
              </w:rPr>
              <w:t>FLNR</w:t>
            </w:r>
          </w:p>
        </w:tc>
        <w:tc>
          <w:tcPr>
            <w:tcW w:w="1984" w:type="dxa"/>
            <w:tcBorders>
              <w:top w:val="single" w:sz="4" w:space="0" w:color="000000"/>
              <w:left w:val="single" w:sz="4" w:space="0" w:color="000000"/>
              <w:bottom w:val="single" w:sz="4" w:space="0" w:color="000000"/>
              <w:right w:val="single" w:sz="4" w:space="0" w:color="000000"/>
            </w:tcBorders>
          </w:tcPr>
          <w:p w14:paraId="35120349" w14:textId="3087ABC8" w:rsidR="00755979" w:rsidRDefault="004D1957" w:rsidP="004531C7">
            <w:pPr>
              <w:suppressAutoHyphens w:val="0"/>
              <w:spacing w:after="0" w:line="240" w:lineRule="auto"/>
              <w:jc w:val="both"/>
              <w:rPr>
                <w:color w:val="222222"/>
              </w:rPr>
            </w:pPr>
            <w:r>
              <w:rPr>
                <w:color w:val="222222"/>
              </w:rPr>
              <w:t>Junior Research Scientist</w:t>
            </w:r>
          </w:p>
        </w:tc>
        <w:tc>
          <w:tcPr>
            <w:tcW w:w="1134" w:type="dxa"/>
            <w:tcBorders>
              <w:top w:val="single" w:sz="4" w:space="0" w:color="000000"/>
              <w:left w:val="single" w:sz="4" w:space="0" w:color="000000"/>
              <w:bottom w:val="single" w:sz="4" w:space="0" w:color="000000"/>
              <w:right w:val="single" w:sz="4" w:space="0" w:color="000000"/>
            </w:tcBorders>
          </w:tcPr>
          <w:p w14:paraId="0F14DF6A" w14:textId="29F2602F" w:rsidR="00755979" w:rsidRDefault="00067607" w:rsidP="00F93503">
            <w:pPr>
              <w:widowControl w:val="0"/>
              <w:snapToGrid w:val="0"/>
              <w:spacing w:line="360" w:lineRule="auto"/>
              <w:jc w:val="both"/>
              <w:rPr>
                <w:bCs/>
              </w:rPr>
            </w:pPr>
            <w:r>
              <w:rPr>
                <w:bCs/>
              </w:rPr>
              <w:t>1</w:t>
            </w:r>
          </w:p>
        </w:tc>
      </w:tr>
      <w:tr w:rsidR="004D1957" w14:paraId="495CDE65" w14:textId="77777777" w:rsidTr="00067607">
        <w:trPr>
          <w:trHeight w:val="425"/>
        </w:trPr>
        <w:tc>
          <w:tcPr>
            <w:tcW w:w="704" w:type="dxa"/>
            <w:tcBorders>
              <w:top w:val="single" w:sz="4" w:space="0" w:color="000000"/>
              <w:left w:val="single" w:sz="4" w:space="0" w:color="000000"/>
              <w:bottom w:val="single" w:sz="4" w:space="0" w:color="000000"/>
              <w:right w:val="single" w:sz="4" w:space="0" w:color="000000"/>
            </w:tcBorders>
          </w:tcPr>
          <w:p w14:paraId="195C647E" w14:textId="57924AED" w:rsidR="004D1957" w:rsidRDefault="004D1957" w:rsidP="00F93503">
            <w:pPr>
              <w:widowControl w:val="0"/>
              <w:spacing w:after="0" w:line="240" w:lineRule="atLeast"/>
              <w:jc w:val="center"/>
              <w:rPr>
                <w:bCs/>
              </w:rPr>
            </w:pPr>
            <w:r>
              <w:rPr>
                <w:bCs/>
              </w:rPr>
              <w:t>3</w:t>
            </w:r>
            <w:r w:rsidR="007653FC">
              <w:rPr>
                <w:bCs/>
              </w:rPr>
              <w:t>1</w:t>
            </w:r>
            <w:r>
              <w:rPr>
                <w:bCs/>
              </w:rPr>
              <w:t>.</w:t>
            </w:r>
          </w:p>
        </w:tc>
        <w:tc>
          <w:tcPr>
            <w:tcW w:w="1701" w:type="dxa"/>
            <w:tcBorders>
              <w:top w:val="single" w:sz="4" w:space="0" w:color="000000"/>
              <w:left w:val="single" w:sz="4" w:space="0" w:color="000000"/>
              <w:bottom w:val="single" w:sz="4" w:space="0" w:color="000000"/>
              <w:right w:val="single" w:sz="4" w:space="0" w:color="000000"/>
            </w:tcBorders>
          </w:tcPr>
          <w:p w14:paraId="088806C6" w14:textId="45A774CB" w:rsidR="004D1957" w:rsidRDefault="00067607" w:rsidP="00F93503">
            <w:pPr>
              <w:widowControl w:val="0"/>
              <w:spacing w:after="0" w:line="240" w:lineRule="atLeast"/>
              <w:jc w:val="both"/>
              <w:rPr>
                <w:bCs/>
              </w:rPr>
            </w:pPr>
            <w:r>
              <w:rPr>
                <w:bCs/>
              </w:rPr>
              <w:t>scientific staff</w:t>
            </w:r>
          </w:p>
        </w:tc>
        <w:tc>
          <w:tcPr>
            <w:tcW w:w="2835" w:type="dxa"/>
            <w:tcBorders>
              <w:top w:val="single" w:sz="4" w:space="0" w:color="000000"/>
              <w:left w:val="single" w:sz="4" w:space="0" w:color="000000"/>
              <w:bottom w:val="single" w:sz="4" w:space="0" w:color="000000"/>
            </w:tcBorders>
          </w:tcPr>
          <w:p w14:paraId="65789AF7" w14:textId="3D95CC98" w:rsidR="004D1957" w:rsidRDefault="004D1957" w:rsidP="00067607">
            <w:pPr>
              <w:suppressAutoHyphens w:val="0"/>
              <w:spacing w:after="0" w:line="240" w:lineRule="auto"/>
              <w:rPr>
                <w:color w:val="222222"/>
              </w:rPr>
            </w:pPr>
            <w:r>
              <w:rPr>
                <w:color w:val="222222"/>
              </w:rPr>
              <w:t>Stukalov Sergey Sergeevich</w:t>
            </w:r>
          </w:p>
        </w:tc>
        <w:tc>
          <w:tcPr>
            <w:tcW w:w="1418" w:type="dxa"/>
            <w:tcBorders>
              <w:top w:val="single" w:sz="4" w:space="0" w:color="000000"/>
              <w:left w:val="single" w:sz="4" w:space="0" w:color="000000"/>
              <w:bottom w:val="single" w:sz="4" w:space="0" w:color="000000"/>
              <w:right w:val="single" w:sz="4" w:space="0" w:color="000000"/>
            </w:tcBorders>
          </w:tcPr>
          <w:p w14:paraId="5EDDE90B" w14:textId="10D4892C" w:rsidR="004D1957" w:rsidRDefault="00067607" w:rsidP="004531C7">
            <w:pPr>
              <w:suppressAutoHyphens w:val="0"/>
              <w:spacing w:after="0" w:line="240" w:lineRule="auto"/>
              <w:jc w:val="both"/>
              <w:rPr>
                <w:color w:val="222222"/>
              </w:rPr>
            </w:pPr>
            <w:r>
              <w:rPr>
                <w:color w:val="222222"/>
              </w:rPr>
              <w:t>FLNR</w:t>
            </w:r>
          </w:p>
        </w:tc>
        <w:tc>
          <w:tcPr>
            <w:tcW w:w="1984" w:type="dxa"/>
            <w:tcBorders>
              <w:top w:val="single" w:sz="4" w:space="0" w:color="000000"/>
              <w:left w:val="single" w:sz="4" w:space="0" w:color="000000"/>
              <w:bottom w:val="single" w:sz="4" w:space="0" w:color="000000"/>
              <w:right w:val="single" w:sz="4" w:space="0" w:color="000000"/>
            </w:tcBorders>
          </w:tcPr>
          <w:p w14:paraId="024239BF" w14:textId="1AEE49EA" w:rsidR="004D1957" w:rsidRDefault="004D1957" w:rsidP="004531C7">
            <w:pPr>
              <w:suppressAutoHyphens w:val="0"/>
              <w:spacing w:after="0" w:line="240" w:lineRule="auto"/>
              <w:jc w:val="both"/>
              <w:rPr>
                <w:color w:val="222222"/>
              </w:rPr>
            </w:pPr>
            <w:r>
              <w:rPr>
                <w:color w:val="222222"/>
              </w:rPr>
              <w:t>Junior Research Scientist</w:t>
            </w:r>
          </w:p>
        </w:tc>
        <w:tc>
          <w:tcPr>
            <w:tcW w:w="1134" w:type="dxa"/>
            <w:tcBorders>
              <w:top w:val="single" w:sz="4" w:space="0" w:color="000000"/>
              <w:left w:val="single" w:sz="4" w:space="0" w:color="000000"/>
              <w:bottom w:val="single" w:sz="4" w:space="0" w:color="000000"/>
              <w:right w:val="single" w:sz="4" w:space="0" w:color="000000"/>
            </w:tcBorders>
          </w:tcPr>
          <w:p w14:paraId="41ADF355" w14:textId="5260C510" w:rsidR="004D1957" w:rsidRDefault="00067607" w:rsidP="00F93503">
            <w:pPr>
              <w:widowControl w:val="0"/>
              <w:snapToGrid w:val="0"/>
              <w:spacing w:line="360" w:lineRule="auto"/>
              <w:jc w:val="both"/>
              <w:rPr>
                <w:bCs/>
              </w:rPr>
            </w:pPr>
            <w:r>
              <w:rPr>
                <w:bCs/>
              </w:rPr>
              <w:t>1</w:t>
            </w:r>
          </w:p>
        </w:tc>
      </w:tr>
      <w:tr w:rsidR="00E45AD4" w14:paraId="01326190" w14:textId="77777777" w:rsidTr="005D43C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C6936A7" w14:textId="593C62D7" w:rsidR="00E45AD4" w:rsidRPr="00206D28" w:rsidRDefault="00E45AD4" w:rsidP="00E45AD4">
            <w:pPr>
              <w:widowControl w:val="0"/>
              <w:spacing w:line="360" w:lineRule="auto"/>
              <w:jc w:val="center"/>
              <w:rPr>
                <w:bCs/>
                <w:lang w:val="pl-PL"/>
              </w:rPr>
            </w:pPr>
            <w:r>
              <w:rPr>
                <w:bCs/>
              </w:rPr>
              <w:t>32.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B629F7A" w14:textId="0746AF4C" w:rsidR="00E45AD4" w:rsidRPr="004D1957" w:rsidRDefault="00E45AD4" w:rsidP="00E45AD4">
            <w:pPr>
              <w:suppressAutoHyphens w:val="0"/>
              <w:spacing w:after="0" w:line="240" w:lineRule="auto"/>
              <w:jc w:val="both"/>
              <w:rPr>
                <w:color w:val="222222"/>
              </w:rPr>
            </w:pPr>
            <w:r>
              <w:rPr>
                <w:bCs/>
              </w:rPr>
              <w:t>scientific staff</w:t>
            </w:r>
          </w:p>
        </w:tc>
        <w:tc>
          <w:tcPr>
            <w:tcW w:w="2835" w:type="dxa"/>
            <w:tcBorders>
              <w:top w:val="single" w:sz="4" w:space="0" w:color="000000"/>
              <w:left w:val="single" w:sz="4" w:space="0" w:color="000000"/>
              <w:bottom w:val="single" w:sz="4" w:space="0" w:color="000000"/>
            </w:tcBorders>
            <w:shd w:val="clear" w:color="auto" w:fill="auto"/>
          </w:tcPr>
          <w:p w14:paraId="318CDA12" w14:textId="77777777" w:rsidR="00E45AD4" w:rsidRDefault="00E45AD4" w:rsidP="00E45AD4">
            <w:pPr>
              <w:suppressAutoHyphens w:val="0"/>
              <w:spacing w:after="0" w:line="240" w:lineRule="auto"/>
              <w:rPr>
                <w:color w:val="222222"/>
              </w:rPr>
            </w:pPr>
            <w:r>
              <w:rPr>
                <w:color w:val="222222"/>
              </w:rPr>
              <w:t>Chamidulin Bulat Radikovich</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396BAB6" w14:textId="77777777" w:rsidR="00E45AD4" w:rsidRDefault="00E45AD4" w:rsidP="00E45AD4">
            <w:pPr>
              <w:widowControl w:val="0"/>
              <w:snapToGrid w:val="0"/>
              <w:spacing w:line="360" w:lineRule="auto"/>
              <w:jc w:val="both"/>
              <w:rPr>
                <w:bCs/>
              </w:rPr>
            </w:pPr>
            <w:r>
              <w:rPr>
                <w:color w:val="222222"/>
              </w:rPr>
              <w:t>FLNR</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885873F" w14:textId="006C2ED9" w:rsidR="00E45AD4" w:rsidRPr="00447D94" w:rsidRDefault="00E45AD4" w:rsidP="00C01818">
            <w:pPr>
              <w:suppressAutoHyphens w:val="0"/>
              <w:spacing w:after="0" w:line="240" w:lineRule="auto"/>
              <w:jc w:val="both"/>
              <w:rPr>
                <w:color w:val="222222"/>
                <w:lang w:val="en-US"/>
              </w:rPr>
            </w:pPr>
            <w:r>
              <w:rPr>
                <w:color w:val="222222"/>
              </w:rPr>
              <w:t>Intern</w:t>
            </w:r>
            <w:r w:rsidR="00C01818">
              <w:rPr>
                <w:color w:val="222222"/>
                <w:lang w:val="en-US"/>
              </w:rPr>
              <w:t xml:space="preserve"> </w:t>
            </w:r>
            <w:r w:rsidR="00447D94">
              <w:rPr>
                <w:color w:val="222222"/>
                <w:lang w:val="en-US"/>
              </w:rPr>
              <w:t>researcher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5A25F64" w14:textId="77777777" w:rsidR="00E45AD4" w:rsidRDefault="00E45AD4" w:rsidP="00E45AD4">
            <w:pPr>
              <w:widowControl w:val="0"/>
              <w:snapToGrid w:val="0"/>
              <w:spacing w:line="360" w:lineRule="auto"/>
              <w:jc w:val="both"/>
              <w:rPr>
                <w:bCs/>
              </w:rPr>
            </w:pPr>
            <w:r>
              <w:rPr>
                <w:bCs/>
              </w:rPr>
              <w:t>0.5</w:t>
            </w:r>
          </w:p>
        </w:tc>
      </w:tr>
      <w:tr w:rsidR="00E45AD4" w14:paraId="3EFC74FC" w14:textId="77777777" w:rsidTr="00067607">
        <w:tc>
          <w:tcPr>
            <w:tcW w:w="704" w:type="dxa"/>
            <w:tcBorders>
              <w:top w:val="single" w:sz="4" w:space="0" w:color="000000"/>
              <w:left w:val="single" w:sz="4" w:space="0" w:color="000000"/>
              <w:bottom w:val="single" w:sz="4" w:space="0" w:color="000000"/>
              <w:right w:val="single" w:sz="4" w:space="0" w:color="000000"/>
            </w:tcBorders>
          </w:tcPr>
          <w:p w14:paraId="032A5669" w14:textId="7CA8B3BC" w:rsidR="00E45AD4" w:rsidRDefault="00E45AD4" w:rsidP="00E45AD4">
            <w:pPr>
              <w:widowControl w:val="0"/>
              <w:spacing w:line="360" w:lineRule="auto"/>
              <w:jc w:val="center"/>
              <w:rPr>
                <w:bCs/>
              </w:rPr>
            </w:pPr>
            <w:r>
              <w:rPr>
                <w:bCs/>
              </w:rPr>
              <w:t>33.</w:t>
            </w:r>
          </w:p>
        </w:tc>
        <w:tc>
          <w:tcPr>
            <w:tcW w:w="1701" w:type="dxa"/>
            <w:tcBorders>
              <w:top w:val="single" w:sz="4" w:space="0" w:color="000000"/>
              <w:left w:val="single" w:sz="4" w:space="0" w:color="000000"/>
              <w:bottom w:val="single" w:sz="4" w:space="0" w:color="000000"/>
              <w:right w:val="single" w:sz="4" w:space="0" w:color="000000"/>
            </w:tcBorders>
          </w:tcPr>
          <w:p w14:paraId="0A41B2F2" w14:textId="7AD0E0CF" w:rsidR="00E45AD4" w:rsidRDefault="00E45AD4" w:rsidP="00E45AD4">
            <w:pPr>
              <w:widowControl w:val="0"/>
              <w:spacing w:line="360" w:lineRule="auto"/>
              <w:jc w:val="both"/>
              <w:rPr>
                <w:bCs/>
              </w:rPr>
            </w:pPr>
            <w:r>
              <w:rPr>
                <w:color w:val="222222"/>
              </w:rPr>
              <w:t>Engineers</w:t>
            </w:r>
          </w:p>
        </w:tc>
        <w:tc>
          <w:tcPr>
            <w:tcW w:w="2835" w:type="dxa"/>
            <w:tcBorders>
              <w:top w:val="single" w:sz="4" w:space="0" w:color="000000"/>
              <w:left w:val="single" w:sz="4" w:space="0" w:color="000000"/>
              <w:bottom w:val="single" w:sz="4" w:space="0" w:color="000000"/>
            </w:tcBorders>
          </w:tcPr>
          <w:p w14:paraId="157A9542" w14:textId="07BD235D" w:rsidR="00E45AD4" w:rsidRPr="004D1957" w:rsidRDefault="00E45AD4" w:rsidP="00E45AD4">
            <w:pPr>
              <w:suppressAutoHyphens w:val="0"/>
              <w:spacing w:after="0" w:line="240" w:lineRule="auto"/>
              <w:rPr>
                <w:color w:val="222222"/>
              </w:rPr>
            </w:pPr>
            <w:r>
              <w:rPr>
                <w:color w:val="222222"/>
              </w:rPr>
              <w:t>Gorshkov Vladimir Alexandrovich</w:t>
            </w:r>
          </w:p>
        </w:tc>
        <w:tc>
          <w:tcPr>
            <w:tcW w:w="1418" w:type="dxa"/>
            <w:tcBorders>
              <w:top w:val="single" w:sz="4" w:space="0" w:color="000000"/>
              <w:left w:val="single" w:sz="4" w:space="0" w:color="000000"/>
              <w:bottom w:val="single" w:sz="4" w:space="0" w:color="000000"/>
              <w:right w:val="single" w:sz="4" w:space="0" w:color="000000"/>
            </w:tcBorders>
          </w:tcPr>
          <w:p w14:paraId="1ABCB6F2" w14:textId="449F20A5" w:rsidR="00E45AD4" w:rsidRDefault="00E45AD4" w:rsidP="00E45AD4">
            <w:pPr>
              <w:widowControl w:val="0"/>
              <w:snapToGrid w:val="0"/>
              <w:spacing w:line="360" w:lineRule="auto"/>
              <w:jc w:val="both"/>
              <w:rPr>
                <w:bCs/>
              </w:rPr>
            </w:pPr>
            <w:r>
              <w:rPr>
                <w:color w:val="222222"/>
              </w:rPr>
              <w:t>FLNR</w:t>
            </w:r>
          </w:p>
        </w:tc>
        <w:tc>
          <w:tcPr>
            <w:tcW w:w="1984" w:type="dxa"/>
            <w:tcBorders>
              <w:top w:val="single" w:sz="4" w:space="0" w:color="000000"/>
              <w:left w:val="single" w:sz="4" w:space="0" w:color="000000"/>
              <w:bottom w:val="single" w:sz="4" w:space="0" w:color="000000"/>
              <w:right w:val="single" w:sz="4" w:space="0" w:color="000000"/>
            </w:tcBorders>
          </w:tcPr>
          <w:p w14:paraId="54C3326C" w14:textId="5F3011AA" w:rsidR="00E45AD4" w:rsidRPr="004D1957" w:rsidRDefault="00E45AD4" w:rsidP="00E45AD4">
            <w:pPr>
              <w:suppressAutoHyphens w:val="0"/>
              <w:spacing w:after="0" w:line="240" w:lineRule="auto"/>
              <w:jc w:val="both"/>
              <w:rPr>
                <w:color w:val="222222"/>
              </w:rPr>
            </w:pPr>
            <w:r>
              <w:rPr>
                <w:color w:val="222222"/>
              </w:rPr>
              <w:t>Leadin</w:t>
            </w:r>
            <w:bookmarkStart w:id="7" w:name="_GoBack"/>
            <w:bookmarkEnd w:id="7"/>
            <w:r>
              <w:rPr>
                <w:color w:val="222222"/>
              </w:rPr>
              <w:t>g Engineer</w:t>
            </w:r>
          </w:p>
        </w:tc>
        <w:tc>
          <w:tcPr>
            <w:tcW w:w="1134" w:type="dxa"/>
            <w:tcBorders>
              <w:top w:val="single" w:sz="4" w:space="0" w:color="000000"/>
              <w:left w:val="single" w:sz="4" w:space="0" w:color="000000"/>
              <w:bottom w:val="single" w:sz="4" w:space="0" w:color="000000"/>
              <w:right w:val="single" w:sz="4" w:space="0" w:color="000000"/>
            </w:tcBorders>
          </w:tcPr>
          <w:p w14:paraId="5F724CE2" w14:textId="6574D66B" w:rsidR="00E45AD4" w:rsidRDefault="00E45AD4" w:rsidP="00E45AD4">
            <w:pPr>
              <w:widowControl w:val="0"/>
              <w:snapToGrid w:val="0"/>
              <w:spacing w:line="360" w:lineRule="auto"/>
              <w:jc w:val="both"/>
              <w:rPr>
                <w:bCs/>
              </w:rPr>
            </w:pPr>
            <w:r>
              <w:rPr>
                <w:bCs/>
              </w:rPr>
              <w:t>1</w:t>
            </w:r>
          </w:p>
        </w:tc>
      </w:tr>
      <w:tr w:rsidR="00E45AD4" w14:paraId="43A06159" w14:textId="77777777" w:rsidTr="00067607">
        <w:tc>
          <w:tcPr>
            <w:tcW w:w="704" w:type="dxa"/>
            <w:tcBorders>
              <w:top w:val="single" w:sz="4" w:space="0" w:color="000000"/>
              <w:left w:val="single" w:sz="4" w:space="0" w:color="000000"/>
              <w:bottom w:val="single" w:sz="4" w:space="0" w:color="000000"/>
              <w:right w:val="single" w:sz="4" w:space="0" w:color="000000"/>
            </w:tcBorders>
          </w:tcPr>
          <w:p w14:paraId="26360836" w14:textId="6F042722" w:rsidR="00E45AD4" w:rsidRDefault="00E45AD4" w:rsidP="00E45AD4">
            <w:pPr>
              <w:widowControl w:val="0"/>
              <w:spacing w:line="360" w:lineRule="auto"/>
              <w:jc w:val="center"/>
              <w:rPr>
                <w:bCs/>
              </w:rPr>
            </w:pPr>
            <w:r>
              <w:rPr>
                <w:bCs/>
              </w:rPr>
              <w:t>34.</w:t>
            </w:r>
          </w:p>
        </w:tc>
        <w:tc>
          <w:tcPr>
            <w:tcW w:w="1701" w:type="dxa"/>
            <w:tcBorders>
              <w:top w:val="single" w:sz="4" w:space="0" w:color="000000"/>
              <w:left w:val="single" w:sz="4" w:space="0" w:color="000000"/>
              <w:bottom w:val="single" w:sz="4" w:space="0" w:color="000000"/>
              <w:right w:val="single" w:sz="4" w:space="0" w:color="000000"/>
            </w:tcBorders>
          </w:tcPr>
          <w:p w14:paraId="01E5BB6A" w14:textId="3FDACCEB" w:rsidR="00E45AD4" w:rsidRDefault="00E45AD4" w:rsidP="00E45AD4">
            <w:pPr>
              <w:widowControl w:val="0"/>
              <w:spacing w:line="360" w:lineRule="auto"/>
              <w:jc w:val="both"/>
              <w:rPr>
                <w:bCs/>
              </w:rPr>
            </w:pPr>
            <w:r>
              <w:rPr>
                <w:bCs/>
              </w:rPr>
              <w:t>Engineers</w:t>
            </w:r>
          </w:p>
        </w:tc>
        <w:tc>
          <w:tcPr>
            <w:tcW w:w="2835" w:type="dxa"/>
            <w:tcBorders>
              <w:top w:val="single" w:sz="4" w:space="0" w:color="000000"/>
              <w:left w:val="single" w:sz="4" w:space="0" w:color="000000"/>
              <w:bottom w:val="single" w:sz="4" w:space="0" w:color="000000"/>
            </w:tcBorders>
          </w:tcPr>
          <w:p w14:paraId="65538309" w14:textId="773042D7" w:rsidR="00E45AD4" w:rsidRDefault="00E45AD4" w:rsidP="00E45AD4">
            <w:pPr>
              <w:suppressAutoHyphens w:val="0"/>
              <w:spacing w:after="0" w:line="240" w:lineRule="auto"/>
              <w:rPr>
                <w:color w:val="222222"/>
              </w:rPr>
            </w:pPr>
            <w:r>
              <w:rPr>
                <w:color w:val="222222"/>
              </w:rPr>
              <w:t>Slepnev Roman Stanislavovich</w:t>
            </w:r>
          </w:p>
        </w:tc>
        <w:tc>
          <w:tcPr>
            <w:tcW w:w="1418" w:type="dxa"/>
            <w:tcBorders>
              <w:top w:val="single" w:sz="4" w:space="0" w:color="000000"/>
              <w:left w:val="single" w:sz="4" w:space="0" w:color="000000"/>
              <w:bottom w:val="single" w:sz="4" w:space="0" w:color="000000"/>
              <w:right w:val="single" w:sz="4" w:space="0" w:color="000000"/>
            </w:tcBorders>
          </w:tcPr>
          <w:p w14:paraId="4FD6CC95" w14:textId="27B4349B" w:rsidR="00E45AD4" w:rsidRPr="00067607" w:rsidRDefault="00E45AD4" w:rsidP="00E45AD4">
            <w:pPr>
              <w:widowControl w:val="0"/>
              <w:snapToGrid w:val="0"/>
              <w:spacing w:line="360" w:lineRule="auto"/>
              <w:jc w:val="both"/>
              <w:rPr>
                <w:b/>
                <w:bCs/>
              </w:rPr>
            </w:pPr>
            <w:r>
              <w:rPr>
                <w:color w:val="222222"/>
              </w:rPr>
              <w:t>FLNR</w:t>
            </w:r>
          </w:p>
        </w:tc>
        <w:tc>
          <w:tcPr>
            <w:tcW w:w="1984" w:type="dxa"/>
            <w:tcBorders>
              <w:top w:val="single" w:sz="4" w:space="0" w:color="000000"/>
              <w:left w:val="single" w:sz="4" w:space="0" w:color="000000"/>
              <w:bottom w:val="single" w:sz="4" w:space="0" w:color="000000"/>
              <w:right w:val="single" w:sz="4" w:space="0" w:color="000000"/>
            </w:tcBorders>
          </w:tcPr>
          <w:p w14:paraId="7E735893" w14:textId="0E515874" w:rsidR="00E45AD4" w:rsidRPr="004D1957" w:rsidRDefault="00E45AD4" w:rsidP="00E45AD4">
            <w:pPr>
              <w:suppressAutoHyphens w:val="0"/>
              <w:spacing w:after="0" w:line="240" w:lineRule="auto"/>
              <w:jc w:val="both"/>
              <w:rPr>
                <w:color w:val="222222"/>
              </w:rPr>
            </w:pPr>
            <w:r>
              <w:rPr>
                <w:color w:val="222222"/>
              </w:rPr>
              <w:t>Leading Engineer</w:t>
            </w:r>
          </w:p>
        </w:tc>
        <w:tc>
          <w:tcPr>
            <w:tcW w:w="1134" w:type="dxa"/>
            <w:tcBorders>
              <w:top w:val="single" w:sz="4" w:space="0" w:color="000000"/>
              <w:left w:val="single" w:sz="4" w:space="0" w:color="000000"/>
              <w:bottom w:val="single" w:sz="4" w:space="0" w:color="000000"/>
              <w:right w:val="single" w:sz="4" w:space="0" w:color="000000"/>
            </w:tcBorders>
          </w:tcPr>
          <w:p w14:paraId="2A1A078C" w14:textId="4E52BE62" w:rsidR="00E45AD4" w:rsidRDefault="00E45AD4" w:rsidP="00E45AD4">
            <w:pPr>
              <w:widowControl w:val="0"/>
              <w:snapToGrid w:val="0"/>
              <w:spacing w:line="360" w:lineRule="auto"/>
              <w:jc w:val="both"/>
              <w:rPr>
                <w:bCs/>
              </w:rPr>
            </w:pPr>
            <w:r>
              <w:rPr>
                <w:bCs/>
              </w:rPr>
              <w:t>1</w:t>
            </w:r>
          </w:p>
        </w:tc>
      </w:tr>
      <w:tr w:rsidR="00E45AD4" w14:paraId="41C55CB5" w14:textId="77777777" w:rsidTr="00067607">
        <w:tc>
          <w:tcPr>
            <w:tcW w:w="704" w:type="dxa"/>
            <w:tcBorders>
              <w:top w:val="single" w:sz="4" w:space="0" w:color="000000"/>
              <w:left w:val="single" w:sz="4" w:space="0" w:color="000000"/>
              <w:bottom w:val="single" w:sz="4" w:space="0" w:color="000000"/>
              <w:right w:val="single" w:sz="4" w:space="0" w:color="000000"/>
            </w:tcBorders>
          </w:tcPr>
          <w:p w14:paraId="7AC0FF7E" w14:textId="0D5E3CAA" w:rsidR="00E45AD4" w:rsidRDefault="00E45AD4" w:rsidP="00E45AD4">
            <w:pPr>
              <w:widowControl w:val="0"/>
              <w:spacing w:line="360" w:lineRule="auto"/>
              <w:jc w:val="center"/>
              <w:rPr>
                <w:bCs/>
              </w:rPr>
            </w:pPr>
            <w:r>
              <w:rPr>
                <w:bCs/>
              </w:rPr>
              <w:t>35.</w:t>
            </w:r>
          </w:p>
        </w:tc>
        <w:tc>
          <w:tcPr>
            <w:tcW w:w="1701" w:type="dxa"/>
            <w:tcBorders>
              <w:top w:val="single" w:sz="4" w:space="0" w:color="000000"/>
              <w:left w:val="single" w:sz="4" w:space="0" w:color="000000"/>
              <w:bottom w:val="single" w:sz="4" w:space="0" w:color="000000"/>
              <w:right w:val="single" w:sz="4" w:space="0" w:color="000000"/>
            </w:tcBorders>
          </w:tcPr>
          <w:p w14:paraId="59168AAB" w14:textId="369CA6CA" w:rsidR="00E45AD4" w:rsidRDefault="00E45AD4" w:rsidP="00E45AD4">
            <w:pPr>
              <w:widowControl w:val="0"/>
              <w:spacing w:line="360" w:lineRule="auto"/>
              <w:jc w:val="both"/>
              <w:rPr>
                <w:bCs/>
              </w:rPr>
            </w:pPr>
            <w:r>
              <w:rPr>
                <w:bCs/>
              </w:rPr>
              <w:t>Engineers</w:t>
            </w:r>
          </w:p>
        </w:tc>
        <w:tc>
          <w:tcPr>
            <w:tcW w:w="2835" w:type="dxa"/>
            <w:tcBorders>
              <w:top w:val="single" w:sz="4" w:space="0" w:color="000000"/>
              <w:left w:val="single" w:sz="4" w:space="0" w:color="000000"/>
              <w:bottom w:val="single" w:sz="4" w:space="0" w:color="000000"/>
            </w:tcBorders>
          </w:tcPr>
          <w:p w14:paraId="50D2B2BD" w14:textId="75838FC0" w:rsidR="00E45AD4" w:rsidRDefault="00E45AD4" w:rsidP="00E45AD4">
            <w:pPr>
              <w:suppressAutoHyphens w:val="0"/>
              <w:spacing w:after="0" w:line="240" w:lineRule="auto"/>
              <w:rPr>
                <w:color w:val="222222"/>
              </w:rPr>
            </w:pPr>
            <w:r>
              <w:rPr>
                <w:color w:val="222222"/>
              </w:rPr>
              <w:t>Vorontsov Andrey Nikolaevich</w:t>
            </w:r>
          </w:p>
        </w:tc>
        <w:tc>
          <w:tcPr>
            <w:tcW w:w="1418" w:type="dxa"/>
            <w:tcBorders>
              <w:top w:val="single" w:sz="4" w:space="0" w:color="000000"/>
              <w:left w:val="single" w:sz="4" w:space="0" w:color="000000"/>
              <w:bottom w:val="single" w:sz="4" w:space="0" w:color="000000"/>
              <w:right w:val="single" w:sz="4" w:space="0" w:color="000000"/>
            </w:tcBorders>
          </w:tcPr>
          <w:p w14:paraId="3E1FD6B9" w14:textId="4752EFE8" w:rsidR="00E45AD4" w:rsidRDefault="00E45AD4" w:rsidP="00E45AD4">
            <w:pPr>
              <w:widowControl w:val="0"/>
              <w:snapToGrid w:val="0"/>
              <w:spacing w:line="360" w:lineRule="auto"/>
              <w:jc w:val="both"/>
              <w:rPr>
                <w:bCs/>
              </w:rPr>
            </w:pPr>
            <w:r>
              <w:rPr>
                <w:color w:val="222222"/>
              </w:rPr>
              <w:t>FLNR</w:t>
            </w:r>
          </w:p>
        </w:tc>
        <w:tc>
          <w:tcPr>
            <w:tcW w:w="1984" w:type="dxa"/>
            <w:tcBorders>
              <w:top w:val="single" w:sz="4" w:space="0" w:color="000000"/>
              <w:left w:val="single" w:sz="4" w:space="0" w:color="000000"/>
              <w:bottom w:val="single" w:sz="4" w:space="0" w:color="000000"/>
              <w:right w:val="single" w:sz="4" w:space="0" w:color="000000"/>
            </w:tcBorders>
          </w:tcPr>
          <w:p w14:paraId="667D5DC8" w14:textId="67E70C99" w:rsidR="00E45AD4" w:rsidRPr="004D1957" w:rsidRDefault="00E45AD4" w:rsidP="00E45AD4">
            <w:pPr>
              <w:suppressAutoHyphens w:val="0"/>
              <w:spacing w:after="0" w:line="240" w:lineRule="auto"/>
              <w:jc w:val="both"/>
              <w:rPr>
                <w:color w:val="222222"/>
              </w:rPr>
            </w:pPr>
            <w:r>
              <w:rPr>
                <w:color w:val="222222"/>
              </w:rPr>
              <w:t>Senior Engineer</w:t>
            </w:r>
          </w:p>
        </w:tc>
        <w:tc>
          <w:tcPr>
            <w:tcW w:w="1134" w:type="dxa"/>
            <w:tcBorders>
              <w:top w:val="single" w:sz="4" w:space="0" w:color="000000"/>
              <w:left w:val="single" w:sz="4" w:space="0" w:color="000000"/>
              <w:bottom w:val="single" w:sz="4" w:space="0" w:color="000000"/>
              <w:right w:val="single" w:sz="4" w:space="0" w:color="000000"/>
            </w:tcBorders>
          </w:tcPr>
          <w:p w14:paraId="7283B50B" w14:textId="575E8493" w:rsidR="00E45AD4" w:rsidRDefault="00E45AD4" w:rsidP="00E45AD4">
            <w:pPr>
              <w:widowControl w:val="0"/>
              <w:snapToGrid w:val="0"/>
              <w:spacing w:line="360" w:lineRule="auto"/>
              <w:jc w:val="both"/>
              <w:rPr>
                <w:bCs/>
              </w:rPr>
            </w:pPr>
            <w:r>
              <w:rPr>
                <w:bCs/>
              </w:rPr>
              <w:t>1</w:t>
            </w:r>
          </w:p>
        </w:tc>
      </w:tr>
      <w:tr w:rsidR="00E45AD4" w14:paraId="47225F4B" w14:textId="77777777" w:rsidTr="00067607">
        <w:tc>
          <w:tcPr>
            <w:tcW w:w="704" w:type="dxa"/>
            <w:tcBorders>
              <w:top w:val="single" w:sz="4" w:space="0" w:color="000000"/>
              <w:left w:val="single" w:sz="4" w:space="0" w:color="000000"/>
              <w:bottom w:val="single" w:sz="4" w:space="0" w:color="000000"/>
              <w:right w:val="single" w:sz="4" w:space="0" w:color="000000"/>
            </w:tcBorders>
          </w:tcPr>
          <w:p w14:paraId="45DBC4B7" w14:textId="7349FC3A" w:rsidR="00E45AD4" w:rsidRDefault="00E45AD4" w:rsidP="00E45AD4">
            <w:pPr>
              <w:widowControl w:val="0"/>
              <w:spacing w:line="360" w:lineRule="auto"/>
              <w:jc w:val="center"/>
              <w:rPr>
                <w:bCs/>
              </w:rPr>
            </w:pPr>
            <w:r>
              <w:rPr>
                <w:bCs/>
              </w:rPr>
              <w:lastRenderedPageBreak/>
              <w:t>36.</w:t>
            </w:r>
          </w:p>
        </w:tc>
        <w:tc>
          <w:tcPr>
            <w:tcW w:w="1701" w:type="dxa"/>
            <w:tcBorders>
              <w:top w:val="single" w:sz="4" w:space="0" w:color="000000"/>
              <w:left w:val="single" w:sz="4" w:space="0" w:color="000000"/>
              <w:bottom w:val="single" w:sz="4" w:space="0" w:color="000000"/>
              <w:right w:val="single" w:sz="4" w:space="0" w:color="000000"/>
            </w:tcBorders>
          </w:tcPr>
          <w:p w14:paraId="1B167A06" w14:textId="2BBC0C22" w:rsidR="00E45AD4" w:rsidRDefault="00E45AD4" w:rsidP="00E45AD4">
            <w:pPr>
              <w:widowControl w:val="0"/>
              <w:spacing w:line="360" w:lineRule="auto"/>
              <w:jc w:val="both"/>
              <w:rPr>
                <w:bCs/>
              </w:rPr>
            </w:pPr>
            <w:r>
              <w:rPr>
                <w:bCs/>
              </w:rPr>
              <w:t>Engineers</w:t>
            </w:r>
          </w:p>
        </w:tc>
        <w:tc>
          <w:tcPr>
            <w:tcW w:w="2835" w:type="dxa"/>
            <w:tcBorders>
              <w:top w:val="single" w:sz="4" w:space="0" w:color="000000"/>
              <w:left w:val="single" w:sz="4" w:space="0" w:color="000000"/>
              <w:bottom w:val="single" w:sz="4" w:space="0" w:color="000000"/>
            </w:tcBorders>
          </w:tcPr>
          <w:p w14:paraId="4853EDFA" w14:textId="415747C0" w:rsidR="00E45AD4" w:rsidRDefault="00E45AD4" w:rsidP="00E45AD4">
            <w:pPr>
              <w:suppressAutoHyphens w:val="0"/>
              <w:spacing w:after="0" w:line="240" w:lineRule="auto"/>
              <w:rPr>
                <w:color w:val="222222"/>
              </w:rPr>
            </w:pPr>
            <w:r>
              <w:rPr>
                <w:color w:val="222222"/>
              </w:rPr>
              <w:t>Klygin Sergey Alexandrovich</w:t>
            </w:r>
          </w:p>
        </w:tc>
        <w:tc>
          <w:tcPr>
            <w:tcW w:w="1418" w:type="dxa"/>
            <w:tcBorders>
              <w:top w:val="single" w:sz="4" w:space="0" w:color="000000"/>
              <w:left w:val="single" w:sz="4" w:space="0" w:color="000000"/>
              <w:bottom w:val="single" w:sz="4" w:space="0" w:color="000000"/>
              <w:right w:val="single" w:sz="4" w:space="0" w:color="000000"/>
            </w:tcBorders>
          </w:tcPr>
          <w:p w14:paraId="56DD79B1" w14:textId="53CA69B4" w:rsidR="00E45AD4" w:rsidRDefault="00E45AD4" w:rsidP="00E45AD4">
            <w:pPr>
              <w:widowControl w:val="0"/>
              <w:snapToGrid w:val="0"/>
              <w:spacing w:line="360" w:lineRule="auto"/>
              <w:jc w:val="both"/>
              <w:rPr>
                <w:bCs/>
              </w:rPr>
            </w:pPr>
            <w:r>
              <w:rPr>
                <w:color w:val="222222"/>
              </w:rPr>
              <w:t>FLNR</w:t>
            </w:r>
          </w:p>
        </w:tc>
        <w:tc>
          <w:tcPr>
            <w:tcW w:w="1984" w:type="dxa"/>
            <w:tcBorders>
              <w:top w:val="single" w:sz="4" w:space="0" w:color="000000"/>
              <w:left w:val="single" w:sz="4" w:space="0" w:color="000000"/>
              <w:bottom w:val="single" w:sz="4" w:space="0" w:color="000000"/>
              <w:right w:val="single" w:sz="4" w:space="0" w:color="000000"/>
            </w:tcBorders>
          </w:tcPr>
          <w:p w14:paraId="09926E65" w14:textId="6B6E573A" w:rsidR="00E45AD4" w:rsidRPr="004D1957" w:rsidRDefault="00E45AD4" w:rsidP="00E45AD4">
            <w:pPr>
              <w:suppressAutoHyphens w:val="0"/>
              <w:spacing w:after="0" w:line="240" w:lineRule="auto"/>
              <w:jc w:val="both"/>
              <w:rPr>
                <w:color w:val="222222"/>
              </w:rPr>
            </w:pPr>
            <w:r>
              <w:rPr>
                <w:color w:val="222222"/>
              </w:rPr>
              <w:t>Senior Engineer</w:t>
            </w:r>
          </w:p>
        </w:tc>
        <w:tc>
          <w:tcPr>
            <w:tcW w:w="1134" w:type="dxa"/>
            <w:tcBorders>
              <w:top w:val="single" w:sz="4" w:space="0" w:color="000000"/>
              <w:left w:val="single" w:sz="4" w:space="0" w:color="000000"/>
              <w:bottom w:val="single" w:sz="4" w:space="0" w:color="000000"/>
              <w:right w:val="single" w:sz="4" w:space="0" w:color="000000"/>
            </w:tcBorders>
          </w:tcPr>
          <w:p w14:paraId="51A1CC2B" w14:textId="6010E679" w:rsidR="00E45AD4" w:rsidRDefault="00E45AD4" w:rsidP="00E45AD4">
            <w:pPr>
              <w:widowControl w:val="0"/>
              <w:snapToGrid w:val="0"/>
              <w:spacing w:line="360" w:lineRule="auto"/>
              <w:jc w:val="both"/>
              <w:rPr>
                <w:bCs/>
              </w:rPr>
            </w:pPr>
            <w:r>
              <w:rPr>
                <w:bCs/>
              </w:rPr>
              <w:t>1</w:t>
            </w:r>
          </w:p>
        </w:tc>
      </w:tr>
      <w:tr w:rsidR="00E45AD4" w14:paraId="57870B78" w14:textId="77777777" w:rsidTr="00067607">
        <w:tc>
          <w:tcPr>
            <w:tcW w:w="704" w:type="dxa"/>
            <w:tcBorders>
              <w:top w:val="single" w:sz="4" w:space="0" w:color="000000"/>
              <w:left w:val="single" w:sz="4" w:space="0" w:color="000000"/>
              <w:bottom w:val="single" w:sz="4" w:space="0" w:color="000000"/>
              <w:right w:val="single" w:sz="4" w:space="0" w:color="000000"/>
            </w:tcBorders>
          </w:tcPr>
          <w:p w14:paraId="2D1F8B8A" w14:textId="785E3F4B" w:rsidR="00E45AD4" w:rsidRDefault="00E45AD4" w:rsidP="00E45AD4">
            <w:pPr>
              <w:widowControl w:val="0"/>
              <w:spacing w:line="360" w:lineRule="auto"/>
              <w:jc w:val="center"/>
              <w:rPr>
                <w:bCs/>
              </w:rPr>
            </w:pPr>
            <w:r>
              <w:rPr>
                <w:bCs/>
              </w:rPr>
              <w:t>37.</w:t>
            </w:r>
          </w:p>
        </w:tc>
        <w:tc>
          <w:tcPr>
            <w:tcW w:w="1701" w:type="dxa"/>
            <w:tcBorders>
              <w:top w:val="single" w:sz="4" w:space="0" w:color="000000"/>
              <w:left w:val="single" w:sz="4" w:space="0" w:color="000000"/>
              <w:bottom w:val="single" w:sz="4" w:space="0" w:color="000000"/>
              <w:right w:val="single" w:sz="4" w:space="0" w:color="000000"/>
            </w:tcBorders>
          </w:tcPr>
          <w:p w14:paraId="2E39057A" w14:textId="0C7EA861" w:rsidR="00E45AD4" w:rsidRDefault="00E45AD4" w:rsidP="00E45AD4">
            <w:pPr>
              <w:widowControl w:val="0"/>
              <w:spacing w:line="360" w:lineRule="auto"/>
              <w:jc w:val="both"/>
              <w:rPr>
                <w:bCs/>
              </w:rPr>
            </w:pPr>
            <w:r>
              <w:rPr>
                <w:color w:val="222222"/>
              </w:rPr>
              <w:t>Engineers</w:t>
            </w:r>
          </w:p>
        </w:tc>
        <w:tc>
          <w:tcPr>
            <w:tcW w:w="2835" w:type="dxa"/>
            <w:tcBorders>
              <w:top w:val="single" w:sz="4" w:space="0" w:color="000000"/>
              <w:left w:val="single" w:sz="4" w:space="0" w:color="000000"/>
              <w:bottom w:val="single" w:sz="4" w:space="0" w:color="000000"/>
            </w:tcBorders>
          </w:tcPr>
          <w:p w14:paraId="5C93D2B7" w14:textId="42328DAE" w:rsidR="00E45AD4" w:rsidRDefault="00E45AD4" w:rsidP="00E45AD4">
            <w:pPr>
              <w:suppressAutoHyphens w:val="0"/>
              <w:spacing w:after="0" w:line="240" w:lineRule="auto"/>
              <w:rPr>
                <w:color w:val="222222"/>
              </w:rPr>
            </w:pPr>
            <w:r>
              <w:rPr>
                <w:color w:val="222222"/>
              </w:rPr>
              <w:t>Aznabaev Dauren</w:t>
            </w:r>
          </w:p>
        </w:tc>
        <w:tc>
          <w:tcPr>
            <w:tcW w:w="1418" w:type="dxa"/>
            <w:tcBorders>
              <w:top w:val="single" w:sz="4" w:space="0" w:color="000000"/>
              <w:left w:val="single" w:sz="4" w:space="0" w:color="000000"/>
              <w:bottom w:val="single" w:sz="4" w:space="0" w:color="000000"/>
              <w:right w:val="single" w:sz="4" w:space="0" w:color="000000"/>
            </w:tcBorders>
          </w:tcPr>
          <w:p w14:paraId="2E079591" w14:textId="1745F0BD" w:rsidR="00E45AD4" w:rsidRDefault="00E45AD4" w:rsidP="00E45AD4">
            <w:pPr>
              <w:widowControl w:val="0"/>
              <w:snapToGrid w:val="0"/>
              <w:spacing w:line="360" w:lineRule="auto"/>
              <w:jc w:val="both"/>
              <w:rPr>
                <w:bCs/>
              </w:rPr>
            </w:pPr>
            <w:r>
              <w:rPr>
                <w:color w:val="222222"/>
              </w:rPr>
              <w:t>FLNR</w:t>
            </w:r>
          </w:p>
        </w:tc>
        <w:tc>
          <w:tcPr>
            <w:tcW w:w="1984" w:type="dxa"/>
            <w:tcBorders>
              <w:top w:val="single" w:sz="4" w:space="0" w:color="000000"/>
              <w:left w:val="single" w:sz="4" w:space="0" w:color="000000"/>
              <w:bottom w:val="single" w:sz="4" w:space="0" w:color="000000"/>
              <w:right w:val="single" w:sz="4" w:space="0" w:color="000000"/>
            </w:tcBorders>
          </w:tcPr>
          <w:p w14:paraId="7401A268" w14:textId="6B8B7959" w:rsidR="00E45AD4" w:rsidRDefault="00E45AD4" w:rsidP="00E45AD4">
            <w:pPr>
              <w:widowControl w:val="0"/>
              <w:snapToGrid w:val="0"/>
              <w:spacing w:line="360" w:lineRule="auto"/>
              <w:jc w:val="both"/>
              <w:rPr>
                <w:bCs/>
              </w:rPr>
            </w:pPr>
            <w:r>
              <w:rPr>
                <w:color w:val="222222"/>
              </w:rPr>
              <w:t>Engineer</w:t>
            </w:r>
          </w:p>
        </w:tc>
        <w:tc>
          <w:tcPr>
            <w:tcW w:w="1134" w:type="dxa"/>
            <w:tcBorders>
              <w:top w:val="single" w:sz="4" w:space="0" w:color="000000"/>
              <w:left w:val="single" w:sz="4" w:space="0" w:color="000000"/>
              <w:bottom w:val="single" w:sz="4" w:space="0" w:color="000000"/>
              <w:right w:val="single" w:sz="4" w:space="0" w:color="000000"/>
            </w:tcBorders>
          </w:tcPr>
          <w:p w14:paraId="7DC05B9A" w14:textId="03669F74" w:rsidR="00E45AD4" w:rsidRDefault="00E45AD4" w:rsidP="00E45AD4">
            <w:pPr>
              <w:widowControl w:val="0"/>
              <w:snapToGrid w:val="0"/>
              <w:spacing w:line="360" w:lineRule="auto"/>
              <w:jc w:val="both"/>
              <w:rPr>
                <w:bCs/>
              </w:rPr>
            </w:pPr>
            <w:r>
              <w:rPr>
                <w:bCs/>
              </w:rPr>
              <w:t>1</w:t>
            </w:r>
          </w:p>
        </w:tc>
      </w:tr>
      <w:tr w:rsidR="00E45AD4" w14:paraId="047C0ACD" w14:textId="77777777" w:rsidTr="00067607">
        <w:tc>
          <w:tcPr>
            <w:tcW w:w="704" w:type="dxa"/>
            <w:tcBorders>
              <w:top w:val="single" w:sz="4" w:space="0" w:color="000000"/>
              <w:left w:val="single" w:sz="4" w:space="0" w:color="000000"/>
              <w:bottom w:val="single" w:sz="4" w:space="0" w:color="000000"/>
              <w:right w:val="single" w:sz="4" w:space="0" w:color="000000"/>
            </w:tcBorders>
          </w:tcPr>
          <w:p w14:paraId="4A975C93" w14:textId="52AF14C2" w:rsidR="00E45AD4" w:rsidRDefault="00E45AD4" w:rsidP="00E45AD4">
            <w:pPr>
              <w:widowControl w:val="0"/>
              <w:spacing w:line="360" w:lineRule="auto"/>
              <w:jc w:val="center"/>
              <w:rPr>
                <w:bCs/>
              </w:rPr>
            </w:pPr>
            <w:r>
              <w:rPr>
                <w:bCs/>
              </w:rPr>
              <w:t>38.</w:t>
            </w:r>
          </w:p>
        </w:tc>
        <w:tc>
          <w:tcPr>
            <w:tcW w:w="1701" w:type="dxa"/>
            <w:tcBorders>
              <w:top w:val="single" w:sz="4" w:space="0" w:color="000000"/>
              <w:left w:val="single" w:sz="4" w:space="0" w:color="000000"/>
              <w:bottom w:val="single" w:sz="4" w:space="0" w:color="000000"/>
              <w:right w:val="single" w:sz="4" w:space="0" w:color="000000"/>
            </w:tcBorders>
          </w:tcPr>
          <w:p w14:paraId="2BC75423" w14:textId="7DCE9D7A" w:rsidR="00E45AD4" w:rsidRDefault="00E45AD4" w:rsidP="00E45AD4">
            <w:pPr>
              <w:widowControl w:val="0"/>
              <w:spacing w:line="360" w:lineRule="auto"/>
              <w:jc w:val="both"/>
              <w:rPr>
                <w:bCs/>
              </w:rPr>
            </w:pPr>
            <w:r>
              <w:rPr>
                <w:color w:val="222222"/>
              </w:rPr>
              <w:t>Engineers</w:t>
            </w:r>
          </w:p>
        </w:tc>
        <w:tc>
          <w:tcPr>
            <w:tcW w:w="2835" w:type="dxa"/>
            <w:tcBorders>
              <w:top w:val="single" w:sz="4" w:space="0" w:color="000000"/>
              <w:left w:val="single" w:sz="4" w:space="0" w:color="000000"/>
              <w:bottom w:val="single" w:sz="4" w:space="0" w:color="000000"/>
            </w:tcBorders>
          </w:tcPr>
          <w:p w14:paraId="18F3894D" w14:textId="676FF79B" w:rsidR="00E45AD4" w:rsidRDefault="00E45AD4" w:rsidP="00E45AD4">
            <w:pPr>
              <w:suppressAutoHyphens w:val="0"/>
              <w:spacing w:after="0" w:line="240" w:lineRule="auto"/>
              <w:rPr>
                <w:color w:val="222222"/>
              </w:rPr>
            </w:pPr>
            <w:r>
              <w:rPr>
                <w:color w:val="222222"/>
              </w:rPr>
              <w:t>Butusov Ilia Vasilievich</w:t>
            </w:r>
          </w:p>
        </w:tc>
        <w:tc>
          <w:tcPr>
            <w:tcW w:w="1418" w:type="dxa"/>
            <w:tcBorders>
              <w:top w:val="single" w:sz="4" w:space="0" w:color="000000"/>
              <w:left w:val="single" w:sz="4" w:space="0" w:color="000000"/>
              <w:bottom w:val="single" w:sz="4" w:space="0" w:color="000000"/>
              <w:right w:val="single" w:sz="4" w:space="0" w:color="000000"/>
            </w:tcBorders>
          </w:tcPr>
          <w:p w14:paraId="51E7067E" w14:textId="1F490A4F" w:rsidR="00E45AD4" w:rsidRDefault="00E45AD4" w:rsidP="00E45AD4">
            <w:pPr>
              <w:widowControl w:val="0"/>
              <w:snapToGrid w:val="0"/>
              <w:spacing w:line="360" w:lineRule="auto"/>
              <w:jc w:val="both"/>
              <w:rPr>
                <w:bCs/>
              </w:rPr>
            </w:pPr>
            <w:r>
              <w:rPr>
                <w:color w:val="222222"/>
              </w:rPr>
              <w:t>FLNR</w:t>
            </w:r>
          </w:p>
        </w:tc>
        <w:tc>
          <w:tcPr>
            <w:tcW w:w="1984" w:type="dxa"/>
            <w:tcBorders>
              <w:top w:val="single" w:sz="4" w:space="0" w:color="000000"/>
              <w:left w:val="single" w:sz="4" w:space="0" w:color="000000"/>
              <w:bottom w:val="single" w:sz="4" w:space="0" w:color="000000"/>
              <w:right w:val="single" w:sz="4" w:space="0" w:color="000000"/>
            </w:tcBorders>
          </w:tcPr>
          <w:p w14:paraId="26F10078" w14:textId="1D5546D7" w:rsidR="00E45AD4" w:rsidRDefault="00E45AD4" w:rsidP="00E45AD4">
            <w:pPr>
              <w:widowControl w:val="0"/>
              <w:snapToGrid w:val="0"/>
              <w:spacing w:line="360" w:lineRule="auto"/>
              <w:jc w:val="both"/>
              <w:rPr>
                <w:bCs/>
              </w:rPr>
            </w:pPr>
            <w:r>
              <w:rPr>
                <w:color w:val="222222"/>
              </w:rPr>
              <w:t>Engineer</w:t>
            </w:r>
          </w:p>
        </w:tc>
        <w:tc>
          <w:tcPr>
            <w:tcW w:w="1134" w:type="dxa"/>
            <w:tcBorders>
              <w:top w:val="single" w:sz="4" w:space="0" w:color="000000"/>
              <w:left w:val="single" w:sz="4" w:space="0" w:color="000000"/>
              <w:bottom w:val="single" w:sz="4" w:space="0" w:color="000000"/>
              <w:right w:val="single" w:sz="4" w:space="0" w:color="000000"/>
            </w:tcBorders>
          </w:tcPr>
          <w:p w14:paraId="06ABB644" w14:textId="12FFE369" w:rsidR="00E45AD4" w:rsidRDefault="00E45AD4" w:rsidP="00E45AD4">
            <w:pPr>
              <w:widowControl w:val="0"/>
              <w:snapToGrid w:val="0"/>
              <w:spacing w:line="360" w:lineRule="auto"/>
              <w:jc w:val="both"/>
              <w:rPr>
                <w:bCs/>
              </w:rPr>
            </w:pPr>
            <w:r>
              <w:rPr>
                <w:bCs/>
              </w:rPr>
              <w:t>1</w:t>
            </w:r>
          </w:p>
        </w:tc>
      </w:tr>
      <w:tr w:rsidR="00E45AD4" w14:paraId="11182011" w14:textId="77777777" w:rsidTr="00067607">
        <w:tc>
          <w:tcPr>
            <w:tcW w:w="704" w:type="dxa"/>
            <w:tcBorders>
              <w:top w:val="single" w:sz="4" w:space="0" w:color="000000"/>
              <w:left w:val="single" w:sz="4" w:space="0" w:color="000000"/>
              <w:bottom w:val="single" w:sz="4" w:space="0" w:color="000000"/>
              <w:right w:val="single" w:sz="4" w:space="0" w:color="000000"/>
            </w:tcBorders>
          </w:tcPr>
          <w:p w14:paraId="644154FE" w14:textId="21BC41B3" w:rsidR="00E45AD4" w:rsidRDefault="00E45AD4" w:rsidP="00E45AD4">
            <w:pPr>
              <w:widowControl w:val="0"/>
              <w:spacing w:line="360" w:lineRule="auto"/>
              <w:jc w:val="center"/>
              <w:rPr>
                <w:bCs/>
              </w:rPr>
            </w:pPr>
            <w:r>
              <w:rPr>
                <w:bCs/>
              </w:rPr>
              <w:t>39.</w:t>
            </w:r>
          </w:p>
        </w:tc>
        <w:tc>
          <w:tcPr>
            <w:tcW w:w="1701" w:type="dxa"/>
            <w:tcBorders>
              <w:top w:val="single" w:sz="4" w:space="0" w:color="000000"/>
              <w:left w:val="single" w:sz="4" w:space="0" w:color="000000"/>
              <w:bottom w:val="single" w:sz="4" w:space="0" w:color="000000"/>
              <w:right w:val="single" w:sz="4" w:space="0" w:color="000000"/>
            </w:tcBorders>
          </w:tcPr>
          <w:p w14:paraId="3966778E" w14:textId="56225191" w:rsidR="00E45AD4" w:rsidRDefault="00E45AD4" w:rsidP="00E45AD4">
            <w:pPr>
              <w:widowControl w:val="0"/>
              <w:spacing w:line="360" w:lineRule="auto"/>
              <w:jc w:val="both"/>
              <w:rPr>
                <w:bCs/>
              </w:rPr>
            </w:pPr>
            <w:r>
              <w:rPr>
                <w:color w:val="222222"/>
              </w:rPr>
              <w:t>Engineers</w:t>
            </w:r>
          </w:p>
        </w:tc>
        <w:tc>
          <w:tcPr>
            <w:tcW w:w="2835" w:type="dxa"/>
            <w:tcBorders>
              <w:top w:val="single" w:sz="4" w:space="0" w:color="000000"/>
              <w:left w:val="single" w:sz="4" w:space="0" w:color="000000"/>
              <w:bottom w:val="single" w:sz="4" w:space="0" w:color="000000"/>
            </w:tcBorders>
          </w:tcPr>
          <w:p w14:paraId="2B054FEA" w14:textId="4DF0EB96" w:rsidR="00E45AD4" w:rsidRDefault="00E45AD4" w:rsidP="00E45AD4">
            <w:pPr>
              <w:suppressAutoHyphens w:val="0"/>
              <w:spacing w:after="0" w:line="240" w:lineRule="auto"/>
              <w:rPr>
                <w:color w:val="222222"/>
              </w:rPr>
            </w:pPr>
            <w:r>
              <w:rPr>
                <w:color w:val="222222"/>
              </w:rPr>
              <w:t>Ertaeva Dinara</w:t>
            </w:r>
          </w:p>
        </w:tc>
        <w:tc>
          <w:tcPr>
            <w:tcW w:w="1418" w:type="dxa"/>
            <w:tcBorders>
              <w:top w:val="single" w:sz="4" w:space="0" w:color="000000"/>
              <w:left w:val="single" w:sz="4" w:space="0" w:color="000000"/>
              <w:bottom w:val="single" w:sz="4" w:space="0" w:color="000000"/>
              <w:right w:val="single" w:sz="4" w:space="0" w:color="000000"/>
            </w:tcBorders>
          </w:tcPr>
          <w:p w14:paraId="05D788DF" w14:textId="501D28A7" w:rsidR="00E45AD4" w:rsidRDefault="00E45AD4" w:rsidP="00E45AD4">
            <w:pPr>
              <w:widowControl w:val="0"/>
              <w:snapToGrid w:val="0"/>
              <w:spacing w:line="360" w:lineRule="auto"/>
              <w:jc w:val="both"/>
              <w:rPr>
                <w:bCs/>
              </w:rPr>
            </w:pPr>
            <w:r>
              <w:rPr>
                <w:color w:val="222222"/>
              </w:rPr>
              <w:t>FLNR</w:t>
            </w:r>
          </w:p>
        </w:tc>
        <w:tc>
          <w:tcPr>
            <w:tcW w:w="1984" w:type="dxa"/>
            <w:tcBorders>
              <w:top w:val="single" w:sz="4" w:space="0" w:color="000000"/>
              <w:left w:val="single" w:sz="4" w:space="0" w:color="000000"/>
              <w:bottom w:val="single" w:sz="4" w:space="0" w:color="000000"/>
              <w:right w:val="single" w:sz="4" w:space="0" w:color="000000"/>
            </w:tcBorders>
          </w:tcPr>
          <w:p w14:paraId="38AA83B7" w14:textId="64DA149A" w:rsidR="00E45AD4" w:rsidRDefault="00E45AD4" w:rsidP="00E45AD4">
            <w:pPr>
              <w:widowControl w:val="0"/>
              <w:snapToGrid w:val="0"/>
              <w:spacing w:line="360" w:lineRule="auto"/>
              <w:jc w:val="both"/>
              <w:rPr>
                <w:bCs/>
              </w:rPr>
            </w:pPr>
            <w:r>
              <w:rPr>
                <w:color w:val="222222"/>
              </w:rPr>
              <w:t>Engineer</w:t>
            </w:r>
          </w:p>
        </w:tc>
        <w:tc>
          <w:tcPr>
            <w:tcW w:w="1134" w:type="dxa"/>
            <w:tcBorders>
              <w:top w:val="single" w:sz="4" w:space="0" w:color="000000"/>
              <w:left w:val="single" w:sz="4" w:space="0" w:color="000000"/>
              <w:bottom w:val="single" w:sz="4" w:space="0" w:color="000000"/>
              <w:right w:val="single" w:sz="4" w:space="0" w:color="000000"/>
            </w:tcBorders>
          </w:tcPr>
          <w:p w14:paraId="008BDFDF" w14:textId="7DC3E472" w:rsidR="00E45AD4" w:rsidRDefault="00E45AD4" w:rsidP="00E45AD4">
            <w:pPr>
              <w:widowControl w:val="0"/>
              <w:snapToGrid w:val="0"/>
              <w:spacing w:line="360" w:lineRule="auto"/>
              <w:jc w:val="both"/>
              <w:rPr>
                <w:bCs/>
              </w:rPr>
            </w:pPr>
            <w:r>
              <w:rPr>
                <w:bCs/>
              </w:rPr>
              <w:t>1</w:t>
            </w:r>
          </w:p>
        </w:tc>
      </w:tr>
      <w:tr w:rsidR="00E45AD4" w14:paraId="5AB71B0E" w14:textId="77777777" w:rsidTr="00067607">
        <w:tc>
          <w:tcPr>
            <w:tcW w:w="704" w:type="dxa"/>
            <w:tcBorders>
              <w:top w:val="single" w:sz="4" w:space="0" w:color="000000"/>
              <w:left w:val="single" w:sz="4" w:space="0" w:color="000000"/>
              <w:bottom w:val="single" w:sz="4" w:space="0" w:color="000000"/>
              <w:right w:val="single" w:sz="4" w:space="0" w:color="000000"/>
            </w:tcBorders>
          </w:tcPr>
          <w:p w14:paraId="215F8E24" w14:textId="4E314718" w:rsidR="00E45AD4" w:rsidRDefault="00E45AD4" w:rsidP="00E45AD4">
            <w:pPr>
              <w:widowControl w:val="0"/>
              <w:spacing w:line="360" w:lineRule="auto"/>
              <w:jc w:val="center"/>
              <w:rPr>
                <w:bCs/>
              </w:rPr>
            </w:pPr>
            <w:r>
              <w:rPr>
                <w:bCs/>
              </w:rPr>
              <w:t>40.</w:t>
            </w:r>
          </w:p>
        </w:tc>
        <w:tc>
          <w:tcPr>
            <w:tcW w:w="1701" w:type="dxa"/>
            <w:tcBorders>
              <w:top w:val="single" w:sz="4" w:space="0" w:color="000000"/>
              <w:left w:val="single" w:sz="4" w:space="0" w:color="000000"/>
              <w:bottom w:val="single" w:sz="4" w:space="0" w:color="000000"/>
              <w:right w:val="single" w:sz="4" w:space="0" w:color="000000"/>
            </w:tcBorders>
          </w:tcPr>
          <w:p w14:paraId="69DCD152" w14:textId="7B8F8FD5" w:rsidR="00E45AD4" w:rsidRDefault="00E45AD4" w:rsidP="00E45AD4">
            <w:pPr>
              <w:widowControl w:val="0"/>
              <w:spacing w:line="360" w:lineRule="auto"/>
              <w:jc w:val="both"/>
              <w:rPr>
                <w:bCs/>
              </w:rPr>
            </w:pPr>
            <w:r>
              <w:rPr>
                <w:color w:val="222222"/>
              </w:rPr>
              <w:t>Engineers</w:t>
            </w:r>
          </w:p>
        </w:tc>
        <w:tc>
          <w:tcPr>
            <w:tcW w:w="2835" w:type="dxa"/>
            <w:tcBorders>
              <w:top w:val="single" w:sz="4" w:space="0" w:color="000000"/>
              <w:left w:val="single" w:sz="4" w:space="0" w:color="000000"/>
              <w:bottom w:val="single" w:sz="4" w:space="0" w:color="000000"/>
            </w:tcBorders>
          </w:tcPr>
          <w:p w14:paraId="57571340" w14:textId="65AB2A36" w:rsidR="00E45AD4" w:rsidRDefault="00E45AD4" w:rsidP="00E45AD4">
            <w:pPr>
              <w:suppressAutoHyphens w:val="0"/>
              <w:spacing w:after="0" w:line="240" w:lineRule="auto"/>
              <w:rPr>
                <w:color w:val="222222"/>
              </w:rPr>
            </w:pPr>
            <w:r>
              <w:rPr>
                <w:color w:val="222222"/>
              </w:rPr>
              <w:t>Gazeeva Elvira Mikhailovna</w:t>
            </w:r>
          </w:p>
        </w:tc>
        <w:tc>
          <w:tcPr>
            <w:tcW w:w="1418" w:type="dxa"/>
            <w:tcBorders>
              <w:top w:val="single" w:sz="4" w:space="0" w:color="000000"/>
              <w:left w:val="single" w:sz="4" w:space="0" w:color="000000"/>
              <w:bottom w:val="single" w:sz="4" w:space="0" w:color="000000"/>
              <w:right w:val="single" w:sz="4" w:space="0" w:color="000000"/>
            </w:tcBorders>
          </w:tcPr>
          <w:p w14:paraId="428A5DA2" w14:textId="09AD721A" w:rsidR="00E45AD4" w:rsidRDefault="00E45AD4" w:rsidP="00E45AD4">
            <w:pPr>
              <w:widowControl w:val="0"/>
              <w:snapToGrid w:val="0"/>
              <w:spacing w:line="360" w:lineRule="auto"/>
              <w:jc w:val="both"/>
              <w:rPr>
                <w:bCs/>
              </w:rPr>
            </w:pPr>
            <w:r>
              <w:rPr>
                <w:color w:val="222222"/>
              </w:rPr>
              <w:t>FLNR</w:t>
            </w:r>
          </w:p>
        </w:tc>
        <w:tc>
          <w:tcPr>
            <w:tcW w:w="1984" w:type="dxa"/>
            <w:tcBorders>
              <w:top w:val="single" w:sz="4" w:space="0" w:color="000000"/>
              <w:left w:val="single" w:sz="4" w:space="0" w:color="000000"/>
              <w:bottom w:val="single" w:sz="4" w:space="0" w:color="000000"/>
              <w:right w:val="single" w:sz="4" w:space="0" w:color="000000"/>
            </w:tcBorders>
          </w:tcPr>
          <w:p w14:paraId="5136F275" w14:textId="3D6B9FB1" w:rsidR="00E45AD4" w:rsidRDefault="00E45AD4" w:rsidP="00E45AD4">
            <w:pPr>
              <w:widowControl w:val="0"/>
              <w:snapToGrid w:val="0"/>
              <w:spacing w:line="360" w:lineRule="auto"/>
              <w:jc w:val="both"/>
              <w:rPr>
                <w:bCs/>
              </w:rPr>
            </w:pPr>
            <w:r>
              <w:rPr>
                <w:color w:val="222222"/>
              </w:rPr>
              <w:t>Engineer</w:t>
            </w:r>
          </w:p>
        </w:tc>
        <w:tc>
          <w:tcPr>
            <w:tcW w:w="1134" w:type="dxa"/>
            <w:tcBorders>
              <w:top w:val="single" w:sz="4" w:space="0" w:color="000000"/>
              <w:left w:val="single" w:sz="4" w:space="0" w:color="000000"/>
              <w:bottom w:val="single" w:sz="4" w:space="0" w:color="000000"/>
              <w:right w:val="single" w:sz="4" w:space="0" w:color="000000"/>
            </w:tcBorders>
          </w:tcPr>
          <w:p w14:paraId="44004DD7" w14:textId="5F1FD72F" w:rsidR="00E45AD4" w:rsidRDefault="00E45AD4" w:rsidP="00E45AD4">
            <w:pPr>
              <w:widowControl w:val="0"/>
              <w:snapToGrid w:val="0"/>
              <w:spacing w:line="360" w:lineRule="auto"/>
              <w:jc w:val="both"/>
              <w:rPr>
                <w:bCs/>
              </w:rPr>
            </w:pPr>
            <w:r>
              <w:rPr>
                <w:bCs/>
              </w:rPr>
              <w:t>1</w:t>
            </w:r>
          </w:p>
        </w:tc>
      </w:tr>
      <w:tr w:rsidR="00E45AD4" w14:paraId="755F8C0D" w14:textId="77777777" w:rsidTr="00067607">
        <w:tc>
          <w:tcPr>
            <w:tcW w:w="704" w:type="dxa"/>
            <w:tcBorders>
              <w:top w:val="single" w:sz="4" w:space="0" w:color="000000"/>
              <w:left w:val="single" w:sz="4" w:space="0" w:color="000000"/>
              <w:bottom w:val="single" w:sz="4" w:space="0" w:color="000000"/>
              <w:right w:val="single" w:sz="4" w:space="0" w:color="000000"/>
            </w:tcBorders>
          </w:tcPr>
          <w:p w14:paraId="0ACC2624" w14:textId="5381401B" w:rsidR="00E45AD4" w:rsidRDefault="00E45AD4" w:rsidP="00E45AD4">
            <w:pPr>
              <w:widowControl w:val="0"/>
              <w:spacing w:line="360" w:lineRule="auto"/>
              <w:jc w:val="center"/>
              <w:rPr>
                <w:bCs/>
              </w:rPr>
            </w:pPr>
            <w:r>
              <w:rPr>
                <w:bCs/>
              </w:rPr>
              <w:t>41.</w:t>
            </w:r>
          </w:p>
        </w:tc>
        <w:tc>
          <w:tcPr>
            <w:tcW w:w="1701" w:type="dxa"/>
            <w:tcBorders>
              <w:top w:val="single" w:sz="4" w:space="0" w:color="000000"/>
              <w:left w:val="single" w:sz="4" w:space="0" w:color="000000"/>
              <w:bottom w:val="single" w:sz="4" w:space="0" w:color="000000"/>
              <w:right w:val="single" w:sz="4" w:space="0" w:color="000000"/>
            </w:tcBorders>
          </w:tcPr>
          <w:p w14:paraId="54DFD877" w14:textId="44B08C13" w:rsidR="00E45AD4" w:rsidRDefault="00E45AD4" w:rsidP="00E45AD4">
            <w:pPr>
              <w:widowControl w:val="0"/>
              <w:spacing w:line="360" w:lineRule="auto"/>
              <w:jc w:val="both"/>
              <w:rPr>
                <w:bCs/>
              </w:rPr>
            </w:pPr>
            <w:r>
              <w:rPr>
                <w:color w:val="222222"/>
              </w:rPr>
              <w:t>Engineers</w:t>
            </w:r>
          </w:p>
        </w:tc>
        <w:tc>
          <w:tcPr>
            <w:tcW w:w="2835" w:type="dxa"/>
            <w:tcBorders>
              <w:top w:val="single" w:sz="4" w:space="0" w:color="000000"/>
              <w:left w:val="single" w:sz="4" w:space="0" w:color="000000"/>
              <w:bottom w:val="single" w:sz="4" w:space="0" w:color="000000"/>
            </w:tcBorders>
          </w:tcPr>
          <w:p w14:paraId="2A803F93" w14:textId="33FA1E32" w:rsidR="00E45AD4" w:rsidRDefault="00E45AD4" w:rsidP="00E45AD4">
            <w:pPr>
              <w:suppressAutoHyphens w:val="0"/>
              <w:spacing w:after="0" w:line="240" w:lineRule="auto"/>
              <w:rPr>
                <w:color w:val="222222"/>
              </w:rPr>
            </w:pPr>
            <w:r>
              <w:rPr>
                <w:color w:val="222222"/>
              </w:rPr>
              <w:t>Ismailova Arailym</w:t>
            </w:r>
          </w:p>
        </w:tc>
        <w:tc>
          <w:tcPr>
            <w:tcW w:w="1418" w:type="dxa"/>
            <w:tcBorders>
              <w:top w:val="single" w:sz="4" w:space="0" w:color="000000"/>
              <w:left w:val="single" w:sz="4" w:space="0" w:color="000000"/>
              <w:bottom w:val="single" w:sz="4" w:space="0" w:color="000000"/>
              <w:right w:val="single" w:sz="4" w:space="0" w:color="000000"/>
            </w:tcBorders>
          </w:tcPr>
          <w:p w14:paraId="1513A4ED" w14:textId="5DFF0458" w:rsidR="00E45AD4" w:rsidRDefault="00E45AD4" w:rsidP="00E45AD4">
            <w:pPr>
              <w:widowControl w:val="0"/>
              <w:snapToGrid w:val="0"/>
              <w:spacing w:line="360" w:lineRule="auto"/>
              <w:jc w:val="both"/>
              <w:rPr>
                <w:bCs/>
              </w:rPr>
            </w:pPr>
            <w:r>
              <w:rPr>
                <w:color w:val="222222"/>
              </w:rPr>
              <w:t>FLNR</w:t>
            </w:r>
          </w:p>
        </w:tc>
        <w:tc>
          <w:tcPr>
            <w:tcW w:w="1984" w:type="dxa"/>
            <w:tcBorders>
              <w:top w:val="single" w:sz="4" w:space="0" w:color="000000"/>
              <w:left w:val="single" w:sz="4" w:space="0" w:color="000000"/>
              <w:bottom w:val="single" w:sz="4" w:space="0" w:color="000000"/>
              <w:right w:val="single" w:sz="4" w:space="0" w:color="000000"/>
            </w:tcBorders>
          </w:tcPr>
          <w:p w14:paraId="2DAAC641" w14:textId="78039B59" w:rsidR="00E45AD4" w:rsidRDefault="00E45AD4" w:rsidP="00E45AD4">
            <w:pPr>
              <w:widowControl w:val="0"/>
              <w:snapToGrid w:val="0"/>
              <w:spacing w:line="360" w:lineRule="auto"/>
              <w:jc w:val="both"/>
              <w:rPr>
                <w:bCs/>
              </w:rPr>
            </w:pPr>
            <w:r>
              <w:rPr>
                <w:color w:val="222222"/>
              </w:rPr>
              <w:t>Engineer</w:t>
            </w:r>
          </w:p>
        </w:tc>
        <w:tc>
          <w:tcPr>
            <w:tcW w:w="1134" w:type="dxa"/>
            <w:tcBorders>
              <w:top w:val="single" w:sz="4" w:space="0" w:color="000000"/>
              <w:left w:val="single" w:sz="4" w:space="0" w:color="000000"/>
              <w:bottom w:val="single" w:sz="4" w:space="0" w:color="000000"/>
              <w:right w:val="single" w:sz="4" w:space="0" w:color="000000"/>
            </w:tcBorders>
          </w:tcPr>
          <w:p w14:paraId="0B848143" w14:textId="638F03F5" w:rsidR="00E45AD4" w:rsidRDefault="00E45AD4" w:rsidP="00E45AD4">
            <w:pPr>
              <w:widowControl w:val="0"/>
              <w:snapToGrid w:val="0"/>
              <w:spacing w:line="360" w:lineRule="auto"/>
              <w:jc w:val="both"/>
              <w:rPr>
                <w:bCs/>
              </w:rPr>
            </w:pPr>
            <w:r>
              <w:rPr>
                <w:bCs/>
              </w:rPr>
              <w:t>1</w:t>
            </w:r>
          </w:p>
        </w:tc>
      </w:tr>
      <w:tr w:rsidR="00E45AD4" w14:paraId="7EB4CC89" w14:textId="77777777" w:rsidTr="00067607">
        <w:tc>
          <w:tcPr>
            <w:tcW w:w="704" w:type="dxa"/>
            <w:tcBorders>
              <w:top w:val="single" w:sz="4" w:space="0" w:color="000000"/>
              <w:left w:val="single" w:sz="4" w:space="0" w:color="000000"/>
              <w:bottom w:val="single" w:sz="4" w:space="0" w:color="000000"/>
              <w:right w:val="single" w:sz="4" w:space="0" w:color="000000"/>
            </w:tcBorders>
          </w:tcPr>
          <w:p w14:paraId="0C81DBAC" w14:textId="2085243A" w:rsidR="00E45AD4" w:rsidRDefault="00E45AD4" w:rsidP="00E45AD4">
            <w:pPr>
              <w:widowControl w:val="0"/>
              <w:spacing w:line="360" w:lineRule="auto"/>
              <w:jc w:val="center"/>
              <w:rPr>
                <w:bCs/>
              </w:rPr>
            </w:pPr>
            <w:r>
              <w:rPr>
                <w:bCs/>
              </w:rPr>
              <w:t>42.</w:t>
            </w:r>
          </w:p>
        </w:tc>
        <w:tc>
          <w:tcPr>
            <w:tcW w:w="1701" w:type="dxa"/>
            <w:tcBorders>
              <w:top w:val="single" w:sz="4" w:space="0" w:color="000000"/>
              <w:left w:val="single" w:sz="4" w:space="0" w:color="000000"/>
              <w:bottom w:val="single" w:sz="4" w:space="0" w:color="000000"/>
              <w:right w:val="single" w:sz="4" w:space="0" w:color="000000"/>
            </w:tcBorders>
          </w:tcPr>
          <w:p w14:paraId="6CD51EE9" w14:textId="007B91B9" w:rsidR="00E45AD4" w:rsidRDefault="00E45AD4" w:rsidP="00E45AD4">
            <w:pPr>
              <w:widowControl w:val="0"/>
              <w:spacing w:line="360" w:lineRule="auto"/>
              <w:jc w:val="both"/>
              <w:rPr>
                <w:bCs/>
              </w:rPr>
            </w:pPr>
            <w:r>
              <w:rPr>
                <w:color w:val="222222"/>
              </w:rPr>
              <w:t>Engineers</w:t>
            </w:r>
          </w:p>
        </w:tc>
        <w:tc>
          <w:tcPr>
            <w:tcW w:w="2835" w:type="dxa"/>
            <w:tcBorders>
              <w:top w:val="single" w:sz="4" w:space="0" w:color="000000"/>
              <w:left w:val="single" w:sz="4" w:space="0" w:color="000000"/>
              <w:bottom w:val="single" w:sz="4" w:space="0" w:color="000000"/>
            </w:tcBorders>
          </w:tcPr>
          <w:p w14:paraId="470FD125" w14:textId="2BA74E2F" w:rsidR="00E45AD4" w:rsidRDefault="00E45AD4" w:rsidP="00E45AD4">
            <w:pPr>
              <w:suppressAutoHyphens w:val="0"/>
              <w:spacing w:after="0" w:line="240" w:lineRule="auto"/>
              <w:rPr>
                <w:color w:val="222222"/>
              </w:rPr>
            </w:pPr>
            <w:r>
              <w:rPr>
                <w:color w:val="222222"/>
              </w:rPr>
              <w:t>Mai Quynh Anh</w:t>
            </w:r>
          </w:p>
        </w:tc>
        <w:tc>
          <w:tcPr>
            <w:tcW w:w="1418" w:type="dxa"/>
            <w:tcBorders>
              <w:top w:val="single" w:sz="4" w:space="0" w:color="000000"/>
              <w:left w:val="single" w:sz="4" w:space="0" w:color="000000"/>
              <w:bottom w:val="single" w:sz="4" w:space="0" w:color="000000"/>
              <w:right w:val="single" w:sz="4" w:space="0" w:color="000000"/>
            </w:tcBorders>
          </w:tcPr>
          <w:p w14:paraId="44D76610" w14:textId="1B5686F4" w:rsidR="00E45AD4" w:rsidRDefault="00E45AD4" w:rsidP="00E45AD4">
            <w:pPr>
              <w:widowControl w:val="0"/>
              <w:snapToGrid w:val="0"/>
              <w:spacing w:line="360" w:lineRule="auto"/>
              <w:jc w:val="both"/>
              <w:rPr>
                <w:bCs/>
              </w:rPr>
            </w:pPr>
            <w:r>
              <w:rPr>
                <w:color w:val="222222"/>
              </w:rPr>
              <w:t>FLNR</w:t>
            </w:r>
          </w:p>
        </w:tc>
        <w:tc>
          <w:tcPr>
            <w:tcW w:w="1984" w:type="dxa"/>
            <w:tcBorders>
              <w:top w:val="single" w:sz="4" w:space="0" w:color="000000"/>
              <w:left w:val="single" w:sz="4" w:space="0" w:color="000000"/>
              <w:bottom w:val="single" w:sz="4" w:space="0" w:color="000000"/>
              <w:right w:val="single" w:sz="4" w:space="0" w:color="000000"/>
            </w:tcBorders>
          </w:tcPr>
          <w:p w14:paraId="167343B0" w14:textId="4C6C764F" w:rsidR="00E45AD4" w:rsidRDefault="00E45AD4" w:rsidP="00E45AD4">
            <w:pPr>
              <w:widowControl w:val="0"/>
              <w:snapToGrid w:val="0"/>
              <w:spacing w:line="360" w:lineRule="auto"/>
              <w:jc w:val="both"/>
              <w:rPr>
                <w:bCs/>
              </w:rPr>
            </w:pPr>
            <w:r>
              <w:rPr>
                <w:color w:val="222222"/>
              </w:rPr>
              <w:t>Engineer</w:t>
            </w:r>
          </w:p>
        </w:tc>
        <w:tc>
          <w:tcPr>
            <w:tcW w:w="1134" w:type="dxa"/>
            <w:tcBorders>
              <w:top w:val="single" w:sz="4" w:space="0" w:color="000000"/>
              <w:left w:val="single" w:sz="4" w:space="0" w:color="000000"/>
              <w:bottom w:val="single" w:sz="4" w:space="0" w:color="000000"/>
              <w:right w:val="single" w:sz="4" w:space="0" w:color="000000"/>
            </w:tcBorders>
          </w:tcPr>
          <w:p w14:paraId="5EF8828A" w14:textId="0097BEB3" w:rsidR="00E45AD4" w:rsidRDefault="00E45AD4" w:rsidP="00E45AD4">
            <w:pPr>
              <w:widowControl w:val="0"/>
              <w:snapToGrid w:val="0"/>
              <w:spacing w:line="360" w:lineRule="auto"/>
              <w:jc w:val="both"/>
              <w:rPr>
                <w:bCs/>
              </w:rPr>
            </w:pPr>
            <w:r>
              <w:rPr>
                <w:bCs/>
              </w:rPr>
              <w:t>1</w:t>
            </w:r>
          </w:p>
        </w:tc>
      </w:tr>
      <w:tr w:rsidR="00E45AD4" w14:paraId="36B19382" w14:textId="77777777" w:rsidTr="00067607">
        <w:tc>
          <w:tcPr>
            <w:tcW w:w="704" w:type="dxa"/>
            <w:tcBorders>
              <w:top w:val="single" w:sz="4" w:space="0" w:color="000000"/>
              <w:left w:val="single" w:sz="4" w:space="0" w:color="000000"/>
              <w:bottom w:val="single" w:sz="4" w:space="0" w:color="000000"/>
              <w:right w:val="single" w:sz="4" w:space="0" w:color="000000"/>
            </w:tcBorders>
          </w:tcPr>
          <w:p w14:paraId="746C2A12" w14:textId="2ECB856F" w:rsidR="00E45AD4" w:rsidRDefault="00E45AD4" w:rsidP="00E45AD4">
            <w:pPr>
              <w:widowControl w:val="0"/>
              <w:spacing w:line="360" w:lineRule="auto"/>
              <w:jc w:val="center"/>
              <w:rPr>
                <w:bCs/>
              </w:rPr>
            </w:pPr>
            <w:r>
              <w:rPr>
                <w:bCs/>
              </w:rPr>
              <w:t>43.</w:t>
            </w:r>
          </w:p>
        </w:tc>
        <w:tc>
          <w:tcPr>
            <w:tcW w:w="1701" w:type="dxa"/>
            <w:tcBorders>
              <w:top w:val="single" w:sz="4" w:space="0" w:color="000000"/>
              <w:left w:val="single" w:sz="4" w:space="0" w:color="000000"/>
              <w:bottom w:val="single" w:sz="4" w:space="0" w:color="000000"/>
              <w:right w:val="single" w:sz="4" w:space="0" w:color="000000"/>
            </w:tcBorders>
          </w:tcPr>
          <w:p w14:paraId="7496DF62" w14:textId="0FE5B746" w:rsidR="00E45AD4" w:rsidRDefault="00E45AD4" w:rsidP="00E45AD4">
            <w:pPr>
              <w:widowControl w:val="0"/>
              <w:spacing w:line="360" w:lineRule="auto"/>
              <w:jc w:val="both"/>
              <w:rPr>
                <w:bCs/>
              </w:rPr>
            </w:pPr>
            <w:r>
              <w:rPr>
                <w:color w:val="222222"/>
              </w:rPr>
              <w:t>Engineers</w:t>
            </w:r>
          </w:p>
        </w:tc>
        <w:tc>
          <w:tcPr>
            <w:tcW w:w="2835" w:type="dxa"/>
            <w:tcBorders>
              <w:top w:val="single" w:sz="4" w:space="0" w:color="000000"/>
              <w:left w:val="single" w:sz="4" w:space="0" w:color="000000"/>
              <w:bottom w:val="single" w:sz="4" w:space="0" w:color="000000"/>
            </w:tcBorders>
          </w:tcPr>
          <w:p w14:paraId="5B04B3B4" w14:textId="5AE829E8" w:rsidR="00E45AD4" w:rsidRDefault="00E45AD4" w:rsidP="00E45AD4">
            <w:pPr>
              <w:suppressAutoHyphens w:val="0"/>
              <w:spacing w:after="0" w:line="240" w:lineRule="auto"/>
              <w:rPr>
                <w:color w:val="222222"/>
              </w:rPr>
            </w:pPr>
            <w:r>
              <w:rPr>
                <w:color w:val="222222"/>
              </w:rPr>
              <w:t>Rymzhanova Sofia Alexeevna</w:t>
            </w:r>
          </w:p>
        </w:tc>
        <w:tc>
          <w:tcPr>
            <w:tcW w:w="1418" w:type="dxa"/>
            <w:tcBorders>
              <w:top w:val="single" w:sz="4" w:space="0" w:color="000000"/>
              <w:left w:val="single" w:sz="4" w:space="0" w:color="000000"/>
              <w:bottom w:val="single" w:sz="4" w:space="0" w:color="000000"/>
              <w:right w:val="single" w:sz="4" w:space="0" w:color="000000"/>
            </w:tcBorders>
          </w:tcPr>
          <w:p w14:paraId="5E6ED907" w14:textId="546F4CD8" w:rsidR="00E45AD4" w:rsidRDefault="00E45AD4" w:rsidP="00E45AD4">
            <w:pPr>
              <w:widowControl w:val="0"/>
              <w:snapToGrid w:val="0"/>
              <w:spacing w:line="360" w:lineRule="auto"/>
              <w:jc w:val="both"/>
              <w:rPr>
                <w:bCs/>
              </w:rPr>
            </w:pPr>
            <w:r>
              <w:rPr>
                <w:color w:val="222222"/>
              </w:rPr>
              <w:t>FLNR</w:t>
            </w:r>
          </w:p>
        </w:tc>
        <w:tc>
          <w:tcPr>
            <w:tcW w:w="1984" w:type="dxa"/>
            <w:tcBorders>
              <w:top w:val="single" w:sz="4" w:space="0" w:color="000000"/>
              <w:left w:val="single" w:sz="4" w:space="0" w:color="000000"/>
              <w:bottom w:val="single" w:sz="4" w:space="0" w:color="000000"/>
              <w:right w:val="single" w:sz="4" w:space="0" w:color="000000"/>
            </w:tcBorders>
          </w:tcPr>
          <w:p w14:paraId="5D88DD2C" w14:textId="2DEBDC3A" w:rsidR="00E45AD4" w:rsidRDefault="00E45AD4" w:rsidP="00E45AD4">
            <w:pPr>
              <w:widowControl w:val="0"/>
              <w:snapToGrid w:val="0"/>
              <w:spacing w:line="360" w:lineRule="auto"/>
              <w:jc w:val="both"/>
              <w:rPr>
                <w:bCs/>
              </w:rPr>
            </w:pPr>
            <w:r>
              <w:rPr>
                <w:color w:val="222222"/>
              </w:rPr>
              <w:t>Engineer</w:t>
            </w:r>
          </w:p>
        </w:tc>
        <w:tc>
          <w:tcPr>
            <w:tcW w:w="1134" w:type="dxa"/>
            <w:tcBorders>
              <w:top w:val="single" w:sz="4" w:space="0" w:color="000000"/>
              <w:left w:val="single" w:sz="4" w:space="0" w:color="000000"/>
              <w:bottom w:val="single" w:sz="4" w:space="0" w:color="000000"/>
              <w:right w:val="single" w:sz="4" w:space="0" w:color="000000"/>
            </w:tcBorders>
          </w:tcPr>
          <w:p w14:paraId="6699D5F2" w14:textId="587B93B2" w:rsidR="00E45AD4" w:rsidRDefault="00E45AD4" w:rsidP="00E45AD4">
            <w:pPr>
              <w:widowControl w:val="0"/>
              <w:snapToGrid w:val="0"/>
              <w:spacing w:line="360" w:lineRule="auto"/>
              <w:jc w:val="both"/>
              <w:rPr>
                <w:bCs/>
              </w:rPr>
            </w:pPr>
            <w:r>
              <w:rPr>
                <w:bCs/>
              </w:rPr>
              <w:t>1</w:t>
            </w:r>
          </w:p>
        </w:tc>
      </w:tr>
      <w:tr w:rsidR="00E45AD4" w14:paraId="472C0DE3" w14:textId="77777777" w:rsidTr="00067607">
        <w:tc>
          <w:tcPr>
            <w:tcW w:w="704" w:type="dxa"/>
            <w:tcBorders>
              <w:top w:val="single" w:sz="4" w:space="0" w:color="000000"/>
              <w:left w:val="single" w:sz="4" w:space="0" w:color="000000"/>
              <w:bottom w:val="single" w:sz="4" w:space="0" w:color="000000"/>
              <w:right w:val="single" w:sz="4" w:space="0" w:color="000000"/>
            </w:tcBorders>
          </w:tcPr>
          <w:p w14:paraId="01B209FC" w14:textId="50CACE49" w:rsidR="00E45AD4" w:rsidRDefault="00E45AD4" w:rsidP="00E45AD4">
            <w:pPr>
              <w:widowControl w:val="0"/>
              <w:spacing w:line="360" w:lineRule="auto"/>
              <w:jc w:val="center"/>
              <w:rPr>
                <w:bCs/>
              </w:rPr>
            </w:pPr>
            <w:r>
              <w:rPr>
                <w:bCs/>
              </w:rPr>
              <w:t>44.</w:t>
            </w:r>
          </w:p>
        </w:tc>
        <w:tc>
          <w:tcPr>
            <w:tcW w:w="1701" w:type="dxa"/>
            <w:tcBorders>
              <w:top w:val="single" w:sz="4" w:space="0" w:color="000000"/>
              <w:left w:val="single" w:sz="4" w:space="0" w:color="000000"/>
              <w:bottom w:val="single" w:sz="4" w:space="0" w:color="000000"/>
              <w:right w:val="single" w:sz="4" w:space="0" w:color="000000"/>
            </w:tcBorders>
          </w:tcPr>
          <w:p w14:paraId="2635B62E" w14:textId="3C739CDF" w:rsidR="00E45AD4" w:rsidRDefault="00E45AD4" w:rsidP="00E45AD4">
            <w:pPr>
              <w:widowControl w:val="0"/>
              <w:spacing w:line="360" w:lineRule="auto"/>
              <w:jc w:val="both"/>
              <w:rPr>
                <w:bCs/>
              </w:rPr>
            </w:pPr>
            <w:r>
              <w:rPr>
                <w:color w:val="222222"/>
              </w:rPr>
              <w:t>Engineers</w:t>
            </w:r>
          </w:p>
        </w:tc>
        <w:tc>
          <w:tcPr>
            <w:tcW w:w="2835" w:type="dxa"/>
            <w:tcBorders>
              <w:top w:val="single" w:sz="4" w:space="0" w:color="000000"/>
              <w:left w:val="single" w:sz="4" w:space="0" w:color="000000"/>
              <w:bottom w:val="single" w:sz="4" w:space="0" w:color="000000"/>
            </w:tcBorders>
          </w:tcPr>
          <w:p w14:paraId="759ACDF0" w14:textId="160FF8E4" w:rsidR="00E45AD4" w:rsidRDefault="00E45AD4" w:rsidP="00E45AD4">
            <w:pPr>
              <w:suppressAutoHyphens w:val="0"/>
              <w:spacing w:after="0" w:line="240" w:lineRule="auto"/>
              <w:rPr>
                <w:color w:val="222222"/>
              </w:rPr>
            </w:pPr>
            <w:r>
              <w:rPr>
                <w:color w:val="222222"/>
              </w:rPr>
              <w:t>Shakhov Aleksey Viktorovich</w:t>
            </w:r>
          </w:p>
        </w:tc>
        <w:tc>
          <w:tcPr>
            <w:tcW w:w="1418" w:type="dxa"/>
            <w:tcBorders>
              <w:top w:val="single" w:sz="4" w:space="0" w:color="000000"/>
              <w:left w:val="single" w:sz="4" w:space="0" w:color="000000"/>
              <w:bottom w:val="single" w:sz="4" w:space="0" w:color="000000"/>
              <w:right w:val="single" w:sz="4" w:space="0" w:color="000000"/>
            </w:tcBorders>
          </w:tcPr>
          <w:p w14:paraId="4EDB6F1E" w14:textId="4CE3D4FB" w:rsidR="00E45AD4" w:rsidRDefault="00E45AD4" w:rsidP="00E45AD4">
            <w:pPr>
              <w:widowControl w:val="0"/>
              <w:snapToGrid w:val="0"/>
              <w:spacing w:line="360" w:lineRule="auto"/>
              <w:jc w:val="both"/>
              <w:rPr>
                <w:bCs/>
              </w:rPr>
            </w:pPr>
            <w:r>
              <w:rPr>
                <w:color w:val="222222"/>
              </w:rPr>
              <w:t>FLNR</w:t>
            </w:r>
          </w:p>
        </w:tc>
        <w:tc>
          <w:tcPr>
            <w:tcW w:w="1984" w:type="dxa"/>
            <w:tcBorders>
              <w:top w:val="single" w:sz="4" w:space="0" w:color="000000"/>
              <w:left w:val="single" w:sz="4" w:space="0" w:color="000000"/>
              <w:bottom w:val="single" w:sz="4" w:space="0" w:color="000000"/>
              <w:right w:val="single" w:sz="4" w:space="0" w:color="000000"/>
            </w:tcBorders>
          </w:tcPr>
          <w:p w14:paraId="5342A059" w14:textId="2679B46F" w:rsidR="00E45AD4" w:rsidRPr="004D1957" w:rsidRDefault="00E45AD4" w:rsidP="00E45AD4">
            <w:pPr>
              <w:suppressAutoHyphens w:val="0"/>
              <w:spacing w:after="0" w:line="240" w:lineRule="auto"/>
              <w:jc w:val="both"/>
              <w:rPr>
                <w:color w:val="222222"/>
              </w:rPr>
            </w:pPr>
            <w:r>
              <w:rPr>
                <w:color w:val="222222"/>
              </w:rPr>
              <w:t>Engineer</w:t>
            </w:r>
          </w:p>
        </w:tc>
        <w:tc>
          <w:tcPr>
            <w:tcW w:w="1134" w:type="dxa"/>
            <w:tcBorders>
              <w:top w:val="single" w:sz="4" w:space="0" w:color="000000"/>
              <w:left w:val="single" w:sz="4" w:space="0" w:color="000000"/>
              <w:bottom w:val="single" w:sz="4" w:space="0" w:color="000000"/>
              <w:right w:val="single" w:sz="4" w:space="0" w:color="000000"/>
            </w:tcBorders>
          </w:tcPr>
          <w:p w14:paraId="3E0E56FD" w14:textId="17DDF620" w:rsidR="00E45AD4" w:rsidRDefault="00E45AD4" w:rsidP="00E45AD4">
            <w:pPr>
              <w:widowControl w:val="0"/>
              <w:snapToGrid w:val="0"/>
              <w:spacing w:line="360" w:lineRule="auto"/>
              <w:jc w:val="both"/>
              <w:rPr>
                <w:bCs/>
              </w:rPr>
            </w:pPr>
            <w:r>
              <w:rPr>
                <w:bCs/>
              </w:rPr>
              <w:t>1</w:t>
            </w:r>
          </w:p>
        </w:tc>
      </w:tr>
      <w:tr w:rsidR="00E45AD4" w14:paraId="1EE6C87B" w14:textId="77777777" w:rsidTr="00067607">
        <w:tc>
          <w:tcPr>
            <w:tcW w:w="704" w:type="dxa"/>
            <w:tcBorders>
              <w:top w:val="single" w:sz="4" w:space="0" w:color="000000"/>
              <w:left w:val="single" w:sz="4" w:space="0" w:color="000000"/>
              <w:bottom w:val="single" w:sz="4" w:space="0" w:color="000000"/>
              <w:right w:val="single" w:sz="4" w:space="0" w:color="000000"/>
            </w:tcBorders>
          </w:tcPr>
          <w:p w14:paraId="1B9ED9C7" w14:textId="0F58B3FE" w:rsidR="00E45AD4" w:rsidRDefault="00E45AD4" w:rsidP="00E45AD4">
            <w:pPr>
              <w:widowControl w:val="0"/>
              <w:spacing w:line="360" w:lineRule="auto"/>
              <w:jc w:val="center"/>
              <w:rPr>
                <w:bCs/>
              </w:rPr>
            </w:pPr>
            <w:r>
              <w:rPr>
                <w:bCs/>
              </w:rPr>
              <w:t>45.</w:t>
            </w:r>
          </w:p>
        </w:tc>
        <w:tc>
          <w:tcPr>
            <w:tcW w:w="1701" w:type="dxa"/>
            <w:tcBorders>
              <w:top w:val="single" w:sz="4" w:space="0" w:color="000000"/>
              <w:left w:val="single" w:sz="4" w:space="0" w:color="000000"/>
              <w:bottom w:val="single" w:sz="4" w:space="0" w:color="000000"/>
              <w:right w:val="single" w:sz="4" w:space="0" w:color="000000"/>
            </w:tcBorders>
          </w:tcPr>
          <w:p w14:paraId="38157452" w14:textId="2A0B923F" w:rsidR="00E45AD4" w:rsidRDefault="00E45AD4" w:rsidP="00E45AD4">
            <w:pPr>
              <w:widowControl w:val="0"/>
              <w:spacing w:line="360" w:lineRule="auto"/>
              <w:jc w:val="both"/>
              <w:rPr>
                <w:bCs/>
              </w:rPr>
            </w:pPr>
            <w:r>
              <w:rPr>
                <w:color w:val="222222"/>
              </w:rPr>
              <w:t>Engineers</w:t>
            </w:r>
          </w:p>
        </w:tc>
        <w:tc>
          <w:tcPr>
            <w:tcW w:w="2835" w:type="dxa"/>
            <w:tcBorders>
              <w:top w:val="single" w:sz="4" w:space="0" w:color="000000"/>
              <w:left w:val="single" w:sz="4" w:space="0" w:color="000000"/>
              <w:bottom w:val="single" w:sz="4" w:space="0" w:color="000000"/>
            </w:tcBorders>
          </w:tcPr>
          <w:p w14:paraId="2A1C3D24" w14:textId="2A6909A0" w:rsidR="00E45AD4" w:rsidRDefault="00E45AD4" w:rsidP="00E45AD4">
            <w:pPr>
              <w:suppressAutoHyphens w:val="0"/>
              <w:spacing w:after="0" w:line="240" w:lineRule="auto"/>
              <w:rPr>
                <w:color w:val="222222"/>
              </w:rPr>
            </w:pPr>
            <w:r>
              <w:rPr>
                <w:color w:val="222222"/>
              </w:rPr>
              <w:t>Almanbetova Enlik</w:t>
            </w:r>
          </w:p>
        </w:tc>
        <w:tc>
          <w:tcPr>
            <w:tcW w:w="1418" w:type="dxa"/>
            <w:tcBorders>
              <w:top w:val="single" w:sz="4" w:space="0" w:color="000000"/>
              <w:left w:val="single" w:sz="4" w:space="0" w:color="000000"/>
              <w:bottom w:val="single" w:sz="4" w:space="0" w:color="000000"/>
              <w:right w:val="single" w:sz="4" w:space="0" w:color="000000"/>
            </w:tcBorders>
          </w:tcPr>
          <w:p w14:paraId="18624F45" w14:textId="3DC540CE" w:rsidR="00E45AD4" w:rsidRDefault="00E45AD4" w:rsidP="00E45AD4">
            <w:pPr>
              <w:widowControl w:val="0"/>
              <w:snapToGrid w:val="0"/>
              <w:spacing w:line="360" w:lineRule="auto"/>
              <w:jc w:val="both"/>
              <w:rPr>
                <w:bCs/>
              </w:rPr>
            </w:pPr>
            <w:r>
              <w:rPr>
                <w:color w:val="222222"/>
              </w:rPr>
              <w:t>FLNR</w:t>
            </w:r>
          </w:p>
        </w:tc>
        <w:tc>
          <w:tcPr>
            <w:tcW w:w="1984" w:type="dxa"/>
            <w:tcBorders>
              <w:top w:val="single" w:sz="4" w:space="0" w:color="000000"/>
              <w:left w:val="single" w:sz="4" w:space="0" w:color="000000"/>
              <w:bottom w:val="single" w:sz="4" w:space="0" w:color="000000"/>
              <w:right w:val="single" w:sz="4" w:space="0" w:color="000000"/>
            </w:tcBorders>
          </w:tcPr>
          <w:p w14:paraId="0E87BE98" w14:textId="5DB2D9CF" w:rsidR="00E45AD4" w:rsidRPr="004D1957" w:rsidRDefault="00E45AD4" w:rsidP="00E45AD4">
            <w:pPr>
              <w:suppressAutoHyphens w:val="0"/>
              <w:spacing w:after="0" w:line="240" w:lineRule="auto"/>
              <w:jc w:val="both"/>
              <w:rPr>
                <w:color w:val="222222"/>
              </w:rPr>
            </w:pPr>
            <w:r>
              <w:rPr>
                <w:color w:val="222222"/>
              </w:rPr>
              <w:t>Laboratory assistant</w:t>
            </w:r>
          </w:p>
        </w:tc>
        <w:tc>
          <w:tcPr>
            <w:tcW w:w="1134" w:type="dxa"/>
            <w:tcBorders>
              <w:top w:val="single" w:sz="4" w:space="0" w:color="000000"/>
              <w:left w:val="single" w:sz="4" w:space="0" w:color="000000"/>
              <w:bottom w:val="single" w:sz="4" w:space="0" w:color="000000"/>
              <w:right w:val="single" w:sz="4" w:space="0" w:color="000000"/>
            </w:tcBorders>
          </w:tcPr>
          <w:p w14:paraId="08A78D5C" w14:textId="3937DC21" w:rsidR="00E45AD4" w:rsidRDefault="00E45AD4" w:rsidP="00E45AD4">
            <w:pPr>
              <w:widowControl w:val="0"/>
              <w:snapToGrid w:val="0"/>
              <w:spacing w:line="360" w:lineRule="auto"/>
              <w:jc w:val="both"/>
              <w:rPr>
                <w:bCs/>
              </w:rPr>
            </w:pPr>
            <w:r>
              <w:rPr>
                <w:bCs/>
              </w:rPr>
              <w:t>1</w:t>
            </w:r>
          </w:p>
        </w:tc>
      </w:tr>
      <w:tr w:rsidR="00E45AD4" w14:paraId="6B171646" w14:textId="77777777" w:rsidTr="00067607">
        <w:tc>
          <w:tcPr>
            <w:tcW w:w="704" w:type="dxa"/>
            <w:tcBorders>
              <w:top w:val="single" w:sz="4" w:space="0" w:color="000000"/>
              <w:left w:val="single" w:sz="4" w:space="0" w:color="000000"/>
              <w:bottom w:val="single" w:sz="4" w:space="0" w:color="000000"/>
              <w:right w:val="single" w:sz="4" w:space="0" w:color="000000"/>
            </w:tcBorders>
          </w:tcPr>
          <w:p w14:paraId="3920F4A7" w14:textId="58FDD936" w:rsidR="00E45AD4" w:rsidRDefault="00E45AD4" w:rsidP="00E45AD4">
            <w:pPr>
              <w:widowControl w:val="0"/>
              <w:spacing w:line="360" w:lineRule="auto"/>
              <w:jc w:val="center"/>
              <w:rPr>
                <w:bCs/>
              </w:rPr>
            </w:pPr>
            <w:r>
              <w:rPr>
                <w:bCs/>
              </w:rPr>
              <w:t>46.</w:t>
            </w:r>
          </w:p>
        </w:tc>
        <w:tc>
          <w:tcPr>
            <w:tcW w:w="1701" w:type="dxa"/>
            <w:tcBorders>
              <w:top w:val="single" w:sz="4" w:space="0" w:color="000000"/>
              <w:left w:val="single" w:sz="4" w:space="0" w:color="000000"/>
              <w:bottom w:val="single" w:sz="4" w:space="0" w:color="000000"/>
              <w:right w:val="single" w:sz="4" w:space="0" w:color="000000"/>
            </w:tcBorders>
          </w:tcPr>
          <w:p w14:paraId="40568961" w14:textId="6DC6394E" w:rsidR="00E45AD4" w:rsidRDefault="00E45AD4" w:rsidP="00E45AD4">
            <w:pPr>
              <w:widowControl w:val="0"/>
              <w:spacing w:line="360" w:lineRule="auto"/>
              <w:jc w:val="both"/>
              <w:rPr>
                <w:bCs/>
              </w:rPr>
            </w:pPr>
            <w:r>
              <w:rPr>
                <w:color w:val="222222"/>
              </w:rPr>
              <w:t>Engineers</w:t>
            </w:r>
          </w:p>
        </w:tc>
        <w:tc>
          <w:tcPr>
            <w:tcW w:w="2835" w:type="dxa"/>
            <w:tcBorders>
              <w:top w:val="single" w:sz="4" w:space="0" w:color="000000"/>
              <w:left w:val="single" w:sz="4" w:space="0" w:color="000000"/>
              <w:bottom w:val="single" w:sz="4" w:space="0" w:color="000000"/>
            </w:tcBorders>
          </w:tcPr>
          <w:p w14:paraId="52E1187E" w14:textId="05BBF54D" w:rsidR="00E45AD4" w:rsidRDefault="00E45AD4" w:rsidP="00E45AD4">
            <w:pPr>
              <w:suppressAutoHyphens w:val="0"/>
              <w:spacing w:after="0" w:line="240" w:lineRule="auto"/>
              <w:rPr>
                <w:color w:val="222222"/>
              </w:rPr>
            </w:pPr>
            <w:r>
              <w:rPr>
                <w:color w:val="222222"/>
              </w:rPr>
              <w:t>Asemhan Kymbat</w:t>
            </w:r>
          </w:p>
        </w:tc>
        <w:tc>
          <w:tcPr>
            <w:tcW w:w="1418" w:type="dxa"/>
            <w:tcBorders>
              <w:top w:val="single" w:sz="4" w:space="0" w:color="000000"/>
              <w:left w:val="single" w:sz="4" w:space="0" w:color="000000"/>
              <w:bottom w:val="single" w:sz="4" w:space="0" w:color="000000"/>
              <w:right w:val="single" w:sz="4" w:space="0" w:color="000000"/>
            </w:tcBorders>
          </w:tcPr>
          <w:p w14:paraId="207573D7" w14:textId="53540364" w:rsidR="00E45AD4" w:rsidRDefault="00E45AD4" w:rsidP="00E45AD4">
            <w:pPr>
              <w:widowControl w:val="0"/>
              <w:snapToGrid w:val="0"/>
              <w:spacing w:line="360" w:lineRule="auto"/>
              <w:jc w:val="both"/>
              <w:rPr>
                <w:bCs/>
              </w:rPr>
            </w:pPr>
            <w:r>
              <w:rPr>
                <w:color w:val="222222"/>
              </w:rPr>
              <w:t>FLNR</w:t>
            </w:r>
          </w:p>
        </w:tc>
        <w:tc>
          <w:tcPr>
            <w:tcW w:w="1984" w:type="dxa"/>
            <w:tcBorders>
              <w:top w:val="single" w:sz="4" w:space="0" w:color="000000"/>
              <w:left w:val="single" w:sz="4" w:space="0" w:color="000000"/>
              <w:bottom w:val="single" w:sz="4" w:space="0" w:color="000000"/>
              <w:right w:val="single" w:sz="4" w:space="0" w:color="000000"/>
            </w:tcBorders>
          </w:tcPr>
          <w:p w14:paraId="54E9BF51" w14:textId="759F61C8" w:rsidR="00E45AD4" w:rsidRPr="004D1957" w:rsidRDefault="00E45AD4" w:rsidP="00E45AD4">
            <w:pPr>
              <w:suppressAutoHyphens w:val="0"/>
              <w:spacing w:after="0" w:line="240" w:lineRule="auto"/>
              <w:jc w:val="both"/>
              <w:rPr>
                <w:color w:val="222222"/>
              </w:rPr>
            </w:pPr>
            <w:r>
              <w:rPr>
                <w:color w:val="222222"/>
              </w:rPr>
              <w:t>Laboratory assistant</w:t>
            </w:r>
          </w:p>
        </w:tc>
        <w:tc>
          <w:tcPr>
            <w:tcW w:w="1134" w:type="dxa"/>
            <w:tcBorders>
              <w:top w:val="single" w:sz="4" w:space="0" w:color="000000"/>
              <w:left w:val="single" w:sz="4" w:space="0" w:color="000000"/>
              <w:bottom w:val="single" w:sz="4" w:space="0" w:color="000000"/>
              <w:right w:val="single" w:sz="4" w:space="0" w:color="000000"/>
            </w:tcBorders>
          </w:tcPr>
          <w:p w14:paraId="265D79D1" w14:textId="69CC0E80" w:rsidR="00E45AD4" w:rsidRDefault="00E45AD4" w:rsidP="00E45AD4">
            <w:pPr>
              <w:widowControl w:val="0"/>
              <w:snapToGrid w:val="0"/>
              <w:spacing w:line="360" w:lineRule="auto"/>
              <w:jc w:val="both"/>
              <w:rPr>
                <w:bCs/>
              </w:rPr>
            </w:pPr>
            <w:r>
              <w:rPr>
                <w:bCs/>
              </w:rPr>
              <w:t>0.25</w:t>
            </w:r>
          </w:p>
        </w:tc>
      </w:tr>
      <w:tr w:rsidR="00E45AD4" w14:paraId="79AA87FF" w14:textId="77777777" w:rsidTr="00067607">
        <w:tc>
          <w:tcPr>
            <w:tcW w:w="704" w:type="dxa"/>
            <w:tcBorders>
              <w:top w:val="single" w:sz="4" w:space="0" w:color="000000"/>
              <w:left w:val="single" w:sz="4" w:space="0" w:color="000000"/>
              <w:bottom w:val="single" w:sz="4" w:space="0" w:color="000000"/>
              <w:right w:val="single" w:sz="4" w:space="0" w:color="000000"/>
            </w:tcBorders>
          </w:tcPr>
          <w:p w14:paraId="68256E24" w14:textId="1D82C077" w:rsidR="00E45AD4" w:rsidRDefault="00E45AD4" w:rsidP="00E45AD4">
            <w:pPr>
              <w:widowControl w:val="0"/>
              <w:spacing w:line="360" w:lineRule="auto"/>
              <w:jc w:val="center"/>
              <w:rPr>
                <w:bCs/>
              </w:rPr>
            </w:pPr>
            <w:r>
              <w:rPr>
                <w:bCs/>
              </w:rPr>
              <w:t>47.</w:t>
            </w:r>
          </w:p>
        </w:tc>
        <w:tc>
          <w:tcPr>
            <w:tcW w:w="1701" w:type="dxa"/>
            <w:tcBorders>
              <w:top w:val="single" w:sz="4" w:space="0" w:color="000000"/>
              <w:left w:val="single" w:sz="4" w:space="0" w:color="000000"/>
              <w:bottom w:val="single" w:sz="4" w:space="0" w:color="000000"/>
              <w:right w:val="single" w:sz="4" w:space="0" w:color="000000"/>
            </w:tcBorders>
          </w:tcPr>
          <w:p w14:paraId="7EFF3B22" w14:textId="1868E9E5" w:rsidR="00E45AD4" w:rsidRDefault="00E45AD4" w:rsidP="00E45AD4">
            <w:pPr>
              <w:widowControl w:val="0"/>
              <w:spacing w:line="360" w:lineRule="auto"/>
              <w:jc w:val="both"/>
              <w:rPr>
                <w:bCs/>
              </w:rPr>
            </w:pPr>
            <w:r>
              <w:rPr>
                <w:color w:val="222222"/>
              </w:rPr>
              <w:t>Engineers</w:t>
            </w:r>
          </w:p>
        </w:tc>
        <w:tc>
          <w:tcPr>
            <w:tcW w:w="2835" w:type="dxa"/>
            <w:tcBorders>
              <w:top w:val="single" w:sz="4" w:space="0" w:color="000000"/>
              <w:left w:val="single" w:sz="4" w:space="0" w:color="000000"/>
              <w:bottom w:val="single" w:sz="4" w:space="0" w:color="000000"/>
            </w:tcBorders>
          </w:tcPr>
          <w:p w14:paraId="208C8250" w14:textId="279400F3" w:rsidR="00E45AD4" w:rsidRDefault="00E45AD4" w:rsidP="00E45AD4">
            <w:pPr>
              <w:suppressAutoHyphens w:val="0"/>
              <w:spacing w:after="0" w:line="240" w:lineRule="auto"/>
              <w:rPr>
                <w:color w:val="222222"/>
              </w:rPr>
            </w:pPr>
            <w:r>
              <w:rPr>
                <w:color w:val="222222"/>
              </w:rPr>
              <w:t>Molotorenko Ksenia Dmitrievna</w:t>
            </w:r>
          </w:p>
        </w:tc>
        <w:tc>
          <w:tcPr>
            <w:tcW w:w="1418" w:type="dxa"/>
            <w:tcBorders>
              <w:top w:val="single" w:sz="4" w:space="0" w:color="000000"/>
              <w:left w:val="single" w:sz="4" w:space="0" w:color="000000"/>
              <w:bottom w:val="single" w:sz="4" w:space="0" w:color="000000"/>
              <w:right w:val="single" w:sz="4" w:space="0" w:color="000000"/>
            </w:tcBorders>
          </w:tcPr>
          <w:p w14:paraId="496FED63" w14:textId="5912E406" w:rsidR="00E45AD4" w:rsidRDefault="00E45AD4" w:rsidP="00E45AD4">
            <w:pPr>
              <w:widowControl w:val="0"/>
              <w:snapToGrid w:val="0"/>
              <w:spacing w:line="360" w:lineRule="auto"/>
              <w:jc w:val="both"/>
              <w:rPr>
                <w:bCs/>
              </w:rPr>
            </w:pPr>
            <w:r>
              <w:rPr>
                <w:color w:val="222222"/>
              </w:rPr>
              <w:t>FLNR</w:t>
            </w:r>
          </w:p>
        </w:tc>
        <w:tc>
          <w:tcPr>
            <w:tcW w:w="1984" w:type="dxa"/>
            <w:tcBorders>
              <w:top w:val="single" w:sz="4" w:space="0" w:color="000000"/>
              <w:left w:val="single" w:sz="4" w:space="0" w:color="000000"/>
              <w:bottom w:val="single" w:sz="4" w:space="0" w:color="000000"/>
              <w:right w:val="single" w:sz="4" w:space="0" w:color="000000"/>
            </w:tcBorders>
          </w:tcPr>
          <w:p w14:paraId="65F2BCE3" w14:textId="3D0A0A44" w:rsidR="00E45AD4" w:rsidRPr="004D1957" w:rsidRDefault="00E45AD4" w:rsidP="00E45AD4">
            <w:pPr>
              <w:suppressAutoHyphens w:val="0"/>
              <w:spacing w:after="0" w:line="240" w:lineRule="auto"/>
              <w:jc w:val="both"/>
              <w:rPr>
                <w:color w:val="222222"/>
              </w:rPr>
            </w:pPr>
            <w:r>
              <w:rPr>
                <w:color w:val="222222"/>
              </w:rPr>
              <w:t>Laboratory assistant</w:t>
            </w:r>
          </w:p>
        </w:tc>
        <w:tc>
          <w:tcPr>
            <w:tcW w:w="1134" w:type="dxa"/>
            <w:tcBorders>
              <w:top w:val="single" w:sz="4" w:space="0" w:color="000000"/>
              <w:left w:val="single" w:sz="4" w:space="0" w:color="000000"/>
              <w:bottom w:val="single" w:sz="4" w:space="0" w:color="000000"/>
              <w:right w:val="single" w:sz="4" w:space="0" w:color="000000"/>
            </w:tcBorders>
          </w:tcPr>
          <w:p w14:paraId="2C454D12" w14:textId="5FBFF7B5" w:rsidR="00E45AD4" w:rsidRDefault="00E45AD4" w:rsidP="00E45AD4">
            <w:pPr>
              <w:widowControl w:val="0"/>
              <w:snapToGrid w:val="0"/>
              <w:spacing w:line="360" w:lineRule="auto"/>
              <w:jc w:val="both"/>
              <w:rPr>
                <w:bCs/>
              </w:rPr>
            </w:pPr>
            <w:r>
              <w:rPr>
                <w:bCs/>
              </w:rPr>
              <w:t>1</w:t>
            </w:r>
          </w:p>
        </w:tc>
      </w:tr>
      <w:tr w:rsidR="00E45AD4" w14:paraId="4A249EC7" w14:textId="77777777" w:rsidTr="00067607">
        <w:tc>
          <w:tcPr>
            <w:tcW w:w="704" w:type="dxa"/>
            <w:tcBorders>
              <w:top w:val="single" w:sz="4" w:space="0" w:color="000000"/>
              <w:left w:val="single" w:sz="4" w:space="0" w:color="000000"/>
              <w:bottom w:val="single" w:sz="4" w:space="0" w:color="000000"/>
              <w:right w:val="single" w:sz="4" w:space="0" w:color="000000"/>
            </w:tcBorders>
          </w:tcPr>
          <w:p w14:paraId="30A7E1F2" w14:textId="77777777" w:rsidR="00E45AD4" w:rsidRDefault="00E45AD4" w:rsidP="00E45AD4">
            <w:pPr>
              <w:widowControl w:val="0"/>
              <w:spacing w:line="360" w:lineRule="auto"/>
              <w:jc w:val="both"/>
              <w:rPr>
                <w:b/>
              </w:rPr>
            </w:pPr>
          </w:p>
        </w:tc>
        <w:tc>
          <w:tcPr>
            <w:tcW w:w="1701" w:type="dxa"/>
            <w:tcBorders>
              <w:top w:val="single" w:sz="4" w:space="0" w:color="000000"/>
              <w:left w:val="single" w:sz="4" w:space="0" w:color="000000"/>
              <w:bottom w:val="single" w:sz="4" w:space="0" w:color="000000"/>
              <w:right w:val="single" w:sz="4" w:space="0" w:color="000000"/>
            </w:tcBorders>
          </w:tcPr>
          <w:p w14:paraId="3393D044" w14:textId="73A8EF37" w:rsidR="00E45AD4" w:rsidRDefault="00E45AD4" w:rsidP="00E45AD4">
            <w:pPr>
              <w:widowControl w:val="0"/>
              <w:spacing w:line="360" w:lineRule="auto"/>
              <w:jc w:val="both"/>
            </w:pPr>
            <w:r>
              <w:rPr>
                <w:b/>
                <w:lang w:val="en-US"/>
              </w:rPr>
              <w:t>Total</w:t>
            </w:r>
            <w:r>
              <w:rPr>
                <w:b/>
              </w:rPr>
              <w:t xml:space="preserve">:  </w:t>
            </w:r>
          </w:p>
        </w:tc>
        <w:tc>
          <w:tcPr>
            <w:tcW w:w="2835" w:type="dxa"/>
            <w:tcBorders>
              <w:top w:val="single" w:sz="4" w:space="0" w:color="000000"/>
              <w:left w:val="single" w:sz="4" w:space="0" w:color="000000"/>
              <w:bottom w:val="single" w:sz="4" w:space="0" w:color="000000"/>
            </w:tcBorders>
          </w:tcPr>
          <w:p w14:paraId="48A981E4" w14:textId="39F4C48A" w:rsidR="00E45AD4" w:rsidRPr="00173898" w:rsidRDefault="00E45AD4" w:rsidP="00E45AD4">
            <w:pPr>
              <w:widowControl w:val="0"/>
              <w:snapToGrid w:val="0"/>
              <w:spacing w:line="360" w:lineRule="auto"/>
              <w:jc w:val="both"/>
              <w:rPr>
                <w:b/>
                <w:lang w:val="pl-PL"/>
              </w:rPr>
            </w:pPr>
          </w:p>
        </w:tc>
        <w:tc>
          <w:tcPr>
            <w:tcW w:w="1418" w:type="dxa"/>
            <w:tcBorders>
              <w:top w:val="single" w:sz="4" w:space="0" w:color="000000"/>
              <w:left w:val="single" w:sz="4" w:space="0" w:color="000000"/>
              <w:bottom w:val="single" w:sz="4" w:space="0" w:color="000000"/>
              <w:right w:val="single" w:sz="4" w:space="0" w:color="000000"/>
            </w:tcBorders>
          </w:tcPr>
          <w:p w14:paraId="29E8E2B8" w14:textId="77777777" w:rsidR="00E45AD4" w:rsidRDefault="00E45AD4" w:rsidP="00E45AD4">
            <w:pPr>
              <w:widowControl w:val="0"/>
              <w:snapToGrid w:val="0"/>
              <w:spacing w:line="360" w:lineRule="auto"/>
              <w:jc w:val="both"/>
              <w:rPr>
                <w:b/>
              </w:rPr>
            </w:pPr>
          </w:p>
        </w:tc>
        <w:tc>
          <w:tcPr>
            <w:tcW w:w="1984" w:type="dxa"/>
            <w:tcBorders>
              <w:top w:val="single" w:sz="4" w:space="0" w:color="000000"/>
              <w:left w:val="single" w:sz="4" w:space="0" w:color="000000"/>
              <w:bottom w:val="single" w:sz="4" w:space="0" w:color="000000"/>
              <w:right w:val="single" w:sz="4" w:space="0" w:color="000000"/>
            </w:tcBorders>
          </w:tcPr>
          <w:p w14:paraId="664E6CFB" w14:textId="77777777" w:rsidR="00E45AD4" w:rsidRDefault="00E45AD4" w:rsidP="00E45AD4">
            <w:pPr>
              <w:widowControl w:val="0"/>
              <w:snapToGrid w:val="0"/>
              <w:spacing w:line="360" w:lineRule="auto"/>
              <w:jc w:val="both"/>
              <w:rPr>
                <w:b/>
              </w:rPr>
            </w:pPr>
          </w:p>
        </w:tc>
        <w:tc>
          <w:tcPr>
            <w:tcW w:w="1134" w:type="dxa"/>
            <w:tcBorders>
              <w:top w:val="single" w:sz="4" w:space="0" w:color="000000"/>
              <w:left w:val="single" w:sz="4" w:space="0" w:color="000000"/>
              <w:bottom w:val="single" w:sz="4" w:space="0" w:color="000000"/>
              <w:right w:val="single" w:sz="4" w:space="0" w:color="000000"/>
            </w:tcBorders>
          </w:tcPr>
          <w:p w14:paraId="69B7C59A" w14:textId="7E24C0FD" w:rsidR="00E45AD4" w:rsidRPr="00BC64AA" w:rsidRDefault="00E45AD4" w:rsidP="00E45AD4">
            <w:pPr>
              <w:widowControl w:val="0"/>
              <w:snapToGrid w:val="0"/>
              <w:spacing w:line="360" w:lineRule="auto"/>
              <w:jc w:val="both"/>
              <w:rPr>
                <w:b/>
                <w:lang w:val="en-US"/>
              </w:rPr>
            </w:pPr>
            <w:r>
              <w:rPr>
                <w:b/>
                <w:lang w:val="en-US"/>
              </w:rPr>
              <w:t>44.25</w:t>
            </w:r>
          </w:p>
        </w:tc>
      </w:tr>
    </w:tbl>
    <w:p w14:paraId="5FB0C9E5" w14:textId="77777777" w:rsidR="006138F7" w:rsidRDefault="006138F7">
      <w:pPr>
        <w:spacing w:after="0" w:line="240" w:lineRule="atLeast"/>
        <w:jc w:val="both"/>
        <w:rPr>
          <w:b/>
        </w:rPr>
      </w:pPr>
    </w:p>
    <w:p w14:paraId="6D827263" w14:textId="67578022" w:rsidR="00881469" w:rsidRDefault="00754693" w:rsidP="00186CCA">
      <w:pPr>
        <w:spacing w:after="0" w:line="240" w:lineRule="atLeast"/>
        <w:jc w:val="both"/>
        <w:rPr>
          <w:b/>
        </w:rPr>
      </w:pPr>
      <w:r>
        <w:rPr>
          <w:b/>
        </w:rPr>
        <w:t>3.2.2</w:t>
      </w:r>
      <w:r w:rsidR="00305AD2">
        <w:rPr>
          <w:b/>
        </w:rPr>
        <w:t>.</w:t>
      </w:r>
      <w:r>
        <w:rPr>
          <w:b/>
        </w:rPr>
        <w:t xml:space="preserve"> JINR associated personnel</w:t>
      </w:r>
    </w:p>
    <w:p w14:paraId="61579D08" w14:textId="41EA5D11" w:rsidR="00881469" w:rsidRDefault="00881469" w:rsidP="00186CCA">
      <w:pPr>
        <w:spacing w:after="0" w:line="240" w:lineRule="atLeast"/>
        <w:jc w:val="both"/>
      </w:pPr>
    </w:p>
    <w:tbl>
      <w:tblPr>
        <w:tblW w:w="9808" w:type="dxa"/>
        <w:tblLayout w:type="fixed"/>
        <w:tblLook w:val="04A0" w:firstRow="1" w:lastRow="0" w:firstColumn="1" w:lastColumn="0" w:noHBand="0" w:noVBand="1"/>
      </w:tblPr>
      <w:tblGrid>
        <w:gridCol w:w="704"/>
        <w:gridCol w:w="2835"/>
        <w:gridCol w:w="3686"/>
        <w:gridCol w:w="2583"/>
      </w:tblGrid>
      <w:tr w:rsidR="00186CCA" w14:paraId="24964E10" w14:textId="77777777" w:rsidTr="00186CCA">
        <w:tc>
          <w:tcPr>
            <w:tcW w:w="704" w:type="dxa"/>
            <w:tcBorders>
              <w:top w:val="single" w:sz="4" w:space="0" w:color="000000"/>
              <w:left w:val="single" w:sz="4" w:space="0" w:color="000000"/>
              <w:bottom w:val="single" w:sz="4" w:space="0" w:color="000000"/>
              <w:right w:val="single" w:sz="4" w:space="0" w:color="000000"/>
            </w:tcBorders>
            <w:vAlign w:val="center"/>
          </w:tcPr>
          <w:p w14:paraId="65D122F7" w14:textId="2D7A9EF1" w:rsidR="00186CCA" w:rsidRDefault="00186CCA" w:rsidP="00186CCA">
            <w:pPr>
              <w:widowControl w:val="0"/>
              <w:jc w:val="center"/>
              <w:rPr>
                <w:b/>
              </w:rPr>
            </w:pPr>
            <w:r>
              <w:rPr>
                <w:b/>
              </w:rPr>
              <w:t>№№</w:t>
            </w:r>
            <w:r>
              <w:rPr>
                <w:b/>
              </w:rPr>
              <w:br/>
              <w:t>п/</w:t>
            </w:r>
            <w:r>
              <w:rPr>
                <w:b/>
                <w:lang w:val="en-US"/>
              </w:rPr>
              <w:t>a</w:t>
            </w:r>
          </w:p>
        </w:tc>
        <w:tc>
          <w:tcPr>
            <w:tcW w:w="2835" w:type="dxa"/>
            <w:tcBorders>
              <w:top w:val="single" w:sz="4" w:space="0" w:color="000000"/>
              <w:left w:val="single" w:sz="4" w:space="0" w:color="000000"/>
              <w:bottom w:val="single" w:sz="4" w:space="0" w:color="000000"/>
              <w:right w:val="single" w:sz="4" w:space="0" w:color="000000"/>
            </w:tcBorders>
            <w:vAlign w:val="center"/>
          </w:tcPr>
          <w:p w14:paraId="2337480E" w14:textId="10527BBE" w:rsidR="00186CCA" w:rsidRDefault="00186CCA" w:rsidP="00186CCA">
            <w:pPr>
              <w:widowControl w:val="0"/>
              <w:jc w:val="center"/>
              <w:rPr>
                <w:b/>
              </w:rPr>
            </w:pPr>
            <w:r>
              <w:rPr>
                <w:b/>
              </w:rPr>
              <w:t>Category of employees</w:t>
            </w:r>
          </w:p>
        </w:tc>
        <w:tc>
          <w:tcPr>
            <w:tcW w:w="3686" w:type="dxa"/>
            <w:tcBorders>
              <w:top w:val="single" w:sz="4" w:space="0" w:color="000000"/>
              <w:left w:val="single" w:sz="4" w:space="0" w:color="000000"/>
              <w:bottom w:val="single" w:sz="4" w:space="0" w:color="000000"/>
              <w:right w:val="single" w:sz="4" w:space="0" w:color="000000"/>
            </w:tcBorders>
            <w:vAlign w:val="center"/>
          </w:tcPr>
          <w:p w14:paraId="1AD41143" w14:textId="13789A00" w:rsidR="00186CCA" w:rsidRDefault="00186CCA" w:rsidP="00186CCA">
            <w:pPr>
              <w:widowControl w:val="0"/>
              <w:jc w:val="center"/>
              <w:rPr>
                <w:b/>
              </w:rPr>
            </w:pPr>
            <w:r>
              <w:rPr>
                <w:b/>
              </w:rPr>
              <w:t>Partner organisation</w:t>
            </w:r>
          </w:p>
        </w:tc>
        <w:tc>
          <w:tcPr>
            <w:tcW w:w="2583" w:type="dxa"/>
            <w:tcBorders>
              <w:top w:val="single" w:sz="4" w:space="0" w:color="000000"/>
              <w:left w:val="single" w:sz="4" w:space="0" w:color="000000"/>
              <w:bottom w:val="single" w:sz="4" w:space="0" w:color="000000"/>
              <w:right w:val="single" w:sz="4" w:space="0" w:color="000000"/>
            </w:tcBorders>
            <w:vAlign w:val="center"/>
          </w:tcPr>
          <w:p w14:paraId="54A6F874" w14:textId="14B8BB22" w:rsidR="00186CCA" w:rsidRDefault="00186CCA" w:rsidP="00186CCA">
            <w:pPr>
              <w:widowControl w:val="0"/>
              <w:jc w:val="center"/>
              <w:rPr>
                <w:b/>
              </w:rPr>
            </w:pPr>
            <w:r>
              <w:rPr>
                <w:b/>
              </w:rPr>
              <w:t>Amount of FTE</w:t>
            </w:r>
          </w:p>
        </w:tc>
      </w:tr>
      <w:tr w:rsidR="00186CCA" w14:paraId="1A3F62C5" w14:textId="77777777" w:rsidTr="00A34005">
        <w:tc>
          <w:tcPr>
            <w:tcW w:w="704" w:type="dxa"/>
            <w:tcBorders>
              <w:top w:val="single" w:sz="4" w:space="0" w:color="000000"/>
              <w:left w:val="single" w:sz="4" w:space="0" w:color="000000"/>
              <w:bottom w:val="single" w:sz="4" w:space="0" w:color="000000"/>
              <w:right w:val="single" w:sz="4" w:space="0" w:color="000000"/>
            </w:tcBorders>
          </w:tcPr>
          <w:p w14:paraId="353D8013" w14:textId="77777777" w:rsidR="00186CCA" w:rsidRDefault="00186CCA" w:rsidP="00186CCA">
            <w:pPr>
              <w:widowControl w:val="0"/>
              <w:spacing w:after="0" w:line="240" w:lineRule="auto"/>
              <w:jc w:val="center"/>
              <w:rPr>
                <w:bCs/>
              </w:rPr>
            </w:pPr>
            <w:r>
              <w:rPr>
                <w:bCs/>
              </w:rPr>
              <w:t>1.</w:t>
            </w:r>
          </w:p>
        </w:tc>
        <w:tc>
          <w:tcPr>
            <w:tcW w:w="2835" w:type="dxa"/>
            <w:tcBorders>
              <w:top w:val="single" w:sz="4" w:space="0" w:color="000000"/>
              <w:left w:val="single" w:sz="4" w:space="0" w:color="000000"/>
              <w:bottom w:val="single" w:sz="4" w:space="0" w:color="000000"/>
              <w:right w:val="single" w:sz="4" w:space="0" w:color="000000"/>
            </w:tcBorders>
          </w:tcPr>
          <w:p w14:paraId="13671E97" w14:textId="4922FE66" w:rsidR="00186CCA" w:rsidRDefault="00186CCA" w:rsidP="00186CCA">
            <w:pPr>
              <w:widowControl w:val="0"/>
              <w:spacing w:after="0" w:line="240" w:lineRule="auto"/>
              <w:jc w:val="both"/>
              <w:rPr>
                <w:bCs/>
              </w:rPr>
            </w:pPr>
            <w:r>
              <w:rPr>
                <w:bCs/>
              </w:rPr>
              <w:t>Scientific</w:t>
            </w:r>
            <w:r>
              <w:rPr>
                <w:bCs/>
                <w:lang w:val="en-US"/>
              </w:rPr>
              <w:t xml:space="preserve"> </w:t>
            </w:r>
            <w:r>
              <w:rPr>
                <w:bCs/>
              </w:rPr>
              <w:t>employees</w:t>
            </w:r>
          </w:p>
        </w:tc>
        <w:tc>
          <w:tcPr>
            <w:tcW w:w="3686" w:type="dxa"/>
            <w:tcBorders>
              <w:top w:val="single" w:sz="4" w:space="0" w:color="000000"/>
              <w:left w:val="single" w:sz="4" w:space="0" w:color="000000"/>
              <w:bottom w:val="single" w:sz="4" w:space="0" w:color="000000"/>
              <w:right w:val="single" w:sz="4" w:space="0" w:color="000000"/>
            </w:tcBorders>
          </w:tcPr>
          <w:p w14:paraId="760D377B" w14:textId="77777777" w:rsidR="00186CCA" w:rsidRDefault="00186CCA" w:rsidP="00186CCA">
            <w:pPr>
              <w:widowControl w:val="0"/>
              <w:snapToGrid w:val="0"/>
              <w:spacing w:line="360" w:lineRule="auto"/>
              <w:jc w:val="both"/>
              <w:rPr>
                <w:bCs/>
              </w:rPr>
            </w:pPr>
          </w:p>
        </w:tc>
        <w:tc>
          <w:tcPr>
            <w:tcW w:w="2583" w:type="dxa"/>
            <w:tcBorders>
              <w:top w:val="single" w:sz="4" w:space="0" w:color="000000"/>
              <w:left w:val="single" w:sz="4" w:space="0" w:color="000000"/>
              <w:bottom w:val="single" w:sz="4" w:space="0" w:color="000000"/>
              <w:right w:val="single" w:sz="4" w:space="0" w:color="000000"/>
            </w:tcBorders>
          </w:tcPr>
          <w:p w14:paraId="74166576" w14:textId="77777777" w:rsidR="00186CCA" w:rsidRDefault="00186CCA" w:rsidP="00186CCA">
            <w:pPr>
              <w:widowControl w:val="0"/>
              <w:snapToGrid w:val="0"/>
              <w:spacing w:line="360" w:lineRule="auto"/>
              <w:jc w:val="both"/>
              <w:rPr>
                <w:bCs/>
              </w:rPr>
            </w:pPr>
          </w:p>
        </w:tc>
      </w:tr>
      <w:tr w:rsidR="00186CCA" w14:paraId="47D35DAB" w14:textId="77777777" w:rsidTr="00A34005">
        <w:trPr>
          <w:trHeight w:val="314"/>
        </w:trPr>
        <w:tc>
          <w:tcPr>
            <w:tcW w:w="704" w:type="dxa"/>
            <w:tcBorders>
              <w:top w:val="single" w:sz="4" w:space="0" w:color="000000"/>
              <w:left w:val="single" w:sz="4" w:space="0" w:color="000000"/>
              <w:bottom w:val="single" w:sz="4" w:space="0" w:color="000000"/>
              <w:right w:val="single" w:sz="4" w:space="0" w:color="000000"/>
            </w:tcBorders>
          </w:tcPr>
          <w:p w14:paraId="0CBCDFA2" w14:textId="77777777" w:rsidR="00186CCA" w:rsidRDefault="00186CCA" w:rsidP="00186CCA">
            <w:pPr>
              <w:widowControl w:val="0"/>
              <w:spacing w:line="360" w:lineRule="auto"/>
              <w:jc w:val="center"/>
              <w:rPr>
                <w:bCs/>
              </w:rPr>
            </w:pPr>
            <w:r>
              <w:rPr>
                <w:bCs/>
              </w:rPr>
              <w:t>2.</w:t>
            </w:r>
          </w:p>
        </w:tc>
        <w:tc>
          <w:tcPr>
            <w:tcW w:w="2835" w:type="dxa"/>
            <w:tcBorders>
              <w:top w:val="single" w:sz="4" w:space="0" w:color="000000"/>
              <w:left w:val="single" w:sz="4" w:space="0" w:color="000000"/>
              <w:bottom w:val="single" w:sz="4" w:space="0" w:color="000000"/>
              <w:right w:val="single" w:sz="4" w:space="0" w:color="000000"/>
            </w:tcBorders>
          </w:tcPr>
          <w:p w14:paraId="44DC08F1" w14:textId="6C5233F7" w:rsidR="00186CCA" w:rsidRDefault="005A7F44" w:rsidP="00186CCA">
            <w:pPr>
              <w:widowControl w:val="0"/>
              <w:spacing w:line="360" w:lineRule="auto"/>
              <w:jc w:val="both"/>
              <w:rPr>
                <w:bCs/>
              </w:rPr>
            </w:pPr>
            <w:r>
              <w:rPr>
                <w:bCs/>
              </w:rPr>
              <w:t>E</w:t>
            </w:r>
            <w:r w:rsidR="00186CCA">
              <w:rPr>
                <w:bCs/>
              </w:rPr>
              <w:t>ngineers</w:t>
            </w:r>
          </w:p>
        </w:tc>
        <w:tc>
          <w:tcPr>
            <w:tcW w:w="3686" w:type="dxa"/>
            <w:tcBorders>
              <w:top w:val="single" w:sz="4" w:space="0" w:color="000000"/>
              <w:left w:val="single" w:sz="4" w:space="0" w:color="000000"/>
              <w:bottom w:val="single" w:sz="4" w:space="0" w:color="000000"/>
              <w:right w:val="single" w:sz="4" w:space="0" w:color="000000"/>
            </w:tcBorders>
          </w:tcPr>
          <w:p w14:paraId="484FDD24" w14:textId="77777777" w:rsidR="00186CCA" w:rsidRDefault="00186CCA" w:rsidP="00186CCA">
            <w:pPr>
              <w:widowControl w:val="0"/>
              <w:snapToGrid w:val="0"/>
              <w:spacing w:line="360" w:lineRule="auto"/>
              <w:jc w:val="both"/>
              <w:rPr>
                <w:bCs/>
              </w:rPr>
            </w:pPr>
          </w:p>
        </w:tc>
        <w:tc>
          <w:tcPr>
            <w:tcW w:w="2583" w:type="dxa"/>
            <w:tcBorders>
              <w:top w:val="single" w:sz="4" w:space="0" w:color="000000"/>
              <w:left w:val="single" w:sz="4" w:space="0" w:color="000000"/>
              <w:bottom w:val="single" w:sz="4" w:space="0" w:color="000000"/>
              <w:right w:val="single" w:sz="4" w:space="0" w:color="000000"/>
            </w:tcBorders>
          </w:tcPr>
          <w:p w14:paraId="3AE394E1" w14:textId="77777777" w:rsidR="00186CCA" w:rsidRDefault="00186CCA" w:rsidP="00186CCA">
            <w:pPr>
              <w:widowControl w:val="0"/>
              <w:snapToGrid w:val="0"/>
              <w:spacing w:line="360" w:lineRule="auto"/>
              <w:jc w:val="both"/>
              <w:rPr>
                <w:bCs/>
              </w:rPr>
            </w:pPr>
          </w:p>
        </w:tc>
      </w:tr>
      <w:tr w:rsidR="00186CCA" w14:paraId="589718EA" w14:textId="77777777" w:rsidTr="00A34005">
        <w:trPr>
          <w:trHeight w:val="369"/>
        </w:trPr>
        <w:tc>
          <w:tcPr>
            <w:tcW w:w="704" w:type="dxa"/>
            <w:tcBorders>
              <w:top w:val="single" w:sz="4" w:space="0" w:color="000000"/>
              <w:left w:val="single" w:sz="4" w:space="0" w:color="000000"/>
              <w:bottom w:val="single" w:sz="4" w:space="0" w:color="000000"/>
              <w:right w:val="single" w:sz="4" w:space="0" w:color="000000"/>
            </w:tcBorders>
          </w:tcPr>
          <w:p w14:paraId="12BD5279" w14:textId="77777777" w:rsidR="00186CCA" w:rsidRDefault="00186CCA" w:rsidP="00186CCA">
            <w:pPr>
              <w:widowControl w:val="0"/>
              <w:spacing w:line="360" w:lineRule="auto"/>
              <w:jc w:val="center"/>
              <w:rPr>
                <w:bCs/>
              </w:rPr>
            </w:pPr>
            <w:r>
              <w:rPr>
                <w:bCs/>
              </w:rPr>
              <w:t>3.</w:t>
            </w:r>
          </w:p>
        </w:tc>
        <w:tc>
          <w:tcPr>
            <w:tcW w:w="2835" w:type="dxa"/>
            <w:tcBorders>
              <w:top w:val="single" w:sz="4" w:space="0" w:color="000000"/>
              <w:left w:val="single" w:sz="4" w:space="0" w:color="000000"/>
              <w:bottom w:val="single" w:sz="4" w:space="0" w:color="000000"/>
              <w:right w:val="single" w:sz="4" w:space="0" w:color="000000"/>
            </w:tcBorders>
          </w:tcPr>
          <w:p w14:paraId="0411AE46" w14:textId="7ED20321" w:rsidR="00186CCA" w:rsidRDefault="00186CCA" w:rsidP="00186CCA">
            <w:pPr>
              <w:widowControl w:val="0"/>
              <w:spacing w:line="360" w:lineRule="auto"/>
              <w:jc w:val="both"/>
              <w:rPr>
                <w:bCs/>
              </w:rPr>
            </w:pPr>
            <w:r>
              <w:rPr>
                <w:bCs/>
              </w:rPr>
              <w:t>professionals</w:t>
            </w:r>
          </w:p>
        </w:tc>
        <w:tc>
          <w:tcPr>
            <w:tcW w:w="3686" w:type="dxa"/>
            <w:tcBorders>
              <w:top w:val="single" w:sz="4" w:space="0" w:color="000000"/>
              <w:left w:val="single" w:sz="4" w:space="0" w:color="000000"/>
              <w:bottom w:val="single" w:sz="4" w:space="0" w:color="000000"/>
              <w:right w:val="single" w:sz="4" w:space="0" w:color="000000"/>
            </w:tcBorders>
          </w:tcPr>
          <w:p w14:paraId="35575D64" w14:textId="77777777" w:rsidR="00186CCA" w:rsidRDefault="00186CCA" w:rsidP="00186CCA">
            <w:pPr>
              <w:widowControl w:val="0"/>
              <w:snapToGrid w:val="0"/>
              <w:spacing w:line="360" w:lineRule="auto"/>
              <w:jc w:val="both"/>
              <w:rPr>
                <w:bCs/>
              </w:rPr>
            </w:pPr>
          </w:p>
        </w:tc>
        <w:tc>
          <w:tcPr>
            <w:tcW w:w="2583" w:type="dxa"/>
            <w:tcBorders>
              <w:top w:val="single" w:sz="4" w:space="0" w:color="000000"/>
              <w:left w:val="single" w:sz="4" w:space="0" w:color="000000"/>
              <w:bottom w:val="single" w:sz="4" w:space="0" w:color="000000"/>
              <w:right w:val="single" w:sz="4" w:space="0" w:color="000000"/>
            </w:tcBorders>
          </w:tcPr>
          <w:p w14:paraId="73A69460" w14:textId="77777777" w:rsidR="00186CCA" w:rsidRDefault="00186CCA" w:rsidP="00186CCA">
            <w:pPr>
              <w:widowControl w:val="0"/>
              <w:snapToGrid w:val="0"/>
              <w:spacing w:line="360" w:lineRule="auto"/>
              <w:jc w:val="both"/>
              <w:rPr>
                <w:bCs/>
              </w:rPr>
            </w:pPr>
          </w:p>
        </w:tc>
      </w:tr>
      <w:tr w:rsidR="00186CCA" w14:paraId="1F581BF1" w14:textId="77777777" w:rsidTr="00A34005">
        <w:tc>
          <w:tcPr>
            <w:tcW w:w="704" w:type="dxa"/>
            <w:tcBorders>
              <w:top w:val="single" w:sz="4" w:space="0" w:color="000000"/>
              <w:left w:val="single" w:sz="4" w:space="0" w:color="000000"/>
              <w:bottom w:val="single" w:sz="4" w:space="0" w:color="000000"/>
              <w:right w:val="single" w:sz="4" w:space="0" w:color="000000"/>
            </w:tcBorders>
          </w:tcPr>
          <w:p w14:paraId="37A3B488" w14:textId="77777777" w:rsidR="00186CCA" w:rsidRDefault="00186CCA" w:rsidP="00186CCA">
            <w:pPr>
              <w:widowControl w:val="0"/>
              <w:spacing w:line="360" w:lineRule="auto"/>
              <w:jc w:val="center"/>
              <w:rPr>
                <w:bCs/>
              </w:rPr>
            </w:pPr>
            <w:r>
              <w:rPr>
                <w:bCs/>
              </w:rPr>
              <w:t>4.</w:t>
            </w:r>
          </w:p>
        </w:tc>
        <w:tc>
          <w:tcPr>
            <w:tcW w:w="2835" w:type="dxa"/>
            <w:tcBorders>
              <w:top w:val="single" w:sz="4" w:space="0" w:color="000000"/>
              <w:left w:val="single" w:sz="4" w:space="0" w:color="000000"/>
              <w:bottom w:val="single" w:sz="4" w:space="0" w:color="000000"/>
              <w:right w:val="single" w:sz="4" w:space="0" w:color="000000"/>
            </w:tcBorders>
          </w:tcPr>
          <w:p w14:paraId="1E5191FC" w14:textId="3018FA81" w:rsidR="00186CCA" w:rsidRDefault="005A7F44" w:rsidP="00186CCA">
            <w:pPr>
              <w:widowControl w:val="0"/>
              <w:spacing w:line="360" w:lineRule="auto"/>
              <w:jc w:val="both"/>
              <w:rPr>
                <w:bCs/>
              </w:rPr>
            </w:pPr>
            <w:r>
              <w:rPr>
                <w:bCs/>
              </w:rPr>
              <w:t>W</w:t>
            </w:r>
            <w:r w:rsidR="00186CCA">
              <w:rPr>
                <w:bCs/>
              </w:rPr>
              <w:t>orkers</w:t>
            </w:r>
          </w:p>
        </w:tc>
        <w:tc>
          <w:tcPr>
            <w:tcW w:w="3686" w:type="dxa"/>
            <w:tcBorders>
              <w:top w:val="single" w:sz="4" w:space="0" w:color="000000"/>
              <w:left w:val="single" w:sz="4" w:space="0" w:color="000000"/>
              <w:bottom w:val="single" w:sz="4" w:space="0" w:color="000000"/>
              <w:right w:val="single" w:sz="4" w:space="0" w:color="000000"/>
            </w:tcBorders>
          </w:tcPr>
          <w:p w14:paraId="3A5A3C73" w14:textId="77777777" w:rsidR="00186CCA" w:rsidRDefault="00186CCA" w:rsidP="00186CCA">
            <w:pPr>
              <w:widowControl w:val="0"/>
              <w:snapToGrid w:val="0"/>
              <w:spacing w:line="360" w:lineRule="auto"/>
              <w:jc w:val="both"/>
              <w:rPr>
                <w:bCs/>
              </w:rPr>
            </w:pPr>
          </w:p>
        </w:tc>
        <w:tc>
          <w:tcPr>
            <w:tcW w:w="2583" w:type="dxa"/>
            <w:tcBorders>
              <w:top w:val="single" w:sz="4" w:space="0" w:color="000000"/>
              <w:left w:val="single" w:sz="4" w:space="0" w:color="000000"/>
              <w:bottom w:val="single" w:sz="4" w:space="0" w:color="000000"/>
              <w:right w:val="single" w:sz="4" w:space="0" w:color="000000"/>
            </w:tcBorders>
          </w:tcPr>
          <w:p w14:paraId="32CDE1B1" w14:textId="77777777" w:rsidR="00186CCA" w:rsidRDefault="00186CCA" w:rsidP="00186CCA">
            <w:pPr>
              <w:widowControl w:val="0"/>
              <w:snapToGrid w:val="0"/>
              <w:spacing w:line="360" w:lineRule="auto"/>
              <w:jc w:val="both"/>
              <w:rPr>
                <w:bCs/>
                <w:lang w:val="en-US"/>
              </w:rPr>
            </w:pPr>
          </w:p>
        </w:tc>
      </w:tr>
      <w:tr w:rsidR="00186CCA" w14:paraId="036930D5" w14:textId="77777777" w:rsidTr="00A34005">
        <w:tc>
          <w:tcPr>
            <w:tcW w:w="704" w:type="dxa"/>
            <w:tcBorders>
              <w:top w:val="single" w:sz="4" w:space="0" w:color="000000"/>
              <w:left w:val="single" w:sz="4" w:space="0" w:color="000000"/>
              <w:bottom w:val="single" w:sz="4" w:space="0" w:color="000000"/>
              <w:right w:val="single" w:sz="4" w:space="0" w:color="000000"/>
            </w:tcBorders>
          </w:tcPr>
          <w:p w14:paraId="1234C1D3" w14:textId="77777777" w:rsidR="00186CCA" w:rsidRDefault="00186CCA" w:rsidP="00186CCA">
            <w:pPr>
              <w:widowControl w:val="0"/>
              <w:spacing w:line="360" w:lineRule="auto"/>
              <w:jc w:val="both"/>
              <w:rPr>
                <w:b/>
              </w:rPr>
            </w:pPr>
          </w:p>
        </w:tc>
        <w:tc>
          <w:tcPr>
            <w:tcW w:w="2835" w:type="dxa"/>
            <w:tcBorders>
              <w:top w:val="single" w:sz="4" w:space="0" w:color="000000"/>
              <w:left w:val="single" w:sz="4" w:space="0" w:color="000000"/>
              <w:bottom w:val="single" w:sz="4" w:space="0" w:color="000000"/>
              <w:right w:val="single" w:sz="4" w:space="0" w:color="000000"/>
            </w:tcBorders>
          </w:tcPr>
          <w:p w14:paraId="0CFC63E4" w14:textId="7502812B" w:rsidR="00186CCA" w:rsidRDefault="00186CCA" w:rsidP="00186CCA">
            <w:pPr>
              <w:widowControl w:val="0"/>
              <w:spacing w:line="360" w:lineRule="auto"/>
              <w:jc w:val="both"/>
            </w:pPr>
            <w:r>
              <w:rPr>
                <w:b/>
                <w:lang w:val="en-US"/>
              </w:rPr>
              <w:t>Total</w:t>
            </w:r>
            <w:r>
              <w:rPr>
                <w:b/>
              </w:rPr>
              <w:t xml:space="preserve">:  </w:t>
            </w:r>
          </w:p>
        </w:tc>
        <w:tc>
          <w:tcPr>
            <w:tcW w:w="3686" w:type="dxa"/>
            <w:tcBorders>
              <w:top w:val="single" w:sz="4" w:space="0" w:color="000000"/>
              <w:left w:val="single" w:sz="4" w:space="0" w:color="000000"/>
              <w:bottom w:val="single" w:sz="4" w:space="0" w:color="000000"/>
              <w:right w:val="single" w:sz="4" w:space="0" w:color="000000"/>
            </w:tcBorders>
          </w:tcPr>
          <w:p w14:paraId="4990EA0F" w14:textId="77777777" w:rsidR="00186CCA" w:rsidRDefault="00186CCA" w:rsidP="00186CCA">
            <w:pPr>
              <w:widowControl w:val="0"/>
              <w:snapToGrid w:val="0"/>
              <w:spacing w:line="360" w:lineRule="auto"/>
              <w:jc w:val="both"/>
              <w:rPr>
                <w:b/>
              </w:rPr>
            </w:pPr>
          </w:p>
        </w:tc>
        <w:tc>
          <w:tcPr>
            <w:tcW w:w="2583" w:type="dxa"/>
            <w:tcBorders>
              <w:top w:val="single" w:sz="4" w:space="0" w:color="000000"/>
              <w:left w:val="single" w:sz="4" w:space="0" w:color="000000"/>
              <w:bottom w:val="single" w:sz="4" w:space="0" w:color="000000"/>
              <w:right w:val="single" w:sz="4" w:space="0" w:color="000000"/>
            </w:tcBorders>
          </w:tcPr>
          <w:p w14:paraId="57701F2F" w14:textId="77777777" w:rsidR="00186CCA" w:rsidRDefault="00186CCA" w:rsidP="00186CCA">
            <w:pPr>
              <w:widowControl w:val="0"/>
              <w:snapToGrid w:val="0"/>
              <w:spacing w:line="360" w:lineRule="auto"/>
              <w:jc w:val="both"/>
              <w:rPr>
                <w:b/>
              </w:rPr>
            </w:pPr>
          </w:p>
        </w:tc>
      </w:tr>
    </w:tbl>
    <w:p w14:paraId="57013EC0" w14:textId="77777777" w:rsidR="00186CCA" w:rsidRDefault="00186CCA" w:rsidP="00186CCA">
      <w:pPr>
        <w:spacing w:after="0" w:line="240" w:lineRule="atLeast"/>
        <w:jc w:val="both"/>
      </w:pPr>
    </w:p>
    <w:p w14:paraId="58A5D8C2" w14:textId="114BF2AB" w:rsidR="00186CCA" w:rsidRDefault="00754693" w:rsidP="00186CCA">
      <w:pPr>
        <w:spacing w:after="0" w:line="240" w:lineRule="atLeast"/>
        <w:jc w:val="both"/>
        <w:rPr>
          <w:b/>
        </w:rPr>
      </w:pPr>
      <w:r>
        <w:rPr>
          <w:b/>
        </w:rPr>
        <w:t>4. Financial support</w:t>
      </w:r>
    </w:p>
    <w:p w14:paraId="45E724BD" w14:textId="418A971F" w:rsidR="00881469" w:rsidRPr="005A7A75" w:rsidRDefault="00754693">
      <w:pPr>
        <w:spacing w:after="0" w:line="240" w:lineRule="atLeast"/>
        <w:jc w:val="both"/>
        <w:rPr>
          <w:b/>
          <w:lang w:val="en-US"/>
        </w:rPr>
      </w:pPr>
      <w:r w:rsidRPr="005A7A75">
        <w:rPr>
          <w:b/>
          <w:lang w:val="en-US"/>
        </w:rPr>
        <w:t>4.1 Total estimated cost of the project</w:t>
      </w:r>
    </w:p>
    <w:p w14:paraId="4F793DA7" w14:textId="77777777" w:rsidR="00881469" w:rsidRPr="005A7A75" w:rsidRDefault="00754693">
      <w:pPr>
        <w:spacing w:after="0" w:line="240" w:lineRule="atLeast"/>
        <w:jc w:val="both"/>
        <w:rPr>
          <w:lang w:val="en-US"/>
        </w:rPr>
      </w:pPr>
      <w:r w:rsidRPr="005A7A75">
        <w:rPr>
          <w:lang w:val="en-US"/>
        </w:rPr>
        <w:t xml:space="preserve">Forecast of the total estimated cost (specify cumulatively for the whole period, excluding FPC).  </w:t>
      </w:r>
    </w:p>
    <w:p w14:paraId="793F0515" w14:textId="363D3493" w:rsidR="00881469" w:rsidRDefault="00754693">
      <w:pPr>
        <w:spacing w:after="0" w:line="240" w:lineRule="atLeast"/>
        <w:jc w:val="both"/>
        <w:rPr>
          <w:lang w:val="en-US"/>
        </w:rPr>
      </w:pPr>
      <w:r w:rsidRPr="005A7A75">
        <w:rPr>
          <w:lang w:val="en-US"/>
        </w:rPr>
        <w:t xml:space="preserve">The details are given </w:t>
      </w:r>
      <w:r w:rsidR="00A837D6">
        <w:rPr>
          <w:lang w:val="en-US"/>
        </w:rPr>
        <w:t>in</w:t>
      </w:r>
      <w:r w:rsidRPr="005A7A75">
        <w:rPr>
          <w:lang w:val="en-US"/>
        </w:rPr>
        <w:t xml:space="preserve"> a separate form.</w:t>
      </w:r>
    </w:p>
    <w:p w14:paraId="6516B548" w14:textId="77777777" w:rsidR="0004020E" w:rsidRPr="005A7A75" w:rsidRDefault="0004020E">
      <w:pPr>
        <w:spacing w:after="0" w:line="240" w:lineRule="atLeast"/>
        <w:jc w:val="both"/>
        <w:rPr>
          <w:lang w:val="en-US"/>
        </w:rPr>
      </w:pPr>
    </w:p>
    <w:p w14:paraId="01B2F988" w14:textId="77777777" w:rsidR="00881469" w:rsidRPr="005A7A75" w:rsidRDefault="00881469">
      <w:pPr>
        <w:spacing w:after="0" w:line="240" w:lineRule="exact"/>
        <w:jc w:val="both"/>
        <w:rPr>
          <w:lang w:val="en-US"/>
        </w:rPr>
      </w:pPr>
    </w:p>
    <w:p w14:paraId="4A1B9678" w14:textId="314FB726" w:rsidR="00881469" w:rsidRPr="005A7A75" w:rsidRDefault="00754693">
      <w:pPr>
        <w:spacing w:after="0" w:line="240" w:lineRule="exact"/>
        <w:jc w:val="both"/>
        <w:rPr>
          <w:b/>
          <w:lang w:val="en-US"/>
        </w:rPr>
      </w:pPr>
      <w:r w:rsidRPr="005A7A75">
        <w:rPr>
          <w:b/>
          <w:lang w:val="en-US"/>
        </w:rPr>
        <w:t xml:space="preserve">4.2 </w:t>
      </w:r>
      <w:r w:rsidR="00686852" w:rsidRPr="005A7A75">
        <w:rPr>
          <w:b/>
          <w:lang w:val="en-US"/>
        </w:rPr>
        <w:t>Extra budgetary</w:t>
      </w:r>
      <w:r w:rsidRPr="005A7A75">
        <w:rPr>
          <w:b/>
          <w:lang w:val="en-US"/>
        </w:rPr>
        <w:t xml:space="preserve"> funding sources </w:t>
      </w:r>
    </w:p>
    <w:p w14:paraId="1F685F0D" w14:textId="77777777" w:rsidR="00881469" w:rsidRPr="005A7A75" w:rsidRDefault="00754693">
      <w:pPr>
        <w:spacing w:after="0" w:line="240" w:lineRule="exact"/>
        <w:jc w:val="both"/>
        <w:rPr>
          <w:lang w:val="en-US"/>
        </w:rPr>
      </w:pPr>
      <w:r w:rsidRPr="005A7A75">
        <w:rPr>
          <w:lang w:val="en-US"/>
        </w:rPr>
        <w:t>Estimated funding from co-executors/customers - total.</w:t>
      </w:r>
    </w:p>
    <w:p w14:paraId="73C8EBCC" w14:textId="28A71917" w:rsidR="00686852" w:rsidRPr="005A7A75" w:rsidRDefault="00686852" w:rsidP="00686852">
      <w:pPr>
        <w:spacing w:after="0" w:line="240" w:lineRule="atLeast"/>
        <w:jc w:val="both"/>
        <w:rPr>
          <w:lang w:val="en-US"/>
        </w:rPr>
      </w:pPr>
      <w:r w:rsidRPr="005A7A75">
        <w:rPr>
          <w:b/>
          <w:bCs/>
          <w:lang w:val="en-US"/>
        </w:rPr>
        <w:lastRenderedPageBreak/>
        <w:t xml:space="preserve">Project </w:t>
      </w:r>
      <w:r>
        <w:rPr>
          <w:b/>
          <w:bCs/>
          <w:lang w:val="en-US"/>
        </w:rPr>
        <w:t>Leader</w:t>
      </w:r>
      <w:r w:rsidRPr="005A7A75">
        <w:rPr>
          <w:b/>
          <w:bCs/>
          <w:lang w:val="en-US"/>
        </w:rPr>
        <w:t xml:space="preserve"> </w:t>
      </w:r>
      <w:r w:rsidRPr="005A7A75">
        <w:rPr>
          <w:lang w:val="en-US"/>
        </w:rPr>
        <w:t>__________/</w:t>
      </w:r>
      <w:r w:rsidR="007B43E8">
        <w:rPr>
          <w:lang w:val="en-US"/>
        </w:rPr>
        <w:t>G. Kaminski</w:t>
      </w:r>
      <w:r>
        <w:rPr>
          <w:lang w:val="en-US"/>
        </w:rPr>
        <w:t>/</w:t>
      </w:r>
    </w:p>
    <w:p w14:paraId="0317EFFD" w14:textId="77777777" w:rsidR="00686852" w:rsidRDefault="00686852" w:rsidP="00686852">
      <w:pPr>
        <w:spacing w:after="0" w:line="240" w:lineRule="atLeast"/>
        <w:jc w:val="both"/>
        <w:rPr>
          <w:b/>
          <w:bCs/>
          <w:lang w:val="en-US"/>
        </w:rPr>
      </w:pPr>
    </w:p>
    <w:p w14:paraId="7E0AE59F" w14:textId="2D7A49D1" w:rsidR="00686852" w:rsidRPr="005A7A75" w:rsidRDefault="00686852" w:rsidP="00686852">
      <w:pPr>
        <w:spacing w:after="0" w:line="240" w:lineRule="atLeast"/>
        <w:jc w:val="both"/>
        <w:rPr>
          <w:lang w:val="en-US"/>
        </w:rPr>
      </w:pPr>
      <w:r w:rsidRPr="005A7A75">
        <w:rPr>
          <w:b/>
          <w:bCs/>
          <w:lang w:val="en-US"/>
        </w:rPr>
        <w:t xml:space="preserve">Project </w:t>
      </w:r>
      <w:r>
        <w:rPr>
          <w:b/>
          <w:bCs/>
          <w:lang w:val="en-US"/>
        </w:rPr>
        <w:t>Leader</w:t>
      </w:r>
      <w:r w:rsidRPr="005A7A75">
        <w:rPr>
          <w:b/>
          <w:bCs/>
          <w:lang w:val="en-US"/>
        </w:rPr>
        <w:t xml:space="preserve"> </w:t>
      </w:r>
      <w:r w:rsidRPr="005A7A75">
        <w:rPr>
          <w:lang w:val="en-US"/>
        </w:rPr>
        <w:t>__________/</w:t>
      </w:r>
      <w:r w:rsidR="007B43E8" w:rsidRPr="007B43E8">
        <w:rPr>
          <w:lang w:val="en-US"/>
        </w:rPr>
        <w:t xml:space="preserve"> </w:t>
      </w:r>
      <w:r w:rsidR="007B43E8" w:rsidRPr="000B1478">
        <w:rPr>
          <w:lang w:val="en-US"/>
        </w:rPr>
        <w:t>S.I. Sidorchuk</w:t>
      </w:r>
      <w:r w:rsidR="007B43E8">
        <w:rPr>
          <w:lang w:val="en-US"/>
        </w:rPr>
        <w:t xml:space="preserve"> </w:t>
      </w:r>
      <w:r>
        <w:rPr>
          <w:lang w:val="en-US"/>
        </w:rPr>
        <w:t>/</w:t>
      </w:r>
    </w:p>
    <w:p w14:paraId="5CE0A5ED" w14:textId="314A5109" w:rsidR="00816D4B" w:rsidRDefault="00816D4B" w:rsidP="00186CCA">
      <w:pPr>
        <w:spacing w:after="0" w:line="240" w:lineRule="atLeast"/>
        <w:jc w:val="both"/>
        <w:rPr>
          <w:lang w:val="en-US"/>
        </w:rPr>
      </w:pPr>
    </w:p>
    <w:p w14:paraId="0B139B3E" w14:textId="77777777" w:rsidR="00816D4B" w:rsidRPr="005A7A75" w:rsidRDefault="00816D4B" w:rsidP="00186CCA">
      <w:pPr>
        <w:spacing w:after="0" w:line="240" w:lineRule="atLeast"/>
        <w:jc w:val="both"/>
        <w:rPr>
          <w:lang w:val="en-US"/>
        </w:rPr>
      </w:pPr>
    </w:p>
    <w:p w14:paraId="641BEEBC" w14:textId="2A93CEB4" w:rsidR="00881469" w:rsidRPr="005A7A75" w:rsidRDefault="00754693" w:rsidP="00186CCA">
      <w:pPr>
        <w:spacing w:after="0" w:line="240" w:lineRule="atLeast"/>
        <w:jc w:val="both"/>
        <w:rPr>
          <w:lang w:val="en-US"/>
        </w:rPr>
      </w:pPr>
      <w:r w:rsidRPr="005A7A75">
        <w:rPr>
          <w:lang w:val="en-US"/>
        </w:rPr>
        <w:t xml:space="preserve">Date of submission of the project to </w:t>
      </w:r>
      <w:r w:rsidR="00836164">
        <w:rPr>
          <w:lang w:val="en-US"/>
        </w:rPr>
        <w:t>DSOA</w:t>
      </w:r>
      <w:r w:rsidRPr="005A7A75">
        <w:rPr>
          <w:lang w:val="en-US"/>
        </w:rPr>
        <w:t>: _________</w:t>
      </w:r>
    </w:p>
    <w:p w14:paraId="1EA29743" w14:textId="4EFCD98A" w:rsidR="00881469" w:rsidRPr="005A7A75" w:rsidRDefault="00754693">
      <w:pPr>
        <w:spacing w:after="0" w:line="360" w:lineRule="auto"/>
        <w:jc w:val="both"/>
        <w:rPr>
          <w:lang w:val="en-US"/>
        </w:rPr>
      </w:pPr>
      <w:r w:rsidRPr="005A7A75">
        <w:rPr>
          <w:lang w:val="en-US"/>
        </w:rPr>
        <w:t xml:space="preserve">Date of decision of the laboratory's </w:t>
      </w:r>
      <w:r w:rsidR="0053020F">
        <w:rPr>
          <w:lang w:val="en-US"/>
        </w:rPr>
        <w:t>STC</w:t>
      </w:r>
      <w:r w:rsidRPr="005A7A75">
        <w:rPr>
          <w:lang w:val="en-US"/>
        </w:rPr>
        <w:t>: _________ document number: _________</w:t>
      </w:r>
    </w:p>
    <w:p w14:paraId="5E91AD92" w14:textId="036DAB2F" w:rsidR="00881469" w:rsidRPr="005A7A75" w:rsidRDefault="00754693">
      <w:pPr>
        <w:spacing w:after="0" w:line="360" w:lineRule="auto"/>
        <w:jc w:val="both"/>
        <w:rPr>
          <w:lang w:val="en-US"/>
        </w:rPr>
      </w:pPr>
      <w:r w:rsidRPr="005A7A75">
        <w:rPr>
          <w:lang w:val="en-US"/>
        </w:rPr>
        <w:t xml:space="preserve">Year of the project </w:t>
      </w:r>
      <w:r w:rsidR="00365DBD">
        <w:rPr>
          <w:lang w:val="en-US"/>
        </w:rPr>
        <w:t>opening</w:t>
      </w:r>
      <w:r w:rsidRPr="005A7A75">
        <w:rPr>
          <w:lang w:val="en-US"/>
        </w:rPr>
        <w:t>: ________________</w:t>
      </w:r>
    </w:p>
    <w:p w14:paraId="15BC97C7" w14:textId="63A627E7" w:rsidR="00881469" w:rsidRDefault="00754693">
      <w:pPr>
        <w:spacing w:after="0" w:line="360" w:lineRule="auto"/>
        <w:jc w:val="both"/>
        <w:rPr>
          <w:lang w:val="en-US"/>
        </w:rPr>
      </w:pPr>
      <w:r w:rsidRPr="005A7A75">
        <w:rPr>
          <w:lang w:val="en-US"/>
        </w:rPr>
        <w:t>(for renewable projects) -- Project start year: _______</w:t>
      </w:r>
    </w:p>
    <w:p w14:paraId="67707467" w14:textId="4C697749" w:rsidR="00686852" w:rsidRDefault="00686852">
      <w:pPr>
        <w:suppressAutoHyphens w:val="0"/>
        <w:spacing w:after="0" w:line="240" w:lineRule="auto"/>
        <w:rPr>
          <w:b/>
          <w:lang w:val="en-US"/>
        </w:rPr>
      </w:pPr>
    </w:p>
    <w:p w14:paraId="7CDD0C57" w14:textId="45E62E87" w:rsidR="00DB0780" w:rsidRPr="00DB0780" w:rsidRDefault="00DB0780" w:rsidP="00DB0780">
      <w:pPr>
        <w:spacing w:line="240" w:lineRule="exact"/>
        <w:jc w:val="center"/>
        <w:rPr>
          <w:b/>
          <w:lang w:val="en-US"/>
        </w:rPr>
      </w:pPr>
      <w:r w:rsidRPr="00DB0780">
        <w:rPr>
          <w:b/>
          <w:lang w:val="en-US"/>
        </w:rPr>
        <w:t xml:space="preserve">Schedule proposal and resources required for the implementation </w:t>
      </w:r>
      <w:r>
        <w:rPr>
          <w:b/>
          <w:lang w:val="en-US"/>
        </w:rPr>
        <w:br/>
      </w:r>
      <w:r w:rsidR="00785378">
        <w:rPr>
          <w:b/>
          <w:lang w:val="en-US"/>
        </w:rPr>
        <w:t>of the Project</w:t>
      </w:r>
    </w:p>
    <w:tbl>
      <w:tblPr>
        <w:tblW w:w="9907" w:type="dxa"/>
        <w:tblLayout w:type="fixed"/>
        <w:tblLook w:val="01E0" w:firstRow="1" w:lastRow="1" w:firstColumn="1" w:lastColumn="1" w:noHBand="0" w:noVBand="0"/>
      </w:tblPr>
      <w:tblGrid>
        <w:gridCol w:w="670"/>
        <w:gridCol w:w="885"/>
        <w:gridCol w:w="3402"/>
        <w:gridCol w:w="1560"/>
        <w:gridCol w:w="678"/>
        <w:gridCol w:w="678"/>
        <w:gridCol w:w="678"/>
        <w:gridCol w:w="678"/>
        <w:gridCol w:w="678"/>
      </w:tblGrid>
      <w:tr w:rsidR="00A34005" w:rsidRPr="00715D5B" w14:paraId="45F99B68" w14:textId="77777777" w:rsidTr="00A34005">
        <w:trPr>
          <w:trHeight w:val="753"/>
        </w:trPr>
        <w:tc>
          <w:tcPr>
            <w:tcW w:w="4957" w:type="dxa"/>
            <w:gridSpan w:val="3"/>
            <w:vMerge w:val="restart"/>
            <w:tcBorders>
              <w:top w:val="single" w:sz="4" w:space="0" w:color="000000"/>
              <w:left w:val="single" w:sz="4" w:space="0" w:color="000000"/>
              <w:bottom w:val="single" w:sz="4" w:space="0" w:color="000000"/>
              <w:right w:val="single" w:sz="4" w:space="0" w:color="000000"/>
            </w:tcBorders>
            <w:vAlign w:val="center"/>
          </w:tcPr>
          <w:p w14:paraId="512BB55A" w14:textId="77777777" w:rsidR="00A34005" w:rsidRPr="005A7A75" w:rsidRDefault="00A34005" w:rsidP="00A34005">
            <w:pPr>
              <w:widowControl w:val="0"/>
              <w:spacing w:after="0"/>
              <w:jc w:val="center"/>
              <w:rPr>
                <w:b/>
                <w:bCs/>
                <w:color w:val="000000"/>
                <w:lang w:val="en-US"/>
              </w:rPr>
            </w:pPr>
            <w:r w:rsidRPr="005A7A75">
              <w:rPr>
                <w:b/>
                <w:bCs/>
                <w:color w:val="000000"/>
                <w:lang w:val="en-US"/>
              </w:rPr>
              <w:t xml:space="preserve">Names of costs, resources, </w:t>
            </w:r>
          </w:p>
          <w:p w14:paraId="6255F310" w14:textId="14D92ACB" w:rsidR="00A34005" w:rsidRPr="00A34005" w:rsidRDefault="00A34005" w:rsidP="00A34005">
            <w:pPr>
              <w:widowControl w:val="0"/>
              <w:spacing w:after="0"/>
              <w:jc w:val="center"/>
              <w:rPr>
                <w:b/>
                <w:bCs/>
                <w:color w:val="000000"/>
                <w:lang w:val="en-US"/>
              </w:rPr>
            </w:pPr>
            <w:r w:rsidRPr="005A7A75">
              <w:rPr>
                <w:b/>
                <w:bCs/>
                <w:color w:val="000000"/>
                <w:lang w:val="en-US"/>
              </w:rPr>
              <w:t>sources of funding</w:t>
            </w:r>
          </w:p>
        </w:tc>
        <w:tc>
          <w:tcPr>
            <w:tcW w:w="156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2E7101A" w14:textId="77777777" w:rsidR="00776B80" w:rsidRDefault="00A34005" w:rsidP="00776B80">
            <w:pPr>
              <w:widowControl w:val="0"/>
              <w:spacing w:after="0" w:line="240" w:lineRule="atLeast"/>
              <w:rPr>
                <w:b/>
                <w:bCs/>
                <w:color w:val="000000"/>
                <w:lang w:val="en-US"/>
              </w:rPr>
            </w:pPr>
            <w:r w:rsidRPr="005A7A75">
              <w:rPr>
                <w:b/>
                <w:bCs/>
                <w:color w:val="000000"/>
                <w:lang w:val="en-US"/>
              </w:rPr>
              <w:t xml:space="preserve">Cost (thousands </w:t>
            </w:r>
          </w:p>
          <w:p w14:paraId="689A3769" w14:textId="4F6077F7" w:rsidR="00776B80" w:rsidRDefault="00A34005" w:rsidP="00776B80">
            <w:pPr>
              <w:widowControl w:val="0"/>
              <w:spacing w:after="0" w:line="240" w:lineRule="atLeast"/>
              <w:rPr>
                <w:b/>
                <w:bCs/>
                <w:color w:val="000000"/>
                <w:lang w:val="en-US"/>
              </w:rPr>
            </w:pPr>
            <w:r w:rsidRPr="005A7A75">
              <w:rPr>
                <w:b/>
                <w:bCs/>
                <w:color w:val="000000"/>
                <w:lang w:val="en-US"/>
              </w:rPr>
              <w:t>of dollars)</w:t>
            </w:r>
          </w:p>
          <w:p w14:paraId="165A9ACF" w14:textId="5649CF15" w:rsidR="00A34005" w:rsidRPr="00A34005" w:rsidRDefault="00A34005" w:rsidP="00776B80">
            <w:pPr>
              <w:widowControl w:val="0"/>
              <w:spacing w:after="0" w:line="240" w:lineRule="atLeast"/>
              <w:rPr>
                <w:b/>
                <w:bCs/>
                <w:color w:val="000000"/>
                <w:lang w:val="en-US"/>
              </w:rPr>
            </w:pPr>
            <w:r w:rsidRPr="005A7A75">
              <w:rPr>
                <w:b/>
                <w:bCs/>
                <w:color w:val="000000"/>
                <w:lang w:val="en-US"/>
              </w:rPr>
              <w:t>resource requirements</w:t>
            </w:r>
          </w:p>
        </w:tc>
        <w:tc>
          <w:tcPr>
            <w:tcW w:w="3390" w:type="dxa"/>
            <w:gridSpan w:val="5"/>
            <w:tcBorders>
              <w:top w:val="single" w:sz="4" w:space="0" w:color="000000"/>
              <w:left w:val="single" w:sz="4" w:space="0" w:color="000000"/>
              <w:bottom w:val="single" w:sz="4" w:space="0" w:color="000000"/>
              <w:right w:val="single" w:sz="4" w:space="0" w:color="000000"/>
            </w:tcBorders>
            <w:vAlign w:val="center"/>
          </w:tcPr>
          <w:p w14:paraId="7A553D62" w14:textId="77777777" w:rsidR="00A34005" w:rsidRDefault="00A34005" w:rsidP="00A34005">
            <w:pPr>
              <w:widowControl w:val="0"/>
              <w:spacing w:after="0" w:line="240" w:lineRule="atLeast"/>
              <w:jc w:val="center"/>
              <w:rPr>
                <w:b/>
                <w:bCs/>
                <w:color w:val="000000"/>
              </w:rPr>
            </w:pPr>
            <w:r>
              <w:rPr>
                <w:b/>
                <w:bCs/>
                <w:color w:val="000000"/>
              </w:rPr>
              <w:t xml:space="preserve">Cost, </w:t>
            </w:r>
          </w:p>
          <w:p w14:paraId="51E7D595" w14:textId="69B82755" w:rsidR="00A34005" w:rsidRPr="00715D5B" w:rsidRDefault="00A34005" w:rsidP="00A34005">
            <w:pPr>
              <w:widowControl w:val="0"/>
              <w:spacing w:after="0" w:line="240" w:lineRule="atLeast"/>
              <w:jc w:val="center"/>
              <w:rPr>
                <w:b/>
                <w:bCs/>
                <w:color w:val="000000"/>
              </w:rPr>
            </w:pPr>
            <w:r>
              <w:rPr>
                <w:b/>
                <w:bCs/>
                <w:color w:val="000000"/>
              </w:rPr>
              <w:t xml:space="preserve">distribution by year </w:t>
            </w:r>
          </w:p>
        </w:tc>
      </w:tr>
      <w:tr w:rsidR="00A34005" w:rsidRPr="00715D5B" w14:paraId="0913FC60" w14:textId="77777777" w:rsidTr="00A34005">
        <w:trPr>
          <w:trHeight w:val="209"/>
        </w:trPr>
        <w:tc>
          <w:tcPr>
            <w:tcW w:w="4957" w:type="dxa"/>
            <w:gridSpan w:val="3"/>
            <w:vMerge/>
            <w:tcBorders>
              <w:top w:val="single" w:sz="4" w:space="0" w:color="000000"/>
              <w:left w:val="single" w:sz="4" w:space="0" w:color="000000"/>
              <w:bottom w:val="single" w:sz="4" w:space="0" w:color="000000"/>
              <w:right w:val="single" w:sz="4" w:space="0" w:color="000000"/>
            </w:tcBorders>
            <w:vAlign w:val="center"/>
          </w:tcPr>
          <w:p w14:paraId="13CBBC4D" w14:textId="77777777" w:rsidR="00A34005" w:rsidRPr="00715D5B" w:rsidRDefault="00A34005" w:rsidP="00A34005">
            <w:pPr>
              <w:widowControl w:val="0"/>
              <w:rPr>
                <w:color w:val="000000"/>
              </w:rPr>
            </w:pPr>
          </w:p>
        </w:tc>
        <w:tc>
          <w:tcPr>
            <w:tcW w:w="1560" w:type="dxa"/>
            <w:vMerge/>
            <w:tcBorders>
              <w:top w:val="single" w:sz="4" w:space="0" w:color="000000"/>
              <w:left w:val="single" w:sz="4" w:space="0" w:color="000000"/>
              <w:bottom w:val="single" w:sz="4" w:space="0" w:color="000000"/>
              <w:right w:val="single" w:sz="4" w:space="0" w:color="000000"/>
            </w:tcBorders>
            <w:vAlign w:val="center"/>
          </w:tcPr>
          <w:p w14:paraId="0A038F72" w14:textId="77777777" w:rsidR="00A34005" w:rsidRPr="00715D5B" w:rsidRDefault="00A34005" w:rsidP="00A34005">
            <w:pPr>
              <w:widowControl w:val="0"/>
              <w:rPr>
                <w:color w:val="000000"/>
              </w:rPr>
            </w:pPr>
          </w:p>
        </w:tc>
        <w:tc>
          <w:tcPr>
            <w:tcW w:w="678" w:type="dxa"/>
            <w:tcBorders>
              <w:top w:val="single" w:sz="4" w:space="0" w:color="000000"/>
              <w:left w:val="single" w:sz="4" w:space="0" w:color="000000"/>
              <w:bottom w:val="single" w:sz="4" w:space="0" w:color="000000"/>
              <w:right w:val="single" w:sz="4" w:space="0" w:color="000000"/>
            </w:tcBorders>
          </w:tcPr>
          <w:p w14:paraId="45A2C81A" w14:textId="0E6965BE" w:rsidR="00A34005" w:rsidRPr="00095947" w:rsidRDefault="00A34005" w:rsidP="00095947">
            <w:pPr>
              <w:widowControl w:val="0"/>
              <w:spacing w:after="0" w:line="240" w:lineRule="atLeast"/>
              <w:jc w:val="center"/>
              <w:rPr>
                <w:bCs/>
                <w:color w:val="000000"/>
              </w:rPr>
            </w:pPr>
            <w:r w:rsidRPr="00095947">
              <w:rPr>
                <w:bCs/>
              </w:rPr>
              <w:t>1</w:t>
            </w:r>
            <w:r w:rsidRPr="00095947">
              <w:rPr>
                <w:bCs/>
                <w:vertAlign w:val="superscript"/>
                <w:lang w:val="en-US"/>
              </w:rPr>
              <w:t>st</w:t>
            </w:r>
            <w:r w:rsidRPr="00095947">
              <w:rPr>
                <w:bCs/>
                <w:lang w:val="en-US"/>
              </w:rPr>
              <w:t xml:space="preserve"> </w:t>
            </w:r>
            <w:r w:rsidRPr="00095947">
              <w:rPr>
                <w:bCs/>
              </w:rPr>
              <w:t xml:space="preserve"> year</w:t>
            </w:r>
          </w:p>
        </w:tc>
        <w:tc>
          <w:tcPr>
            <w:tcW w:w="678" w:type="dxa"/>
            <w:tcBorders>
              <w:top w:val="single" w:sz="4" w:space="0" w:color="000000"/>
              <w:left w:val="single" w:sz="4" w:space="0" w:color="000000"/>
              <w:bottom w:val="single" w:sz="4" w:space="0" w:color="000000"/>
              <w:right w:val="single" w:sz="4" w:space="0" w:color="000000"/>
            </w:tcBorders>
          </w:tcPr>
          <w:p w14:paraId="10E3766C" w14:textId="7C70D614" w:rsidR="00A34005" w:rsidRPr="00095947" w:rsidRDefault="00A34005" w:rsidP="00095947">
            <w:pPr>
              <w:widowControl w:val="0"/>
              <w:spacing w:after="0" w:line="240" w:lineRule="atLeast"/>
              <w:jc w:val="center"/>
              <w:rPr>
                <w:bCs/>
                <w:color w:val="000000"/>
              </w:rPr>
            </w:pPr>
            <w:r w:rsidRPr="00095947">
              <w:rPr>
                <w:bCs/>
              </w:rPr>
              <w:t>2</w:t>
            </w:r>
            <w:r w:rsidRPr="00095947">
              <w:rPr>
                <w:bCs/>
                <w:vertAlign w:val="superscript"/>
                <w:lang w:val="en-US"/>
              </w:rPr>
              <w:t>nd</w:t>
            </w:r>
            <w:r w:rsidRPr="00095947">
              <w:rPr>
                <w:bCs/>
                <w:lang w:val="en-US"/>
              </w:rPr>
              <w:t xml:space="preserve"> y</w:t>
            </w:r>
            <w:r w:rsidRPr="00095947">
              <w:rPr>
                <w:bCs/>
              </w:rPr>
              <w:t xml:space="preserve">ear </w:t>
            </w:r>
          </w:p>
        </w:tc>
        <w:tc>
          <w:tcPr>
            <w:tcW w:w="678" w:type="dxa"/>
            <w:tcBorders>
              <w:top w:val="single" w:sz="4" w:space="0" w:color="000000"/>
              <w:left w:val="single" w:sz="4" w:space="0" w:color="000000"/>
              <w:bottom w:val="single" w:sz="4" w:space="0" w:color="000000"/>
              <w:right w:val="single" w:sz="4" w:space="0" w:color="000000"/>
            </w:tcBorders>
          </w:tcPr>
          <w:p w14:paraId="0142D312" w14:textId="0FD1B5FA" w:rsidR="00A34005" w:rsidRPr="00095947" w:rsidRDefault="00A34005" w:rsidP="00095947">
            <w:pPr>
              <w:widowControl w:val="0"/>
              <w:spacing w:after="0" w:line="240" w:lineRule="atLeast"/>
              <w:jc w:val="center"/>
              <w:rPr>
                <w:bCs/>
                <w:color w:val="000000"/>
              </w:rPr>
            </w:pPr>
            <w:r w:rsidRPr="00095947">
              <w:rPr>
                <w:bCs/>
              </w:rPr>
              <w:t>3</w:t>
            </w:r>
            <w:r w:rsidRPr="00095947">
              <w:rPr>
                <w:bCs/>
                <w:vertAlign w:val="superscript"/>
                <w:lang w:val="en-US"/>
              </w:rPr>
              <w:t>rd</w:t>
            </w:r>
            <w:r w:rsidRPr="00095947">
              <w:rPr>
                <w:bCs/>
                <w:lang w:val="en-US"/>
              </w:rPr>
              <w:t xml:space="preserve"> </w:t>
            </w:r>
            <w:r w:rsidRPr="00095947">
              <w:rPr>
                <w:bCs/>
              </w:rPr>
              <w:t xml:space="preserve"> </w:t>
            </w:r>
            <w:r w:rsidRPr="00095947">
              <w:rPr>
                <w:bCs/>
                <w:lang w:val="en-US"/>
              </w:rPr>
              <w:t>y</w:t>
            </w:r>
            <w:r w:rsidRPr="00095947">
              <w:rPr>
                <w:bCs/>
              </w:rPr>
              <w:t>ear</w:t>
            </w:r>
          </w:p>
        </w:tc>
        <w:tc>
          <w:tcPr>
            <w:tcW w:w="678" w:type="dxa"/>
            <w:tcBorders>
              <w:top w:val="single" w:sz="4" w:space="0" w:color="000000"/>
              <w:left w:val="single" w:sz="4" w:space="0" w:color="000000"/>
              <w:bottom w:val="single" w:sz="4" w:space="0" w:color="000000"/>
              <w:right w:val="single" w:sz="4" w:space="0" w:color="000000"/>
            </w:tcBorders>
          </w:tcPr>
          <w:p w14:paraId="7BA8181A" w14:textId="7B3F0345" w:rsidR="00A34005" w:rsidRPr="00095947" w:rsidRDefault="00A34005" w:rsidP="00095947">
            <w:pPr>
              <w:widowControl w:val="0"/>
              <w:spacing w:after="0" w:line="240" w:lineRule="atLeast"/>
              <w:jc w:val="center"/>
              <w:rPr>
                <w:bCs/>
                <w:color w:val="000000"/>
              </w:rPr>
            </w:pPr>
            <w:r w:rsidRPr="00095947">
              <w:rPr>
                <w:bCs/>
              </w:rPr>
              <w:t>4</w:t>
            </w:r>
            <w:r w:rsidRPr="00095947">
              <w:rPr>
                <w:bCs/>
                <w:vertAlign w:val="superscript"/>
                <w:lang w:val="en-US"/>
              </w:rPr>
              <w:t>th</w:t>
            </w:r>
            <w:r w:rsidRPr="00095947">
              <w:rPr>
                <w:bCs/>
                <w:lang w:val="en-US"/>
              </w:rPr>
              <w:t xml:space="preserve">  year </w:t>
            </w:r>
          </w:p>
        </w:tc>
        <w:tc>
          <w:tcPr>
            <w:tcW w:w="678" w:type="dxa"/>
            <w:tcBorders>
              <w:top w:val="single" w:sz="4" w:space="0" w:color="000000"/>
              <w:left w:val="single" w:sz="4" w:space="0" w:color="000000"/>
              <w:bottom w:val="single" w:sz="4" w:space="0" w:color="000000"/>
              <w:right w:val="single" w:sz="4" w:space="0" w:color="000000"/>
            </w:tcBorders>
          </w:tcPr>
          <w:p w14:paraId="7AB190FC" w14:textId="3B6D6AE6" w:rsidR="00A34005" w:rsidRPr="00095947" w:rsidRDefault="00A34005" w:rsidP="00095947">
            <w:pPr>
              <w:widowControl w:val="0"/>
              <w:spacing w:after="0" w:line="240" w:lineRule="atLeast"/>
              <w:jc w:val="center"/>
              <w:rPr>
                <w:bCs/>
                <w:color w:val="000000"/>
              </w:rPr>
            </w:pPr>
            <w:r w:rsidRPr="00095947">
              <w:rPr>
                <w:bCs/>
              </w:rPr>
              <w:t>5</w:t>
            </w:r>
            <w:r w:rsidRPr="00095947">
              <w:rPr>
                <w:bCs/>
                <w:vertAlign w:val="superscript"/>
                <w:lang w:val="en-US"/>
              </w:rPr>
              <w:t>th</w:t>
            </w:r>
            <w:r w:rsidRPr="00095947">
              <w:rPr>
                <w:bCs/>
                <w:lang w:val="en-US"/>
              </w:rPr>
              <w:t xml:space="preserve"> y</w:t>
            </w:r>
            <w:r w:rsidRPr="00095947">
              <w:rPr>
                <w:bCs/>
              </w:rPr>
              <w:t xml:space="preserve">ear </w:t>
            </w:r>
          </w:p>
        </w:tc>
      </w:tr>
      <w:tr w:rsidR="00655986" w:rsidRPr="00715D5B" w14:paraId="32EE7EAE" w14:textId="77777777" w:rsidTr="001F2376">
        <w:trPr>
          <w:trHeight w:val="388"/>
        </w:trPr>
        <w:tc>
          <w:tcPr>
            <w:tcW w:w="1555"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EC5A6D8" w14:textId="77777777" w:rsidR="00655986" w:rsidRPr="00715D5B" w:rsidRDefault="00655986" w:rsidP="00655986">
            <w:pPr>
              <w:widowControl w:val="0"/>
              <w:rPr>
                <w:b/>
                <w:bCs/>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EA09B" w14:textId="749AE4C3" w:rsidR="00655986" w:rsidRPr="00715D5B" w:rsidRDefault="00655986" w:rsidP="00655986">
            <w:pPr>
              <w:widowControl w:val="0"/>
              <w:rPr>
                <w:bCs/>
                <w:color w:val="000000"/>
              </w:rPr>
            </w:pPr>
            <w:r>
              <w:rPr>
                <w:bCs/>
                <w:color w:val="000000"/>
              </w:rPr>
              <w:t>International cooperation (IC)</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38448FA" w14:textId="10B8D41F" w:rsidR="00655986" w:rsidRPr="00BE5A90" w:rsidRDefault="00E278B4" w:rsidP="00BE5A90">
            <w:pPr>
              <w:widowControl w:val="0"/>
              <w:jc w:val="center"/>
            </w:pPr>
            <w:r>
              <w:rPr>
                <w:lang w:val="en-US"/>
              </w:rPr>
              <w:t>450</w:t>
            </w: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64F08386" w14:textId="138133B8" w:rsidR="00655986" w:rsidRPr="00F453FC" w:rsidRDefault="00F453FC" w:rsidP="00655986">
            <w:pPr>
              <w:widowControl w:val="0"/>
              <w:jc w:val="center"/>
              <w:rPr>
                <w:lang w:val="pl-PL"/>
              </w:rPr>
            </w:pPr>
            <w:r>
              <w:rPr>
                <w:lang w:val="pl-PL"/>
              </w:rPr>
              <w:t>90</w:t>
            </w: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79F28A50" w14:textId="362D7252" w:rsidR="00655986" w:rsidRPr="00BE5A90" w:rsidRDefault="00F453FC" w:rsidP="00655986">
            <w:pPr>
              <w:widowControl w:val="0"/>
              <w:jc w:val="center"/>
              <w:rPr>
                <w:lang w:val="pl-PL"/>
              </w:rPr>
            </w:pPr>
            <w:r>
              <w:rPr>
                <w:lang w:val="pl-PL"/>
              </w:rPr>
              <w:t>9</w:t>
            </w:r>
            <w:r w:rsidR="00655986" w:rsidRPr="00BE5A90">
              <w:t>0</w:t>
            </w: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68B108B6" w14:textId="512F03BB" w:rsidR="00655986" w:rsidRPr="00BE5A90" w:rsidRDefault="00F453FC" w:rsidP="00655986">
            <w:pPr>
              <w:widowControl w:val="0"/>
              <w:jc w:val="center"/>
              <w:rPr>
                <w:lang w:val="pl-PL"/>
              </w:rPr>
            </w:pPr>
            <w:r>
              <w:rPr>
                <w:lang w:val="pl-PL"/>
              </w:rPr>
              <w:t>9</w:t>
            </w:r>
            <w:r w:rsidR="00655986" w:rsidRPr="00BE5A90">
              <w:t>0</w:t>
            </w: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6AA80C73" w14:textId="3C884138" w:rsidR="00655986" w:rsidRPr="00BE5A90" w:rsidRDefault="00F453FC" w:rsidP="00655986">
            <w:pPr>
              <w:widowControl w:val="0"/>
              <w:jc w:val="center"/>
              <w:rPr>
                <w:lang w:val="pl-PL"/>
              </w:rPr>
            </w:pPr>
            <w:r>
              <w:rPr>
                <w:lang w:val="en-US"/>
              </w:rPr>
              <w:t>9</w:t>
            </w:r>
            <w:r w:rsidR="00655986" w:rsidRPr="00BE5A90">
              <w:t>0</w:t>
            </w: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4BF28BEA" w14:textId="3764A6D5" w:rsidR="00655986" w:rsidRPr="00BE5A90" w:rsidRDefault="00F453FC" w:rsidP="00655986">
            <w:pPr>
              <w:widowControl w:val="0"/>
              <w:jc w:val="center"/>
              <w:rPr>
                <w:lang w:val="pl-PL"/>
              </w:rPr>
            </w:pPr>
            <w:r>
              <w:rPr>
                <w:lang w:val="en-US"/>
              </w:rPr>
              <w:t>9</w:t>
            </w:r>
            <w:r w:rsidR="00655986" w:rsidRPr="00BE5A90">
              <w:t>0</w:t>
            </w:r>
          </w:p>
        </w:tc>
      </w:tr>
      <w:tr w:rsidR="003D76F6" w:rsidRPr="00715D5B" w14:paraId="1EC62414" w14:textId="77777777" w:rsidTr="001F2376">
        <w:trPr>
          <w:trHeight w:val="407"/>
        </w:trPr>
        <w:tc>
          <w:tcPr>
            <w:tcW w:w="1555" w:type="dxa"/>
            <w:gridSpan w:val="2"/>
            <w:vMerge/>
            <w:tcBorders>
              <w:left w:val="single" w:sz="4" w:space="0" w:color="000000"/>
              <w:right w:val="single" w:sz="4" w:space="0" w:color="000000"/>
            </w:tcBorders>
            <w:vAlign w:val="center"/>
          </w:tcPr>
          <w:p w14:paraId="027E978E" w14:textId="77777777" w:rsidR="003D76F6" w:rsidRPr="00715D5B" w:rsidRDefault="003D76F6" w:rsidP="003D76F6">
            <w:pPr>
              <w:widowControl w:val="0"/>
              <w:rPr>
                <w:b/>
                <w:bCs/>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8DADB" w14:textId="7546FCDB" w:rsidR="003D76F6" w:rsidRPr="00715D5B" w:rsidRDefault="003D76F6" w:rsidP="003D76F6">
            <w:pPr>
              <w:widowControl w:val="0"/>
              <w:rPr>
                <w:bCs/>
                <w:color w:val="000000"/>
              </w:rPr>
            </w:pPr>
            <w:r>
              <w:rPr>
                <w:bCs/>
                <w:color w:val="000000"/>
              </w:rPr>
              <w:t xml:space="preserve">Materials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640ED36" w14:textId="7B14EE69" w:rsidR="003D76F6" w:rsidRPr="00BE5A90" w:rsidRDefault="003D76F6" w:rsidP="003D76F6">
            <w:pPr>
              <w:widowControl w:val="0"/>
              <w:jc w:val="center"/>
            </w:pPr>
            <w:r>
              <w:rPr>
                <w:lang w:val="en-US"/>
              </w:rPr>
              <w:t>1</w:t>
            </w:r>
            <w:r>
              <w:t xml:space="preserve"> 70</w:t>
            </w:r>
            <w:r>
              <w:rPr>
                <w:lang w:val="en-US"/>
              </w:rPr>
              <w:t>0</w:t>
            </w: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53D8FF71" w14:textId="61D96F2D" w:rsidR="003D76F6" w:rsidRPr="00BE5A90" w:rsidRDefault="003D76F6" w:rsidP="003D76F6">
            <w:pPr>
              <w:widowControl w:val="0"/>
              <w:jc w:val="center"/>
            </w:pPr>
            <w:r>
              <w:rPr>
                <w:lang w:val="pl-PL"/>
              </w:rPr>
              <w:t>30</w:t>
            </w:r>
            <w:r>
              <w:t>0</w:t>
            </w: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46CC6F30" w14:textId="0A80A7A8" w:rsidR="003D76F6" w:rsidRPr="00BE5A90" w:rsidRDefault="003D76F6" w:rsidP="003D76F6">
            <w:pPr>
              <w:widowControl w:val="0"/>
              <w:jc w:val="center"/>
            </w:pPr>
            <w:r>
              <w:t>320</w:t>
            </w: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2BD255D0" w14:textId="6CF4AEED" w:rsidR="003D76F6" w:rsidRPr="00BE5A90" w:rsidRDefault="003D76F6" w:rsidP="003D76F6">
            <w:pPr>
              <w:widowControl w:val="0"/>
              <w:jc w:val="center"/>
            </w:pPr>
            <w:r>
              <w:rPr>
                <w:lang w:val="en-US"/>
              </w:rPr>
              <w:t>3</w:t>
            </w:r>
            <w:r>
              <w:t>40</w:t>
            </w: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3F32CA14" w14:textId="3175B2A3" w:rsidR="003D76F6" w:rsidRPr="00BE5A90" w:rsidRDefault="003D76F6" w:rsidP="003D76F6">
            <w:pPr>
              <w:widowControl w:val="0"/>
              <w:jc w:val="center"/>
            </w:pPr>
            <w:r>
              <w:t>370</w:t>
            </w: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1A7F3FFA" w14:textId="03A9A04C" w:rsidR="003D76F6" w:rsidRPr="00BE5A90" w:rsidRDefault="003D76F6" w:rsidP="003D76F6">
            <w:pPr>
              <w:widowControl w:val="0"/>
              <w:jc w:val="center"/>
            </w:pPr>
            <w:r>
              <w:rPr>
                <w:lang w:val="en-US"/>
              </w:rPr>
              <w:t>370</w:t>
            </w:r>
          </w:p>
        </w:tc>
      </w:tr>
      <w:tr w:rsidR="003D76F6" w:rsidRPr="006559E1" w14:paraId="58FEC362" w14:textId="77777777" w:rsidTr="00B8635E">
        <w:trPr>
          <w:trHeight w:val="171"/>
        </w:trPr>
        <w:tc>
          <w:tcPr>
            <w:tcW w:w="1555" w:type="dxa"/>
            <w:gridSpan w:val="2"/>
            <w:vMerge/>
            <w:tcBorders>
              <w:left w:val="single" w:sz="4" w:space="0" w:color="000000"/>
              <w:right w:val="single" w:sz="4" w:space="0" w:color="000000"/>
            </w:tcBorders>
            <w:vAlign w:val="center"/>
          </w:tcPr>
          <w:p w14:paraId="3262C6F8" w14:textId="77777777" w:rsidR="003D76F6" w:rsidRPr="00715D5B" w:rsidRDefault="003D76F6" w:rsidP="003D76F6">
            <w:pPr>
              <w:widowControl w:val="0"/>
              <w:rPr>
                <w:b/>
                <w:bCs/>
                <w:color w:val="00000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1277D84F" w14:textId="460D7113" w:rsidR="003D76F6" w:rsidRPr="00776B80" w:rsidRDefault="003D76F6" w:rsidP="003D76F6">
            <w:pPr>
              <w:widowControl w:val="0"/>
              <w:rPr>
                <w:bCs/>
                <w:color w:val="000000"/>
                <w:lang w:val="en-US"/>
              </w:rPr>
            </w:pPr>
            <w:r w:rsidRPr="005A7A75">
              <w:rPr>
                <w:bCs/>
                <w:color w:val="000000"/>
                <w:lang w:val="en-US"/>
              </w:rPr>
              <w:t>Equipment and third-party services (commissioning)</w:t>
            </w:r>
          </w:p>
        </w:tc>
        <w:tc>
          <w:tcPr>
            <w:tcW w:w="1560" w:type="dxa"/>
            <w:tcBorders>
              <w:top w:val="single" w:sz="4" w:space="0" w:color="000000"/>
              <w:left w:val="single" w:sz="4" w:space="0" w:color="000000"/>
              <w:bottom w:val="single" w:sz="4" w:space="0" w:color="000000"/>
              <w:right w:val="single" w:sz="4" w:space="0" w:color="000000"/>
            </w:tcBorders>
          </w:tcPr>
          <w:p w14:paraId="1AB21BBA" w14:textId="00EDDFA7" w:rsidR="003D76F6" w:rsidRPr="00BE5A90" w:rsidRDefault="003D76F6" w:rsidP="003D76F6">
            <w:pPr>
              <w:widowControl w:val="0"/>
              <w:jc w:val="center"/>
              <w:rPr>
                <w:lang w:val="en-US"/>
              </w:rPr>
            </w:pPr>
            <w:r>
              <w:t>420</w:t>
            </w:r>
          </w:p>
        </w:tc>
        <w:tc>
          <w:tcPr>
            <w:tcW w:w="678" w:type="dxa"/>
            <w:tcBorders>
              <w:top w:val="single" w:sz="4" w:space="0" w:color="000000"/>
              <w:left w:val="single" w:sz="4" w:space="0" w:color="000000"/>
              <w:bottom w:val="single" w:sz="4" w:space="0" w:color="000000"/>
              <w:right w:val="single" w:sz="4" w:space="0" w:color="000000"/>
            </w:tcBorders>
          </w:tcPr>
          <w:p w14:paraId="3DDE7DEB" w14:textId="49939415" w:rsidR="003D76F6" w:rsidRPr="00BE5A90" w:rsidRDefault="003D76F6" w:rsidP="003D76F6">
            <w:pPr>
              <w:widowControl w:val="0"/>
              <w:jc w:val="center"/>
              <w:rPr>
                <w:lang w:val="en-US"/>
              </w:rPr>
            </w:pPr>
            <w:r>
              <w:rPr>
                <w:lang w:val="en-US"/>
              </w:rPr>
              <w:t>100</w:t>
            </w:r>
          </w:p>
        </w:tc>
        <w:tc>
          <w:tcPr>
            <w:tcW w:w="678" w:type="dxa"/>
            <w:tcBorders>
              <w:top w:val="single" w:sz="4" w:space="0" w:color="000000"/>
              <w:left w:val="single" w:sz="4" w:space="0" w:color="000000"/>
              <w:bottom w:val="single" w:sz="4" w:space="0" w:color="000000"/>
              <w:right w:val="single" w:sz="4" w:space="0" w:color="000000"/>
            </w:tcBorders>
          </w:tcPr>
          <w:p w14:paraId="1B9187ED" w14:textId="7447CBA2" w:rsidR="003D76F6" w:rsidRPr="00BE5A90" w:rsidRDefault="003D76F6" w:rsidP="003D76F6">
            <w:pPr>
              <w:widowControl w:val="0"/>
              <w:jc w:val="center"/>
              <w:rPr>
                <w:lang w:val="en-US"/>
              </w:rPr>
            </w:pPr>
            <w:r>
              <w:t>80</w:t>
            </w:r>
          </w:p>
        </w:tc>
        <w:tc>
          <w:tcPr>
            <w:tcW w:w="678" w:type="dxa"/>
            <w:tcBorders>
              <w:top w:val="single" w:sz="4" w:space="0" w:color="000000"/>
              <w:left w:val="single" w:sz="4" w:space="0" w:color="000000"/>
              <w:bottom w:val="single" w:sz="4" w:space="0" w:color="000000"/>
              <w:right w:val="single" w:sz="4" w:space="0" w:color="000000"/>
            </w:tcBorders>
          </w:tcPr>
          <w:p w14:paraId="391843A0" w14:textId="4304F163" w:rsidR="003D76F6" w:rsidRPr="00BE5A90" w:rsidRDefault="003D76F6" w:rsidP="003D76F6">
            <w:pPr>
              <w:widowControl w:val="0"/>
              <w:jc w:val="center"/>
              <w:rPr>
                <w:lang w:val="en-US"/>
              </w:rPr>
            </w:pPr>
            <w:r>
              <w:t>80</w:t>
            </w:r>
          </w:p>
        </w:tc>
        <w:tc>
          <w:tcPr>
            <w:tcW w:w="678" w:type="dxa"/>
            <w:tcBorders>
              <w:top w:val="single" w:sz="4" w:space="0" w:color="000000"/>
              <w:left w:val="single" w:sz="4" w:space="0" w:color="000000"/>
              <w:bottom w:val="single" w:sz="4" w:space="0" w:color="000000"/>
              <w:right w:val="single" w:sz="4" w:space="0" w:color="000000"/>
            </w:tcBorders>
          </w:tcPr>
          <w:p w14:paraId="72E71143" w14:textId="233C30E6" w:rsidR="003D76F6" w:rsidRPr="00BE5A90" w:rsidRDefault="003D76F6" w:rsidP="003D76F6">
            <w:pPr>
              <w:widowControl w:val="0"/>
              <w:jc w:val="center"/>
              <w:rPr>
                <w:lang w:val="en-US"/>
              </w:rPr>
            </w:pPr>
            <w:r>
              <w:t>80</w:t>
            </w:r>
          </w:p>
        </w:tc>
        <w:tc>
          <w:tcPr>
            <w:tcW w:w="678" w:type="dxa"/>
            <w:tcBorders>
              <w:top w:val="single" w:sz="4" w:space="0" w:color="000000"/>
              <w:left w:val="single" w:sz="4" w:space="0" w:color="000000"/>
              <w:bottom w:val="single" w:sz="4" w:space="0" w:color="000000"/>
              <w:right w:val="single" w:sz="4" w:space="0" w:color="000000"/>
            </w:tcBorders>
          </w:tcPr>
          <w:p w14:paraId="258E23C3" w14:textId="665E06E7" w:rsidR="003D76F6" w:rsidRPr="00BE5A90" w:rsidRDefault="003D76F6" w:rsidP="003D76F6">
            <w:pPr>
              <w:widowControl w:val="0"/>
              <w:jc w:val="center"/>
              <w:rPr>
                <w:lang w:val="en-US"/>
              </w:rPr>
            </w:pPr>
            <w:r>
              <w:t>80</w:t>
            </w:r>
          </w:p>
        </w:tc>
      </w:tr>
      <w:tr w:rsidR="00655986" w:rsidRPr="00715D5B" w14:paraId="57CFBD19" w14:textId="77777777" w:rsidTr="00B8635E">
        <w:trPr>
          <w:trHeight w:val="171"/>
        </w:trPr>
        <w:tc>
          <w:tcPr>
            <w:tcW w:w="1555" w:type="dxa"/>
            <w:gridSpan w:val="2"/>
            <w:vMerge/>
            <w:tcBorders>
              <w:left w:val="single" w:sz="4" w:space="0" w:color="000000"/>
              <w:right w:val="single" w:sz="4" w:space="0" w:color="000000"/>
            </w:tcBorders>
            <w:vAlign w:val="center"/>
          </w:tcPr>
          <w:p w14:paraId="409A74BF" w14:textId="77777777" w:rsidR="00655986" w:rsidRPr="00776B80" w:rsidRDefault="00655986" w:rsidP="00655986">
            <w:pPr>
              <w:widowControl w:val="0"/>
              <w:rPr>
                <w:b/>
                <w:bCs/>
                <w:color w:val="000000"/>
                <w:lang w:val="en-US"/>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007D9DAE" w14:textId="4BA87A6F" w:rsidR="00655986" w:rsidRPr="00715D5B" w:rsidRDefault="00655986" w:rsidP="00655986">
            <w:pPr>
              <w:widowControl w:val="0"/>
              <w:rPr>
                <w:bCs/>
                <w:color w:val="000000"/>
                <w:shd w:val="clear" w:color="auto" w:fill="FFFFFF"/>
              </w:rPr>
            </w:pPr>
            <w:r>
              <w:rPr>
                <w:bCs/>
                <w:color w:val="000000"/>
                <w:sz w:val="22"/>
                <w:szCs w:val="22"/>
                <w:shd w:val="clear" w:color="auto" w:fill="FFFFFF"/>
              </w:rPr>
              <w:t>Commissioning work</w:t>
            </w:r>
          </w:p>
        </w:tc>
        <w:tc>
          <w:tcPr>
            <w:tcW w:w="1560" w:type="dxa"/>
            <w:tcBorders>
              <w:top w:val="single" w:sz="4" w:space="0" w:color="000000"/>
              <w:left w:val="single" w:sz="4" w:space="0" w:color="000000"/>
              <w:bottom w:val="single" w:sz="4" w:space="0" w:color="000000"/>
              <w:right w:val="single" w:sz="4" w:space="0" w:color="000000"/>
            </w:tcBorders>
          </w:tcPr>
          <w:p w14:paraId="6E16CAF7" w14:textId="384FC6B7" w:rsidR="00655986" w:rsidRPr="00BE5A90" w:rsidRDefault="00BE5A90" w:rsidP="00655986">
            <w:pPr>
              <w:widowControl w:val="0"/>
              <w:jc w:val="center"/>
            </w:pPr>
            <w:r w:rsidRPr="00BE5A90">
              <w:rPr>
                <w:lang w:val="en-US"/>
              </w:rPr>
              <w:t>8</w:t>
            </w:r>
            <w:r w:rsidR="00655986" w:rsidRPr="00BE5A90">
              <w:rPr>
                <w:lang w:val="en-US"/>
              </w:rPr>
              <w:t>0</w:t>
            </w:r>
          </w:p>
        </w:tc>
        <w:tc>
          <w:tcPr>
            <w:tcW w:w="678" w:type="dxa"/>
            <w:tcBorders>
              <w:top w:val="single" w:sz="4" w:space="0" w:color="000000"/>
              <w:left w:val="single" w:sz="4" w:space="0" w:color="000000"/>
              <w:bottom w:val="single" w:sz="4" w:space="0" w:color="000000"/>
              <w:right w:val="single" w:sz="4" w:space="0" w:color="000000"/>
            </w:tcBorders>
          </w:tcPr>
          <w:p w14:paraId="7B754CC1" w14:textId="50307A92" w:rsidR="00655986" w:rsidRPr="00BE5A90" w:rsidRDefault="00655986" w:rsidP="00655986">
            <w:pPr>
              <w:widowControl w:val="0"/>
              <w:jc w:val="center"/>
            </w:pPr>
            <w:r w:rsidRPr="00BE5A90">
              <w:rPr>
                <w:lang w:val="en-US"/>
              </w:rPr>
              <w:t>30</w:t>
            </w:r>
          </w:p>
        </w:tc>
        <w:tc>
          <w:tcPr>
            <w:tcW w:w="678" w:type="dxa"/>
            <w:tcBorders>
              <w:top w:val="single" w:sz="4" w:space="0" w:color="000000"/>
              <w:left w:val="single" w:sz="4" w:space="0" w:color="000000"/>
              <w:bottom w:val="single" w:sz="4" w:space="0" w:color="000000"/>
              <w:right w:val="single" w:sz="4" w:space="0" w:color="000000"/>
            </w:tcBorders>
          </w:tcPr>
          <w:p w14:paraId="5E0E8A90" w14:textId="785F62C1" w:rsidR="00655986" w:rsidRPr="00BE5A90" w:rsidRDefault="00CE1258" w:rsidP="00655986">
            <w:pPr>
              <w:widowControl w:val="0"/>
              <w:jc w:val="center"/>
            </w:pPr>
            <w:r w:rsidRPr="00BE5A90">
              <w:rPr>
                <w:lang w:val="en-US"/>
              </w:rPr>
              <w:t>3</w:t>
            </w:r>
            <w:r w:rsidR="00655986" w:rsidRPr="00BE5A90">
              <w:rPr>
                <w:lang w:val="en-US"/>
              </w:rPr>
              <w:t>0</w:t>
            </w:r>
          </w:p>
        </w:tc>
        <w:tc>
          <w:tcPr>
            <w:tcW w:w="678" w:type="dxa"/>
            <w:tcBorders>
              <w:top w:val="single" w:sz="4" w:space="0" w:color="000000"/>
              <w:left w:val="single" w:sz="4" w:space="0" w:color="000000"/>
              <w:bottom w:val="single" w:sz="4" w:space="0" w:color="000000"/>
              <w:right w:val="single" w:sz="4" w:space="0" w:color="000000"/>
            </w:tcBorders>
          </w:tcPr>
          <w:p w14:paraId="6EE6994A" w14:textId="4E60A3A6" w:rsidR="00655986" w:rsidRPr="00BE5A90" w:rsidRDefault="0056326B" w:rsidP="00655986">
            <w:pPr>
              <w:widowControl w:val="0"/>
              <w:jc w:val="center"/>
            </w:pPr>
            <w:r w:rsidRPr="00BE5A90">
              <w:rPr>
                <w:lang w:val="en-US"/>
              </w:rPr>
              <w:t>2</w:t>
            </w:r>
            <w:r w:rsidR="00655986" w:rsidRPr="00BE5A90">
              <w:rPr>
                <w:lang w:val="en-US"/>
              </w:rPr>
              <w:t>0</w:t>
            </w:r>
          </w:p>
        </w:tc>
        <w:tc>
          <w:tcPr>
            <w:tcW w:w="678" w:type="dxa"/>
            <w:tcBorders>
              <w:top w:val="single" w:sz="4" w:space="0" w:color="000000"/>
              <w:left w:val="single" w:sz="4" w:space="0" w:color="000000"/>
              <w:bottom w:val="single" w:sz="4" w:space="0" w:color="000000"/>
              <w:right w:val="single" w:sz="4" w:space="0" w:color="000000"/>
            </w:tcBorders>
          </w:tcPr>
          <w:p w14:paraId="1F93AA10" w14:textId="796E4568" w:rsidR="00655986" w:rsidRPr="00BE5A90" w:rsidRDefault="00655986" w:rsidP="00655986">
            <w:pPr>
              <w:widowControl w:val="0"/>
              <w:jc w:val="center"/>
            </w:pPr>
            <w:r w:rsidRPr="00BE5A90">
              <w:rPr>
                <w:lang w:val="en-US"/>
              </w:rPr>
              <w:t>-</w:t>
            </w:r>
          </w:p>
        </w:tc>
        <w:tc>
          <w:tcPr>
            <w:tcW w:w="678" w:type="dxa"/>
            <w:tcBorders>
              <w:top w:val="single" w:sz="4" w:space="0" w:color="000000"/>
              <w:left w:val="single" w:sz="4" w:space="0" w:color="000000"/>
              <w:bottom w:val="single" w:sz="4" w:space="0" w:color="000000"/>
              <w:right w:val="single" w:sz="4" w:space="0" w:color="000000"/>
            </w:tcBorders>
          </w:tcPr>
          <w:p w14:paraId="7EEFFD27" w14:textId="1669B00E" w:rsidR="00655986" w:rsidRPr="00BE5A90" w:rsidRDefault="00655986" w:rsidP="00655986">
            <w:pPr>
              <w:widowControl w:val="0"/>
              <w:jc w:val="center"/>
            </w:pPr>
            <w:r w:rsidRPr="00BE5A90">
              <w:rPr>
                <w:lang w:val="en-US"/>
              </w:rPr>
              <w:t>-</w:t>
            </w:r>
          </w:p>
        </w:tc>
      </w:tr>
      <w:tr w:rsidR="00655986" w:rsidRPr="00715D5B" w14:paraId="1B7E6C90" w14:textId="77777777" w:rsidTr="00B8635E">
        <w:trPr>
          <w:trHeight w:val="171"/>
        </w:trPr>
        <w:tc>
          <w:tcPr>
            <w:tcW w:w="1555" w:type="dxa"/>
            <w:gridSpan w:val="2"/>
            <w:vMerge/>
            <w:tcBorders>
              <w:left w:val="single" w:sz="4" w:space="0" w:color="000000"/>
              <w:right w:val="single" w:sz="4" w:space="0" w:color="000000"/>
            </w:tcBorders>
            <w:vAlign w:val="center"/>
          </w:tcPr>
          <w:p w14:paraId="579652B4" w14:textId="77777777" w:rsidR="00655986" w:rsidRPr="00715D5B" w:rsidRDefault="00655986" w:rsidP="00655986">
            <w:pPr>
              <w:widowControl w:val="0"/>
              <w:rPr>
                <w:b/>
                <w:bCs/>
                <w:color w:val="000000"/>
              </w:rPr>
            </w:pPr>
          </w:p>
        </w:tc>
        <w:tc>
          <w:tcPr>
            <w:tcW w:w="3402" w:type="dxa"/>
            <w:tcBorders>
              <w:left w:val="single" w:sz="4" w:space="0" w:color="000000"/>
              <w:bottom w:val="single" w:sz="4" w:space="0" w:color="000000"/>
              <w:right w:val="single" w:sz="4" w:space="0" w:color="000000"/>
            </w:tcBorders>
            <w:vAlign w:val="center"/>
          </w:tcPr>
          <w:p w14:paraId="3CEFAF70" w14:textId="196DDECD" w:rsidR="00655986" w:rsidRPr="00715D5B" w:rsidRDefault="00655986" w:rsidP="00655986">
            <w:pPr>
              <w:widowControl w:val="0"/>
              <w:rPr>
                <w:bCs/>
                <w:color w:val="000000"/>
              </w:rPr>
            </w:pPr>
            <w:r>
              <w:rPr>
                <w:bCs/>
                <w:color w:val="000000"/>
              </w:rPr>
              <w:t xml:space="preserve">Services of research organisations </w:t>
            </w:r>
          </w:p>
        </w:tc>
        <w:tc>
          <w:tcPr>
            <w:tcW w:w="1560" w:type="dxa"/>
            <w:tcBorders>
              <w:left w:val="single" w:sz="4" w:space="0" w:color="000000"/>
              <w:bottom w:val="single" w:sz="4" w:space="0" w:color="000000"/>
              <w:right w:val="single" w:sz="4" w:space="0" w:color="000000"/>
            </w:tcBorders>
          </w:tcPr>
          <w:p w14:paraId="522A32AE" w14:textId="77777777" w:rsidR="00655986" w:rsidRPr="00BE5A90" w:rsidRDefault="00655986" w:rsidP="00655986">
            <w:pPr>
              <w:widowControl w:val="0"/>
              <w:jc w:val="center"/>
            </w:pPr>
          </w:p>
        </w:tc>
        <w:tc>
          <w:tcPr>
            <w:tcW w:w="678" w:type="dxa"/>
            <w:tcBorders>
              <w:left w:val="single" w:sz="4" w:space="0" w:color="000000"/>
              <w:bottom w:val="single" w:sz="4" w:space="0" w:color="000000"/>
              <w:right w:val="single" w:sz="4" w:space="0" w:color="000000"/>
            </w:tcBorders>
          </w:tcPr>
          <w:p w14:paraId="37E712A1" w14:textId="77777777" w:rsidR="00655986" w:rsidRPr="00BE5A90" w:rsidRDefault="00655986" w:rsidP="00655986">
            <w:pPr>
              <w:widowControl w:val="0"/>
              <w:jc w:val="center"/>
            </w:pPr>
          </w:p>
        </w:tc>
        <w:tc>
          <w:tcPr>
            <w:tcW w:w="678" w:type="dxa"/>
            <w:tcBorders>
              <w:left w:val="single" w:sz="4" w:space="0" w:color="000000"/>
              <w:bottom w:val="single" w:sz="4" w:space="0" w:color="000000"/>
              <w:right w:val="single" w:sz="4" w:space="0" w:color="000000"/>
            </w:tcBorders>
          </w:tcPr>
          <w:p w14:paraId="36C28707" w14:textId="77777777" w:rsidR="00655986" w:rsidRPr="00BE5A90" w:rsidRDefault="00655986" w:rsidP="00655986">
            <w:pPr>
              <w:widowControl w:val="0"/>
              <w:jc w:val="center"/>
            </w:pPr>
          </w:p>
        </w:tc>
        <w:tc>
          <w:tcPr>
            <w:tcW w:w="678" w:type="dxa"/>
            <w:tcBorders>
              <w:left w:val="single" w:sz="4" w:space="0" w:color="000000"/>
              <w:bottom w:val="single" w:sz="4" w:space="0" w:color="000000"/>
              <w:right w:val="single" w:sz="4" w:space="0" w:color="000000"/>
            </w:tcBorders>
          </w:tcPr>
          <w:p w14:paraId="5FC2D788" w14:textId="77777777" w:rsidR="00655986" w:rsidRPr="00BE5A90" w:rsidRDefault="00655986" w:rsidP="00655986">
            <w:pPr>
              <w:widowControl w:val="0"/>
              <w:jc w:val="center"/>
            </w:pPr>
          </w:p>
        </w:tc>
        <w:tc>
          <w:tcPr>
            <w:tcW w:w="678" w:type="dxa"/>
            <w:tcBorders>
              <w:left w:val="single" w:sz="4" w:space="0" w:color="000000"/>
              <w:bottom w:val="single" w:sz="4" w:space="0" w:color="000000"/>
              <w:right w:val="single" w:sz="4" w:space="0" w:color="000000"/>
            </w:tcBorders>
          </w:tcPr>
          <w:p w14:paraId="50D35AE4" w14:textId="77777777" w:rsidR="00655986" w:rsidRPr="00BE5A90" w:rsidRDefault="00655986" w:rsidP="00655986">
            <w:pPr>
              <w:widowControl w:val="0"/>
              <w:jc w:val="center"/>
            </w:pPr>
          </w:p>
        </w:tc>
        <w:tc>
          <w:tcPr>
            <w:tcW w:w="678" w:type="dxa"/>
            <w:tcBorders>
              <w:left w:val="single" w:sz="4" w:space="0" w:color="000000"/>
              <w:bottom w:val="single" w:sz="4" w:space="0" w:color="000000"/>
              <w:right w:val="single" w:sz="4" w:space="0" w:color="000000"/>
            </w:tcBorders>
          </w:tcPr>
          <w:p w14:paraId="5752B88A" w14:textId="77777777" w:rsidR="00655986" w:rsidRPr="00BE5A90" w:rsidRDefault="00655986" w:rsidP="00655986">
            <w:pPr>
              <w:widowControl w:val="0"/>
              <w:jc w:val="center"/>
            </w:pPr>
          </w:p>
        </w:tc>
      </w:tr>
      <w:tr w:rsidR="00655986" w:rsidRPr="00715D5B" w14:paraId="37803921" w14:textId="77777777" w:rsidTr="00B8635E">
        <w:trPr>
          <w:trHeight w:val="362"/>
        </w:trPr>
        <w:tc>
          <w:tcPr>
            <w:tcW w:w="1555" w:type="dxa"/>
            <w:gridSpan w:val="2"/>
            <w:vMerge/>
            <w:tcBorders>
              <w:left w:val="single" w:sz="4" w:space="0" w:color="000000"/>
              <w:right w:val="single" w:sz="4" w:space="0" w:color="000000"/>
            </w:tcBorders>
            <w:vAlign w:val="center"/>
          </w:tcPr>
          <w:p w14:paraId="5C178F67" w14:textId="77777777" w:rsidR="00655986" w:rsidRPr="00715D5B" w:rsidRDefault="00655986" w:rsidP="00655986">
            <w:pPr>
              <w:widowControl w:val="0"/>
              <w:rPr>
                <w:b/>
                <w:bCs/>
                <w:color w:val="00000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0EE53A03" w14:textId="27091639" w:rsidR="00655986" w:rsidRPr="00715D5B" w:rsidRDefault="00655986" w:rsidP="00655986">
            <w:pPr>
              <w:widowControl w:val="0"/>
              <w:rPr>
                <w:color w:val="000000"/>
              </w:rPr>
            </w:pPr>
            <w:r>
              <w:rPr>
                <w:color w:val="000000"/>
              </w:rPr>
              <w:t>Acquisition of software</w:t>
            </w:r>
          </w:p>
        </w:tc>
        <w:tc>
          <w:tcPr>
            <w:tcW w:w="1560" w:type="dxa"/>
            <w:tcBorders>
              <w:top w:val="single" w:sz="4" w:space="0" w:color="000000"/>
              <w:left w:val="single" w:sz="4" w:space="0" w:color="000000"/>
              <w:bottom w:val="single" w:sz="4" w:space="0" w:color="000000"/>
              <w:right w:val="single" w:sz="4" w:space="0" w:color="000000"/>
            </w:tcBorders>
          </w:tcPr>
          <w:p w14:paraId="0AEF4588" w14:textId="56581533" w:rsidR="00655986" w:rsidRPr="0004020E" w:rsidRDefault="0004020E" w:rsidP="00655986">
            <w:pPr>
              <w:widowControl w:val="0"/>
              <w:jc w:val="center"/>
              <w:rPr>
                <w:lang w:val="en-US"/>
              </w:rPr>
            </w:pPr>
            <w:r>
              <w:rPr>
                <w:lang w:val="en-US"/>
              </w:rPr>
              <w:t>175</w:t>
            </w:r>
          </w:p>
        </w:tc>
        <w:tc>
          <w:tcPr>
            <w:tcW w:w="678" w:type="dxa"/>
            <w:tcBorders>
              <w:top w:val="single" w:sz="4" w:space="0" w:color="000000"/>
              <w:left w:val="single" w:sz="4" w:space="0" w:color="000000"/>
              <w:bottom w:val="single" w:sz="4" w:space="0" w:color="000000"/>
              <w:right w:val="single" w:sz="4" w:space="0" w:color="000000"/>
            </w:tcBorders>
          </w:tcPr>
          <w:p w14:paraId="184B2DFA" w14:textId="38877205" w:rsidR="00655986" w:rsidRPr="0004020E" w:rsidRDefault="0004020E" w:rsidP="00655986">
            <w:pPr>
              <w:widowControl w:val="0"/>
              <w:jc w:val="center"/>
              <w:rPr>
                <w:lang w:val="en-US"/>
              </w:rPr>
            </w:pPr>
            <w:r>
              <w:rPr>
                <w:lang w:val="en-US"/>
              </w:rPr>
              <w:t>35</w:t>
            </w:r>
          </w:p>
        </w:tc>
        <w:tc>
          <w:tcPr>
            <w:tcW w:w="678" w:type="dxa"/>
            <w:tcBorders>
              <w:top w:val="single" w:sz="4" w:space="0" w:color="000000"/>
              <w:left w:val="single" w:sz="4" w:space="0" w:color="000000"/>
              <w:bottom w:val="single" w:sz="4" w:space="0" w:color="000000"/>
              <w:right w:val="single" w:sz="4" w:space="0" w:color="000000"/>
            </w:tcBorders>
          </w:tcPr>
          <w:p w14:paraId="172F92CF" w14:textId="6278EF60" w:rsidR="00655986" w:rsidRPr="0004020E" w:rsidRDefault="0004020E" w:rsidP="00655986">
            <w:pPr>
              <w:widowControl w:val="0"/>
              <w:jc w:val="center"/>
              <w:rPr>
                <w:lang w:val="en-US"/>
              </w:rPr>
            </w:pPr>
            <w:r>
              <w:rPr>
                <w:lang w:val="en-US"/>
              </w:rPr>
              <w:t>35</w:t>
            </w:r>
          </w:p>
        </w:tc>
        <w:tc>
          <w:tcPr>
            <w:tcW w:w="678" w:type="dxa"/>
            <w:tcBorders>
              <w:top w:val="single" w:sz="4" w:space="0" w:color="000000"/>
              <w:left w:val="single" w:sz="4" w:space="0" w:color="000000"/>
              <w:bottom w:val="single" w:sz="4" w:space="0" w:color="000000"/>
              <w:right w:val="single" w:sz="4" w:space="0" w:color="000000"/>
            </w:tcBorders>
          </w:tcPr>
          <w:p w14:paraId="171FD183" w14:textId="69D46BB8" w:rsidR="00655986" w:rsidRPr="0004020E" w:rsidRDefault="0004020E" w:rsidP="00655986">
            <w:pPr>
              <w:widowControl w:val="0"/>
              <w:jc w:val="center"/>
              <w:rPr>
                <w:lang w:val="en-US"/>
              </w:rPr>
            </w:pPr>
            <w:r>
              <w:rPr>
                <w:lang w:val="en-US"/>
              </w:rPr>
              <w:t>35</w:t>
            </w:r>
          </w:p>
        </w:tc>
        <w:tc>
          <w:tcPr>
            <w:tcW w:w="678" w:type="dxa"/>
            <w:tcBorders>
              <w:top w:val="single" w:sz="4" w:space="0" w:color="000000"/>
              <w:left w:val="single" w:sz="4" w:space="0" w:color="000000"/>
              <w:bottom w:val="single" w:sz="4" w:space="0" w:color="000000"/>
              <w:right w:val="single" w:sz="4" w:space="0" w:color="000000"/>
            </w:tcBorders>
          </w:tcPr>
          <w:p w14:paraId="3AB55EEA" w14:textId="68F7C79A" w:rsidR="00655986" w:rsidRPr="0004020E" w:rsidRDefault="0004020E" w:rsidP="00655986">
            <w:pPr>
              <w:widowControl w:val="0"/>
              <w:jc w:val="center"/>
              <w:rPr>
                <w:lang w:val="en-US"/>
              </w:rPr>
            </w:pPr>
            <w:r>
              <w:rPr>
                <w:lang w:val="en-US"/>
              </w:rPr>
              <w:t>35</w:t>
            </w:r>
          </w:p>
        </w:tc>
        <w:tc>
          <w:tcPr>
            <w:tcW w:w="678" w:type="dxa"/>
            <w:tcBorders>
              <w:top w:val="single" w:sz="4" w:space="0" w:color="000000"/>
              <w:left w:val="single" w:sz="4" w:space="0" w:color="000000"/>
              <w:bottom w:val="single" w:sz="4" w:space="0" w:color="000000"/>
              <w:right w:val="single" w:sz="4" w:space="0" w:color="000000"/>
            </w:tcBorders>
          </w:tcPr>
          <w:p w14:paraId="5B07060E" w14:textId="2137C206" w:rsidR="00655986" w:rsidRPr="0004020E" w:rsidRDefault="0004020E" w:rsidP="00655986">
            <w:pPr>
              <w:widowControl w:val="0"/>
              <w:jc w:val="center"/>
              <w:rPr>
                <w:lang w:val="en-US"/>
              </w:rPr>
            </w:pPr>
            <w:r>
              <w:rPr>
                <w:lang w:val="en-US"/>
              </w:rPr>
              <w:t>35</w:t>
            </w:r>
          </w:p>
        </w:tc>
      </w:tr>
      <w:tr w:rsidR="00655986" w:rsidRPr="00715D5B" w14:paraId="07C1ACA5" w14:textId="77777777" w:rsidTr="00B8635E">
        <w:trPr>
          <w:trHeight w:val="380"/>
        </w:trPr>
        <w:tc>
          <w:tcPr>
            <w:tcW w:w="1555" w:type="dxa"/>
            <w:gridSpan w:val="2"/>
            <w:vMerge/>
            <w:tcBorders>
              <w:left w:val="single" w:sz="4" w:space="0" w:color="000000"/>
              <w:right w:val="single" w:sz="4" w:space="0" w:color="000000"/>
            </w:tcBorders>
            <w:vAlign w:val="center"/>
          </w:tcPr>
          <w:p w14:paraId="4D1C6BFF" w14:textId="77777777" w:rsidR="00655986" w:rsidRPr="00715D5B" w:rsidRDefault="00655986" w:rsidP="00655986">
            <w:pPr>
              <w:widowControl w:val="0"/>
              <w:rPr>
                <w:b/>
                <w:bCs/>
                <w:color w:val="00000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5667FAA4" w14:textId="22A64194" w:rsidR="00655986" w:rsidRPr="00715D5B" w:rsidRDefault="00655986" w:rsidP="00655986">
            <w:pPr>
              <w:widowControl w:val="0"/>
              <w:rPr>
                <w:color w:val="000000"/>
              </w:rPr>
            </w:pPr>
            <w:r>
              <w:rPr>
                <w:color w:val="000000"/>
              </w:rPr>
              <w:t>Design/construction</w:t>
            </w:r>
          </w:p>
        </w:tc>
        <w:tc>
          <w:tcPr>
            <w:tcW w:w="1560" w:type="dxa"/>
            <w:tcBorders>
              <w:top w:val="single" w:sz="4" w:space="0" w:color="000000"/>
              <w:left w:val="single" w:sz="4" w:space="0" w:color="000000"/>
              <w:bottom w:val="single" w:sz="4" w:space="0" w:color="000000"/>
              <w:right w:val="single" w:sz="4" w:space="0" w:color="000000"/>
            </w:tcBorders>
          </w:tcPr>
          <w:p w14:paraId="6E0739B8" w14:textId="320333E8" w:rsidR="00655986" w:rsidRPr="00BE5A90" w:rsidRDefault="00BE5A90" w:rsidP="00655986">
            <w:pPr>
              <w:widowControl w:val="0"/>
              <w:jc w:val="center"/>
            </w:pPr>
            <w:r w:rsidRPr="00BE5A90">
              <w:rPr>
                <w:lang w:val="en-US"/>
              </w:rPr>
              <w:t>5</w:t>
            </w:r>
            <w:r w:rsidR="00655986" w:rsidRPr="00BE5A90">
              <w:rPr>
                <w:lang w:val="en-US"/>
              </w:rPr>
              <w:t>0</w:t>
            </w:r>
          </w:p>
        </w:tc>
        <w:tc>
          <w:tcPr>
            <w:tcW w:w="678" w:type="dxa"/>
            <w:tcBorders>
              <w:top w:val="single" w:sz="4" w:space="0" w:color="000000"/>
              <w:left w:val="single" w:sz="4" w:space="0" w:color="000000"/>
              <w:bottom w:val="single" w:sz="4" w:space="0" w:color="000000"/>
              <w:right w:val="single" w:sz="4" w:space="0" w:color="000000"/>
            </w:tcBorders>
          </w:tcPr>
          <w:p w14:paraId="263E4760" w14:textId="439C2BCE" w:rsidR="00655986" w:rsidRPr="00BE5A90" w:rsidRDefault="00712A41" w:rsidP="00655986">
            <w:pPr>
              <w:widowControl w:val="0"/>
              <w:jc w:val="center"/>
            </w:pPr>
            <w:r w:rsidRPr="00BE5A90">
              <w:t>2</w:t>
            </w:r>
            <w:r w:rsidR="00655986" w:rsidRPr="00BE5A90">
              <w:rPr>
                <w:lang w:val="en-US"/>
              </w:rPr>
              <w:t>0</w:t>
            </w:r>
          </w:p>
        </w:tc>
        <w:tc>
          <w:tcPr>
            <w:tcW w:w="678" w:type="dxa"/>
            <w:tcBorders>
              <w:top w:val="single" w:sz="4" w:space="0" w:color="000000"/>
              <w:left w:val="single" w:sz="4" w:space="0" w:color="000000"/>
              <w:bottom w:val="single" w:sz="4" w:space="0" w:color="000000"/>
              <w:right w:val="single" w:sz="4" w:space="0" w:color="000000"/>
            </w:tcBorders>
          </w:tcPr>
          <w:p w14:paraId="3E44E758" w14:textId="2283E0E0" w:rsidR="00655986" w:rsidRPr="00BE5A90" w:rsidRDefault="00712A41" w:rsidP="00655986">
            <w:pPr>
              <w:widowControl w:val="0"/>
              <w:jc w:val="center"/>
            </w:pPr>
            <w:r w:rsidRPr="00BE5A90">
              <w:t>2</w:t>
            </w:r>
            <w:r w:rsidR="00655986" w:rsidRPr="00BE5A90">
              <w:rPr>
                <w:lang w:val="en-US"/>
              </w:rPr>
              <w:t>0</w:t>
            </w:r>
          </w:p>
        </w:tc>
        <w:tc>
          <w:tcPr>
            <w:tcW w:w="678" w:type="dxa"/>
            <w:tcBorders>
              <w:top w:val="single" w:sz="4" w:space="0" w:color="000000"/>
              <w:left w:val="single" w:sz="4" w:space="0" w:color="000000"/>
              <w:bottom w:val="single" w:sz="4" w:space="0" w:color="000000"/>
              <w:right w:val="single" w:sz="4" w:space="0" w:color="000000"/>
            </w:tcBorders>
          </w:tcPr>
          <w:p w14:paraId="746C0105" w14:textId="05569321" w:rsidR="00655986" w:rsidRPr="00BE5A90" w:rsidRDefault="0056326B" w:rsidP="00655986">
            <w:pPr>
              <w:widowControl w:val="0"/>
              <w:jc w:val="center"/>
              <w:rPr>
                <w:lang w:val="en-US"/>
              </w:rPr>
            </w:pPr>
            <w:r w:rsidRPr="00BE5A90">
              <w:rPr>
                <w:lang w:val="en-US"/>
              </w:rPr>
              <w:t>10</w:t>
            </w:r>
          </w:p>
        </w:tc>
        <w:tc>
          <w:tcPr>
            <w:tcW w:w="678" w:type="dxa"/>
            <w:tcBorders>
              <w:top w:val="single" w:sz="4" w:space="0" w:color="000000"/>
              <w:left w:val="single" w:sz="4" w:space="0" w:color="000000"/>
              <w:bottom w:val="single" w:sz="4" w:space="0" w:color="000000"/>
              <w:right w:val="single" w:sz="4" w:space="0" w:color="000000"/>
            </w:tcBorders>
          </w:tcPr>
          <w:p w14:paraId="6E7005CA" w14:textId="43F70FC3" w:rsidR="00655986" w:rsidRPr="00BE5A90" w:rsidRDefault="00655986" w:rsidP="00655986">
            <w:pPr>
              <w:widowControl w:val="0"/>
              <w:jc w:val="center"/>
            </w:pPr>
            <w:r w:rsidRPr="00BE5A90">
              <w:rPr>
                <w:lang w:val="en-US"/>
              </w:rPr>
              <w:t>-</w:t>
            </w:r>
          </w:p>
        </w:tc>
        <w:tc>
          <w:tcPr>
            <w:tcW w:w="678" w:type="dxa"/>
            <w:tcBorders>
              <w:top w:val="single" w:sz="4" w:space="0" w:color="000000"/>
              <w:left w:val="single" w:sz="4" w:space="0" w:color="000000"/>
              <w:bottom w:val="single" w:sz="4" w:space="0" w:color="000000"/>
              <w:right w:val="single" w:sz="4" w:space="0" w:color="000000"/>
            </w:tcBorders>
          </w:tcPr>
          <w:p w14:paraId="5A9B02A7" w14:textId="782489F2" w:rsidR="00655986" w:rsidRPr="00BE5A90" w:rsidRDefault="00655986" w:rsidP="00655986">
            <w:pPr>
              <w:widowControl w:val="0"/>
              <w:jc w:val="center"/>
            </w:pPr>
            <w:r w:rsidRPr="00BE5A90">
              <w:rPr>
                <w:lang w:val="en-US"/>
              </w:rPr>
              <w:t>-</w:t>
            </w:r>
          </w:p>
        </w:tc>
      </w:tr>
      <w:tr w:rsidR="00776B80" w:rsidRPr="00447D94" w14:paraId="590DC703" w14:textId="77777777" w:rsidTr="00776B80">
        <w:trPr>
          <w:trHeight w:val="437"/>
        </w:trPr>
        <w:tc>
          <w:tcPr>
            <w:tcW w:w="1555" w:type="dxa"/>
            <w:gridSpan w:val="2"/>
            <w:vMerge/>
            <w:tcBorders>
              <w:left w:val="single" w:sz="4" w:space="0" w:color="000000"/>
              <w:bottom w:val="single" w:sz="4" w:space="0" w:color="000000"/>
              <w:right w:val="single" w:sz="4" w:space="0" w:color="000000"/>
            </w:tcBorders>
            <w:vAlign w:val="center"/>
          </w:tcPr>
          <w:p w14:paraId="2C08DF9A" w14:textId="77777777" w:rsidR="00776B80" w:rsidRPr="00715D5B" w:rsidRDefault="00776B80" w:rsidP="00776B80">
            <w:pPr>
              <w:widowControl w:val="0"/>
              <w:rPr>
                <w:b/>
                <w:bCs/>
                <w:color w:val="000000"/>
              </w:rPr>
            </w:pPr>
          </w:p>
        </w:tc>
        <w:tc>
          <w:tcPr>
            <w:tcW w:w="3402" w:type="dxa"/>
            <w:tcBorders>
              <w:top w:val="single" w:sz="4" w:space="0" w:color="000000"/>
              <w:left w:val="single" w:sz="4" w:space="0" w:color="000000"/>
              <w:bottom w:val="single" w:sz="4" w:space="0" w:color="000000"/>
              <w:right w:val="single" w:sz="4" w:space="0" w:color="000000"/>
            </w:tcBorders>
          </w:tcPr>
          <w:p w14:paraId="6B76F07B" w14:textId="5F2E9F6F" w:rsidR="00776B80" w:rsidRPr="00776B80" w:rsidRDefault="00776B80" w:rsidP="00776B80">
            <w:pPr>
              <w:widowControl w:val="0"/>
              <w:rPr>
                <w:lang w:val="en-US"/>
              </w:rPr>
            </w:pPr>
            <w:r w:rsidRPr="005A7A75">
              <w:rPr>
                <w:bCs/>
                <w:color w:val="000000"/>
                <w:lang w:val="en-US"/>
              </w:rPr>
              <w:t>Service costs (</w:t>
            </w:r>
            <w:r w:rsidRPr="005A7A75">
              <w:rPr>
                <w:i/>
                <w:color w:val="000000"/>
                <w:lang w:val="en-US"/>
              </w:rPr>
              <w:t>planned in case of direct project affiliation)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4CF4A135" w14:textId="77777777" w:rsidR="00776B80" w:rsidRPr="00776B80" w:rsidRDefault="00776B80" w:rsidP="00776B80">
            <w:pPr>
              <w:widowControl w:val="0"/>
              <w:jc w:val="center"/>
              <w:rPr>
                <w:color w:val="000000"/>
                <w:lang w:val="en-US"/>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5FD95847" w14:textId="77777777" w:rsidR="00776B80" w:rsidRPr="00776B80" w:rsidRDefault="00776B80" w:rsidP="00776B80">
            <w:pPr>
              <w:widowControl w:val="0"/>
              <w:jc w:val="center"/>
              <w:rPr>
                <w:color w:val="000000"/>
                <w:lang w:val="en-US"/>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301C7675" w14:textId="77777777" w:rsidR="00776B80" w:rsidRPr="00776B80" w:rsidRDefault="00776B80" w:rsidP="00776B80">
            <w:pPr>
              <w:widowControl w:val="0"/>
              <w:jc w:val="center"/>
              <w:rPr>
                <w:color w:val="000000"/>
                <w:lang w:val="en-US"/>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4EF9381A" w14:textId="77777777" w:rsidR="00776B80" w:rsidRPr="00776B80" w:rsidRDefault="00776B80" w:rsidP="00776B80">
            <w:pPr>
              <w:widowControl w:val="0"/>
              <w:jc w:val="center"/>
              <w:rPr>
                <w:color w:val="000000"/>
                <w:lang w:val="en-US"/>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49EA0FDE" w14:textId="77777777" w:rsidR="00776B80" w:rsidRPr="00776B80" w:rsidRDefault="00776B80" w:rsidP="00776B80">
            <w:pPr>
              <w:widowControl w:val="0"/>
              <w:jc w:val="center"/>
              <w:rPr>
                <w:color w:val="000000"/>
                <w:lang w:val="en-US"/>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336F89FF" w14:textId="77777777" w:rsidR="00776B80" w:rsidRPr="00776B80" w:rsidRDefault="00776B80" w:rsidP="00776B80">
            <w:pPr>
              <w:widowControl w:val="0"/>
              <w:jc w:val="center"/>
              <w:rPr>
                <w:color w:val="000000"/>
                <w:lang w:val="en-US"/>
              </w:rPr>
            </w:pPr>
          </w:p>
        </w:tc>
      </w:tr>
      <w:tr w:rsidR="00776B80" w:rsidRPr="00715D5B" w14:paraId="768935D5" w14:textId="77777777" w:rsidTr="00776B80">
        <w:trPr>
          <w:cantSplit/>
          <w:trHeight w:val="304"/>
        </w:trPr>
        <w:tc>
          <w:tcPr>
            <w:tcW w:w="67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extDirection w:val="btLr"/>
            <w:vAlign w:val="center"/>
          </w:tcPr>
          <w:p w14:paraId="0098B3F5" w14:textId="7C37EAFF" w:rsidR="00776B80" w:rsidRPr="00715D5B" w:rsidRDefault="00776B80" w:rsidP="00776B80">
            <w:pPr>
              <w:widowControl w:val="0"/>
              <w:spacing w:after="0" w:line="220" w:lineRule="exact"/>
              <w:ind w:left="113" w:right="113"/>
              <w:jc w:val="center"/>
              <w:rPr>
                <w:b/>
                <w:bCs/>
                <w:color w:val="000000"/>
              </w:rPr>
            </w:pPr>
            <w:r>
              <w:rPr>
                <w:b/>
                <w:bCs/>
                <w:color w:val="000000"/>
              </w:rPr>
              <w:t>Resources required</w:t>
            </w:r>
          </w:p>
        </w:tc>
        <w:tc>
          <w:tcPr>
            <w:tcW w:w="885"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extDirection w:val="btLr"/>
            <w:vAlign w:val="center"/>
          </w:tcPr>
          <w:p w14:paraId="7D3C66C3" w14:textId="083F2643" w:rsidR="00776B80" w:rsidRPr="00715D5B" w:rsidRDefault="00776B80" w:rsidP="00776B80">
            <w:pPr>
              <w:widowControl w:val="0"/>
              <w:spacing w:after="0" w:line="220" w:lineRule="exact"/>
              <w:ind w:left="113" w:right="113"/>
              <w:jc w:val="center"/>
              <w:rPr>
                <w:b/>
                <w:bCs/>
                <w:color w:val="000000"/>
              </w:rPr>
            </w:pPr>
            <w:r>
              <w:rPr>
                <w:b/>
                <w:bCs/>
                <w:color w:val="000000"/>
              </w:rPr>
              <w:t>Normo-hours</w:t>
            </w:r>
          </w:p>
        </w:tc>
        <w:tc>
          <w:tcPr>
            <w:tcW w:w="3402" w:type="dxa"/>
            <w:tcBorders>
              <w:top w:val="single" w:sz="4" w:space="0" w:color="000000"/>
              <w:left w:val="single" w:sz="4" w:space="0" w:color="000000"/>
              <w:bottom w:val="single" w:sz="4" w:space="0" w:color="000000"/>
              <w:right w:val="single" w:sz="4" w:space="0" w:color="000000"/>
            </w:tcBorders>
            <w:vAlign w:val="center"/>
          </w:tcPr>
          <w:p w14:paraId="113F3FDA" w14:textId="26B83D2B" w:rsidR="00776B80" w:rsidRPr="00715D5B" w:rsidRDefault="00776B80" w:rsidP="00776B80">
            <w:pPr>
              <w:widowControl w:val="0"/>
              <w:ind w:left="175"/>
              <w:rPr>
                <w:color w:val="000000"/>
              </w:rPr>
            </w:pPr>
            <w:r>
              <w:rPr>
                <w:color w:val="000000"/>
              </w:rPr>
              <w:t>Resources</w:t>
            </w:r>
          </w:p>
        </w:tc>
        <w:tc>
          <w:tcPr>
            <w:tcW w:w="1560" w:type="dxa"/>
            <w:tcBorders>
              <w:top w:val="single" w:sz="4" w:space="0" w:color="000000"/>
              <w:left w:val="single" w:sz="4" w:space="0" w:color="000000"/>
              <w:bottom w:val="single" w:sz="4" w:space="0" w:color="000000"/>
              <w:right w:val="single" w:sz="4" w:space="0" w:color="000000"/>
            </w:tcBorders>
            <w:vAlign w:val="center"/>
          </w:tcPr>
          <w:p w14:paraId="42815AB3" w14:textId="77777777" w:rsidR="00776B80" w:rsidRPr="00715D5B" w:rsidRDefault="00776B80" w:rsidP="00776B80">
            <w:pPr>
              <w:widowControl w:val="0"/>
              <w:jc w:val="center"/>
              <w:rPr>
                <w:color w:val="000000"/>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778149F5" w14:textId="77777777" w:rsidR="00776B80" w:rsidRPr="00715D5B" w:rsidRDefault="00776B80" w:rsidP="00776B80">
            <w:pPr>
              <w:widowControl w:val="0"/>
              <w:jc w:val="center"/>
              <w:rPr>
                <w:color w:val="000000"/>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35FF4067" w14:textId="77777777" w:rsidR="00776B80" w:rsidRPr="00715D5B" w:rsidRDefault="00776B80" w:rsidP="00776B80">
            <w:pPr>
              <w:widowControl w:val="0"/>
              <w:jc w:val="center"/>
              <w:rPr>
                <w:color w:val="000000"/>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1C5687C3" w14:textId="77777777" w:rsidR="00776B80" w:rsidRPr="00715D5B" w:rsidRDefault="00776B80" w:rsidP="00776B80">
            <w:pPr>
              <w:widowControl w:val="0"/>
              <w:jc w:val="center"/>
              <w:rPr>
                <w:color w:val="000000"/>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3EA2FD3C" w14:textId="77777777" w:rsidR="00776B80" w:rsidRPr="00715D5B" w:rsidRDefault="00776B80" w:rsidP="00776B80">
            <w:pPr>
              <w:widowControl w:val="0"/>
              <w:jc w:val="center"/>
              <w:rPr>
                <w:color w:val="000000"/>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0DD9C5E2" w14:textId="77777777" w:rsidR="00776B80" w:rsidRPr="00715D5B" w:rsidRDefault="00776B80" w:rsidP="00776B80">
            <w:pPr>
              <w:widowControl w:val="0"/>
              <w:jc w:val="center"/>
              <w:rPr>
                <w:color w:val="000000"/>
              </w:rPr>
            </w:pPr>
          </w:p>
        </w:tc>
      </w:tr>
      <w:tr w:rsidR="00776B80" w:rsidRPr="00715D5B" w14:paraId="6D7E35EA" w14:textId="77777777" w:rsidTr="00776B80">
        <w:trPr>
          <w:cantSplit/>
          <w:trHeight w:val="279"/>
        </w:trPr>
        <w:tc>
          <w:tcPr>
            <w:tcW w:w="670" w:type="dxa"/>
            <w:vMerge/>
            <w:tcBorders>
              <w:left w:val="single" w:sz="4" w:space="0" w:color="000000"/>
              <w:right w:val="single" w:sz="4" w:space="0" w:color="000000"/>
            </w:tcBorders>
            <w:tcMar>
              <w:left w:w="57" w:type="dxa"/>
              <w:right w:w="57" w:type="dxa"/>
            </w:tcMar>
            <w:textDirection w:val="btLr"/>
            <w:vAlign w:val="center"/>
          </w:tcPr>
          <w:p w14:paraId="08E31834" w14:textId="77777777" w:rsidR="00776B80" w:rsidRPr="00715D5B" w:rsidRDefault="00776B80" w:rsidP="00776B80">
            <w:pPr>
              <w:widowControl w:val="0"/>
              <w:spacing w:after="0" w:line="220" w:lineRule="exact"/>
              <w:ind w:left="113" w:right="113"/>
              <w:jc w:val="center"/>
              <w:rPr>
                <w:b/>
                <w:bCs/>
                <w:color w:val="000000"/>
              </w:rPr>
            </w:pPr>
          </w:p>
        </w:tc>
        <w:tc>
          <w:tcPr>
            <w:tcW w:w="885" w:type="dxa"/>
            <w:vMerge/>
            <w:tcBorders>
              <w:left w:val="single" w:sz="4" w:space="0" w:color="000000"/>
              <w:right w:val="single" w:sz="4" w:space="0" w:color="000000"/>
            </w:tcBorders>
            <w:tcMar>
              <w:left w:w="57" w:type="dxa"/>
              <w:right w:w="57" w:type="dxa"/>
            </w:tcMar>
            <w:textDirection w:val="btLr"/>
            <w:vAlign w:val="center"/>
          </w:tcPr>
          <w:p w14:paraId="0B24450E" w14:textId="77777777" w:rsidR="00776B80" w:rsidRPr="00715D5B" w:rsidRDefault="00776B80" w:rsidP="00776B80">
            <w:pPr>
              <w:widowControl w:val="0"/>
              <w:spacing w:after="0" w:line="220" w:lineRule="exact"/>
              <w:ind w:left="113" w:right="113"/>
              <w:jc w:val="center"/>
              <w:rPr>
                <w:b/>
                <w:bCs/>
                <w:color w:val="00000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0979EC7A" w14:textId="13557769" w:rsidR="00776B80" w:rsidRPr="00715D5B" w:rsidRDefault="00776B80" w:rsidP="00776B80">
            <w:pPr>
              <w:pStyle w:val="a7"/>
              <w:widowControl w:val="0"/>
              <w:numPr>
                <w:ilvl w:val="0"/>
                <w:numId w:val="2"/>
              </w:numPr>
              <w:autoSpaceDN/>
              <w:spacing w:after="0" w:line="252" w:lineRule="auto"/>
            </w:pPr>
            <w:r>
              <w:rPr>
                <w:color w:val="000000"/>
              </w:rPr>
              <w:t xml:space="preserve">the amount of </w:t>
            </w:r>
            <w:r>
              <w:rPr>
                <w:color w:val="000000"/>
                <w:lang w:val="en-US"/>
              </w:rPr>
              <w:t>FTE,</w:t>
            </w:r>
          </w:p>
        </w:tc>
        <w:tc>
          <w:tcPr>
            <w:tcW w:w="1560" w:type="dxa"/>
            <w:tcBorders>
              <w:top w:val="single" w:sz="4" w:space="0" w:color="000000"/>
              <w:left w:val="single" w:sz="4" w:space="0" w:color="000000"/>
              <w:bottom w:val="single" w:sz="4" w:space="0" w:color="000000"/>
              <w:right w:val="single" w:sz="4" w:space="0" w:color="000000"/>
            </w:tcBorders>
            <w:vAlign w:val="center"/>
          </w:tcPr>
          <w:p w14:paraId="2571B540" w14:textId="77777777" w:rsidR="00776B80" w:rsidRPr="00715D5B" w:rsidRDefault="00776B80" w:rsidP="00776B80">
            <w:pPr>
              <w:widowControl w:val="0"/>
              <w:jc w:val="center"/>
              <w:rPr>
                <w:color w:val="000000"/>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1643232E" w14:textId="77777777" w:rsidR="00776B80" w:rsidRPr="00715D5B" w:rsidRDefault="00776B80" w:rsidP="00776B80">
            <w:pPr>
              <w:widowControl w:val="0"/>
              <w:jc w:val="center"/>
              <w:rPr>
                <w:color w:val="000000"/>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28A967C4" w14:textId="77777777" w:rsidR="00776B80" w:rsidRPr="00715D5B" w:rsidRDefault="00776B80" w:rsidP="00776B80">
            <w:pPr>
              <w:widowControl w:val="0"/>
              <w:jc w:val="center"/>
              <w:rPr>
                <w:color w:val="000000"/>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05FE8BB2" w14:textId="77777777" w:rsidR="00776B80" w:rsidRPr="00715D5B" w:rsidRDefault="00776B80" w:rsidP="00776B80">
            <w:pPr>
              <w:widowControl w:val="0"/>
              <w:jc w:val="center"/>
              <w:rPr>
                <w:color w:val="000000"/>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1141D5B4" w14:textId="77777777" w:rsidR="00776B80" w:rsidRPr="00715D5B" w:rsidRDefault="00776B80" w:rsidP="00776B80">
            <w:pPr>
              <w:widowControl w:val="0"/>
              <w:jc w:val="center"/>
              <w:rPr>
                <w:color w:val="000000"/>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25B00A0C" w14:textId="77777777" w:rsidR="00776B80" w:rsidRPr="00715D5B" w:rsidRDefault="00776B80" w:rsidP="00776B80">
            <w:pPr>
              <w:widowControl w:val="0"/>
              <w:jc w:val="center"/>
              <w:rPr>
                <w:color w:val="000000"/>
              </w:rPr>
            </w:pPr>
          </w:p>
        </w:tc>
      </w:tr>
      <w:tr w:rsidR="00776B80" w:rsidRPr="00715D5B" w14:paraId="0979434A" w14:textId="77777777" w:rsidTr="00776B80">
        <w:trPr>
          <w:cantSplit/>
          <w:trHeight w:val="309"/>
        </w:trPr>
        <w:tc>
          <w:tcPr>
            <w:tcW w:w="670" w:type="dxa"/>
            <w:vMerge/>
            <w:tcBorders>
              <w:left w:val="single" w:sz="4" w:space="0" w:color="000000"/>
              <w:right w:val="single" w:sz="4" w:space="0" w:color="000000"/>
            </w:tcBorders>
            <w:tcMar>
              <w:left w:w="57" w:type="dxa"/>
              <w:right w:w="57" w:type="dxa"/>
            </w:tcMar>
            <w:textDirection w:val="btLr"/>
            <w:vAlign w:val="center"/>
          </w:tcPr>
          <w:p w14:paraId="1DE73DC2" w14:textId="77777777" w:rsidR="00776B80" w:rsidRPr="00715D5B" w:rsidRDefault="00776B80" w:rsidP="00776B80">
            <w:pPr>
              <w:widowControl w:val="0"/>
              <w:spacing w:after="0" w:line="220" w:lineRule="exact"/>
              <w:ind w:left="113" w:right="113"/>
              <w:jc w:val="center"/>
              <w:rPr>
                <w:b/>
                <w:bCs/>
                <w:color w:val="000000"/>
              </w:rPr>
            </w:pPr>
          </w:p>
        </w:tc>
        <w:tc>
          <w:tcPr>
            <w:tcW w:w="885" w:type="dxa"/>
            <w:vMerge/>
            <w:tcBorders>
              <w:left w:val="single" w:sz="4" w:space="0" w:color="000000"/>
              <w:right w:val="single" w:sz="4" w:space="0" w:color="000000"/>
            </w:tcBorders>
            <w:tcMar>
              <w:left w:w="57" w:type="dxa"/>
              <w:right w:w="57" w:type="dxa"/>
            </w:tcMar>
            <w:textDirection w:val="btLr"/>
            <w:vAlign w:val="center"/>
          </w:tcPr>
          <w:p w14:paraId="4B38F6BF" w14:textId="77777777" w:rsidR="00776B80" w:rsidRPr="00715D5B" w:rsidRDefault="00776B80" w:rsidP="00776B80">
            <w:pPr>
              <w:widowControl w:val="0"/>
              <w:spacing w:after="0" w:line="220" w:lineRule="exact"/>
              <w:ind w:left="113" w:right="113"/>
              <w:jc w:val="center"/>
              <w:rPr>
                <w:b/>
                <w:bCs/>
                <w:color w:val="00000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635ECADC" w14:textId="666F7361" w:rsidR="00776B80" w:rsidRPr="00715D5B" w:rsidRDefault="00776B80" w:rsidP="00776B80">
            <w:pPr>
              <w:pStyle w:val="a7"/>
              <w:widowControl w:val="0"/>
              <w:numPr>
                <w:ilvl w:val="0"/>
                <w:numId w:val="2"/>
              </w:numPr>
              <w:autoSpaceDN/>
              <w:spacing w:after="0" w:line="252" w:lineRule="auto"/>
              <w:rPr>
                <w:color w:val="000000"/>
              </w:rPr>
            </w:pPr>
            <w:r>
              <w:rPr>
                <w:color w:val="000000"/>
              </w:rPr>
              <w:t>accelerator/installation,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46995315" w14:textId="77777777" w:rsidR="00776B80" w:rsidRPr="00715D5B" w:rsidRDefault="00776B80" w:rsidP="00776B80">
            <w:pPr>
              <w:widowControl w:val="0"/>
              <w:jc w:val="center"/>
              <w:rPr>
                <w:color w:val="000000"/>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03151B75" w14:textId="77777777" w:rsidR="00776B80" w:rsidRPr="00715D5B" w:rsidRDefault="00776B80" w:rsidP="00776B80">
            <w:pPr>
              <w:widowControl w:val="0"/>
              <w:jc w:val="center"/>
              <w:rPr>
                <w:color w:val="000000"/>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5BCB0E46" w14:textId="77777777" w:rsidR="00776B80" w:rsidRPr="00715D5B" w:rsidRDefault="00776B80" w:rsidP="00776B80">
            <w:pPr>
              <w:widowControl w:val="0"/>
              <w:jc w:val="center"/>
              <w:rPr>
                <w:color w:val="000000"/>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17EF8B2C" w14:textId="77777777" w:rsidR="00776B80" w:rsidRPr="00715D5B" w:rsidRDefault="00776B80" w:rsidP="00776B80">
            <w:pPr>
              <w:widowControl w:val="0"/>
              <w:jc w:val="center"/>
              <w:rPr>
                <w:color w:val="000000"/>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5BBAC524" w14:textId="77777777" w:rsidR="00776B80" w:rsidRPr="00715D5B" w:rsidRDefault="00776B80" w:rsidP="00776B80">
            <w:pPr>
              <w:widowControl w:val="0"/>
              <w:jc w:val="center"/>
              <w:rPr>
                <w:color w:val="000000"/>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2729CBB9" w14:textId="77777777" w:rsidR="00776B80" w:rsidRPr="00715D5B" w:rsidRDefault="00776B80" w:rsidP="00776B80">
            <w:pPr>
              <w:widowControl w:val="0"/>
              <w:jc w:val="center"/>
              <w:rPr>
                <w:color w:val="000000"/>
              </w:rPr>
            </w:pPr>
          </w:p>
        </w:tc>
      </w:tr>
      <w:tr w:rsidR="00776B80" w:rsidRPr="00715D5B" w14:paraId="52FFB1FA" w14:textId="77777777" w:rsidTr="00776B80">
        <w:trPr>
          <w:cantSplit/>
          <w:trHeight w:val="311"/>
        </w:trPr>
        <w:tc>
          <w:tcPr>
            <w:tcW w:w="670" w:type="dxa"/>
            <w:vMerge/>
            <w:tcBorders>
              <w:left w:val="single" w:sz="4" w:space="0" w:color="000000"/>
              <w:right w:val="single" w:sz="4" w:space="0" w:color="000000"/>
            </w:tcBorders>
            <w:tcMar>
              <w:left w:w="57" w:type="dxa"/>
              <w:right w:w="57" w:type="dxa"/>
            </w:tcMar>
            <w:textDirection w:val="btLr"/>
            <w:vAlign w:val="center"/>
          </w:tcPr>
          <w:p w14:paraId="0C172183" w14:textId="77777777" w:rsidR="00776B80" w:rsidRPr="00715D5B" w:rsidRDefault="00776B80" w:rsidP="00776B80">
            <w:pPr>
              <w:widowControl w:val="0"/>
              <w:spacing w:after="0" w:line="220" w:lineRule="exact"/>
              <w:ind w:left="113" w:right="113"/>
              <w:jc w:val="center"/>
              <w:rPr>
                <w:b/>
                <w:bCs/>
                <w:color w:val="000000"/>
              </w:rPr>
            </w:pPr>
          </w:p>
        </w:tc>
        <w:tc>
          <w:tcPr>
            <w:tcW w:w="885" w:type="dxa"/>
            <w:vMerge/>
            <w:tcBorders>
              <w:left w:val="single" w:sz="4" w:space="0" w:color="000000"/>
              <w:right w:val="single" w:sz="4" w:space="0" w:color="000000"/>
            </w:tcBorders>
            <w:tcMar>
              <w:left w:w="57" w:type="dxa"/>
              <w:right w:w="57" w:type="dxa"/>
            </w:tcMar>
            <w:textDirection w:val="btLr"/>
            <w:vAlign w:val="center"/>
          </w:tcPr>
          <w:p w14:paraId="6E6D57D5" w14:textId="77777777" w:rsidR="00776B80" w:rsidRPr="00715D5B" w:rsidRDefault="00776B80" w:rsidP="00776B80">
            <w:pPr>
              <w:widowControl w:val="0"/>
              <w:spacing w:after="0" w:line="220" w:lineRule="exact"/>
              <w:ind w:left="113" w:right="113"/>
              <w:jc w:val="center"/>
              <w:rPr>
                <w:b/>
                <w:bCs/>
                <w:color w:val="00000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73CF7DE3" w14:textId="3B4742A2" w:rsidR="00776B80" w:rsidRPr="00715D5B" w:rsidRDefault="00776B80" w:rsidP="00776B80">
            <w:pPr>
              <w:pStyle w:val="a7"/>
              <w:widowControl w:val="0"/>
              <w:numPr>
                <w:ilvl w:val="0"/>
                <w:numId w:val="2"/>
              </w:numPr>
              <w:autoSpaceDN/>
              <w:spacing w:after="0" w:line="252" w:lineRule="auto"/>
            </w:pPr>
            <w:r>
              <w:rPr>
                <w:color w:val="000000"/>
              </w:rPr>
              <w:t>reactor,….</w:t>
            </w:r>
          </w:p>
        </w:tc>
        <w:tc>
          <w:tcPr>
            <w:tcW w:w="1560" w:type="dxa"/>
            <w:tcBorders>
              <w:top w:val="single" w:sz="4" w:space="0" w:color="000000"/>
              <w:left w:val="single" w:sz="4" w:space="0" w:color="000000"/>
              <w:bottom w:val="single" w:sz="4" w:space="0" w:color="000000"/>
              <w:right w:val="single" w:sz="4" w:space="0" w:color="000000"/>
            </w:tcBorders>
            <w:vAlign w:val="center"/>
          </w:tcPr>
          <w:p w14:paraId="7A1D62E0" w14:textId="77777777" w:rsidR="00776B80" w:rsidRPr="00715D5B" w:rsidRDefault="00776B80" w:rsidP="00776B80">
            <w:pPr>
              <w:widowControl w:val="0"/>
              <w:jc w:val="center"/>
              <w:rPr>
                <w:color w:val="000000"/>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54671D7D" w14:textId="77777777" w:rsidR="00776B80" w:rsidRPr="00715D5B" w:rsidRDefault="00776B80" w:rsidP="00776B80">
            <w:pPr>
              <w:widowControl w:val="0"/>
              <w:jc w:val="center"/>
              <w:rPr>
                <w:color w:val="000000"/>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12E336D4" w14:textId="77777777" w:rsidR="00776B80" w:rsidRPr="00715D5B" w:rsidRDefault="00776B80" w:rsidP="00776B80">
            <w:pPr>
              <w:widowControl w:val="0"/>
              <w:jc w:val="center"/>
              <w:rPr>
                <w:color w:val="000000"/>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31BB2481" w14:textId="77777777" w:rsidR="00776B80" w:rsidRPr="00715D5B" w:rsidRDefault="00776B80" w:rsidP="00776B80">
            <w:pPr>
              <w:widowControl w:val="0"/>
              <w:jc w:val="center"/>
              <w:rPr>
                <w:color w:val="000000"/>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73743942" w14:textId="77777777" w:rsidR="00776B80" w:rsidRPr="00715D5B" w:rsidRDefault="00776B80" w:rsidP="00776B80">
            <w:pPr>
              <w:widowControl w:val="0"/>
              <w:jc w:val="center"/>
              <w:rPr>
                <w:color w:val="000000"/>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4CC5955B" w14:textId="77777777" w:rsidR="00776B80" w:rsidRPr="00715D5B" w:rsidRDefault="00776B80" w:rsidP="00776B80">
            <w:pPr>
              <w:widowControl w:val="0"/>
              <w:jc w:val="center"/>
              <w:rPr>
                <w:color w:val="000000"/>
              </w:rPr>
            </w:pPr>
          </w:p>
        </w:tc>
      </w:tr>
      <w:tr w:rsidR="0004020E" w:rsidRPr="00715D5B" w14:paraId="4F3B8CD5" w14:textId="77777777" w:rsidTr="00776B80">
        <w:trPr>
          <w:cantSplit/>
          <w:trHeight w:val="1835"/>
        </w:trPr>
        <w:tc>
          <w:tcPr>
            <w:tcW w:w="67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extDirection w:val="btLr"/>
            <w:vAlign w:val="center"/>
          </w:tcPr>
          <w:p w14:paraId="365BAF91" w14:textId="79AB81EC" w:rsidR="0004020E" w:rsidRPr="00715D5B" w:rsidRDefault="0004020E" w:rsidP="0004020E">
            <w:pPr>
              <w:widowControl w:val="0"/>
              <w:spacing w:after="0" w:line="220" w:lineRule="exact"/>
              <w:ind w:left="113" w:right="-108"/>
              <w:jc w:val="center"/>
              <w:rPr>
                <w:b/>
                <w:bCs/>
                <w:color w:val="000000"/>
              </w:rPr>
            </w:pPr>
            <w:r>
              <w:rPr>
                <w:b/>
                <w:bCs/>
                <w:color w:val="000000"/>
              </w:rPr>
              <w:t>Sources of funding</w:t>
            </w:r>
          </w:p>
        </w:tc>
        <w:tc>
          <w:tcPr>
            <w:tcW w:w="885" w:type="dxa"/>
            <w:tcBorders>
              <w:top w:val="single" w:sz="4" w:space="0" w:color="000000"/>
              <w:left w:val="single" w:sz="4" w:space="0" w:color="000000"/>
              <w:bottom w:val="single" w:sz="4" w:space="0" w:color="000000"/>
              <w:right w:val="single" w:sz="4" w:space="0" w:color="000000"/>
            </w:tcBorders>
            <w:tcMar>
              <w:left w:w="57" w:type="dxa"/>
              <w:right w:w="57" w:type="dxa"/>
            </w:tcMar>
            <w:textDirection w:val="btLr"/>
            <w:vAlign w:val="center"/>
          </w:tcPr>
          <w:p w14:paraId="766B2F28" w14:textId="43A433AB" w:rsidR="0004020E" w:rsidRPr="00715D5B" w:rsidRDefault="0004020E" w:rsidP="0004020E">
            <w:pPr>
              <w:widowControl w:val="0"/>
              <w:spacing w:after="0" w:line="220" w:lineRule="exact"/>
              <w:ind w:left="113" w:right="113"/>
              <w:jc w:val="center"/>
              <w:rPr>
                <w:b/>
                <w:bCs/>
                <w:color w:val="000000"/>
              </w:rPr>
            </w:pPr>
            <w:r>
              <w:rPr>
                <w:b/>
                <w:bCs/>
                <w:color w:val="000000"/>
              </w:rPr>
              <w:t>Budgetary resources</w:t>
            </w:r>
          </w:p>
        </w:tc>
        <w:tc>
          <w:tcPr>
            <w:tcW w:w="3402" w:type="dxa"/>
            <w:tcBorders>
              <w:top w:val="single" w:sz="4" w:space="0" w:color="000000"/>
              <w:left w:val="single" w:sz="4" w:space="0" w:color="000000"/>
              <w:bottom w:val="single" w:sz="4" w:space="0" w:color="000000"/>
              <w:right w:val="single" w:sz="4" w:space="0" w:color="000000"/>
            </w:tcBorders>
            <w:vAlign w:val="center"/>
          </w:tcPr>
          <w:p w14:paraId="08FCF770" w14:textId="5934D53D" w:rsidR="0004020E" w:rsidRPr="00715D5B" w:rsidRDefault="0004020E" w:rsidP="0004020E">
            <w:pPr>
              <w:widowControl w:val="0"/>
              <w:ind w:left="175"/>
            </w:pPr>
            <w:r>
              <w:rPr>
                <w:color w:val="000000"/>
              </w:rPr>
              <w:t xml:space="preserve">JINR budget </w:t>
            </w:r>
            <w:r>
              <w:rPr>
                <w:i/>
                <w:color w:val="000000"/>
              </w:rPr>
              <w:t>(budget items)</w:t>
            </w:r>
          </w:p>
        </w:tc>
        <w:tc>
          <w:tcPr>
            <w:tcW w:w="1560" w:type="dxa"/>
            <w:tcBorders>
              <w:top w:val="single" w:sz="4" w:space="0" w:color="000000"/>
              <w:left w:val="single" w:sz="4" w:space="0" w:color="000000"/>
              <w:bottom w:val="single" w:sz="4" w:space="0" w:color="000000"/>
              <w:right w:val="single" w:sz="4" w:space="0" w:color="000000"/>
            </w:tcBorders>
            <w:vAlign w:val="center"/>
          </w:tcPr>
          <w:p w14:paraId="03ED0D16" w14:textId="398E7799" w:rsidR="0004020E" w:rsidRPr="000B54AE" w:rsidRDefault="0004020E" w:rsidP="0004020E">
            <w:pPr>
              <w:shd w:val="clear" w:color="auto" w:fill="FFFFFF"/>
              <w:rPr>
                <w:sz w:val="20"/>
                <w:szCs w:val="20"/>
                <w:lang w:val="en-US"/>
              </w:rPr>
            </w:pPr>
            <w:r>
              <w:rPr>
                <w:sz w:val="20"/>
                <w:szCs w:val="20"/>
                <w:lang w:val="en-US"/>
              </w:rPr>
              <w:t>It</w:t>
            </w:r>
            <w:r w:rsidRPr="0004020E">
              <w:rPr>
                <w:sz w:val="20"/>
                <w:szCs w:val="20"/>
                <w:lang w:val="en-US"/>
              </w:rPr>
              <w:t xml:space="preserve">. 4 - </w:t>
            </w:r>
            <w:r>
              <w:rPr>
                <w:sz w:val="20"/>
                <w:szCs w:val="20"/>
                <w:lang w:val="en-US"/>
              </w:rPr>
              <w:t>4</w:t>
            </w:r>
            <w:r w:rsidRPr="0004020E">
              <w:rPr>
                <w:sz w:val="20"/>
                <w:szCs w:val="20"/>
                <w:lang w:val="en-US"/>
              </w:rPr>
              <w:t>5</w:t>
            </w:r>
            <w:r>
              <w:rPr>
                <w:sz w:val="20"/>
                <w:szCs w:val="20"/>
                <w:lang w:val="en-US"/>
              </w:rPr>
              <w:t>0</w:t>
            </w:r>
          </w:p>
          <w:p w14:paraId="37AC436F" w14:textId="66A3BA0F" w:rsidR="0004020E" w:rsidRDefault="0004020E" w:rsidP="0004020E">
            <w:pPr>
              <w:shd w:val="clear" w:color="auto" w:fill="FFFFFF"/>
              <w:rPr>
                <w:sz w:val="20"/>
                <w:szCs w:val="20"/>
                <w:lang w:val="en-US"/>
              </w:rPr>
            </w:pPr>
            <w:r>
              <w:rPr>
                <w:sz w:val="20"/>
                <w:szCs w:val="20"/>
                <w:lang w:val="en-US"/>
              </w:rPr>
              <w:t>It</w:t>
            </w:r>
            <w:r w:rsidRPr="0004020E">
              <w:rPr>
                <w:sz w:val="20"/>
                <w:szCs w:val="20"/>
                <w:lang w:val="en-US"/>
              </w:rPr>
              <w:t xml:space="preserve">. 5,6 – </w:t>
            </w:r>
            <w:r>
              <w:rPr>
                <w:sz w:val="20"/>
                <w:szCs w:val="20"/>
                <w:lang w:val="en-US"/>
              </w:rPr>
              <w:t>2120</w:t>
            </w:r>
          </w:p>
          <w:p w14:paraId="1994EFDF" w14:textId="0E499380" w:rsidR="0004020E" w:rsidRPr="0004020E" w:rsidRDefault="0004020E" w:rsidP="0004020E">
            <w:pPr>
              <w:shd w:val="clear" w:color="auto" w:fill="FFFFFF"/>
              <w:rPr>
                <w:sz w:val="20"/>
                <w:szCs w:val="20"/>
                <w:lang w:val="en-US"/>
              </w:rPr>
            </w:pPr>
            <w:r>
              <w:rPr>
                <w:sz w:val="20"/>
                <w:szCs w:val="20"/>
                <w:lang w:val="en-US"/>
              </w:rPr>
              <w:t>It</w:t>
            </w:r>
            <w:r w:rsidRPr="0004020E">
              <w:rPr>
                <w:sz w:val="20"/>
                <w:szCs w:val="20"/>
                <w:lang w:val="en-US"/>
              </w:rPr>
              <w:t>. 9 – 80</w:t>
            </w:r>
          </w:p>
          <w:p w14:paraId="59E822EF" w14:textId="0D1BEC09" w:rsidR="0004020E" w:rsidRDefault="0004020E" w:rsidP="0004020E">
            <w:pPr>
              <w:shd w:val="clear" w:color="auto" w:fill="FFFFFF"/>
              <w:rPr>
                <w:sz w:val="20"/>
                <w:szCs w:val="20"/>
                <w:lang w:val="en-US"/>
              </w:rPr>
            </w:pPr>
            <w:r>
              <w:rPr>
                <w:sz w:val="20"/>
                <w:szCs w:val="20"/>
                <w:lang w:val="en-US"/>
              </w:rPr>
              <w:t>It. 11 – 175</w:t>
            </w:r>
          </w:p>
          <w:p w14:paraId="6BAD385C" w14:textId="1348278C" w:rsidR="0004020E" w:rsidRPr="00715D5B" w:rsidRDefault="0004020E" w:rsidP="0004020E">
            <w:pPr>
              <w:shd w:val="clear" w:color="auto" w:fill="FFFFFF"/>
              <w:rPr>
                <w:color w:val="000000"/>
              </w:rPr>
            </w:pPr>
            <w:r>
              <w:rPr>
                <w:sz w:val="20"/>
                <w:szCs w:val="20"/>
                <w:lang w:val="en-US"/>
              </w:rPr>
              <w:t xml:space="preserve">It. </w:t>
            </w:r>
            <w:r>
              <w:rPr>
                <w:sz w:val="20"/>
                <w:szCs w:val="20"/>
              </w:rPr>
              <w:t xml:space="preserve">18,19- </w:t>
            </w:r>
            <w:r>
              <w:rPr>
                <w:sz w:val="20"/>
                <w:szCs w:val="20"/>
                <w:lang w:val="en-US"/>
              </w:rPr>
              <w:t>5</w:t>
            </w:r>
            <w:r w:rsidRPr="00902D0E">
              <w:rPr>
                <w:sz w:val="20"/>
                <w:szCs w:val="20"/>
              </w:rPr>
              <w:t>0</w:t>
            </w:r>
          </w:p>
        </w:tc>
        <w:tc>
          <w:tcPr>
            <w:tcW w:w="678" w:type="dxa"/>
            <w:tcBorders>
              <w:top w:val="single" w:sz="4" w:space="0" w:color="000000"/>
              <w:left w:val="single" w:sz="4" w:space="0" w:color="000000"/>
              <w:bottom w:val="single" w:sz="4" w:space="0" w:color="000000"/>
              <w:right w:val="single" w:sz="4" w:space="0" w:color="000000"/>
            </w:tcBorders>
            <w:vAlign w:val="center"/>
          </w:tcPr>
          <w:p w14:paraId="6F5815DC" w14:textId="77777777" w:rsidR="0004020E" w:rsidRPr="00715D5B" w:rsidRDefault="0004020E" w:rsidP="0004020E">
            <w:pPr>
              <w:widowControl w:val="0"/>
              <w:jc w:val="center"/>
              <w:rPr>
                <w:color w:val="000000"/>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214B7D41" w14:textId="77777777" w:rsidR="0004020E" w:rsidRPr="00715D5B" w:rsidRDefault="0004020E" w:rsidP="0004020E">
            <w:pPr>
              <w:widowControl w:val="0"/>
              <w:jc w:val="center"/>
              <w:rPr>
                <w:color w:val="000000"/>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6810E27B" w14:textId="77777777" w:rsidR="0004020E" w:rsidRPr="00715D5B" w:rsidRDefault="0004020E" w:rsidP="0004020E">
            <w:pPr>
              <w:widowControl w:val="0"/>
              <w:jc w:val="center"/>
              <w:rPr>
                <w:color w:val="000000"/>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6ACD678A" w14:textId="77777777" w:rsidR="0004020E" w:rsidRPr="00715D5B" w:rsidRDefault="0004020E" w:rsidP="0004020E">
            <w:pPr>
              <w:widowControl w:val="0"/>
              <w:jc w:val="center"/>
              <w:rPr>
                <w:color w:val="000000"/>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650A17AF" w14:textId="77777777" w:rsidR="0004020E" w:rsidRPr="00715D5B" w:rsidRDefault="0004020E" w:rsidP="0004020E">
            <w:pPr>
              <w:widowControl w:val="0"/>
              <w:jc w:val="center"/>
              <w:rPr>
                <w:color w:val="000000"/>
              </w:rPr>
            </w:pPr>
          </w:p>
        </w:tc>
      </w:tr>
      <w:tr w:rsidR="0004020E" w:rsidRPr="00715D5B" w14:paraId="2C5BC00F" w14:textId="77777777" w:rsidTr="00776B80">
        <w:trPr>
          <w:cantSplit/>
          <w:trHeight w:val="1615"/>
        </w:trPr>
        <w:tc>
          <w:tcPr>
            <w:tcW w:w="670" w:type="dxa"/>
            <w:vMerge/>
            <w:tcBorders>
              <w:top w:val="single" w:sz="4" w:space="0" w:color="000000"/>
              <w:left w:val="single" w:sz="4" w:space="0" w:color="000000"/>
              <w:bottom w:val="single" w:sz="4" w:space="0" w:color="000000"/>
              <w:right w:val="single" w:sz="4" w:space="0" w:color="000000"/>
            </w:tcBorders>
            <w:tcMar>
              <w:left w:w="57" w:type="dxa"/>
              <w:right w:w="57" w:type="dxa"/>
            </w:tcMar>
            <w:textDirection w:val="btLr"/>
            <w:vAlign w:val="center"/>
          </w:tcPr>
          <w:p w14:paraId="3A96B5AD" w14:textId="77777777" w:rsidR="0004020E" w:rsidRPr="00715D5B" w:rsidRDefault="0004020E" w:rsidP="0004020E">
            <w:pPr>
              <w:widowControl w:val="0"/>
              <w:spacing w:after="0" w:line="220" w:lineRule="exact"/>
              <w:rPr>
                <w:b/>
                <w:bCs/>
                <w:color w:val="000000"/>
              </w:rPr>
            </w:pPr>
          </w:p>
        </w:tc>
        <w:tc>
          <w:tcPr>
            <w:tcW w:w="885" w:type="dxa"/>
            <w:tcBorders>
              <w:top w:val="single" w:sz="4" w:space="0" w:color="000000"/>
              <w:left w:val="single" w:sz="4" w:space="0" w:color="000000"/>
              <w:bottom w:val="single" w:sz="4" w:space="0" w:color="000000"/>
              <w:right w:val="single" w:sz="4" w:space="0" w:color="000000"/>
            </w:tcBorders>
            <w:tcMar>
              <w:left w:w="57" w:type="dxa"/>
              <w:right w:w="57" w:type="dxa"/>
            </w:tcMar>
            <w:textDirection w:val="btLr"/>
            <w:vAlign w:val="center"/>
          </w:tcPr>
          <w:p w14:paraId="42C46FB6" w14:textId="0D5F078F" w:rsidR="0004020E" w:rsidRPr="00715D5B" w:rsidRDefault="0004020E" w:rsidP="0004020E">
            <w:pPr>
              <w:widowControl w:val="0"/>
              <w:spacing w:after="0" w:line="220" w:lineRule="exact"/>
              <w:ind w:left="113" w:right="113"/>
              <w:jc w:val="center"/>
              <w:rPr>
                <w:b/>
                <w:bCs/>
                <w:color w:val="000000"/>
              </w:rPr>
            </w:pPr>
            <w:r>
              <w:rPr>
                <w:b/>
                <w:bCs/>
                <w:color w:val="000000"/>
              </w:rPr>
              <w:t>Extrabudgetary (supplementary estimates)</w:t>
            </w:r>
          </w:p>
        </w:tc>
        <w:tc>
          <w:tcPr>
            <w:tcW w:w="3402" w:type="dxa"/>
            <w:tcBorders>
              <w:top w:val="single" w:sz="4" w:space="0" w:color="000000"/>
              <w:left w:val="single" w:sz="4" w:space="0" w:color="000000"/>
              <w:bottom w:val="single" w:sz="4" w:space="0" w:color="000000"/>
              <w:right w:val="single" w:sz="4" w:space="0" w:color="000000"/>
            </w:tcBorders>
            <w:vAlign w:val="center"/>
          </w:tcPr>
          <w:p w14:paraId="3A8706F2" w14:textId="77777777" w:rsidR="0004020E" w:rsidRDefault="0004020E" w:rsidP="0004020E">
            <w:pPr>
              <w:widowControl w:val="0"/>
              <w:spacing w:after="0" w:line="240" w:lineRule="atLeast"/>
              <w:ind w:left="176"/>
              <w:rPr>
                <w:lang w:val="en-US"/>
              </w:rPr>
            </w:pPr>
            <w:r w:rsidRPr="00776B80">
              <w:rPr>
                <w:lang w:val="en-US"/>
              </w:rPr>
              <w:t xml:space="preserve">Contributions by </w:t>
            </w:r>
          </w:p>
          <w:p w14:paraId="3828235C" w14:textId="0CB3E1B8" w:rsidR="0004020E" w:rsidRDefault="0004020E" w:rsidP="0004020E">
            <w:pPr>
              <w:widowControl w:val="0"/>
              <w:spacing w:after="0" w:line="240" w:lineRule="atLeast"/>
              <w:ind w:left="176"/>
              <w:rPr>
                <w:lang w:val="en-US"/>
              </w:rPr>
            </w:pPr>
            <w:r>
              <w:rPr>
                <w:lang w:val="en-US"/>
              </w:rPr>
              <w:t>c</w:t>
            </w:r>
            <w:r w:rsidRPr="00776B80">
              <w:rPr>
                <w:lang w:val="en-US"/>
              </w:rPr>
              <w:t>o</w:t>
            </w:r>
            <w:r w:rsidRPr="0004020E">
              <w:rPr>
                <w:lang w:val="en-US"/>
              </w:rPr>
              <w:t>-</w:t>
            </w:r>
            <w:r w:rsidRPr="00776B80">
              <w:rPr>
                <w:lang w:val="en-US"/>
              </w:rPr>
              <w:t xml:space="preserve">contractors </w:t>
            </w:r>
          </w:p>
          <w:p w14:paraId="6BE708DD" w14:textId="77777777" w:rsidR="0004020E" w:rsidRPr="00776B80" w:rsidRDefault="0004020E" w:rsidP="0004020E">
            <w:pPr>
              <w:widowControl w:val="0"/>
              <w:spacing w:after="0" w:line="240" w:lineRule="atLeast"/>
              <w:ind w:left="176"/>
              <w:rPr>
                <w:lang w:val="en-US"/>
              </w:rPr>
            </w:pPr>
          </w:p>
          <w:p w14:paraId="76E14E7E" w14:textId="77777777" w:rsidR="0004020E" w:rsidRPr="00776B80" w:rsidRDefault="0004020E" w:rsidP="0004020E">
            <w:pPr>
              <w:widowControl w:val="0"/>
              <w:spacing w:line="240" w:lineRule="atLeast"/>
              <w:ind w:left="175"/>
              <w:rPr>
                <w:lang w:val="en-US"/>
              </w:rPr>
            </w:pPr>
            <w:r w:rsidRPr="00776B80">
              <w:rPr>
                <w:color w:val="000000"/>
                <w:lang w:val="en-US"/>
              </w:rPr>
              <w:t xml:space="preserve">Funds under contracts </w:t>
            </w:r>
            <w:r w:rsidRPr="00776B80">
              <w:rPr>
                <w:lang w:val="en-US"/>
              </w:rPr>
              <w:t>with customers</w:t>
            </w:r>
          </w:p>
          <w:p w14:paraId="24B12128" w14:textId="3C8D4251" w:rsidR="0004020E" w:rsidRPr="00715D5B" w:rsidRDefault="0004020E" w:rsidP="0004020E">
            <w:pPr>
              <w:widowControl w:val="0"/>
              <w:ind w:left="175"/>
              <w:rPr>
                <w:color w:val="000000"/>
              </w:rPr>
            </w:pPr>
            <w:r>
              <w:rPr>
                <w:color w:val="000000"/>
              </w:rPr>
              <w:t>Other sources of funding</w:t>
            </w:r>
          </w:p>
        </w:tc>
        <w:tc>
          <w:tcPr>
            <w:tcW w:w="1560" w:type="dxa"/>
            <w:tcBorders>
              <w:top w:val="single" w:sz="4" w:space="0" w:color="000000"/>
              <w:left w:val="single" w:sz="4" w:space="0" w:color="000000"/>
              <w:bottom w:val="single" w:sz="4" w:space="0" w:color="000000"/>
              <w:right w:val="single" w:sz="4" w:space="0" w:color="000000"/>
            </w:tcBorders>
            <w:vAlign w:val="center"/>
          </w:tcPr>
          <w:p w14:paraId="3A51AF4F" w14:textId="77777777" w:rsidR="0004020E" w:rsidRPr="00715D5B" w:rsidRDefault="0004020E" w:rsidP="0004020E">
            <w:pPr>
              <w:widowControl w:val="0"/>
              <w:jc w:val="center"/>
              <w:rPr>
                <w:color w:val="000000"/>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6ABF30E1" w14:textId="77777777" w:rsidR="0004020E" w:rsidRPr="00715D5B" w:rsidRDefault="0004020E" w:rsidP="0004020E">
            <w:pPr>
              <w:widowControl w:val="0"/>
              <w:jc w:val="center"/>
              <w:rPr>
                <w:color w:val="000000"/>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43C31702" w14:textId="77777777" w:rsidR="0004020E" w:rsidRPr="00715D5B" w:rsidRDefault="0004020E" w:rsidP="0004020E">
            <w:pPr>
              <w:widowControl w:val="0"/>
              <w:jc w:val="center"/>
              <w:rPr>
                <w:color w:val="000000"/>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2E567774" w14:textId="77777777" w:rsidR="0004020E" w:rsidRPr="00715D5B" w:rsidRDefault="0004020E" w:rsidP="0004020E">
            <w:pPr>
              <w:widowControl w:val="0"/>
              <w:jc w:val="center"/>
              <w:rPr>
                <w:color w:val="000000"/>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46315ACE" w14:textId="77777777" w:rsidR="0004020E" w:rsidRPr="00715D5B" w:rsidRDefault="0004020E" w:rsidP="0004020E">
            <w:pPr>
              <w:widowControl w:val="0"/>
              <w:jc w:val="center"/>
              <w:rPr>
                <w:color w:val="000000"/>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6E757D7B" w14:textId="77777777" w:rsidR="0004020E" w:rsidRPr="00715D5B" w:rsidRDefault="0004020E" w:rsidP="0004020E">
            <w:pPr>
              <w:widowControl w:val="0"/>
              <w:jc w:val="center"/>
              <w:rPr>
                <w:color w:val="000000"/>
              </w:rPr>
            </w:pPr>
          </w:p>
        </w:tc>
      </w:tr>
    </w:tbl>
    <w:p w14:paraId="000F6E2A" w14:textId="77777777" w:rsidR="00095947" w:rsidRDefault="00095947">
      <w:pPr>
        <w:jc w:val="both"/>
        <w:rPr>
          <w:color w:val="000000"/>
        </w:rPr>
      </w:pPr>
    </w:p>
    <w:p w14:paraId="69A2DC4B" w14:textId="3B75F854" w:rsidR="00686852" w:rsidRDefault="00686852" w:rsidP="00686852">
      <w:pPr>
        <w:jc w:val="both"/>
        <w:rPr>
          <w:color w:val="000000"/>
          <w:lang w:val="en-US"/>
        </w:rPr>
      </w:pPr>
      <w:r w:rsidRPr="005A7A75">
        <w:rPr>
          <w:color w:val="000000"/>
          <w:lang w:val="en-US"/>
        </w:rPr>
        <w:t xml:space="preserve">Project </w:t>
      </w:r>
      <w:r>
        <w:rPr>
          <w:color w:val="000000"/>
          <w:lang w:val="en-US"/>
        </w:rPr>
        <w:t>Leader</w:t>
      </w:r>
      <w:r w:rsidR="007E5FA4">
        <w:rPr>
          <w:color w:val="000000"/>
          <w:lang w:val="en-US"/>
        </w:rPr>
        <w:tab/>
      </w:r>
      <w:r w:rsidR="007E5FA4">
        <w:rPr>
          <w:color w:val="000000"/>
          <w:lang w:val="en-US"/>
        </w:rPr>
        <w:tab/>
      </w:r>
      <w:r w:rsidR="007E5FA4">
        <w:rPr>
          <w:color w:val="000000"/>
          <w:lang w:val="en-US"/>
        </w:rPr>
        <w:tab/>
      </w:r>
      <w:r w:rsidR="007E5FA4">
        <w:rPr>
          <w:color w:val="000000"/>
          <w:lang w:val="en-US"/>
        </w:rPr>
        <w:tab/>
      </w:r>
      <w:r>
        <w:rPr>
          <w:color w:val="000000"/>
          <w:lang w:val="en-US"/>
        </w:rPr>
        <w:t>_________/</w:t>
      </w:r>
      <w:r w:rsidR="007B43E8" w:rsidRPr="007B43E8">
        <w:rPr>
          <w:lang w:val="en-US"/>
        </w:rPr>
        <w:t xml:space="preserve"> </w:t>
      </w:r>
      <w:r w:rsidR="007B43E8">
        <w:rPr>
          <w:lang w:val="en-US"/>
        </w:rPr>
        <w:t>G. Kaminski</w:t>
      </w:r>
      <w:r w:rsidR="007B43E8">
        <w:rPr>
          <w:color w:val="000000"/>
          <w:lang w:val="en-US"/>
        </w:rPr>
        <w:t xml:space="preserve"> </w:t>
      </w:r>
      <w:r>
        <w:rPr>
          <w:color w:val="000000"/>
          <w:lang w:val="en-US"/>
        </w:rPr>
        <w:t>/</w:t>
      </w:r>
    </w:p>
    <w:p w14:paraId="5A22F688" w14:textId="77777777" w:rsidR="00686852" w:rsidRDefault="00686852" w:rsidP="00686852">
      <w:pPr>
        <w:jc w:val="both"/>
        <w:rPr>
          <w:color w:val="000000"/>
          <w:lang w:val="en-US"/>
        </w:rPr>
      </w:pPr>
    </w:p>
    <w:p w14:paraId="27EA148C" w14:textId="7BEFD973" w:rsidR="00686852" w:rsidRDefault="00686852" w:rsidP="00686852">
      <w:pPr>
        <w:jc w:val="both"/>
        <w:rPr>
          <w:color w:val="000000"/>
          <w:lang w:val="en-US"/>
        </w:rPr>
      </w:pPr>
      <w:r w:rsidRPr="005A7A75">
        <w:rPr>
          <w:color w:val="000000"/>
          <w:lang w:val="en-US"/>
        </w:rPr>
        <w:t xml:space="preserve">Project </w:t>
      </w:r>
      <w:r>
        <w:rPr>
          <w:color w:val="000000"/>
          <w:lang w:val="en-US"/>
        </w:rPr>
        <w:t>Leader</w:t>
      </w:r>
      <w:r w:rsidR="007E5FA4">
        <w:rPr>
          <w:color w:val="000000"/>
          <w:lang w:val="en-US"/>
        </w:rPr>
        <w:tab/>
      </w:r>
      <w:r w:rsidR="007E5FA4">
        <w:rPr>
          <w:color w:val="000000"/>
          <w:lang w:val="en-US"/>
        </w:rPr>
        <w:tab/>
      </w:r>
      <w:r w:rsidR="007E5FA4">
        <w:rPr>
          <w:color w:val="000000"/>
          <w:lang w:val="en-US"/>
        </w:rPr>
        <w:tab/>
      </w:r>
      <w:r w:rsidR="007E5FA4">
        <w:rPr>
          <w:color w:val="000000"/>
          <w:lang w:val="en-US"/>
        </w:rPr>
        <w:tab/>
      </w:r>
      <w:r>
        <w:rPr>
          <w:color w:val="000000"/>
          <w:lang w:val="en-US"/>
        </w:rPr>
        <w:t>_________/</w:t>
      </w:r>
      <w:r w:rsidR="007B43E8" w:rsidRPr="007B43E8">
        <w:rPr>
          <w:lang w:val="en-US"/>
        </w:rPr>
        <w:t xml:space="preserve"> </w:t>
      </w:r>
      <w:r w:rsidR="007B43E8" w:rsidRPr="000B1478">
        <w:rPr>
          <w:lang w:val="en-US"/>
        </w:rPr>
        <w:t>S.I. Sidorchuk</w:t>
      </w:r>
      <w:r w:rsidR="007B43E8">
        <w:rPr>
          <w:color w:val="000000"/>
          <w:lang w:val="en-US"/>
        </w:rPr>
        <w:t xml:space="preserve"> </w:t>
      </w:r>
      <w:r>
        <w:rPr>
          <w:color w:val="000000"/>
          <w:lang w:val="en-US"/>
        </w:rPr>
        <w:t>/</w:t>
      </w:r>
    </w:p>
    <w:p w14:paraId="69F77134" w14:textId="77777777" w:rsidR="00DB0780" w:rsidRPr="005A7A75" w:rsidRDefault="00DB0780">
      <w:pPr>
        <w:jc w:val="both"/>
        <w:rPr>
          <w:lang w:val="en-US"/>
        </w:rPr>
      </w:pPr>
    </w:p>
    <w:p w14:paraId="26B7F683" w14:textId="22A760E9" w:rsidR="00881469" w:rsidRPr="005A7A75" w:rsidRDefault="00754693">
      <w:pPr>
        <w:jc w:val="both"/>
        <w:rPr>
          <w:lang w:val="en-US"/>
        </w:rPr>
      </w:pPr>
      <w:r w:rsidRPr="005A7A75">
        <w:rPr>
          <w:color w:val="000000"/>
          <w:lang w:val="en-US"/>
        </w:rPr>
        <w:t>Lab</w:t>
      </w:r>
      <w:r w:rsidR="00365DBD">
        <w:rPr>
          <w:color w:val="000000"/>
          <w:lang w:val="en-US"/>
        </w:rPr>
        <w:t>oratory</w:t>
      </w:r>
      <w:r w:rsidRPr="005A7A75">
        <w:rPr>
          <w:color w:val="000000"/>
          <w:lang w:val="en-US"/>
        </w:rPr>
        <w:t xml:space="preserve"> Economist</w:t>
      </w:r>
      <w:r w:rsidRPr="005A7A75">
        <w:rPr>
          <w:color w:val="000000"/>
          <w:lang w:val="en-US"/>
        </w:rPr>
        <w:tab/>
      </w:r>
      <w:r w:rsidRPr="005A7A75">
        <w:rPr>
          <w:color w:val="000000"/>
          <w:lang w:val="en-US"/>
        </w:rPr>
        <w:tab/>
      </w:r>
      <w:r>
        <w:rPr>
          <w:color w:val="000000"/>
          <w:lang w:val="en-US"/>
        </w:rPr>
        <w:t xml:space="preserve"> _________/</w:t>
      </w:r>
      <w:r w:rsidR="007B43E8">
        <w:rPr>
          <w:color w:val="000000"/>
          <w:lang w:val="en-US"/>
        </w:rPr>
        <w:t xml:space="preserve">T.V. Mamonova </w:t>
      </w:r>
      <w:r>
        <w:rPr>
          <w:color w:val="000000"/>
          <w:lang w:val="en-US"/>
        </w:rPr>
        <w:t>/</w:t>
      </w:r>
    </w:p>
    <w:p w14:paraId="684EBBF8" w14:textId="38FE8911" w:rsidR="00881469" w:rsidRDefault="00754693" w:rsidP="008861AE">
      <w:pPr>
        <w:spacing w:line="360" w:lineRule="auto"/>
        <w:jc w:val="center"/>
        <w:rPr>
          <w:b/>
          <w:bCs/>
          <w:lang w:val="en-US"/>
        </w:rPr>
      </w:pPr>
      <w:r w:rsidRPr="005A7A75">
        <w:rPr>
          <w:b/>
          <w:bCs/>
          <w:lang w:val="en-US"/>
        </w:rPr>
        <w:t>APPROVAL SHEET FOR PROJECT</w:t>
      </w:r>
    </w:p>
    <w:p w14:paraId="2F8DFED9" w14:textId="17DD338F" w:rsidR="00881469" w:rsidRPr="005A7A75" w:rsidRDefault="00365DBD">
      <w:pPr>
        <w:spacing w:line="360" w:lineRule="auto"/>
        <w:jc w:val="center"/>
        <w:rPr>
          <w:lang w:val="en-US"/>
        </w:rPr>
      </w:pPr>
      <w:r w:rsidRPr="005A7A75">
        <w:rPr>
          <w:lang w:val="en-US"/>
        </w:rPr>
        <w:t>NAME</w:t>
      </w:r>
      <w:r>
        <w:rPr>
          <w:lang w:val="en-US"/>
        </w:rPr>
        <w:t xml:space="preserve"> OF THE</w:t>
      </w:r>
      <w:r w:rsidRPr="005A7A75">
        <w:rPr>
          <w:lang w:val="en-US"/>
        </w:rPr>
        <w:t xml:space="preserve"> PROJECT</w:t>
      </w:r>
    </w:p>
    <w:p w14:paraId="757697EE" w14:textId="1C0FBB62" w:rsidR="00881469" w:rsidRPr="005A7A75" w:rsidRDefault="00365DBD">
      <w:pPr>
        <w:spacing w:line="360" w:lineRule="auto"/>
        <w:jc w:val="center"/>
        <w:rPr>
          <w:lang w:val="en-US"/>
        </w:rPr>
      </w:pPr>
      <w:r w:rsidRPr="005A7A75">
        <w:rPr>
          <w:lang w:val="en-US"/>
        </w:rPr>
        <w:t>DESIGNATION</w:t>
      </w:r>
      <w:r>
        <w:rPr>
          <w:lang w:val="en-US"/>
        </w:rPr>
        <w:t xml:space="preserve"> OF THE PROJECT</w:t>
      </w:r>
    </w:p>
    <w:p w14:paraId="61AF8224" w14:textId="22946E8D" w:rsidR="00881469" w:rsidRPr="005A7A75" w:rsidRDefault="00754693">
      <w:pPr>
        <w:spacing w:line="360" w:lineRule="auto"/>
        <w:jc w:val="center"/>
        <w:rPr>
          <w:lang w:val="en-US"/>
        </w:rPr>
      </w:pPr>
      <w:r w:rsidRPr="005A7A75">
        <w:rPr>
          <w:lang w:val="en-US"/>
        </w:rPr>
        <w:t>PROJECT</w:t>
      </w:r>
      <w:r w:rsidRPr="003163FC">
        <w:rPr>
          <w:bCs/>
          <w:lang w:val="en-US"/>
        </w:rPr>
        <w:t xml:space="preserve"> </w:t>
      </w:r>
      <w:r w:rsidRPr="005A7A75">
        <w:rPr>
          <w:lang w:val="en-US"/>
        </w:rPr>
        <w:t>CODE</w:t>
      </w:r>
    </w:p>
    <w:p w14:paraId="25208283" w14:textId="3361E9CB" w:rsidR="00881469" w:rsidRPr="005A7A75" w:rsidRDefault="00365DBD">
      <w:pPr>
        <w:spacing w:line="360" w:lineRule="auto"/>
        <w:jc w:val="center"/>
        <w:rPr>
          <w:lang w:val="en-US"/>
        </w:rPr>
      </w:pPr>
      <w:r>
        <w:rPr>
          <w:lang w:val="en-US"/>
        </w:rPr>
        <w:t>THEME</w:t>
      </w:r>
      <w:r w:rsidRPr="005A7A75">
        <w:rPr>
          <w:lang w:val="en-US"/>
        </w:rPr>
        <w:t xml:space="preserve"> CODE </w:t>
      </w:r>
    </w:p>
    <w:p w14:paraId="6B3B907D" w14:textId="4E52F107" w:rsidR="00881469" w:rsidRPr="005A7A75" w:rsidRDefault="00754693">
      <w:pPr>
        <w:spacing w:line="360" w:lineRule="auto"/>
        <w:jc w:val="center"/>
        <w:rPr>
          <w:lang w:val="en-US"/>
        </w:rPr>
      </w:pPr>
      <w:r w:rsidRPr="005A7A75">
        <w:rPr>
          <w:lang w:val="en-US"/>
        </w:rPr>
        <w:t>NAME OF THE PROJECT</w:t>
      </w:r>
      <w:r w:rsidR="00365DBD" w:rsidRPr="005A7A75">
        <w:rPr>
          <w:lang w:val="en-US"/>
        </w:rPr>
        <w:t xml:space="preserve"> </w:t>
      </w:r>
      <w:r w:rsidR="00365DBD">
        <w:rPr>
          <w:lang w:val="en-US"/>
        </w:rPr>
        <w:t>LEADER</w:t>
      </w:r>
      <w:r w:rsidRPr="005A7A75">
        <w:rPr>
          <w:lang w:val="en-US"/>
        </w:rPr>
        <w:t xml:space="preserve"> </w:t>
      </w:r>
    </w:p>
    <w:tbl>
      <w:tblPr>
        <w:tblW w:w="9673" w:type="dxa"/>
        <w:tblLayout w:type="fixed"/>
        <w:tblCellMar>
          <w:left w:w="10" w:type="dxa"/>
          <w:right w:w="10" w:type="dxa"/>
        </w:tblCellMar>
        <w:tblLook w:val="04A0" w:firstRow="1" w:lastRow="0" w:firstColumn="1" w:lastColumn="0" w:noHBand="0" w:noVBand="1"/>
      </w:tblPr>
      <w:tblGrid>
        <w:gridCol w:w="4522"/>
        <w:gridCol w:w="1572"/>
        <w:gridCol w:w="1984"/>
        <w:gridCol w:w="1330"/>
        <w:gridCol w:w="265"/>
      </w:tblGrid>
      <w:tr w:rsidR="00881469" w:rsidRPr="00447D94" w14:paraId="50524BB5" w14:textId="77777777">
        <w:tc>
          <w:tcPr>
            <w:tcW w:w="4522" w:type="dxa"/>
            <w:shd w:val="clear" w:color="auto" w:fill="auto"/>
            <w:tcMar>
              <w:top w:w="0" w:type="dxa"/>
              <w:left w:w="108" w:type="dxa"/>
              <w:bottom w:w="0" w:type="dxa"/>
              <w:right w:w="108" w:type="dxa"/>
            </w:tcMar>
          </w:tcPr>
          <w:p w14:paraId="18C9829E" w14:textId="77777777" w:rsidR="00881469" w:rsidRPr="003802DA" w:rsidRDefault="00881469" w:rsidP="005B520C">
            <w:pPr>
              <w:suppressAutoHyphens w:val="0"/>
              <w:spacing w:after="0" w:line="240" w:lineRule="auto"/>
              <w:rPr>
                <w:lang w:val="en-US"/>
              </w:rPr>
            </w:pPr>
          </w:p>
        </w:tc>
        <w:tc>
          <w:tcPr>
            <w:tcW w:w="1572" w:type="dxa"/>
            <w:shd w:val="clear" w:color="auto" w:fill="auto"/>
            <w:tcMar>
              <w:top w:w="0" w:type="dxa"/>
              <w:left w:w="108" w:type="dxa"/>
              <w:bottom w:w="0" w:type="dxa"/>
              <w:right w:w="108" w:type="dxa"/>
            </w:tcMar>
          </w:tcPr>
          <w:p w14:paraId="05A49E7A" w14:textId="77777777" w:rsidR="00881469" w:rsidRPr="003802DA" w:rsidRDefault="00881469">
            <w:pPr>
              <w:widowControl w:val="0"/>
              <w:jc w:val="both"/>
              <w:rPr>
                <w:lang w:val="en-US"/>
              </w:rPr>
            </w:pPr>
          </w:p>
        </w:tc>
        <w:tc>
          <w:tcPr>
            <w:tcW w:w="1984" w:type="dxa"/>
            <w:shd w:val="clear" w:color="auto" w:fill="auto"/>
            <w:tcMar>
              <w:top w:w="0" w:type="dxa"/>
              <w:left w:w="108" w:type="dxa"/>
              <w:bottom w:w="0" w:type="dxa"/>
              <w:right w:w="108" w:type="dxa"/>
            </w:tcMar>
          </w:tcPr>
          <w:p w14:paraId="17604ED8" w14:textId="77777777" w:rsidR="00881469" w:rsidRDefault="00881469">
            <w:pPr>
              <w:widowControl w:val="0"/>
              <w:jc w:val="both"/>
              <w:rPr>
                <w:lang w:val="en-US"/>
              </w:rPr>
            </w:pPr>
          </w:p>
        </w:tc>
        <w:tc>
          <w:tcPr>
            <w:tcW w:w="1595" w:type="dxa"/>
            <w:gridSpan w:val="2"/>
            <w:shd w:val="clear" w:color="auto" w:fill="auto"/>
            <w:tcMar>
              <w:top w:w="0" w:type="dxa"/>
              <w:left w:w="108" w:type="dxa"/>
              <w:bottom w:w="0" w:type="dxa"/>
              <w:right w:w="108" w:type="dxa"/>
            </w:tcMar>
          </w:tcPr>
          <w:p w14:paraId="64BD6180" w14:textId="77777777" w:rsidR="00881469" w:rsidRPr="003802DA" w:rsidRDefault="00881469">
            <w:pPr>
              <w:widowControl w:val="0"/>
              <w:jc w:val="both"/>
              <w:rPr>
                <w:lang w:val="en-US"/>
              </w:rPr>
            </w:pPr>
          </w:p>
        </w:tc>
      </w:tr>
      <w:tr w:rsidR="00881469" w14:paraId="68B028C3" w14:textId="77777777">
        <w:tc>
          <w:tcPr>
            <w:tcW w:w="4522" w:type="dxa"/>
            <w:shd w:val="clear" w:color="auto" w:fill="auto"/>
            <w:tcMar>
              <w:top w:w="0" w:type="dxa"/>
              <w:left w:w="108" w:type="dxa"/>
              <w:bottom w:w="0" w:type="dxa"/>
              <w:right w:w="108" w:type="dxa"/>
            </w:tcMar>
          </w:tcPr>
          <w:p w14:paraId="002F414A" w14:textId="77777777" w:rsidR="00881469" w:rsidRDefault="00754693">
            <w:pPr>
              <w:widowControl w:val="0"/>
              <w:spacing w:after="0"/>
            </w:pPr>
            <w:r>
              <w:t>AGREED</w:t>
            </w:r>
          </w:p>
        </w:tc>
        <w:tc>
          <w:tcPr>
            <w:tcW w:w="1572" w:type="dxa"/>
            <w:shd w:val="clear" w:color="auto" w:fill="auto"/>
            <w:tcMar>
              <w:top w:w="0" w:type="dxa"/>
              <w:left w:w="108" w:type="dxa"/>
              <w:bottom w:w="0" w:type="dxa"/>
              <w:right w:w="108" w:type="dxa"/>
            </w:tcMar>
          </w:tcPr>
          <w:p w14:paraId="2FE861E4" w14:textId="77777777" w:rsidR="00881469" w:rsidRDefault="00881469">
            <w:pPr>
              <w:widowControl w:val="0"/>
              <w:jc w:val="center"/>
            </w:pPr>
          </w:p>
        </w:tc>
        <w:tc>
          <w:tcPr>
            <w:tcW w:w="1984" w:type="dxa"/>
            <w:shd w:val="clear" w:color="auto" w:fill="auto"/>
            <w:tcMar>
              <w:top w:w="0" w:type="dxa"/>
              <w:left w:w="108" w:type="dxa"/>
              <w:bottom w:w="0" w:type="dxa"/>
              <w:right w:w="108" w:type="dxa"/>
            </w:tcMar>
          </w:tcPr>
          <w:p w14:paraId="01002F8A" w14:textId="77777777" w:rsidR="00881469" w:rsidRDefault="00881469">
            <w:pPr>
              <w:widowControl w:val="0"/>
              <w:jc w:val="center"/>
            </w:pPr>
          </w:p>
        </w:tc>
        <w:tc>
          <w:tcPr>
            <w:tcW w:w="1595" w:type="dxa"/>
            <w:gridSpan w:val="2"/>
            <w:shd w:val="clear" w:color="auto" w:fill="auto"/>
            <w:tcMar>
              <w:top w:w="0" w:type="dxa"/>
              <w:left w:w="108" w:type="dxa"/>
              <w:bottom w:w="0" w:type="dxa"/>
              <w:right w:w="108" w:type="dxa"/>
            </w:tcMar>
          </w:tcPr>
          <w:p w14:paraId="7F2C7C79" w14:textId="77777777" w:rsidR="00881469" w:rsidRDefault="00881469">
            <w:pPr>
              <w:widowControl w:val="0"/>
              <w:jc w:val="center"/>
            </w:pPr>
          </w:p>
        </w:tc>
      </w:tr>
      <w:tr w:rsidR="00FA3143" w14:paraId="6FB2E9E6" w14:textId="77777777">
        <w:tc>
          <w:tcPr>
            <w:tcW w:w="4522" w:type="dxa"/>
            <w:shd w:val="clear" w:color="auto" w:fill="auto"/>
            <w:tcMar>
              <w:top w:w="0" w:type="dxa"/>
              <w:left w:w="108" w:type="dxa"/>
              <w:bottom w:w="0" w:type="dxa"/>
              <w:right w:w="108" w:type="dxa"/>
            </w:tcMar>
          </w:tcPr>
          <w:p w14:paraId="4918C17E" w14:textId="0856591A" w:rsidR="00FA3143" w:rsidRPr="005A7A75" w:rsidRDefault="00FA3143" w:rsidP="00FA3143">
            <w:pPr>
              <w:widowControl w:val="0"/>
              <w:spacing w:after="0" w:line="240" w:lineRule="auto"/>
              <w:rPr>
                <w:lang w:val="en-US"/>
              </w:rPr>
            </w:pPr>
            <w:bookmarkStart w:id="8" w:name="_Hlk126079368"/>
            <w:bookmarkEnd w:id="8"/>
            <w:r>
              <w:rPr>
                <w:lang w:val="en-US"/>
              </w:rPr>
              <w:t xml:space="preserve">JINR </w:t>
            </w:r>
            <w:r w:rsidRPr="005A7A75">
              <w:rPr>
                <w:lang w:val="en-US"/>
              </w:rPr>
              <w:t xml:space="preserve">VICE-DIRECTOR </w:t>
            </w:r>
          </w:p>
        </w:tc>
        <w:tc>
          <w:tcPr>
            <w:tcW w:w="1572" w:type="dxa"/>
            <w:shd w:val="clear" w:color="auto" w:fill="auto"/>
            <w:tcMar>
              <w:top w:w="0" w:type="dxa"/>
              <w:left w:w="108" w:type="dxa"/>
              <w:bottom w:w="0" w:type="dxa"/>
              <w:right w:w="108" w:type="dxa"/>
            </w:tcMar>
          </w:tcPr>
          <w:p w14:paraId="7351B869" w14:textId="77777777" w:rsidR="00FA3143" w:rsidRPr="000B1478" w:rsidRDefault="00FA3143" w:rsidP="00FA3143">
            <w:pPr>
              <w:widowControl w:val="0"/>
              <w:spacing w:after="0" w:line="240" w:lineRule="auto"/>
            </w:pPr>
            <w:r w:rsidRPr="000B1478">
              <w:t>___________</w:t>
            </w:r>
          </w:p>
          <w:p w14:paraId="211C9566" w14:textId="77777777" w:rsidR="00FA3143" w:rsidRPr="000B1478" w:rsidRDefault="00FA3143" w:rsidP="00FA3143">
            <w:pPr>
              <w:widowControl w:val="0"/>
              <w:spacing w:after="0" w:line="240" w:lineRule="auto"/>
              <w:jc w:val="center"/>
              <w:rPr>
                <w:sz w:val="16"/>
                <w:szCs w:val="16"/>
              </w:rPr>
            </w:pPr>
            <w:r w:rsidRPr="000B1478">
              <w:rPr>
                <w:sz w:val="16"/>
                <w:szCs w:val="16"/>
                <w:lang w:val="en-US"/>
              </w:rPr>
              <w:t>SIGNATURE</w:t>
            </w:r>
          </w:p>
          <w:p w14:paraId="4E547A08" w14:textId="77777777" w:rsidR="00FA3143" w:rsidRDefault="00FA3143" w:rsidP="00FA3143">
            <w:pPr>
              <w:widowControl w:val="0"/>
              <w:spacing w:after="0" w:line="240" w:lineRule="auto"/>
            </w:pPr>
          </w:p>
        </w:tc>
        <w:tc>
          <w:tcPr>
            <w:tcW w:w="1984" w:type="dxa"/>
            <w:shd w:val="clear" w:color="auto" w:fill="auto"/>
            <w:tcMar>
              <w:top w:w="0" w:type="dxa"/>
              <w:left w:w="108" w:type="dxa"/>
              <w:bottom w:w="0" w:type="dxa"/>
              <w:right w:w="108" w:type="dxa"/>
            </w:tcMar>
          </w:tcPr>
          <w:p w14:paraId="620E6617" w14:textId="77777777" w:rsidR="00FA3143" w:rsidRPr="000B1478" w:rsidRDefault="00FA3143" w:rsidP="00FA3143">
            <w:pPr>
              <w:widowControl w:val="0"/>
              <w:spacing w:after="0" w:line="240" w:lineRule="auto"/>
              <w:jc w:val="center"/>
              <w:rPr>
                <w:lang w:val="en-US"/>
              </w:rPr>
            </w:pPr>
          </w:p>
          <w:p w14:paraId="5D6F7611" w14:textId="77777777" w:rsidR="00FA3143" w:rsidRPr="000B1478" w:rsidRDefault="00FA3143" w:rsidP="00FA3143">
            <w:pPr>
              <w:widowControl w:val="0"/>
              <w:spacing w:after="0" w:line="240" w:lineRule="auto"/>
              <w:jc w:val="center"/>
            </w:pPr>
            <w:r w:rsidRPr="000B1478">
              <w:rPr>
                <w:lang w:val="en-US"/>
              </w:rPr>
              <w:t>S.N. Dmitriev</w:t>
            </w:r>
          </w:p>
          <w:p w14:paraId="69EA51A0" w14:textId="609C2A44" w:rsidR="00FA3143" w:rsidRDefault="00FA3143" w:rsidP="00FA3143">
            <w:pPr>
              <w:widowControl w:val="0"/>
              <w:spacing w:after="0" w:line="240" w:lineRule="auto"/>
              <w:jc w:val="center"/>
              <w:rPr>
                <w:sz w:val="16"/>
                <w:szCs w:val="16"/>
              </w:rPr>
            </w:pPr>
          </w:p>
        </w:tc>
        <w:tc>
          <w:tcPr>
            <w:tcW w:w="1330" w:type="dxa"/>
            <w:shd w:val="clear" w:color="auto" w:fill="auto"/>
            <w:tcMar>
              <w:top w:w="0" w:type="dxa"/>
              <w:left w:w="108" w:type="dxa"/>
              <w:bottom w:w="0" w:type="dxa"/>
              <w:right w:w="108" w:type="dxa"/>
            </w:tcMar>
          </w:tcPr>
          <w:p w14:paraId="6B792775" w14:textId="77777777" w:rsidR="00FA3143" w:rsidRPr="000B1478" w:rsidRDefault="00FA3143" w:rsidP="00FA3143">
            <w:pPr>
              <w:widowControl w:val="0"/>
              <w:spacing w:after="0" w:line="240" w:lineRule="auto"/>
              <w:jc w:val="center"/>
            </w:pPr>
            <w:r w:rsidRPr="000B1478">
              <w:t>_________</w:t>
            </w:r>
          </w:p>
          <w:p w14:paraId="076875DA" w14:textId="21EB9A02" w:rsidR="00FA3143" w:rsidRDefault="00FA3143" w:rsidP="00FA3143">
            <w:pPr>
              <w:widowControl w:val="0"/>
              <w:spacing w:after="0" w:line="240" w:lineRule="auto"/>
              <w:jc w:val="center"/>
              <w:rPr>
                <w:sz w:val="16"/>
                <w:szCs w:val="16"/>
              </w:rPr>
            </w:pPr>
            <w:r w:rsidRPr="000B1478">
              <w:rPr>
                <w:sz w:val="16"/>
                <w:szCs w:val="16"/>
              </w:rPr>
              <w:t>DATE</w:t>
            </w:r>
          </w:p>
        </w:tc>
        <w:tc>
          <w:tcPr>
            <w:tcW w:w="265" w:type="dxa"/>
            <w:shd w:val="clear" w:color="auto" w:fill="auto"/>
            <w:tcMar>
              <w:top w:w="0" w:type="dxa"/>
              <w:left w:w="108" w:type="dxa"/>
              <w:bottom w:w="0" w:type="dxa"/>
              <w:right w:w="108" w:type="dxa"/>
            </w:tcMar>
          </w:tcPr>
          <w:p w14:paraId="4D7DD721" w14:textId="77777777" w:rsidR="00FA3143" w:rsidRDefault="00FA3143" w:rsidP="00FA3143">
            <w:pPr>
              <w:widowControl w:val="0"/>
              <w:spacing w:after="0" w:line="240" w:lineRule="auto"/>
            </w:pPr>
            <w:bookmarkStart w:id="9" w:name="_Hlk126079368_Copy_1"/>
            <w:bookmarkEnd w:id="9"/>
          </w:p>
        </w:tc>
      </w:tr>
      <w:tr w:rsidR="00FA3143" w14:paraId="77A339DD" w14:textId="77777777">
        <w:tc>
          <w:tcPr>
            <w:tcW w:w="4522" w:type="dxa"/>
            <w:shd w:val="clear" w:color="auto" w:fill="auto"/>
            <w:tcMar>
              <w:top w:w="0" w:type="dxa"/>
              <w:left w:w="108" w:type="dxa"/>
              <w:bottom w:w="0" w:type="dxa"/>
              <w:right w:w="108" w:type="dxa"/>
            </w:tcMar>
          </w:tcPr>
          <w:p w14:paraId="3DC3FF63" w14:textId="5BBB7EAB" w:rsidR="00FA3143" w:rsidRDefault="00FA3143" w:rsidP="00FA3143">
            <w:pPr>
              <w:widowControl w:val="0"/>
              <w:spacing w:after="0" w:line="240" w:lineRule="auto"/>
            </w:pPr>
            <w:r>
              <w:t xml:space="preserve">CHIEF </w:t>
            </w:r>
            <w:r>
              <w:rPr>
                <w:lang w:val="en-US"/>
              </w:rPr>
              <w:t>SCIENTIFIC</w:t>
            </w:r>
            <w:r>
              <w:t xml:space="preserve"> SECRETARY</w:t>
            </w:r>
          </w:p>
        </w:tc>
        <w:tc>
          <w:tcPr>
            <w:tcW w:w="1572" w:type="dxa"/>
            <w:shd w:val="clear" w:color="auto" w:fill="auto"/>
            <w:tcMar>
              <w:top w:w="0" w:type="dxa"/>
              <w:left w:w="108" w:type="dxa"/>
              <w:bottom w:w="0" w:type="dxa"/>
              <w:right w:w="108" w:type="dxa"/>
            </w:tcMar>
          </w:tcPr>
          <w:p w14:paraId="668004C8" w14:textId="77777777" w:rsidR="00FA3143" w:rsidRPr="000B1478" w:rsidRDefault="00FA3143" w:rsidP="00FA3143">
            <w:pPr>
              <w:widowControl w:val="0"/>
              <w:spacing w:after="0" w:line="240" w:lineRule="auto"/>
            </w:pPr>
            <w:r w:rsidRPr="000B1478">
              <w:t>___________</w:t>
            </w:r>
          </w:p>
          <w:p w14:paraId="5844667D" w14:textId="77777777" w:rsidR="00FA3143" w:rsidRPr="000B1478" w:rsidRDefault="00FA3143" w:rsidP="00FA3143">
            <w:pPr>
              <w:widowControl w:val="0"/>
              <w:spacing w:after="0" w:line="240" w:lineRule="auto"/>
              <w:jc w:val="center"/>
              <w:rPr>
                <w:sz w:val="16"/>
                <w:szCs w:val="16"/>
              </w:rPr>
            </w:pPr>
            <w:r w:rsidRPr="000B1478">
              <w:rPr>
                <w:sz w:val="16"/>
                <w:szCs w:val="16"/>
                <w:lang w:val="en-US"/>
              </w:rPr>
              <w:t>SIGNATURE</w:t>
            </w:r>
          </w:p>
          <w:p w14:paraId="6ECAF5CB" w14:textId="77777777" w:rsidR="00FA3143" w:rsidRDefault="00FA3143" w:rsidP="00FA3143">
            <w:pPr>
              <w:widowControl w:val="0"/>
              <w:spacing w:after="0" w:line="240" w:lineRule="auto"/>
              <w:jc w:val="center"/>
            </w:pPr>
          </w:p>
        </w:tc>
        <w:tc>
          <w:tcPr>
            <w:tcW w:w="1984" w:type="dxa"/>
            <w:shd w:val="clear" w:color="auto" w:fill="auto"/>
            <w:tcMar>
              <w:top w:w="0" w:type="dxa"/>
              <w:left w:w="108" w:type="dxa"/>
              <w:bottom w:w="0" w:type="dxa"/>
              <w:right w:w="108" w:type="dxa"/>
            </w:tcMar>
          </w:tcPr>
          <w:p w14:paraId="0EAF48E8" w14:textId="77777777" w:rsidR="00FA3143" w:rsidRPr="000B1478" w:rsidRDefault="00FA3143" w:rsidP="00FA3143">
            <w:pPr>
              <w:widowControl w:val="0"/>
              <w:spacing w:after="0" w:line="240" w:lineRule="auto"/>
              <w:jc w:val="center"/>
              <w:rPr>
                <w:lang w:val="en-US"/>
              </w:rPr>
            </w:pPr>
          </w:p>
          <w:p w14:paraId="758C9AA9" w14:textId="77777777" w:rsidR="00FA3143" w:rsidRPr="000B1478" w:rsidRDefault="00FA3143" w:rsidP="00FA3143">
            <w:pPr>
              <w:widowControl w:val="0"/>
              <w:spacing w:after="0" w:line="240" w:lineRule="auto"/>
              <w:jc w:val="center"/>
              <w:rPr>
                <w:lang w:val="en-US"/>
              </w:rPr>
            </w:pPr>
            <w:r w:rsidRPr="000B1478">
              <w:rPr>
                <w:lang w:val="en-US"/>
              </w:rPr>
              <w:t>S.N. Nedelko</w:t>
            </w:r>
          </w:p>
          <w:p w14:paraId="08EF7C31" w14:textId="531CB096" w:rsidR="00FA3143" w:rsidRDefault="00FA3143" w:rsidP="00FA3143">
            <w:pPr>
              <w:widowControl w:val="0"/>
              <w:spacing w:after="0" w:line="240" w:lineRule="auto"/>
              <w:jc w:val="center"/>
              <w:rPr>
                <w:sz w:val="16"/>
                <w:szCs w:val="16"/>
              </w:rPr>
            </w:pPr>
          </w:p>
        </w:tc>
        <w:tc>
          <w:tcPr>
            <w:tcW w:w="1330" w:type="dxa"/>
            <w:shd w:val="clear" w:color="auto" w:fill="auto"/>
            <w:tcMar>
              <w:top w:w="0" w:type="dxa"/>
              <w:left w:w="108" w:type="dxa"/>
              <w:bottom w:w="0" w:type="dxa"/>
              <w:right w:w="108" w:type="dxa"/>
            </w:tcMar>
          </w:tcPr>
          <w:p w14:paraId="243A15C8" w14:textId="77777777" w:rsidR="00FA3143" w:rsidRPr="000B1478" w:rsidRDefault="00FA3143" w:rsidP="00FA3143">
            <w:pPr>
              <w:widowControl w:val="0"/>
              <w:spacing w:after="0" w:line="240" w:lineRule="auto"/>
              <w:jc w:val="center"/>
            </w:pPr>
            <w:r w:rsidRPr="000B1478">
              <w:t>_________</w:t>
            </w:r>
          </w:p>
          <w:p w14:paraId="4458F0A7" w14:textId="63625C57" w:rsidR="00FA3143" w:rsidRDefault="00FA3143" w:rsidP="00FA3143">
            <w:pPr>
              <w:widowControl w:val="0"/>
              <w:spacing w:after="0" w:line="240" w:lineRule="auto"/>
              <w:jc w:val="center"/>
              <w:rPr>
                <w:sz w:val="16"/>
                <w:szCs w:val="16"/>
              </w:rPr>
            </w:pPr>
            <w:r w:rsidRPr="000B1478">
              <w:rPr>
                <w:sz w:val="16"/>
                <w:szCs w:val="16"/>
              </w:rPr>
              <w:t>DATE</w:t>
            </w:r>
          </w:p>
        </w:tc>
        <w:tc>
          <w:tcPr>
            <w:tcW w:w="265" w:type="dxa"/>
            <w:shd w:val="clear" w:color="auto" w:fill="auto"/>
            <w:tcMar>
              <w:top w:w="0" w:type="dxa"/>
              <w:left w:w="108" w:type="dxa"/>
              <w:bottom w:w="0" w:type="dxa"/>
              <w:right w:w="108" w:type="dxa"/>
            </w:tcMar>
          </w:tcPr>
          <w:p w14:paraId="2314FFBA" w14:textId="77777777" w:rsidR="00FA3143" w:rsidRDefault="00FA3143" w:rsidP="00FA3143">
            <w:pPr>
              <w:widowControl w:val="0"/>
              <w:spacing w:after="0" w:line="240" w:lineRule="auto"/>
            </w:pPr>
          </w:p>
        </w:tc>
      </w:tr>
      <w:tr w:rsidR="00FA3143" w14:paraId="35FFBDDA" w14:textId="77777777">
        <w:tc>
          <w:tcPr>
            <w:tcW w:w="4522" w:type="dxa"/>
            <w:shd w:val="clear" w:color="auto" w:fill="auto"/>
            <w:tcMar>
              <w:top w:w="0" w:type="dxa"/>
              <w:left w:w="108" w:type="dxa"/>
              <w:bottom w:w="0" w:type="dxa"/>
              <w:right w:w="108" w:type="dxa"/>
            </w:tcMar>
          </w:tcPr>
          <w:p w14:paraId="4BEFD56F" w14:textId="77777777" w:rsidR="00FA3143" w:rsidRDefault="00FA3143" w:rsidP="00FA3143">
            <w:pPr>
              <w:widowControl w:val="0"/>
              <w:spacing w:after="0" w:line="240" w:lineRule="auto"/>
            </w:pPr>
            <w:r>
              <w:t>CHIEF ENGINEER</w:t>
            </w:r>
          </w:p>
        </w:tc>
        <w:tc>
          <w:tcPr>
            <w:tcW w:w="1572" w:type="dxa"/>
            <w:shd w:val="clear" w:color="auto" w:fill="auto"/>
            <w:tcMar>
              <w:top w:w="0" w:type="dxa"/>
              <w:left w:w="108" w:type="dxa"/>
              <w:bottom w:w="0" w:type="dxa"/>
              <w:right w:w="108" w:type="dxa"/>
            </w:tcMar>
          </w:tcPr>
          <w:p w14:paraId="4F7D68C5" w14:textId="77777777" w:rsidR="00FA3143" w:rsidRPr="000B1478" w:rsidRDefault="00FA3143" w:rsidP="00FA3143">
            <w:pPr>
              <w:widowControl w:val="0"/>
              <w:spacing w:after="0" w:line="240" w:lineRule="auto"/>
            </w:pPr>
            <w:r w:rsidRPr="000B1478">
              <w:t>___________</w:t>
            </w:r>
          </w:p>
          <w:p w14:paraId="19292E60" w14:textId="77777777" w:rsidR="00FA3143" w:rsidRPr="000B1478" w:rsidRDefault="00FA3143" w:rsidP="00FA3143">
            <w:pPr>
              <w:widowControl w:val="0"/>
              <w:spacing w:after="0" w:line="240" w:lineRule="auto"/>
              <w:jc w:val="center"/>
              <w:rPr>
                <w:sz w:val="16"/>
                <w:szCs w:val="16"/>
              </w:rPr>
            </w:pPr>
            <w:r w:rsidRPr="000B1478">
              <w:rPr>
                <w:sz w:val="16"/>
                <w:szCs w:val="16"/>
                <w:lang w:val="en-US"/>
              </w:rPr>
              <w:t>SIGNATURE</w:t>
            </w:r>
          </w:p>
          <w:p w14:paraId="1F239435" w14:textId="77777777" w:rsidR="00FA3143" w:rsidRDefault="00FA3143" w:rsidP="00FA3143">
            <w:pPr>
              <w:widowControl w:val="0"/>
              <w:spacing w:after="0" w:line="240" w:lineRule="auto"/>
              <w:jc w:val="center"/>
            </w:pPr>
          </w:p>
        </w:tc>
        <w:tc>
          <w:tcPr>
            <w:tcW w:w="1984" w:type="dxa"/>
            <w:shd w:val="clear" w:color="auto" w:fill="auto"/>
            <w:tcMar>
              <w:top w:w="0" w:type="dxa"/>
              <w:left w:w="108" w:type="dxa"/>
              <w:bottom w:w="0" w:type="dxa"/>
              <w:right w:w="108" w:type="dxa"/>
            </w:tcMar>
          </w:tcPr>
          <w:p w14:paraId="7768BD5C" w14:textId="77777777" w:rsidR="00FA3143" w:rsidRPr="000B1478" w:rsidRDefault="00FA3143" w:rsidP="00FA3143">
            <w:pPr>
              <w:widowControl w:val="0"/>
              <w:spacing w:after="0" w:line="240" w:lineRule="auto"/>
              <w:jc w:val="center"/>
              <w:rPr>
                <w:lang w:val="en-US"/>
              </w:rPr>
            </w:pPr>
          </w:p>
          <w:p w14:paraId="0835637E" w14:textId="77777777" w:rsidR="00FA3143" w:rsidRPr="000B1478" w:rsidRDefault="00FA3143" w:rsidP="00FA3143">
            <w:pPr>
              <w:widowControl w:val="0"/>
              <w:spacing w:after="0" w:line="240" w:lineRule="auto"/>
              <w:jc w:val="center"/>
              <w:rPr>
                <w:lang w:val="en-US"/>
              </w:rPr>
            </w:pPr>
            <w:r w:rsidRPr="000B1478">
              <w:rPr>
                <w:lang w:val="en-US"/>
              </w:rPr>
              <w:t>B.N. Gikal</w:t>
            </w:r>
          </w:p>
          <w:p w14:paraId="26AF0E89" w14:textId="5BE4E66D" w:rsidR="00FA3143" w:rsidRDefault="00FA3143" w:rsidP="00FA3143">
            <w:pPr>
              <w:widowControl w:val="0"/>
              <w:spacing w:after="0" w:line="240" w:lineRule="auto"/>
              <w:jc w:val="center"/>
              <w:rPr>
                <w:sz w:val="16"/>
                <w:szCs w:val="16"/>
              </w:rPr>
            </w:pPr>
          </w:p>
        </w:tc>
        <w:tc>
          <w:tcPr>
            <w:tcW w:w="1330" w:type="dxa"/>
            <w:shd w:val="clear" w:color="auto" w:fill="auto"/>
            <w:tcMar>
              <w:top w:w="0" w:type="dxa"/>
              <w:left w:w="108" w:type="dxa"/>
              <w:bottom w:w="0" w:type="dxa"/>
              <w:right w:w="108" w:type="dxa"/>
            </w:tcMar>
          </w:tcPr>
          <w:p w14:paraId="5F3EFE74" w14:textId="77777777" w:rsidR="00FA3143" w:rsidRPr="000B1478" w:rsidRDefault="00FA3143" w:rsidP="00FA3143">
            <w:pPr>
              <w:widowControl w:val="0"/>
              <w:spacing w:after="0" w:line="240" w:lineRule="auto"/>
              <w:jc w:val="center"/>
            </w:pPr>
            <w:r w:rsidRPr="000B1478">
              <w:t>_________</w:t>
            </w:r>
          </w:p>
          <w:p w14:paraId="7858BA04" w14:textId="0EB499AA" w:rsidR="00FA3143" w:rsidRDefault="00FA3143" w:rsidP="00FA3143">
            <w:pPr>
              <w:widowControl w:val="0"/>
              <w:spacing w:after="0" w:line="240" w:lineRule="auto"/>
              <w:jc w:val="center"/>
              <w:rPr>
                <w:sz w:val="16"/>
                <w:szCs w:val="16"/>
              </w:rPr>
            </w:pPr>
            <w:r w:rsidRPr="000B1478">
              <w:rPr>
                <w:sz w:val="16"/>
                <w:szCs w:val="16"/>
              </w:rPr>
              <w:t>DATE</w:t>
            </w:r>
          </w:p>
        </w:tc>
        <w:tc>
          <w:tcPr>
            <w:tcW w:w="265" w:type="dxa"/>
            <w:shd w:val="clear" w:color="auto" w:fill="auto"/>
            <w:tcMar>
              <w:top w:w="0" w:type="dxa"/>
              <w:left w:w="108" w:type="dxa"/>
              <w:bottom w:w="0" w:type="dxa"/>
              <w:right w:w="108" w:type="dxa"/>
            </w:tcMar>
          </w:tcPr>
          <w:p w14:paraId="7EE51912" w14:textId="77777777" w:rsidR="00FA3143" w:rsidRDefault="00FA3143" w:rsidP="00FA3143">
            <w:pPr>
              <w:widowControl w:val="0"/>
              <w:spacing w:after="0" w:line="240" w:lineRule="auto"/>
            </w:pPr>
          </w:p>
        </w:tc>
      </w:tr>
      <w:tr w:rsidR="00FA3143" w14:paraId="68D27C91" w14:textId="77777777">
        <w:tc>
          <w:tcPr>
            <w:tcW w:w="4522" w:type="dxa"/>
            <w:shd w:val="clear" w:color="auto" w:fill="auto"/>
            <w:tcMar>
              <w:top w:w="0" w:type="dxa"/>
              <w:left w:w="108" w:type="dxa"/>
              <w:bottom w:w="0" w:type="dxa"/>
              <w:right w:w="108" w:type="dxa"/>
            </w:tcMar>
          </w:tcPr>
          <w:p w14:paraId="2F2326D8" w14:textId="77777777" w:rsidR="00FA3143" w:rsidRDefault="00FA3143" w:rsidP="00FA3143">
            <w:pPr>
              <w:widowControl w:val="0"/>
              <w:spacing w:after="0" w:line="240" w:lineRule="auto"/>
            </w:pPr>
            <w:r>
              <w:t>LABORATORY DIRECTOR</w:t>
            </w:r>
          </w:p>
        </w:tc>
        <w:tc>
          <w:tcPr>
            <w:tcW w:w="1572" w:type="dxa"/>
            <w:shd w:val="clear" w:color="auto" w:fill="auto"/>
            <w:tcMar>
              <w:top w:w="0" w:type="dxa"/>
              <w:left w:w="108" w:type="dxa"/>
              <w:bottom w:w="0" w:type="dxa"/>
              <w:right w:w="108" w:type="dxa"/>
            </w:tcMar>
          </w:tcPr>
          <w:p w14:paraId="4177B9FE" w14:textId="77777777" w:rsidR="00FA3143" w:rsidRPr="000B1478" w:rsidRDefault="00FA3143" w:rsidP="00FA3143">
            <w:pPr>
              <w:widowControl w:val="0"/>
              <w:spacing w:after="0" w:line="240" w:lineRule="auto"/>
            </w:pPr>
            <w:r w:rsidRPr="000B1478">
              <w:t>___________</w:t>
            </w:r>
          </w:p>
          <w:p w14:paraId="292717B2" w14:textId="77777777" w:rsidR="00FA3143" w:rsidRPr="000B1478" w:rsidRDefault="00FA3143" w:rsidP="00FA3143">
            <w:pPr>
              <w:widowControl w:val="0"/>
              <w:spacing w:after="0" w:line="240" w:lineRule="auto"/>
              <w:jc w:val="center"/>
              <w:rPr>
                <w:sz w:val="16"/>
                <w:szCs w:val="16"/>
              </w:rPr>
            </w:pPr>
            <w:r w:rsidRPr="000B1478">
              <w:rPr>
                <w:sz w:val="16"/>
                <w:szCs w:val="16"/>
                <w:lang w:val="en-US"/>
              </w:rPr>
              <w:t>SIGNATURE</w:t>
            </w:r>
          </w:p>
          <w:p w14:paraId="5EA11662" w14:textId="77777777" w:rsidR="00FA3143" w:rsidRDefault="00FA3143" w:rsidP="00FA3143">
            <w:pPr>
              <w:widowControl w:val="0"/>
              <w:spacing w:after="0" w:line="240" w:lineRule="auto"/>
              <w:jc w:val="center"/>
            </w:pPr>
          </w:p>
        </w:tc>
        <w:tc>
          <w:tcPr>
            <w:tcW w:w="1984" w:type="dxa"/>
            <w:shd w:val="clear" w:color="auto" w:fill="auto"/>
            <w:tcMar>
              <w:top w:w="0" w:type="dxa"/>
              <w:left w:w="108" w:type="dxa"/>
              <w:bottom w:w="0" w:type="dxa"/>
              <w:right w:w="108" w:type="dxa"/>
            </w:tcMar>
          </w:tcPr>
          <w:p w14:paraId="29EC7078" w14:textId="77777777" w:rsidR="00FA3143" w:rsidRPr="000B1478" w:rsidRDefault="00FA3143" w:rsidP="00FA3143">
            <w:pPr>
              <w:widowControl w:val="0"/>
              <w:spacing w:after="0" w:line="240" w:lineRule="auto"/>
              <w:jc w:val="center"/>
              <w:rPr>
                <w:lang w:val="en-US"/>
              </w:rPr>
            </w:pPr>
          </w:p>
          <w:p w14:paraId="6EA37B17" w14:textId="77777777" w:rsidR="00FA3143" w:rsidRPr="000B1478" w:rsidRDefault="00FA3143" w:rsidP="00FA3143">
            <w:pPr>
              <w:widowControl w:val="0"/>
              <w:spacing w:after="0" w:line="240" w:lineRule="auto"/>
              <w:jc w:val="center"/>
              <w:rPr>
                <w:lang w:val="en-US"/>
              </w:rPr>
            </w:pPr>
            <w:r w:rsidRPr="000B1478">
              <w:rPr>
                <w:lang w:val="en-US"/>
              </w:rPr>
              <w:t>S.I. Sidorchuk</w:t>
            </w:r>
          </w:p>
          <w:p w14:paraId="31CA6215" w14:textId="5BC4DA02" w:rsidR="00FA3143" w:rsidRDefault="00FA3143" w:rsidP="00FA3143">
            <w:pPr>
              <w:widowControl w:val="0"/>
              <w:spacing w:after="0" w:line="240" w:lineRule="auto"/>
              <w:jc w:val="center"/>
              <w:rPr>
                <w:sz w:val="16"/>
                <w:szCs w:val="16"/>
              </w:rPr>
            </w:pPr>
          </w:p>
        </w:tc>
        <w:tc>
          <w:tcPr>
            <w:tcW w:w="1330" w:type="dxa"/>
            <w:shd w:val="clear" w:color="auto" w:fill="auto"/>
            <w:tcMar>
              <w:top w:w="0" w:type="dxa"/>
              <w:left w:w="108" w:type="dxa"/>
              <w:bottom w:w="0" w:type="dxa"/>
              <w:right w:w="108" w:type="dxa"/>
            </w:tcMar>
          </w:tcPr>
          <w:p w14:paraId="34972F1E" w14:textId="77777777" w:rsidR="00FA3143" w:rsidRPr="000B1478" w:rsidRDefault="00FA3143" w:rsidP="00FA3143">
            <w:pPr>
              <w:widowControl w:val="0"/>
              <w:spacing w:after="0" w:line="240" w:lineRule="auto"/>
              <w:jc w:val="center"/>
            </w:pPr>
            <w:r w:rsidRPr="000B1478">
              <w:t>_________</w:t>
            </w:r>
          </w:p>
          <w:p w14:paraId="6C940A18" w14:textId="26F752CA" w:rsidR="00FA3143" w:rsidRDefault="00FA3143" w:rsidP="00FA3143">
            <w:pPr>
              <w:widowControl w:val="0"/>
              <w:spacing w:after="0" w:line="240" w:lineRule="auto"/>
              <w:jc w:val="center"/>
              <w:rPr>
                <w:sz w:val="16"/>
                <w:szCs w:val="16"/>
              </w:rPr>
            </w:pPr>
            <w:r w:rsidRPr="000B1478">
              <w:rPr>
                <w:sz w:val="16"/>
                <w:szCs w:val="16"/>
              </w:rPr>
              <w:t>DATE</w:t>
            </w:r>
          </w:p>
        </w:tc>
        <w:tc>
          <w:tcPr>
            <w:tcW w:w="265" w:type="dxa"/>
            <w:shd w:val="clear" w:color="auto" w:fill="auto"/>
            <w:tcMar>
              <w:top w:w="0" w:type="dxa"/>
              <w:left w:w="108" w:type="dxa"/>
              <w:bottom w:w="0" w:type="dxa"/>
              <w:right w:w="108" w:type="dxa"/>
            </w:tcMar>
          </w:tcPr>
          <w:p w14:paraId="06543DC6" w14:textId="77777777" w:rsidR="00FA3143" w:rsidRDefault="00FA3143" w:rsidP="00FA3143">
            <w:pPr>
              <w:widowControl w:val="0"/>
              <w:spacing w:after="0" w:line="240" w:lineRule="auto"/>
            </w:pPr>
          </w:p>
        </w:tc>
      </w:tr>
      <w:tr w:rsidR="00FA3143" w14:paraId="219C7330" w14:textId="77777777">
        <w:tc>
          <w:tcPr>
            <w:tcW w:w="4522" w:type="dxa"/>
            <w:shd w:val="clear" w:color="auto" w:fill="auto"/>
            <w:tcMar>
              <w:top w:w="0" w:type="dxa"/>
              <w:left w:w="108" w:type="dxa"/>
              <w:bottom w:w="0" w:type="dxa"/>
              <w:right w:w="108" w:type="dxa"/>
            </w:tcMar>
          </w:tcPr>
          <w:p w14:paraId="6E01A3E2" w14:textId="77777777" w:rsidR="00FA3143" w:rsidRDefault="00FA3143" w:rsidP="00FA3143">
            <w:pPr>
              <w:widowControl w:val="0"/>
              <w:spacing w:after="0" w:line="240" w:lineRule="auto"/>
            </w:pPr>
            <w:r>
              <w:t>CHIEF LABORATORY ENGINEER</w:t>
            </w:r>
          </w:p>
        </w:tc>
        <w:tc>
          <w:tcPr>
            <w:tcW w:w="1572" w:type="dxa"/>
            <w:shd w:val="clear" w:color="auto" w:fill="auto"/>
            <w:tcMar>
              <w:top w:w="0" w:type="dxa"/>
              <w:left w:w="108" w:type="dxa"/>
              <w:bottom w:w="0" w:type="dxa"/>
              <w:right w:w="108" w:type="dxa"/>
            </w:tcMar>
          </w:tcPr>
          <w:p w14:paraId="792FCE65" w14:textId="77777777" w:rsidR="00FA3143" w:rsidRPr="000B1478" w:rsidRDefault="00FA3143" w:rsidP="00FA3143">
            <w:pPr>
              <w:widowControl w:val="0"/>
              <w:spacing w:after="0" w:line="240" w:lineRule="auto"/>
            </w:pPr>
            <w:r w:rsidRPr="000B1478">
              <w:t>___________</w:t>
            </w:r>
          </w:p>
          <w:p w14:paraId="3A0DEFAE" w14:textId="77777777" w:rsidR="00FA3143" w:rsidRPr="000B1478" w:rsidRDefault="00FA3143" w:rsidP="00FA3143">
            <w:pPr>
              <w:widowControl w:val="0"/>
              <w:spacing w:after="0" w:line="240" w:lineRule="auto"/>
              <w:jc w:val="center"/>
              <w:rPr>
                <w:sz w:val="16"/>
                <w:szCs w:val="16"/>
              </w:rPr>
            </w:pPr>
            <w:r w:rsidRPr="000B1478">
              <w:rPr>
                <w:sz w:val="16"/>
                <w:szCs w:val="16"/>
                <w:lang w:val="en-US"/>
              </w:rPr>
              <w:t>SIGNATURE</w:t>
            </w:r>
          </w:p>
          <w:p w14:paraId="52D5772C" w14:textId="77777777" w:rsidR="00FA3143" w:rsidRDefault="00FA3143" w:rsidP="00FA3143">
            <w:pPr>
              <w:widowControl w:val="0"/>
              <w:spacing w:after="0" w:line="240" w:lineRule="auto"/>
              <w:jc w:val="center"/>
            </w:pPr>
          </w:p>
        </w:tc>
        <w:tc>
          <w:tcPr>
            <w:tcW w:w="1984" w:type="dxa"/>
            <w:shd w:val="clear" w:color="auto" w:fill="auto"/>
            <w:tcMar>
              <w:top w:w="0" w:type="dxa"/>
              <w:left w:w="108" w:type="dxa"/>
              <w:bottom w:w="0" w:type="dxa"/>
              <w:right w:w="108" w:type="dxa"/>
            </w:tcMar>
          </w:tcPr>
          <w:p w14:paraId="6B94291F" w14:textId="77777777" w:rsidR="00FA3143" w:rsidRPr="000B1478" w:rsidRDefault="00FA3143" w:rsidP="00FA3143">
            <w:pPr>
              <w:widowControl w:val="0"/>
              <w:spacing w:after="0" w:line="240" w:lineRule="auto"/>
              <w:jc w:val="center"/>
              <w:rPr>
                <w:lang w:val="en-US"/>
              </w:rPr>
            </w:pPr>
          </w:p>
          <w:p w14:paraId="41BC9233" w14:textId="2DFA7722" w:rsidR="00FA3143" w:rsidRDefault="00FA3143" w:rsidP="00FA3143">
            <w:pPr>
              <w:widowControl w:val="0"/>
              <w:spacing w:after="0" w:line="240" w:lineRule="auto"/>
              <w:jc w:val="center"/>
              <w:rPr>
                <w:sz w:val="16"/>
                <w:szCs w:val="16"/>
              </w:rPr>
            </w:pPr>
            <w:r w:rsidRPr="000B1478">
              <w:rPr>
                <w:lang w:val="en-US"/>
              </w:rPr>
              <w:t>I.V. Kalagin</w:t>
            </w:r>
          </w:p>
        </w:tc>
        <w:tc>
          <w:tcPr>
            <w:tcW w:w="1330" w:type="dxa"/>
            <w:shd w:val="clear" w:color="auto" w:fill="auto"/>
            <w:tcMar>
              <w:top w:w="0" w:type="dxa"/>
              <w:left w:w="108" w:type="dxa"/>
              <w:bottom w:w="0" w:type="dxa"/>
              <w:right w:w="108" w:type="dxa"/>
            </w:tcMar>
          </w:tcPr>
          <w:p w14:paraId="669A4763" w14:textId="77777777" w:rsidR="00FA3143" w:rsidRPr="000B1478" w:rsidRDefault="00FA3143" w:rsidP="00FA3143">
            <w:pPr>
              <w:widowControl w:val="0"/>
              <w:spacing w:after="0" w:line="240" w:lineRule="auto"/>
              <w:jc w:val="center"/>
            </w:pPr>
            <w:r w:rsidRPr="000B1478">
              <w:t>_________</w:t>
            </w:r>
          </w:p>
          <w:p w14:paraId="40C2BCAE" w14:textId="47B17D80" w:rsidR="00FA3143" w:rsidRDefault="00FA3143" w:rsidP="00FA3143">
            <w:pPr>
              <w:widowControl w:val="0"/>
              <w:spacing w:after="0" w:line="240" w:lineRule="auto"/>
              <w:jc w:val="center"/>
              <w:rPr>
                <w:sz w:val="16"/>
                <w:szCs w:val="16"/>
              </w:rPr>
            </w:pPr>
            <w:r w:rsidRPr="000B1478">
              <w:rPr>
                <w:sz w:val="16"/>
                <w:szCs w:val="16"/>
              </w:rPr>
              <w:t>DATE</w:t>
            </w:r>
          </w:p>
        </w:tc>
        <w:tc>
          <w:tcPr>
            <w:tcW w:w="265" w:type="dxa"/>
            <w:shd w:val="clear" w:color="auto" w:fill="auto"/>
            <w:tcMar>
              <w:top w:w="0" w:type="dxa"/>
              <w:left w:w="108" w:type="dxa"/>
              <w:bottom w:w="0" w:type="dxa"/>
              <w:right w:w="108" w:type="dxa"/>
            </w:tcMar>
          </w:tcPr>
          <w:p w14:paraId="09CD3CA6" w14:textId="77777777" w:rsidR="00FA3143" w:rsidRDefault="00FA3143" w:rsidP="00FA3143">
            <w:pPr>
              <w:widowControl w:val="0"/>
              <w:spacing w:after="0" w:line="240" w:lineRule="auto"/>
            </w:pPr>
          </w:p>
        </w:tc>
      </w:tr>
      <w:tr w:rsidR="00FA3143" w14:paraId="3F1F0263" w14:textId="77777777">
        <w:tc>
          <w:tcPr>
            <w:tcW w:w="4522" w:type="dxa"/>
            <w:shd w:val="clear" w:color="auto" w:fill="auto"/>
            <w:tcMar>
              <w:top w:w="0" w:type="dxa"/>
              <w:left w:w="108" w:type="dxa"/>
              <w:bottom w:w="0" w:type="dxa"/>
              <w:right w:w="108" w:type="dxa"/>
            </w:tcMar>
          </w:tcPr>
          <w:p w14:paraId="09FBCBD6" w14:textId="77777777" w:rsidR="00FA3143" w:rsidRPr="00365DBD" w:rsidRDefault="00FA3143" w:rsidP="00FA3143">
            <w:pPr>
              <w:widowControl w:val="0"/>
              <w:spacing w:after="0" w:line="240" w:lineRule="auto"/>
              <w:rPr>
                <w:sz w:val="22"/>
                <w:szCs w:val="22"/>
                <w:lang w:val="en-US"/>
              </w:rPr>
            </w:pPr>
            <w:r w:rsidRPr="00365DBD">
              <w:rPr>
                <w:sz w:val="22"/>
                <w:szCs w:val="22"/>
                <w:lang w:val="en-US"/>
              </w:rPr>
              <w:t>LABORATORY SCIENTIFIC SECRETARY</w:t>
            </w:r>
          </w:p>
          <w:p w14:paraId="78B41140" w14:textId="77777777" w:rsidR="00FA3143" w:rsidRDefault="00FA3143" w:rsidP="008D0476">
            <w:pPr>
              <w:widowControl w:val="0"/>
              <w:spacing w:after="0" w:line="240" w:lineRule="auto"/>
              <w:rPr>
                <w:lang w:val="en-US"/>
              </w:rPr>
            </w:pPr>
          </w:p>
          <w:p w14:paraId="2F06ACDA" w14:textId="77777777" w:rsidR="008D0476" w:rsidRDefault="008D0476" w:rsidP="008D0476">
            <w:pPr>
              <w:widowControl w:val="0"/>
              <w:spacing w:after="0" w:line="240" w:lineRule="auto"/>
              <w:rPr>
                <w:lang w:val="en-US"/>
              </w:rPr>
            </w:pPr>
          </w:p>
          <w:p w14:paraId="2E21F08D" w14:textId="77777777" w:rsidR="008D0476" w:rsidRDefault="008D0476" w:rsidP="008D0476">
            <w:pPr>
              <w:widowControl w:val="0"/>
              <w:spacing w:after="0" w:line="240" w:lineRule="auto"/>
              <w:rPr>
                <w:lang w:val="en-US"/>
              </w:rPr>
            </w:pPr>
          </w:p>
          <w:p w14:paraId="577F01FE" w14:textId="77777777" w:rsidR="008D0476" w:rsidRDefault="008D0476" w:rsidP="008D0476">
            <w:pPr>
              <w:widowControl w:val="0"/>
              <w:spacing w:after="0" w:line="240" w:lineRule="auto"/>
              <w:rPr>
                <w:lang w:val="en-US"/>
              </w:rPr>
            </w:pPr>
          </w:p>
          <w:p w14:paraId="1BC78A97" w14:textId="67162464" w:rsidR="008D0476" w:rsidRPr="005A7A75" w:rsidRDefault="008D0476" w:rsidP="008D0476">
            <w:pPr>
              <w:widowControl w:val="0"/>
              <w:spacing w:after="0" w:line="240" w:lineRule="auto"/>
              <w:rPr>
                <w:lang w:val="en-US"/>
              </w:rPr>
            </w:pPr>
            <w:r>
              <w:rPr>
                <w:lang w:val="en-US"/>
              </w:rPr>
              <w:t>THEME LEADER</w:t>
            </w:r>
          </w:p>
        </w:tc>
        <w:tc>
          <w:tcPr>
            <w:tcW w:w="1572" w:type="dxa"/>
            <w:shd w:val="clear" w:color="auto" w:fill="auto"/>
            <w:tcMar>
              <w:top w:w="0" w:type="dxa"/>
              <w:left w:w="108" w:type="dxa"/>
              <w:bottom w:w="0" w:type="dxa"/>
              <w:right w:w="108" w:type="dxa"/>
            </w:tcMar>
          </w:tcPr>
          <w:p w14:paraId="7F287DD9" w14:textId="77777777" w:rsidR="00FA3143" w:rsidRPr="000B1478" w:rsidRDefault="00FA3143" w:rsidP="00FA3143">
            <w:pPr>
              <w:widowControl w:val="0"/>
              <w:spacing w:after="0" w:line="240" w:lineRule="auto"/>
              <w:rPr>
                <w:lang w:val="en-US"/>
              </w:rPr>
            </w:pPr>
          </w:p>
          <w:p w14:paraId="4F70F2AE" w14:textId="77777777" w:rsidR="00FA3143" w:rsidRPr="000B1478" w:rsidRDefault="00FA3143" w:rsidP="00FA3143">
            <w:pPr>
              <w:widowControl w:val="0"/>
              <w:spacing w:after="0" w:line="240" w:lineRule="auto"/>
            </w:pPr>
            <w:r w:rsidRPr="000B1478">
              <w:t>_________</w:t>
            </w:r>
          </w:p>
          <w:p w14:paraId="3B1AD900" w14:textId="77777777" w:rsidR="00FA3143" w:rsidRPr="000B1478" w:rsidRDefault="00FA3143" w:rsidP="00FA3143">
            <w:pPr>
              <w:widowControl w:val="0"/>
              <w:spacing w:after="0" w:line="240" w:lineRule="auto"/>
              <w:jc w:val="center"/>
              <w:rPr>
                <w:sz w:val="16"/>
                <w:szCs w:val="16"/>
              </w:rPr>
            </w:pPr>
            <w:r w:rsidRPr="000B1478">
              <w:rPr>
                <w:sz w:val="16"/>
                <w:szCs w:val="16"/>
                <w:lang w:val="en-US"/>
              </w:rPr>
              <w:t>SIGNATURE</w:t>
            </w:r>
          </w:p>
          <w:p w14:paraId="10039C09" w14:textId="77777777" w:rsidR="00FA3143" w:rsidRPr="000B1478" w:rsidRDefault="00FA3143" w:rsidP="00FA3143">
            <w:pPr>
              <w:widowControl w:val="0"/>
              <w:spacing w:after="0" w:line="240" w:lineRule="auto"/>
              <w:jc w:val="center"/>
            </w:pPr>
          </w:p>
          <w:p w14:paraId="7585C03C" w14:textId="77777777" w:rsidR="00FA3143" w:rsidRPr="000B1478" w:rsidRDefault="00FA3143" w:rsidP="00FA3143">
            <w:pPr>
              <w:widowControl w:val="0"/>
              <w:spacing w:after="0" w:line="240" w:lineRule="auto"/>
              <w:rPr>
                <w:lang w:val="en-US"/>
              </w:rPr>
            </w:pPr>
          </w:p>
          <w:p w14:paraId="272CBC21" w14:textId="77777777" w:rsidR="00FA3143" w:rsidRPr="000B1478" w:rsidRDefault="00FA3143" w:rsidP="00FA3143">
            <w:pPr>
              <w:widowControl w:val="0"/>
              <w:spacing w:after="0" w:line="240" w:lineRule="auto"/>
            </w:pPr>
            <w:r w:rsidRPr="000B1478">
              <w:t>_________</w:t>
            </w:r>
          </w:p>
          <w:p w14:paraId="7A39FB0D" w14:textId="77777777" w:rsidR="00FA3143" w:rsidRPr="000B1478" w:rsidRDefault="00FA3143" w:rsidP="00FA3143">
            <w:pPr>
              <w:widowControl w:val="0"/>
              <w:spacing w:after="0" w:line="240" w:lineRule="auto"/>
              <w:jc w:val="center"/>
              <w:rPr>
                <w:sz w:val="16"/>
                <w:szCs w:val="16"/>
              </w:rPr>
            </w:pPr>
            <w:r w:rsidRPr="000B1478">
              <w:rPr>
                <w:sz w:val="16"/>
                <w:szCs w:val="16"/>
                <w:lang w:val="en-US"/>
              </w:rPr>
              <w:t>SIGNATURE</w:t>
            </w:r>
          </w:p>
          <w:p w14:paraId="2CB83ED8" w14:textId="77777777" w:rsidR="00FA3143" w:rsidRDefault="00FA3143" w:rsidP="00FA3143">
            <w:pPr>
              <w:widowControl w:val="0"/>
              <w:spacing w:after="0" w:line="240" w:lineRule="auto"/>
              <w:jc w:val="center"/>
            </w:pPr>
          </w:p>
        </w:tc>
        <w:tc>
          <w:tcPr>
            <w:tcW w:w="1984" w:type="dxa"/>
            <w:shd w:val="clear" w:color="auto" w:fill="auto"/>
            <w:tcMar>
              <w:top w:w="0" w:type="dxa"/>
              <w:left w:w="108" w:type="dxa"/>
              <w:bottom w:w="0" w:type="dxa"/>
              <w:right w:w="108" w:type="dxa"/>
            </w:tcMar>
          </w:tcPr>
          <w:p w14:paraId="1D61235A" w14:textId="77777777" w:rsidR="00FA3143" w:rsidRPr="003D76F6" w:rsidRDefault="00FA3143" w:rsidP="00FA3143">
            <w:pPr>
              <w:widowControl w:val="0"/>
              <w:spacing w:after="0" w:line="240" w:lineRule="auto"/>
              <w:jc w:val="center"/>
              <w:rPr>
                <w:lang w:val="en-US"/>
              </w:rPr>
            </w:pPr>
          </w:p>
          <w:p w14:paraId="3295F077" w14:textId="77777777" w:rsidR="00FA3143" w:rsidRPr="003D76F6" w:rsidRDefault="00FA3143" w:rsidP="00FA3143">
            <w:pPr>
              <w:widowControl w:val="0"/>
              <w:spacing w:after="0" w:line="240" w:lineRule="auto"/>
              <w:jc w:val="center"/>
              <w:rPr>
                <w:lang w:val="en-US"/>
              </w:rPr>
            </w:pPr>
            <w:r w:rsidRPr="000B1478">
              <w:rPr>
                <w:lang w:val="en-US"/>
              </w:rPr>
              <w:t>A</w:t>
            </w:r>
            <w:r w:rsidRPr="003D76F6">
              <w:rPr>
                <w:lang w:val="en-US"/>
              </w:rPr>
              <w:t>.</w:t>
            </w:r>
            <w:r w:rsidRPr="000B1478">
              <w:rPr>
                <w:lang w:val="en-US"/>
              </w:rPr>
              <w:t>V</w:t>
            </w:r>
            <w:r w:rsidRPr="003D76F6">
              <w:rPr>
                <w:lang w:val="en-US"/>
              </w:rPr>
              <w:t xml:space="preserve">. </w:t>
            </w:r>
            <w:r w:rsidRPr="000B1478">
              <w:rPr>
                <w:lang w:val="en-US"/>
              </w:rPr>
              <w:t>Karpov</w:t>
            </w:r>
          </w:p>
          <w:p w14:paraId="3D36C49F" w14:textId="77777777" w:rsidR="00FA3143" w:rsidRPr="003D76F6" w:rsidRDefault="00FA3143" w:rsidP="00FA3143">
            <w:pPr>
              <w:widowControl w:val="0"/>
              <w:spacing w:after="0" w:line="240" w:lineRule="auto"/>
              <w:jc w:val="center"/>
              <w:rPr>
                <w:sz w:val="16"/>
                <w:szCs w:val="16"/>
                <w:lang w:val="en-US"/>
              </w:rPr>
            </w:pPr>
          </w:p>
          <w:p w14:paraId="7921D4DC" w14:textId="77777777" w:rsidR="00FA3143" w:rsidRPr="003D76F6" w:rsidRDefault="00FA3143" w:rsidP="00FA3143">
            <w:pPr>
              <w:widowControl w:val="0"/>
              <w:spacing w:after="0" w:line="240" w:lineRule="auto"/>
              <w:jc w:val="center"/>
              <w:rPr>
                <w:sz w:val="16"/>
                <w:szCs w:val="16"/>
                <w:lang w:val="en-US"/>
              </w:rPr>
            </w:pPr>
          </w:p>
          <w:p w14:paraId="21EFF89B" w14:textId="77777777" w:rsidR="00FA3143" w:rsidRPr="003D76F6" w:rsidRDefault="00FA3143" w:rsidP="00FA3143">
            <w:pPr>
              <w:widowControl w:val="0"/>
              <w:spacing w:after="0" w:line="240" w:lineRule="auto"/>
              <w:jc w:val="center"/>
              <w:rPr>
                <w:sz w:val="16"/>
                <w:szCs w:val="16"/>
                <w:lang w:val="en-US"/>
              </w:rPr>
            </w:pPr>
          </w:p>
          <w:p w14:paraId="0E210F61" w14:textId="77777777" w:rsidR="00FA3143" w:rsidRPr="003D76F6" w:rsidRDefault="00FA3143" w:rsidP="00FA3143">
            <w:pPr>
              <w:widowControl w:val="0"/>
              <w:spacing w:after="0" w:line="240" w:lineRule="auto"/>
              <w:jc w:val="center"/>
              <w:rPr>
                <w:sz w:val="16"/>
                <w:szCs w:val="16"/>
                <w:lang w:val="en-US"/>
              </w:rPr>
            </w:pPr>
          </w:p>
          <w:p w14:paraId="2557B124" w14:textId="77777777" w:rsidR="00FA3143" w:rsidRPr="003D76F6" w:rsidRDefault="00FA3143" w:rsidP="00FA3143">
            <w:pPr>
              <w:widowControl w:val="0"/>
              <w:spacing w:after="0" w:line="240" w:lineRule="auto"/>
              <w:jc w:val="center"/>
              <w:rPr>
                <w:sz w:val="16"/>
                <w:szCs w:val="16"/>
                <w:lang w:val="en-US"/>
              </w:rPr>
            </w:pPr>
          </w:p>
          <w:p w14:paraId="31463B54" w14:textId="30336EB2" w:rsidR="00FA3143" w:rsidRPr="003D76F6" w:rsidRDefault="00FA3143" w:rsidP="00FA3143">
            <w:pPr>
              <w:widowControl w:val="0"/>
              <w:spacing w:after="0" w:line="240" w:lineRule="auto"/>
              <w:jc w:val="center"/>
              <w:rPr>
                <w:sz w:val="16"/>
                <w:szCs w:val="16"/>
                <w:lang w:val="en-US"/>
              </w:rPr>
            </w:pPr>
            <w:r w:rsidRPr="000B1478">
              <w:rPr>
                <w:lang w:val="en-US"/>
              </w:rPr>
              <w:t>S</w:t>
            </w:r>
            <w:r w:rsidRPr="003D76F6">
              <w:rPr>
                <w:lang w:val="en-US"/>
              </w:rPr>
              <w:t>.</w:t>
            </w:r>
            <w:r w:rsidRPr="000B1478">
              <w:rPr>
                <w:lang w:val="en-US"/>
              </w:rPr>
              <w:t>I</w:t>
            </w:r>
            <w:r w:rsidRPr="003D76F6">
              <w:rPr>
                <w:lang w:val="en-US"/>
              </w:rPr>
              <w:t xml:space="preserve">. </w:t>
            </w:r>
            <w:r w:rsidRPr="000B1478">
              <w:rPr>
                <w:lang w:val="en-US"/>
              </w:rPr>
              <w:t>Sidorchuk</w:t>
            </w:r>
          </w:p>
        </w:tc>
        <w:tc>
          <w:tcPr>
            <w:tcW w:w="1330" w:type="dxa"/>
            <w:shd w:val="clear" w:color="auto" w:fill="auto"/>
            <w:tcMar>
              <w:top w:w="0" w:type="dxa"/>
              <w:left w:w="108" w:type="dxa"/>
              <w:bottom w:w="0" w:type="dxa"/>
              <w:right w:w="108" w:type="dxa"/>
            </w:tcMar>
          </w:tcPr>
          <w:p w14:paraId="402A7A7B" w14:textId="77777777" w:rsidR="00FA3143" w:rsidRPr="003D76F6" w:rsidRDefault="00FA3143" w:rsidP="00FA3143">
            <w:pPr>
              <w:widowControl w:val="0"/>
              <w:spacing w:after="0" w:line="240" w:lineRule="auto"/>
              <w:jc w:val="center"/>
              <w:rPr>
                <w:lang w:val="en-US"/>
              </w:rPr>
            </w:pPr>
          </w:p>
          <w:p w14:paraId="38A99607" w14:textId="77777777" w:rsidR="00FA3143" w:rsidRPr="000B1478" w:rsidRDefault="00FA3143" w:rsidP="00FA3143">
            <w:pPr>
              <w:widowControl w:val="0"/>
              <w:spacing w:after="0" w:line="240" w:lineRule="auto"/>
              <w:jc w:val="center"/>
            </w:pPr>
            <w:r w:rsidRPr="000B1478">
              <w:t>_________</w:t>
            </w:r>
          </w:p>
          <w:p w14:paraId="5CED601C" w14:textId="77777777" w:rsidR="00FA3143" w:rsidRPr="000B1478" w:rsidRDefault="00FA3143" w:rsidP="00FA3143">
            <w:pPr>
              <w:widowControl w:val="0"/>
              <w:spacing w:after="0" w:line="240" w:lineRule="auto"/>
              <w:jc w:val="center"/>
              <w:rPr>
                <w:sz w:val="16"/>
                <w:szCs w:val="16"/>
              </w:rPr>
            </w:pPr>
            <w:r w:rsidRPr="000B1478">
              <w:rPr>
                <w:sz w:val="16"/>
                <w:szCs w:val="16"/>
              </w:rPr>
              <w:t>DATE</w:t>
            </w:r>
          </w:p>
          <w:p w14:paraId="198CFCA6" w14:textId="77777777" w:rsidR="00FA3143" w:rsidRPr="000B1478" w:rsidRDefault="00FA3143" w:rsidP="00FA3143">
            <w:pPr>
              <w:widowControl w:val="0"/>
              <w:spacing w:after="0" w:line="240" w:lineRule="auto"/>
              <w:jc w:val="center"/>
              <w:rPr>
                <w:sz w:val="16"/>
                <w:szCs w:val="16"/>
              </w:rPr>
            </w:pPr>
          </w:p>
          <w:p w14:paraId="50C5240D" w14:textId="77777777" w:rsidR="00FA3143" w:rsidRPr="000B1478" w:rsidRDefault="00FA3143" w:rsidP="00FA3143">
            <w:pPr>
              <w:widowControl w:val="0"/>
              <w:spacing w:after="0" w:line="240" w:lineRule="auto"/>
              <w:jc w:val="center"/>
              <w:rPr>
                <w:sz w:val="16"/>
                <w:szCs w:val="16"/>
              </w:rPr>
            </w:pPr>
          </w:p>
          <w:p w14:paraId="3604E5F5" w14:textId="77777777" w:rsidR="00FA3143" w:rsidRPr="000B1478" w:rsidRDefault="00FA3143" w:rsidP="00FA3143">
            <w:pPr>
              <w:widowControl w:val="0"/>
              <w:spacing w:after="0" w:line="240" w:lineRule="auto"/>
              <w:jc w:val="center"/>
              <w:rPr>
                <w:sz w:val="16"/>
                <w:szCs w:val="16"/>
              </w:rPr>
            </w:pPr>
          </w:p>
          <w:p w14:paraId="74F6BCAC" w14:textId="77777777" w:rsidR="00FA3143" w:rsidRPr="000B1478" w:rsidRDefault="00FA3143" w:rsidP="00FA3143">
            <w:pPr>
              <w:widowControl w:val="0"/>
              <w:spacing w:after="0" w:line="240" w:lineRule="auto"/>
              <w:jc w:val="center"/>
            </w:pPr>
            <w:r w:rsidRPr="000B1478">
              <w:t>_________</w:t>
            </w:r>
          </w:p>
          <w:p w14:paraId="38B0F611" w14:textId="77777777" w:rsidR="00FA3143" w:rsidRPr="000B1478" w:rsidRDefault="00FA3143" w:rsidP="00FA3143">
            <w:pPr>
              <w:widowControl w:val="0"/>
              <w:spacing w:after="0" w:line="240" w:lineRule="auto"/>
              <w:jc w:val="center"/>
              <w:rPr>
                <w:sz w:val="16"/>
                <w:szCs w:val="16"/>
              </w:rPr>
            </w:pPr>
            <w:r w:rsidRPr="000B1478">
              <w:rPr>
                <w:sz w:val="16"/>
                <w:szCs w:val="16"/>
              </w:rPr>
              <w:t>DATE</w:t>
            </w:r>
          </w:p>
          <w:p w14:paraId="218CDB09" w14:textId="7B1FD57A" w:rsidR="00FA3143" w:rsidRDefault="00FA3143" w:rsidP="00FA3143">
            <w:pPr>
              <w:widowControl w:val="0"/>
              <w:spacing w:after="0" w:line="240" w:lineRule="auto"/>
              <w:jc w:val="center"/>
              <w:rPr>
                <w:sz w:val="16"/>
                <w:szCs w:val="16"/>
              </w:rPr>
            </w:pPr>
          </w:p>
        </w:tc>
        <w:tc>
          <w:tcPr>
            <w:tcW w:w="265" w:type="dxa"/>
            <w:shd w:val="clear" w:color="auto" w:fill="auto"/>
            <w:tcMar>
              <w:top w:w="0" w:type="dxa"/>
              <w:left w:w="108" w:type="dxa"/>
              <w:bottom w:w="0" w:type="dxa"/>
              <w:right w:w="108" w:type="dxa"/>
            </w:tcMar>
          </w:tcPr>
          <w:p w14:paraId="33BB9A66" w14:textId="77777777" w:rsidR="00FA3143" w:rsidRDefault="00FA3143" w:rsidP="00FA3143">
            <w:pPr>
              <w:widowControl w:val="0"/>
              <w:spacing w:after="0" w:line="240" w:lineRule="auto"/>
            </w:pPr>
          </w:p>
        </w:tc>
      </w:tr>
      <w:tr w:rsidR="00881469" w:rsidRPr="00FA3143" w14:paraId="7646E511" w14:textId="77777777">
        <w:tc>
          <w:tcPr>
            <w:tcW w:w="4522" w:type="dxa"/>
            <w:shd w:val="clear" w:color="auto" w:fill="auto"/>
            <w:tcMar>
              <w:top w:w="0" w:type="dxa"/>
              <w:left w:w="108" w:type="dxa"/>
              <w:bottom w:w="0" w:type="dxa"/>
              <w:right w:w="108" w:type="dxa"/>
            </w:tcMar>
          </w:tcPr>
          <w:p w14:paraId="23AB66CF" w14:textId="4FA685B9" w:rsidR="00881469" w:rsidRPr="00365DBD" w:rsidRDefault="00754693" w:rsidP="00FA3143">
            <w:pPr>
              <w:widowControl w:val="0"/>
              <w:spacing w:after="0" w:line="240" w:lineRule="auto"/>
              <w:rPr>
                <w:lang w:val="en-US"/>
              </w:rPr>
            </w:pPr>
            <w:r w:rsidRPr="00365DBD">
              <w:rPr>
                <w:lang w:val="en-US"/>
              </w:rPr>
              <w:t xml:space="preserve">PROJECT </w:t>
            </w:r>
            <w:r w:rsidR="00365DBD">
              <w:rPr>
                <w:lang w:val="en-US"/>
              </w:rPr>
              <w:t>LEADER</w:t>
            </w:r>
            <w:r w:rsidR="00FA3143">
              <w:rPr>
                <w:lang w:val="en-US"/>
              </w:rPr>
              <w:t>S</w:t>
            </w:r>
          </w:p>
        </w:tc>
        <w:tc>
          <w:tcPr>
            <w:tcW w:w="1572" w:type="dxa"/>
            <w:shd w:val="clear" w:color="auto" w:fill="auto"/>
            <w:tcMar>
              <w:top w:w="0" w:type="dxa"/>
              <w:left w:w="108" w:type="dxa"/>
              <w:bottom w:w="0" w:type="dxa"/>
              <w:right w:w="108" w:type="dxa"/>
            </w:tcMar>
          </w:tcPr>
          <w:p w14:paraId="703CAA76" w14:textId="40EBF9A5" w:rsidR="00423F31" w:rsidRPr="00DB0780" w:rsidRDefault="00423F31" w:rsidP="006B39B1">
            <w:pPr>
              <w:widowControl w:val="0"/>
              <w:spacing w:after="0" w:line="240" w:lineRule="auto"/>
              <w:rPr>
                <w:lang w:val="en-US"/>
              </w:rPr>
            </w:pPr>
          </w:p>
          <w:p w14:paraId="0193DAAF" w14:textId="143FD78B" w:rsidR="00881469" w:rsidRDefault="00754693" w:rsidP="006B39B1">
            <w:pPr>
              <w:widowControl w:val="0"/>
              <w:spacing w:after="0" w:line="240" w:lineRule="auto"/>
            </w:pPr>
            <w:r>
              <w:t>__________</w:t>
            </w:r>
          </w:p>
          <w:p w14:paraId="203929FE" w14:textId="494AF39E" w:rsidR="00881469" w:rsidRDefault="00EC6EFB" w:rsidP="006B39B1">
            <w:pPr>
              <w:widowControl w:val="0"/>
              <w:spacing w:after="0" w:line="240" w:lineRule="auto"/>
              <w:jc w:val="center"/>
              <w:rPr>
                <w:sz w:val="16"/>
                <w:szCs w:val="16"/>
              </w:rPr>
            </w:pPr>
            <w:r>
              <w:rPr>
                <w:sz w:val="16"/>
                <w:szCs w:val="16"/>
                <w:lang w:val="en-US"/>
              </w:rPr>
              <w:t>SIGNATURE</w:t>
            </w:r>
          </w:p>
          <w:p w14:paraId="4C0CB484" w14:textId="77777777" w:rsidR="00881469" w:rsidRDefault="00881469" w:rsidP="006B39B1">
            <w:pPr>
              <w:widowControl w:val="0"/>
              <w:spacing w:after="0" w:line="240" w:lineRule="auto"/>
              <w:jc w:val="center"/>
            </w:pPr>
          </w:p>
        </w:tc>
        <w:tc>
          <w:tcPr>
            <w:tcW w:w="1984" w:type="dxa"/>
            <w:shd w:val="clear" w:color="auto" w:fill="auto"/>
            <w:tcMar>
              <w:top w:w="0" w:type="dxa"/>
              <w:left w:w="108" w:type="dxa"/>
              <w:bottom w:w="0" w:type="dxa"/>
              <w:right w:w="108" w:type="dxa"/>
            </w:tcMar>
          </w:tcPr>
          <w:p w14:paraId="038DA905" w14:textId="77777777" w:rsidR="00423F31" w:rsidRPr="00FA3143" w:rsidRDefault="00423F31" w:rsidP="006B39B1">
            <w:pPr>
              <w:widowControl w:val="0"/>
              <w:spacing w:after="0" w:line="240" w:lineRule="auto"/>
              <w:jc w:val="center"/>
              <w:rPr>
                <w:lang w:val="en-US"/>
              </w:rPr>
            </w:pPr>
          </w:p>
          <w:p w14:paraId="2E82F8A5" w14:textId="782FBF1E" w:rsidR="00881469" w:rsidRPr="00FA3143" w:rsidRDefault="00FA3143" w:rsidP="00FA3143">
            <w:pPr>
              <w:widowControl w:val="0"/>
              <w:spacing w:after="0" w:line="240" w:lineRule="auto"/>
              <w:jc w:val="center"/>
              <w:rPr>
                <w:lang w:val="en-US"/>
              </w:rPr>
            </w:pPr>
            <w:r>
              <w:rPr>
                <w:lang w:val="en-US"/>
              </w:rPr>
              <w:t>G. Kaminski</w:t>
            </w:r>
          </w:p>
        </w:tc>
        <w:tc>
          <w:tcPr>
            <w:tcW w:w="1330" w:type="dxa"/>
            <w:shd w:val="clear" w:color="auto" w:fill="auto"/>
            <w:tcMar>
              <w:top w:w="0" w:type="dxa"/>
              <w:left w:w="108" w:type="dxa"/>
              <w:bottom w:w="0" w:type="dxa"/>
              <w:right w:w="108" w:type="dxa"/>
            </w:tcMar>
          </w:tcPr>
          <w:p w14:paraId="6681361B" w14:textId="77777777" w:rsidR="00423F31" w:rsidRPr="00FA3143" w:rsidRDefault="00423F31" w:rsidP="006B39B1">
            <w:pPr>
              <w:widowControl w:val="0"/>
              <w:spacing w:after="0" w:line="240" w:lineRule="auto"/>
              <w:jc w:val="center"/>
              <w:rPr>
                <w:lang w:val="en-US"/>
              </w:rPr>
            </w:pPr>
          </w:p>
          <w:p w14:paraId="7189A555" w14:textId="6C99E208" w:rsidR="00881469" w:rsidRPr="00FA3143" w:rsidRDefault="00754693" w:rsidP="006B39B1">
            <w:pPr>
              <w:widowControl w:val="0"/>
              <w:spacing w:after="0" w:line="240" w:lineRule="auto"/>
              <w:jc w:val="center"/>
              <w:rPr>
                <w:lang w:val="en-US"/>
              </w:rPr>
            </w:pPr>
            <w:r w:rsidRPr="00FA3143">
              <w:rPr>
                <w:lang w:val="en-US"/>
              </w:rPr>
              <w:t>_________</w:t>
            </w:r>
          </w:p>
          <w:p w14:paraId="4898B473" w14:textId="77777777" w:rsidR="00881469" w:rsidRPr="00FA3143" w:rsidRDefault="00754693" w:rsidP="006B39B1">
            <w:pPr>
              <w:widowControl w:val="0"/>
              <w:spacing w:after="0" w:line="240" w:lineRule="auto"/>
              <w:jc w:val="center"/>
              <w:rPr>
                <w:sz w:val="16"/>
                <w:szCs w:val="16"/>
                <w:lang w:val="en-US"/>
              </w:rPr>
            </w:pPr>
            <w:r w:rsidRPr="00FA3143">
              <w:rPr>
                <w:sz w:val="16"/>
                <w:szCs w:val="16"/>
                <w:lang w:val="en-US"/>
              </w:rPr>
              <w:t>DATE</w:t>
            </w:r>
          </w:p>
        </w:tc>
        <w:tc>
          <w:tcPr>
            <w:tcW w:w="265" w:type="dxa"/>
            <w:shd w:val="clear" w:color="auto" w:fill="auto"/>
            <w:tcMar>
              <w:top w:w="0" w:type="dxa"/>
              <w:left w:w="108" w:type="dxa"/>
              <w:bottom w:w="0" w:type="dxa"/>
              <w:right w:w="108" w:type="dxa"/>
            </w:tcMar>
          </w:tcPr>
          <w:p w14:paraId="254F824F" w14:textId="77777777" w:rsidR="00881469" w:rsidRPr="00FA3143" w:rsidRDefault="00881469" w:rsidP="006B39B1">
            <w:pPr>
              <w:widowControl w:val="0"/>
              <w:spacing w:after="0" w:line="240" w:lineRule="auto"/>
              <w:rPr>
                <w:lang w:val="en-US"/>
              </w:rPr>
            </w:pPr>
          </w:p>
        </w:tc>
      </w:tr>
      <w:tr w:rsidR="00FA3143" w:rsidRPr="00FA3143" w14:paraId="16B81BD2" w14:textId="77777777">
        <w:tc>
          <w:tcPr>
            <w:tcW w:w="4522" w:type="dxa"/>
            <w:shd w:val="clear" w:color="auto" w:fill="auto"/>
            <w:tcMar>
              <w:top w:w="0" w:type="dxa"/>
              <w:left w:w="108" w:type="dxa"/>
              <w:bottom w:w="0" w:type="dxa"/>
              <w:right w:w="108" w:type="dxa"/>
            </w:tcMar>
          </w:tcPr>
          <w:p w14:paraId="18CEAB40" w14:textId="77777777" w:rsidR="00FA3143" w:rsidRPr="00FA3143" w:rsidRDefault="00FA3143" w:rsidP="00FA3143">
            <w:pPr>
              <w:widowControl w:val="0"/>
              <w:spacing w:line="240" w:lineRule="auto"/>
              <w:rPr>
                <w:lang w:val="en-US"/>
              </w:rPr>
            </w:pPr>
          </w:p>
        </w:tc>
        <w:tc>
          <w:tcPr>
            <w:tcW w:w="1572" w:type="dxa"/>
            <w:shd w:val="clear" w:color="auto" w:fill="auto"/>
            <w:tcMar>
              <w:top w:w="0" w:type="dxa"/>
              <w:left w:w="108" w:type="dxa"/>
              <w:bottom w:w="0" w:type="dxa"/>
              <w:right w:w="108" w:type="dxa"/>
            </w:tcMar>
          </w:tcPr>
          <w:p w14:paraId="1D73DAA6" w14:textId="77777777" w:rsidR="00FA3143" w:rsidRPr="00DB0780" w:rsidRDefault="00FA3143" w:rsidP="00FA3143">
            <w:pPr>
              <w:widowControl w:val="0"/>
              <w:spacing w:after="0" w:line="240" w:lineRule="auto"/>
              <w:rPr>
                <w:lang w:val="en-US"/>
              </w:rPr>
            </w:pPr>
          </w:p>
          <w:p w14:paraId="0097E28F" w14:textId="77777777" w:rsidR="00FA3143" w:rsidRPr="00FA3143" w:rsidRDefault="00FA3143" w:rsidP="00FA3143">
            <w:pPr>
              <w:widowControl w:val="0"/>
              <w:spacing w:after="0" w:line="240" w:lineRule="auto"/>
              <w:rPr>
                <w:lang w:val="en-US"/>
              </w:rPr>
            </w:pPr>
            <w:r w:rsidRPr="00FA3143">
              <w:rPr>
                <w:lang w:val="en-US"/>
              </w:rPr>
              <w:t>__________</w:t>
            </w:r>
          </w:p>
          <w:p w14:paraId="5DDB29AA" w14:textId="77777777" w:rsidR="00FA3143" w:rsidRPr="00FA3143" w:rsidRDefault="00FA3143" w:rsidP="00FA3143">
            <w:pPr>
              <w:widowControl w:val="0"/>
              <w:spacing w:after="0" w:line="240" w:lineRule="auto"/>
              <w:jc w:val="center"/>
              <w:rPr>
                <w:sz w:val="16"/>
                <w:szCs w:val="16"/>
                <w:lang w:val="en-US"/>
              </w:rPr>
            </w:pPr>
            <w:r>
              <w:rPr>
                <w:sz w:val="16"/>
                <w:szCs w:val="16"/>
                <w:lang w:val="en-US"/>
              </w:rPr>
              <w:t>SIGNATURE</w:t>
            </w:r>
          </w:p>
          <w:p w14:paraId="4B8C6348" w14:textId="77777777" w:rsidR="00FA3143" w:rsidRPr="00FA3143" w:rsidRDefault="00FA3143" w:rsidP="00FA3143">
            <w:pPr>
              <w:widowControl w:val="0"/>
              <w:spacing w:line="240" w:lineRule="auto"/>
              <w:jc w:val="center"/>
              <w:rPr>
                <w:lang w:val="en-US"/>
              </w:rPr>
            </w:pPr>
          </w:p>
        </w:tc>
        <w:tc>
          <w:tcPr>
            <w:tcW w:w="1984" w:type="dxa"/>
            <w:shd w:val="clear" w:color="auto" w:fill="auto"/>
            <w:tcMar>
              <w:top w:w="0" w:type="dxa"/>
              <w:left w:w="108" w:type="dxa"/>
              <w:bottom w:w="0" w:type="dxa"/>
              <w:right w:w="108" w:type="dxa"/>
            </w:tcMar>
          </w:tcPr>
          <w:p w14:paraId="3BDA54EC" w14:textId="77777777" w:rsidR="00FA3143" w:rsidRPr="00FA3143" w:rsidRDefault="00FA3143" w:rsidP="00FA3143">
            <w:pPr>
              <w:widowControl w:val="0"/>
              <w:spacing w:after="0" w:line="240" w:lineRule="auto"/>
              <w:jc w:val="center"/>
              <w:rPr>
                <w:lang w:val="en-US"/>
              </w:rPr>
            </w:pPr>
          </w:p>
          <w:p w14:paraId="63C9A15D" w14:textId="5D5B3004" w:rsidR="00FA3143" w:rsidRPr="00FA3143" w:rsidRDefault="00FA3143" w:rsidP="00FA3143">
            <w:pPr>
              <w:widowControl w:val="0"/>
              <w:spacing w:line="240" w:lineRule="auto"/>
              <w:jc w:val="center"/>
              <w:rPr>
                <w:lang w:val="en-US"/>
              </w:rPr>
            </w:pPr>
            <w:r w:rsidRPr="000B1478">
              <w:rPr>
                <w:lang w:val="en-US"/>
              </w:rPr>
              <w:t>S.I. Sidorchuk</w:t>
            </w:r>
          </w:p>
        </w:tc>
        <w:tc>
          <w:tcPr>
            <w:tcW w:w="1330" w:type="dxa"/>
            <w:shd w:val="clear" w:color="auto" w:fill="auto"/>
            <w:tcMar>
              <w:top w:w="0" w:type="dxa"/>
              <w:left w:w="108" w:type="dxa"/>
              <w:bottom w:w="0" w:type="dxa"/>
              <w:right w:w="108" w:type="dxa"/>
            </w:tcMar>
          </w:tcPr>
          <w:p w14:paraId="16869482" w14:textId="77777777" w:rsidR="00FA3143" w:rsidRPr="00FA3143" w:rsidRDefault="00FA3143" w:rsidP="00FA3143">
            <w:pPr>
              <w:widowControl w:val="0"/>
              <w:spacing w:after="0" w:line="240" w:lineRule="auto"/>
              <w:jc w:val="center"/>
              <w:rPr>
                <w:lang w:val="en-US"/>
              </w:rPr>
            </w:pPr>
          </w:p>
          <w:p w14:paraId="43FC0330" w14:textId="77777777" w:rsidR="00FA3143" w:rsidRPr="00FA3143" w:rsidRDefault="00FA3143" w:rsidP="00FA3143">
            <w:pPr>
              <w:widowControl w:val="0"/>
              <w:spacing w:after="0" w:line="240" w:lineRule="auto"/>
              <w:jc w:val="center"/>
              <w:rPr>
                <w:lang w:val="en-US"/>
              </w:rPr>
            </w:pPr>
            <w:r w:rsidRPr="00FA3143">
              <w:rPr>
                <w:lang w:val="en-US"/>
              </w:rPr>
              <w:t>_________</w:t>
            </w:r>
          </w:p>
          <w:p w14:paraId="49404F51" w14:textId="3613189D" w:rsidR="00FA3143" w:rsidRPr="00FA3143" w:rsidRDefault="00FA3143" w:rsidP="00FA3143">
            <w:pPr>
              <w:widowControl w:val="0"/>
              <w:spacing w:line="240" w:lineRule="auto"/>
              <w:jc w:val="center"/>
              <w:rPr>
                <w:lang w:val="en-US"/>
              </w:rPr>
            </w:pPr>
            <w:r w:rsidRPr="00FA3143">
              <w:rPr>
                <w:sz w:val="16"/>
                <w:szCs w:val="16"/>
                <w:lang w:val="en-US"/>
              </w:rPr>
              <w:t>DATE</w:t>
            </w:r>
          </w:p>
        </w:tc>
        <w:tc>
          <w:tcPr>
            <w:tcW w:w="265" w:type="dxa"/>
            <w:shd w:val="clear" w:color="auto" w:fill="auto"/>
            <w:tcMar>
              <w:top w:w="0" w:type="dxa"/>
              <w:left w:w="108" w:type="dxa"/>
              <w:bottom w:w="0" w:type="dxa"/>
              <w:right w:w="108" w:type="dxa"/>
            </w:tcMar>
          </w:tcPr>
          <w:p w14:paraId="432FAACC" w14:textId="77777777" w:rsidR="00FA3143" w:rsidRPr="00FA3143" w:rsidRDefault="00FA3143" w:rsidP="00FA3143">
            <w:pPr>
              <w:widowControl w:val="0"/>
              <w:spacing w:line="240" w:lineRule="auto"/>
              <w:rPr>
                <w:lang w:val="en-US"/>
              </w:rPr>
            </w:pPr>
          </w:p>
        </w:tc>
      </w:tr>
      <w:tr w:rsidR="00FA3143" w14:paraId="70080036" w14:textId="77777777">
        <w:tc>
          <w:tcPr>
            <w:tcW w:w="4522" w:type="dxa"/>
            <w:shd w:val="clear" w:color="auto" w:fill="auto"/>
            <w:tcMar>
              <w:top w:w="0" w:type="dxa"/>
              <w:left w:w="108" w:type="dxa"/>
              <w:bottom w:w="0" w:type="dxa"/>
              <w:right w:w="108" w:type="dxa"/>
            </w:tcMar>
          </w:tcPr>
          <w:p w14:paraId="30BB1372" w14:textId="77777777" w:rsidR="00FA3143" w:rsidRPr="005A7A75" w:rsidRDefault="00FA3143" w:rsidP="00FA3143">
            <w:pPr>
              <w:widowControl w:val="0"/>
              <w:spacing w:line="240" w:lineRule="auto"/>
              <w:rPr>
                <w:lang w:val="en-US"/>
              </w:rPr>
            </w:pPr>
          </w:p>
          <w:p w14:paraId="6F19EE20" w14:textId="3F316E13" w:rsidR="00FA3143" w:rsidRPr="005A7A75" w:rsidRDefault="00FA3143" w:rsidP="00FA3143">
            <w:pPr>
              <w:widowControl w:val="0"/>
              <w:spacing w:line="240" w:lineRule="auto"/>
              <w:rPr>
                <w:lang w:val="en-US"/>
              </w:rPr>
            </w:pPr>
            <w:r w:rsidRPr="005A7A75">
              <w:rPr>
                <w:lang w:val="en-US"/>
              </w:rPr>
              <w:t>APPROVED BY THE P</w:t>
            </w:r>
            <w:r>
              <w:rPr>
                <w:lang w:val="en-US"/>
              </w:rPr>
              <w:t>A</w:t>
            </w:r>
            <w:r w:rsidRPr="005A7A75">
              <w:rPr>
                <w:lang w:val="en-US"/>
              </w:rPr>
              <w:t xml:space="preserve">C </w:t>
            </w:r>
          </w:p>
        </w:tc>
        <w:tc>
          <w:tcPr>
            <w:tcW w:w="1572" w:type="dxa"/>
            <w:shd w:val="clear" w:color="auto" w:fill="auto"/>
            <w:tcMar>
              <w:top w:w="0" w:type="dxa"/>
              <w:left w:w="108" w:type="dxa"/>
              <w:bottom w:w="0" w:type="dxa"/>
              <w:right w:w="108" w:type="dxa"/>
            </w:tcMar>
          </w:tcPr>
          <w:p w14:paraId="7AEE16E8" w14:textId="05F459CD" w:rsidR="00FA3143" w:rsidRDefault="00FA3143" w:rsidP="00FA3143">
            <w:pPr>
              <w:widowControl w:val="0"/>
              <w:spacing w:after="0" w:line="240" w:lineRule="auto"/>
              <w:rPr>
                <w:lang w:val="en-US"/>
              </w:rPr>
            </w:pPr>
          </w:p>
          <w:p w14:paraId="75752219" w14:textId="77777777" w:rsidR="00FA3143" w:rsidRPr="00FA3143" w:rsidRDefault="00FA3143" w:rsidP="00FA3143">
            <w:pPr>
              <w:widowControl w:val="0"/>
              <w:spacing w:after="0" w:line="240" w:lineRule="auto"/>
              <w:rPr>
                <w:lang w:val="en-US"/>
              </w:rPr>
            </w:pPr>
          </w:p>
          <w:p w14:paraId="0302FFF1" w14:textId="0605848D" w:rsidR="00FA3143" w:rsidRPr="00FA3143" w:rsidRDefault="00FA3143" w:rsidP="00FA3143">
            <w:pPr>
              <w:widowControl w:val="0"/>
              <w:spacing w:after="0" w:line="240" w:lineRule="auto"/>
              <w:rPr>
                <w:lang w:val="en-US"/>
              </w:rPr>
            </w:pPr>
            <w:r w:rsidRPr="00FA3143">
              <w:rPr>
                <w:lang w:val="en-US"/>
              </w:rPr>
              <w:t>___________</w:t>
            </w:r>
          </w:p>
          <w:p w14:paraId="5A22A888" w14:textId="77777777" w:rsidR="00FA3143" w:rsidRDefault="00FA3143" w:rsidP="00FA3143">
            <w:pPr>
              <w:widowControl w:val="0"/>
              <w:spacing w:after="0" w:line="240" w:lineRule="auto"/>
              <w:jc w:val="center"/>
              <w:rPr>
                <w:sz w:val="16"/>
                <w:szCs w:val="16"/>
              </w:rPr>
            </w:pPr>
            <w:r>
              <w:rPr>
                <w:sz w:val="16"/>
                <w:szCs w:val="16"/>
                <w:lang w:val="en-US"/>
              </w:rPr>
              <w:t>SIGNATURE</w:t>
            </w:r>
          </w:p>
          <w:p w14:paraId="2521735B" w14:textId="5F068187" w:rsidR="00FA3143" w:rsidRDefault="00FA3143" w:rsidP="00FA3143">
            <w:pPr>
              <w:widowControl w:val="0"/>
              <w:spacing w:after="0" w:line="240" w:lineRule="auto"/>
              <w:rPr>
                <w:sz w:val="16"/>
                <w:szCs w:val="16"/>
              </w:rPr>
            </w:pPr>
          </w:p>
          <w:p w14:paraId="0F532362" w14:textId="77777777" w:rsidR="00FA3143" w:rsidRDefault="00FA3143" w:rsidP="00FA3143">
            <w:pPr>
              <w:widowControl w:val="0"/>
              <w:spacing w:line="240" w:lineRule="auto"/>
              <w:jc w:val="center"/>
            </w:pPr>
          </w:p>
        </w:tc>
        <w:tc>
          <w:tcPr>
            <w:tcW w:w="1984" w:type="dxa"/>
            <w:shd w:val="clear" w:color="auto" w:fill="auto"/>
            <w:tcMar>
              <w:top w:w="0" w:type="dxa"/>
              <w:left w:w="108" w:type="dxa"/>
              <w:bottom w:w="0" w:type="dxa"/>
              <w:right w:w="108" w:type="dxa"/>
            </w:tcMar>
          </w:tcPr>
          <w:p w14:paraId="2C90F096" w14:textId="2D1CD01C" w:rsidR="00FA3143" w:rsidRDefault="00FA3143" w:rsidP="00FA3143">
            <w:pPr>
              <w:widowControl w:val="0"/>
              <w:spacing w:after="0" w:line="240" w:lineRule="auto"/>
            </w:pPr>
          </w:p>
          <w:p w14:paraId="01908D84" w14:textId="77777777" w:rsidR="00FA3143" w:rsidRDefault="00FA3143" w:rsidP="00FA3143">
            <w:pPr>
              <w:widowControl w:val="0"/>
              <w:spacing w:after="0" w:line="240" w:lineRule="auto"/>
              <w:jc w:val="center"/>
            </w:pPr>
          </w:p>
          <w:p w14:paraId="0E029E36" w14:textId="77777777" w:rsidR="00FA3143" w:rsidRDefault="00FA3143" w:rsidP="00FA3143">
            <w:pPr>
              <w:widowControl w:val="0"/>
              <w:spacing w:after="0" w:line="240" w:lineRule="auto"/>
              <w:jc w:val="center"/>
            </w:pPr>
            <w:r>
              <w:t>_________</w:t>
            </w:r>
          </w:p>
          <w:p w14:paraId="157C4387" w14:textId="1DBB825B" w:rsidR="00FA3143" w:rsidRDefault="00FA3143" w:rsidP="00FA3143">
            <w:pPr>
              <w:widowControl w:val="0"/>
              <w:spacing w:line="240" w:lineRule="auto"/>
              <w:jc w:val="center"/>
              <w:rPr>
                <w:sz w:val="16"/>
                <w:szCs w:val="16"/>
              </w:rPr>
            </w:pPr>
            <w:r>
              <w:rPr>
                <w:sz w:val="16"/>
                <w:szCs w:val="16"/>
              </w:rPr>
              <w:t>NAME</w:t>
            </w:r>
          </w:p>
        </w:tc>
        <w:tc>
          <w:tcPr>
            <w:tcW w:w="1595" w:type="dxa"/>
            <w:gridSpan w:val="2"/>
            <w:shd w:val="clear" w:color="auto" w:fill="auto"/>
            <w:tcMar>
              <w:top w:w="0" w:type="dxa"/>
              <w:left w:w="108" w:type="dxa"/>
              <w:bottom w:w="0" w:type="dxa"/>
              <w:right w:w="108" w:type="dxa"/>
            </w:tcMar>
          </w:tcPr>
          <w:p w14:paraId="6E61E184" w14:textId="3C156C04" w:rsidR="00FA3143" w:rsidRDefault="00FA3143" w:rsidP="00FA3143">
            <w:pPr>
              <w:widowControl w:val="0"/>
              <w:spacing w:after="0" w:line="240" w:lineRule="auto"/>
              <w:jc w:val="center"/>
            </w:pPr>
          </w:p>
          <w:p w14:paraId="1CDDBCA2" w14:textId="77777777" w:rsidR="00FA3143" w:rsidRDefault="00FA3143" w:rsidP="00FA3143">
            <w:pPr>
              <w:widowControl w:val="0"/>
              <w:spacing w:after="0" w:line="240" w:lineRule="auto"/>
              <w:jc w:val="center"/>
            </w:pPr>
          </w:p>
          <w:p w14:paraId="752791D1" w14:textId="77777777" w:rsidR="00FA3143" w:rsidRDefault="00FA3143" w:rsidP="00FA3143">
            <w:pPr>
              <w:widowControl w:val="0"/>
              <w:spacing w:after="0" w:line="240" w:lineRule="auto"/>
              <w:jc w:val="center"/>
            </w:pPr>
            <w:r>
              <w:t>_________</w:t>
            </w:r>
          </w:p>
          <w:p w14:paraId="0A1202F4" w14:textId="77777777" w:rsidR="00FA3143" w:rsidRDefault="00FA3143" w:rsidP="00FA3143">
            <w:pPr>
              <w:widowControl w:val="0"/>
              <w:spacing w:line="240" w:lineRule="auto"/>
              <w:jc w:val="center"/>
              <w:rPr>
                <w:sz w:val="16"/>
                <w:szCs w:val="16"/>
              </w:rPr>
            </w:pPr>
            <w:r>
              <w:rPr>
                <w:sz w:val="16"/>
                <w:szCs w:val="16"/>
              </w:rPr>
              <w:t>DATE</w:t>
            </w:r>
          </w:p>
        </w:tc>
      </w:tr>
    </w:tbl>
    <w:p w14:paraId="35AD3977" w14:textId="4F91488E" w:rsidR="00881469" w:rsidRDefault="00881469" w:rsidP="004E268E">
      <w:pPr>
        <w:jc w:val="right"/>
      </w:pPr>
    </w:p>
    <w:sectPr w:rsidR="00881469" w:rsidSect="006138F7">
      <w:pgSz w:w="11906" w:h="16838"/>
      <w:pgMar w:top="1134" w:right="567"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7AF72" w14:textId="77777777" w:rsidR="008530B7" w:rsidRDefault="008530B7">
      <w:pPr>
        <w:spacing w:after="0" w:line="240" w:lineRule="auto"/>
      </w:pPr>
      <w:r>
        <w:separator/>
      </w:r>
    </w:p>
  </w:endnote>
  <w:endnote w:type="continuationSeparator" w:id="0">
    <w:p w14:paraId="4EE3F2AB" w14:textId="77777777" w:rsidR="008530B7" w:rsidRDefault="00853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ymbol">
    <w:altName w:val="Calibri"/>
    <w:charset w:val="01"/>
    <w:family w:val="roman"/>
    <w:pitch w:val="variable"/>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roman"/>
    <w:pitch w:val="variable"/>
  </w:font>
  <w:font w:name="Roboto">
    <w:altName w:val="Times New Roman"/>
    <w:charset w:val="00"/>
    <w:family w:val="auto"/>
    <w:pitch w:val="variable"/>
    <w:sig w:usb0="00000001" w:usb1="5000217F" w:usb2="00000021" w:usb3="00000000" w:csb0="0000019F" w:csb1="00000000"/>
  </w:font>
  <w:font w:name="Gungsuh">
    <w:altName w:val="Arial Unicode MS"/>
    <w:charset w:val="81"/>
    <w:family w:val="roman"/>
    <w:pitch w:val="variable"/>
    <w:sig w:usb0="00000000"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A11FE" w14:textId="77777777" w:rsidR="008530B7" w:rsidRDefault="008530B7">
      <w:pPr>
        <w:spacing w:after="0" w:line="240" w:lineRule="auto"/>
      </w:pPr>
      <w:r>
        <w:rPr>
          <w:color w:val="000000"/>
        </w:rPr>
        <w:separator/>
      </w:r>
    </w:p>
  </w:footnote>
  <w:footnote w:type="continuationSeparator" w:id="0">
    <w:p w14:paraId="66203456" w14:textId="77777777" w:rsidR="008530B7" w:rsidRDefault="008530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E74"/>
    <w:multiLevelType w:val="hybridMultilevel"/>
    <w:tmpl w:val="581EE3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4AC5A95"/>
    <w:multiLevelType w:val="hybridMultilevel"/>
    <w:tmpl w:val="B72C9F52"/>
    <w:lvl w:ilvl="0" w:tplc="83668940">
      <w:start w:val="1"/>
      <w:numFmt w:val="bullet"/>
      <w:lvlText w:val="•"/>
      <w:lvlJc w:val="left"/>
      <w:pPr>
        <w:tabs>
          <w:tab w:val="num" w:pos="720"/>
        </w:tabs>
        <w:ind w:left="720" w:hanging="360"/>
      </w:pPr>
      <w:rPr>
        <w:rFonts w:ascii="Arial" w:hAnsi="Arial" w:hint="default"/>
      </w:rPr>
    </w:lvl>
    <w:lvl w:ilvl="1" w:tplc="03ECC362" w:tentative="1">
      <w:start w:val="1"/>
      <w:numFmt w:val="bullet"/>
      <w:lvlText w:val="•"/>
      <w:lvlJc w:val="left"/>
      <w:pPr>
        <w:tabs>
          <w:tab w:val="num" w:pos="1440"/>
        </w:tabs>
        <w:ind w:left="1440" w:hanging="360"/>
      </w:pPr>
      <w:rPr>
        <w:rFonts w:ascii="Arial" w:hAnsi="Arial" w:hint="default"/>
      </w:rPr>
    </w:lvl>
    <w:lvl w:ilvl="2" w:tplc="0AB4DD72" w:tentative="1">
      <w:start w:val="1"/>
      <w:numFmt w:val="bullet"/>
      <w:lvlText w:val="•"/>
      <w:lvlJc w:val="left"/>
      <w:pPr>
        <w:tabs>
          <w:tab w:val="num" w:pos="2160"/>
        </w:tabs>
        <w:ind w:left="2160" w:hanging="360"/>
      </w:pPr>
      <w:rPr>
        <w:rFonts w:ascii="Arial" w:hAnsi="Arial" w:hint="default"/>
      </w:rPr>
    </w:lvl>
    <w:lvl w:ilvl="3" w:tplc="0EFE9C6A" w:tentative="1">
      <w:start w:val="1"/>
      <w:numFmt w:val="bullet"/>
      <w:lvlText w:val="•"/>
      <w:lvlJc w:val="left"/>
      <w:pPr>
        <w:tabs>
          <w:tab w:val="num" w:pos="2880"/>
        </w:tabs>
        <w:ind w:left="2880" w:hanging="360"/>
      </w:pPr>
      <w:rPr>
        <w:rFonts w:ascii="Arial" w:hAnsi="Arial" w:hint="default"/>
      </w:rPr>
    </w:lvl>
    <w:lvl w:ilvl="4" w:tplc="1A6E334E" w:tentative="1">
      <w:start w:val="1"/>
      <w:numFmt w:val="bullet"/>
      <w:lvlText w:val="•"/>
      <w:lvlJc w:val="left"/>
      <w:pPr>
        <w:tabs>
          <w:tab w:val="num" w:pos="3600"/>
        </w:tabs>
        <w:ind w:left="3600" w:hanging="360"/>
      </w:pPr>
      <w:rPr>
        <w:rFonts w:ascii="Arial" w:hAnsi="Arial" w:hint="default"/>
      </w:rPr>
    </w:lvl>
    <w:lvl w:ilvl="5" w:tplc="873ECE04" w:tentative="1">
      <w:start w:val="1"/>
      <w:numFmt w:val="bullet"/>
      <w:lvlText w:val="•"/>
      <w:lvlJc w:val="left"/>
      <w:pPr>
        <w:tabs>
          <w:tab w:val="num" w:pos="4320"/>
        </w:tabs>
        <w:ind w:left="4320" w:hanging="360"/>
      </w:pPr>
      <w:rPr>
        <w:rFonts w:ascii="Arial" w:hAnsi="Arial" w:hint="default"/>
      </w:rPr>
    </w:lvl>
    <w:lvl w:ilvl="6" w:tplc="F4B43912" w:tentative="1">
      <w:start w:val="1"/>
      <w:numFmt w:val="bullet"/>
      <w:lvlText w:val="•"/>
      <w:lvlJc w:val="left"/>
      <w:pPr>
        <w:tabs>
          <w:tab w:val="num" w:pos="5040"/>
        </w:tabs>
        <w:ind w:left="5040" w:hanging="360"/>
      </w:pPr>
      <w:rPr>
        <w:rFonts w:ascii="Arial" w:hAnsi="Arial" w:hint="default"/>
      </w:rPr>
    </w:lvl>
    <w:lvl w:ilvl="7" w:tplc="E23CBB84" w:tentative="1">
      <w:start w:val="1"/>
      <w:numFmt w:val="bullet"/>
      <w:lvlText w:val="•"/>
      <w:lvlJc w:val="left"/>
      <w:pPr>
        <w:tabs>
          <w:tab w:val="num" w:pos="5760"/>
        </w:tabs>
        <w:ind w:left="5760" w:hanging="360"/>
      </w:pPr>
      <w:rPr>
        <w:rFonts w:ascii="Arial" w:hAnsi="Arial" w:hint="default"/>
      </w:rPr>
    </w:lvl>
    <w:lvl w:ilvl="8" w:tplc="45E4C2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5A6BD4"/>
    <w:multiLevelType w:val="multilevel"/>
    <w:tmpl w:val="EA0C74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B722B5"/>
    <w:multiLevelType w:val="multilevel"/>
    <w:tmpl w:val="6AF0FF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AC34F87"/>
    <w:multiLevelType w:val="hybridMultilevel"/>
    <w:tmpl w:val="D5B068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B77BDA"/>
    <w:multiLevelType w:val="hybridMultilevel"/>
    <w:tmpl w:val="6768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A11D5"/>
    <w:multiLevelType w:val="multilevel"/>
    <w:tmpl w:val="B86EEEC8"/>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rFonts w:ascii="Times New Roman" w:eastAsia="Times New Roman" w:hAnsi="Times New Roman" w:cs="Times New Roman"/>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24B51DE"/>
    <w:multiLevelType w:val="multilevel"/>
    <w:tmpl w:val="F0F0DBD2"/>
    <w:lvl w:ilvl="0">
      <w:start w:val="1"/>
      <w:numFmt w:val="bullet"/>
      <w:lvlText w:val=""/>
      <w:lvlJc w:val="left"/>
      <w:pPr>
        <w:tabs>
          <w:tab w:val="num" w:pos="924"/>
        </w:tabs>
        <w:ind w:left="0" w:firstLine="567"/>
      </w:pPr>
      <w:rPr>
        <w:rFonts w:ascii="Symbol" w:hAnsi="Symbol" w:cs="Symbol" w:hint="default"/>
        <w:strike w:val="0"/>
        <w:dstrike w:val="0"/>
      </w:rPr>
    </w:lvl>
    <w:lvl w:ilvl="1">
      <w:start w:val="1"/>
      <w:numFmt w:val="bullet"/>
      <w:lvlText w:val="o"/>
      <w:lvlJc w:val="left"/>
      <w:pPr>
        <w:tabs>
          <w:tab w:val="num" w:pos="0"/>
        </w:tabs>
        <w:ind w:left="1615" w:hanging="360"/>
      </w:pPr>
      <w:rPr>
        <w:rFonts w:ascii="Courier New" w:hAnsi="Courier New" w:cs="Courier New" w:hint="default"/>
      </w:rPr>
    </w:lvl>
    <w:lvl w:ilvl="2">
      <w:start w:val="1"/>
      <w:numFmt w:val="bullet"/>
      <w:lvlText w:val=""/>
      <w:lvlJc w:val="left"/>
      <w:pPr>
        <w:tabs>
          <w:tab w:val="num" w:pos="0"/>
        </w:tabs>
        <w:ind w:left="2335" w:hanging="360"/>
      </w:pPr>
      <w:rPr>
        <w:rFonts w:ascii="Wingdings" w:hAnsi="Wingdings" w:cs="Wingdings" w:hint="default"/>
      </w:rPr>
    </w:lvl>
    <w:lvl w:ilvl="3">
      <w:start w:val="1"/>
      <w:numFmt w:val="bullet"/>
      <w:lvlText w:val=""/>
      <w:lvlJc w:val="left"/>
      <w:pPr>
        <w:tabs>
          <w:tab w:val="num" w:pos="0"/>
        </w:tabs>
        <w:ind w:left="3055" w:hanging="360"/>
      </w:pPr>
      <w:rPr>
        <w:rFonts w:ascii="Symbol" w:hAnsi="Symbol" w:cs="Symbol" w:hint="default"/>
      </w:rPr>
    </w:lvl>
    <w:lvl w:ilvl="4">
      <w:start w:val="1"/>
      <w:numFmt w:val="bullet"/>
      <w:lvlText w:val="o"/>
      <w:lvlJc w:val="left"/>
      <w:pPr>
        <w:tabs>
          <w:tab w:val="num" w:pos="0"/>
        </w:tabs>
        <w:ind w:left="3775" w:hanging="360"/>
      </w:pPr>
      <w:rPr>
        <w:rFonts w:ascii="Courier New" w:hAnsi="Courier New" w:cs="Courier New" w:hint="default"/>
      </w:rPr>
    </w:lvl>
    <w:lvl w:ilvl="5">
      <w:start w:val="1"/>
      <w:numFmt w:val="bullet"/>
      <w:lvlText w:val=""/>
      <w:lvlJc w:val="left"/>
      <w:pPr>
        <w:tabs>
          <w:tab w:val="num" w:pos="0"/>
        </w:tabs>
        <w:ind w:left="4495" w:hanging="360"/>
      </w:pPr>
      <w:rPr>
        <w:rFonts w:ascii="Wingdings" w:hAnsi="Wingdings" w:cs="Wingdings" w:hint="default"/>
      </w:rPr>
    </w:lvl>
    <w:lvl w:ilvl="6">
      <w:start w:val="1"/>
      <w:numFmt w:val="bullet"/>
      <w:lvlText w:val=""/>
      <w:lvlJc w:val="left"/>
      <w:pPr>
        <w:tabs>
          <w:tab w:val="num" w:pos="0"/>
        </w:tabs>
        <w:ind w:left="5215" w:hanging="360"/>
      </w:pPr>
      <w:rPr>
        <w:rFonts w:ascii="Symbol" w:hAnsi="Symbol" w:cs="Symbol" w:hint="default"/>
      </w:rPr>
    </w:lvl>
    <w:lvl w:ilvl="7">
      <w:start w:val="1"/>
      <w:numFmt w:val="bullet"/>
      <w:lvlText w:val="o"/>
      <w:lvlJc w:val="left"/>
      <w:pPr>
        <w:tabs>
          <w:tab w:val="num" w:pos="0"/>
        </w:tabs>
        <w:ind w:left="5935" w:hanging="360"/>
      </w:pPr>
      <w:rPr>
        <w:rFonts w:ascii="Courier New" w:hAnsi="Courier New" w:cs="Courier New" w:hint="default"/>
      </w:rPr>
    </w:lvl>
    <w:lvl w:ilvl="8">
      <w:start w:val="1"/>
      <w:numFmt w:val="bullet"/>
      <w:lvlText w:val=""/>
      <w:lvlJc w:val="left"/>
      <w:pPr>
        <w:tabs>
          <w:tab w:val="num" w:pos="0"/>
        </w:tabs>
        <w:ind w:left="6655" w:hanging="360"/>
      </w:pPr>
      <w:rPr>
        <w:rFonts w:ascii="Wingdings" w:hAnsi="Wingdings" w:cs="Wingdings" w:hint="default"/>
      </w:rPr>
    </w:lvl>
  </w:abstractNum>
  <w:abstractNum w:abstractNumId="8" w15:restartNumberingAfterBreak="0">
    <w:nsid w:val="2F8F35B5"/>
    <w:multiLevelType w:val="hybridMultilevel"/>
    <w:tmpl w:val="518A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E4C25"/>
    <w:multiLevelType w:val="multilevel"/>
    <w:tmpl w:val="F8C8B8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A878B9"/>
    <w:multiLevelType w:val="hybridMultilevel"/>
    <w:tmpl w:val="43DE249E"/>
    <w:lvl w:ilvl="0" w:tplc="2EE44F46">
      <w:start w:val="1"/>
      <w:numFmt w:val="bullet"/>
      <w:lvlText w:val="•"/>
      <w:lvlJc w:val="left"/>
      <w:pPr>
        <w:tabs>
          <w:tab w:val="num" w:pos="720"/>
        </w:tabs>
        <w:ind w:left="720" w:hanging="360"/>
      </w:pPr>
      <w:rPr>
        <w:rFonts w:ascii="Arial" w:hAnsi="Arial" w:hint="default"/>
      </w:rPr>
    </w:lvl>
    <w:lvl w:ilvl="1" w:tplc="996EADD4" w:tentative="1">
      <w:start w:val="1"/>
      <w:numFmt w:val="bullet"/>
      <w:lvlText w:val="•"/>
      <w:lvlJc w:val="left"/>
      <w:pPr>
        <w:tabs>
          <w:tab w:val="num" w:pos="1440"/>
        </w:tabs>
        <w:ind w:left="1440" w:hanging="360"/>
      </w:pPr>
      <w:rPr>
        <w:rFonts w:ascii="Arial" w:hAnsi="Arial" w:hint="default"/>
      </w:rPr>
    </w:lvl>
    <w:lvl w:ilvl="2" w:tplc="12C21C52" w:tentative="1">
      <w:start w:val="1"/>
      <w:numFmt w:val="bullet"/>
      <w:lvlText w:val="•"/>
      <w:lvlJc w:val="left"/>
      <w:pPr>
        <w:tabs>
          <w:tab w:val="num" w:pos="2160"/>
        </w:tabs>
        <w:ind w:left="2160" w:hanging="360"/>
      </w:pPr>
      <w:rPr>
        <w:rFonts w:ascii="Arial" w:hAnsi="Arial" w:hint="default"/>
      </w:rPr>
    </w:lvl>
    <w:lvl w:ilvl="3" w:tplc="FC52760A" w:tentative="1">
      <w:start w:val="1"/>
      <w:numFmt w:val="bullet"/>
      <w:lvlText w:val="•"/>
      <w:lvlJc w:val="left"/>
      <w:pPr>
        <w:tabs>
          <w:tab w:val="num" w:pos="2880"/>
        </w:tabs>
        <w:ind w:left="2880" w:hanging="360"/>
      </w:pPr>
      <w:rPr>
        <w:rFonts w:ascii="Arial" w:hAnsi="Arial" w:hint="default"/>
      </w:rPr>
    </w:lvl>
    <w:lvl w:ilvl="4" w:tplc="DEC4C772" w:tentative="1">
      <w:start w:val="1"/>
      <w:numFmt w:val="bullet"/>
      <w:lvlText w:val="•"/>
      <w:lvlJc w:val="left"/>
      <w:pPr>
        <w:tabs>
          <w:tab w:val="num" w:pos="3600"/>
        </w:tabs>
        <w:ind w:left="3600" w:hanging="360"/>
      </w:pPr>
      <w:rPr>
        <w:rFonts w:ascii="Arial" w:hAnsi="Arial" w:hint="default"/>
      </w:rPr>
    </w:lvl>
    <w:lvl w:ilvl="5" w:tplc="09B0EDB8" w:tentative="1">
      <w:start w:val="1"/>
      <w:numFmt w:val="bullet"/>
      <w:lvlText w:val="•"/>
      <w:lvlJc w:val="left"/>
      <w:pPr>
        <w:tabs>
          <w:tab w:val="num" w:pos="4320"/>
        </w:tabs>
        <w:ind w:left="4320" w:hanging="360"/>
      </w:pPr>
      <w:rPr>
        <w:rFonts w:ascii="Arial" w:hAnsi="Arial" w:hint="default"/>
      </w:rPr>
    </w:lvl>
    <w:lvl w:ilvl="6" w:tplc="5A5CE53E" w:tentative="1">
      <w:start w:val="1"/>
      <w:numFmt w:val="bullet"/>
      <w:lvlText w:val="•"/>
      <w:lvlJc w:val="left"/>
      <w:pPr>
        <w:tabs>
          <w:tab w:val="num" w:pos="5040"/>
        </w:tabs>
        <w:ind w:left="5040" w:hanging="360"/>
      </w:pPr>
      <w:rPr>
        <w:rFonts w:ascii="Arial" w:hAnsi="Arial" w:hint="default"/>
      </w:rPr>
    </w:lvl>
    <w:lvl w:ilvl="7" w:tplc="1FA08A30" w:tentative="1">
      <w:start w:val="1"/>
      <w:numFmt w:val="bullet"/>
      <w:lvlText w:val="•"/>
      <w:lvlJc w:val="left"/>
      <w:pPr>
        <w:tabs>
          <w:tab w:val="num" w:pos="5760"/>
        </w:tabs>
        <w:ind w:left="5760" w:hanging="360"/>
      </w:pPr>
      <w:rPr>
        <w:rFonts w:ascii="Arial" w:hAnsi="Arial" w:hint="default"/>
      </w:rPr>
    </w:lvl>
    <w:lvl w:ilvl="8" w:tplc="D2F80AE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6C82765"/>
    <w:multiLevelType w:val="hybridMultilevel"/>
    <w:tmpl w:val="6C160A4C"/>
    <w:lvl w:ilvl="0" w:tplc="44DABE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24052C"/>
    <w:multiLevelType w:val="hybridMultilevel"/>
    <w:tmpl w:val="38044202"/>
    <w:lvl w:ilvl="0" w:tplc="04190017">
      <w:start w:val="1"/>
      <w:numFmt w:val="lowerLetter"/>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4FDD0EFC"/>
    <w:multiLevelType w:val="multilevel"/>
    <w:tmpl w:val="28D28B02"/>
    <w:lvl w:ilvl="0">
      <w:numFmt w:val="bullet"/>
      <w:lvlText w:val=""/>
      <w:lvlJc w:val="left"/>
      <w:pPr>
        <w:ind w:left="0" w:firstLine="567"/>
      </w:pPr>
      <w:rPr>
        <w:rFonts w:ascii="Symbol" w:hAnsi="Symbol" w:cs="Symbol"/>
        <w:strike w:val="0"/>
        <w:dstrike w:val="0"/>
      </w:rPr>
    </w:lvl>
    <w:lvl w:ilvl="1">
      <w:numFmt w:val="bullet"/>
      <w:lvlText w:val="o"/>
      <w:lvlJc w:val="left"/>
      <w:pPr>
        <w:ind w:left="1615" w:hanging="360"/>
      </w:pPr>
      <w:rPr>
        <w:rFonts w:ascii="Courier New" w:hAnsi="Courier New" w:cs="Courier New"/>
      </w:rPr>
    </w:lvl>
    <w:lvl w:ilvl="2">
      <w:numFmt w:val="bullet"/>
      <w:lvlText w:val=""/>
      <w:lvlJc w:val="left"/>
      <w:pPr>
        <w:ind w:left="2335" w:hanging="360"/>
      </w:pPr>
      <w:rPr>
        <w:rFonts w:ascii="Wingdings" w:hAnsi="Wingdings" w:cs="Wingdings"/>
      </w:rPr>
    </w:lvl>
    <w:lvl w:ilvl="3">
      <w:numFmt w:val="bullet"/>
      <w:lvlText w:val=""/>
      <w:lvlJc w:val="left"/>
      <w:pPr>
        <w:ind w:left="3055" w:hanging="360"/>
      </w:pPr>
      <w:rPr>
        <w:rFonts w:ascii="Symbol" w:hAnsi="Symbol" w:cs="Symbol"/>
      </w:rPr>
    </w:lvl>
    <w:lvl w:ilvl="4">
      <w:numFmt w:val="bullet"/>
      <w:lvlText w:val="o"/>
      <w:lvlJc w:val="left"/>
      <w:pPr>
        <w:ind w:left="3775" w:hanging="360"/>
      </w:pPr>
      <w:rPr>
        <w:rFonts w:ascii="Courier New" w:hAnsi="Courier New" w:cs="Courier New"/>
      </w:rPr>
    </w:lvl>
    <w:lvl w:ilvl="5">
      <w:numFmt w:val="bullet"/>
      <w:lvlText w:val=""/>
      <w:lvlJc w:val="left"/>
      <w:pPr>
        <w:ind w:left="4495" w:hanging="360"/>
      </w:pPr>
      <w:rPr>
        <w:rFonts w:ascii="Wingdings" w:hAnsi="Wingdings" w:cs="Wingdings"/>
      </w:rPr>
    </w:lvl>
    <w:lvl w:ilvl="6">
      <w:numFmt w:val="bullet"/>
      <w:lvlText w:val=""/>
      <w:lvlJc w:val="left"/>
      <w:pPr>
        <w:ind w:left="5215" w:hanging="360"/>
      </w:pPr>
      <w:rPr>
        <w:rFonts w:ascii="Symbol" w:hAnsi="Symbol" w:cs="Symbol"/>
      </w:rPr>
    </w:lvl>
    <w:lvl w:ilvl="7">
      <w:numFmt w:val="bullet"/>
      <w:lvlText w:val="o"/>
      <w:lvlJc w:val="left"/>
      <w:pPr>
        <w:ind w:left="5935" w:hanging="360"/>
      </w:pPr>
      <w:rPr>
        <w:rFonts w:ascii="Courier New" w:hAnsi="Courier New" w:cs="Courier New"/>
      </w:rPr>
    </w:lvl>
    <w:lvl w:ilvl="8">
      <w:numFmt w:val="bullet"/>
      <w:lvlText w:val=""/>
      <w:lvlJc w:val="left"/>
      <w:pPr>
        <w:ind w:left="6655" w:hanging="360"/>
      </w:pPr>
      <w:rPr>
        <w:rFonts w:ascii="Wingdings" w:hAnsi="Wingdings" w:cs="Wingdings"/>
      </w:rPr>
    </w:lvl>
  </w:abstractNum>
  <w:abstractNum w:abstractNumId="14" w15:restartNumberingAfterBreak="0">
    <w:nsid w:val="51600F5A"/>
    <w:multiLevelType w:val="hybridMultilevel"/>
    <w:tmpl w:val="333ABDC4"/>
    <w:lvl w:ilvl="0" w:tplc="A2BC6F48">
      <w:start w:val="1"/>
      <w:numFmt w:val="bullet"/>
      <w:lvlText w:val="•"/>
      <w:lvlJc w:val="left"/>
      <w:pPr>
        <w:tabs>
          <w:tab w:val="num" w:pos="720"/>
        </w:tabs>
        <w:ind w:left="720" w:hanging="360"/>
      </w:pPr>
      <w:rPr>
        <w:rFonts w:ascii="Arial" w:hAnsi="Arial" w:hint="default"/>
      </w:rPr>
    </w:lvl>
    <w:lvl w:ilvl="1" w:tplc="AD46C0B8" w:tentative="1">
      <w:start w:val="1"/>
      <w:numFmt w:val="bullet"/>
      <w:lvlText w:val="•"/>
      <w:lvlJc w:val="left"/>
      <w:pPr>
        <w:tabs>
          <w:tab w:val="num" w:pos="1440"/>
        </w:tabs>
        <w:ind w:left="1440" w:hanging="360"/>
      </w:pPr>
      <w:rPr>
        <w:rFonts w:ascii="Arial" w:hAnsi="Arial" w:hint="default"/>
      </w:rPr>
    </w:lvl>
    <w:lvl w:ilvl="2" w:tplc="0734A8AC" w:tentative="1">
      <w:start w:val="1"/>
      <w:numFmt w:val="bullet"/>
      <w:lvlText w:val="•"/>
      <w:lvlJc w:val="left"/>
      <w:pPr>
        <w:tabs>
          <w:tab w:val="num" w:pos="2160"/>
        </w:tabs>
        <w:ind w:left="2160" w:hanging="360"/>
      </w:pPr>
      <w:rPr>
        <w:rFonts w:ascii="Arial" w:hAnsi="Arial" w:hint="default"/>
      </w:rPr>
    </w:lvl>
    <w:lvl w:ilvl="3" w:tplc="53C88BA6" w:tentative="1">
      <w:start w:val="1"/>
      <w:numFmt w:val="bullet"/>
      <w:lvlText w:val="•"/>
      <w:lvlJc w:val="left"/>
      <w:pPr>
        <w:tabs>
          <w:tab w:val="num" w:pos="2880"/>
        </w:tabs>
        <w:ind w:left="2880" w:hanging="360"/>
      </w:pPr>
      <w:rPr>
        <w:rFonts w:ascii="Arial" w:hAnsi="Arial" w:hint="default"/>
      </w:rPr>
    </w:lvl>
    <w:lvl w:ilvl="4" w:tplc="C4465262" w:tentative="1">
      <w:start w:val="1"/>
      <w:numFmt w:val="bullet"/>
      <w:lvlText w:val="•"/>
      <w:lvlJc w:val="left"/>
      <w:pPr>
        <w:tabs>
          <w:tab w:val="num" w:pos="3600"/>
        </w:tabs>
        <w:ind w:left="3600" w:hanging="360"/>
      </w:pPr>
      <w:rPr>
        <w:rFonts w:ascii="Arial" w:hAnsi="Arial" w:hint="default"/>
      </w:rPr>
    </w:lvl>
    <w:lvl w:ilvl="5" w:tplc="C9A66F1E" w:tentative="1">
      <w:start w:val="1"/>
      <w:numFmt w:val="bullet"/>
      <w:lvlText w:val="•"/>
      <w:lvlJc w:val="left"/>
      <w:pPr>
        <w:tabs>
          <w:tab w:val="num" w:pos="4320"/>
        </w:tabs>
        <w:ind w:left="4320" w:hanging="360"/>
      </w:pPr>
      <w:rPr>
        <w:rFonts w:ascii="Arial" w:hAnsi="Arial" w:hint="default"/>
      </w:rPr>
    </w:lvl>
    <w:lvl w:ilvl="6" w:tplc="473C1DA0" w:tentative="1">
      <w:start w:val="1"/>
      <w:numFmt w:val="bullet"/>
      <w:lvlText w:val="•"/>
      <w:lvlJc w:val="left"/>
      <w:pPr>
        <w:tabs>
          <w:tab w:val="num" w:pos="5040"/>
        </w:tabs>
        <w:ind w:left="5040" w:hanging="360"/>
      </w:pPr>
      <w:rPr>
        <w:rFonts w:ascii="Arial" w:hAnsi="Arial" w:hint="default"/>
      </w:rPr>
    </w:lvl>
    <w:lvl w:ilvl="7" w:tplc="E6863900" w:tentative="1">
      <w:start w:val="1"/>
      <w:numFmt w:val="bullet"/>
      <w:lvlText w:val="•"/>
      <w:lvlJc w:val="left"/>
      <w:pPr>
        <w:tabs>
          <w:tab w:val="num" w:pos="5760"/>
        </w:tabs>
        <w:ind w:left="5760" w:hanging="360"/>
      </w:pPr>
      <w:rPr>
        <w:rFonts w:ascii="Arial" w:hAnsi="Arial" w:hint="default"/>
      </w:rPr>
    </w:lvl>
    <w:lvl w:ilvl="8" w:tplc="24D4454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31C2B16"/>
    <w:multiLevelType w:val="hybridMultilevel"/>
    <w:tmpl w:val="31CE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EC1FBB"/>
    <w:multiLevelType w:val="hybridMultilevel"/>
    <w:tmpl w:val="E0FA5D2C"/>
    <w:lvl w:ilvl="0" w:tplc="F8A0BAEA">
      <w:start w:val="1"/>
      <w:numFmt w:val="bullet"/>
      <w:lvlText w:val="•"/>
      <w:lvlJc w:val="left"/>
      <w:pPr>
        <w:tabs>
          <w:tab w:val="num" w:pos="720"/>
        </w:tabs>
        <w:ind w:left="720" w:hanging="360"/>
      </w:pPr>
      <w:rPr>
        <w:rFonts w:ascii="Arial" w:hAnsi="Arial" w:hint="default"/>
      </w:rPr>
    </w:lvl>
    <w:lvl w:ilvl="1" w:tplc="24648E0E" w:tentative="1">
      <w:start w:val="1"/>
      <w:numFmt w:val="bullet"/>
      <w:lvlText w:val="•"/>
      <w:lvlJc w:val="left"/>
      <w:pPr>
        <w:tabs>
          <w:tab w:val="num" w:pos="1440"/>
        </w:tabs>
        <w:ind w:left="1440" w:hanging="360"/>
      </w:pPr>
      <w:rPr>
        <w:rFonts w:ascii="Arial" w:hAnsi="Arial" w:hint="default"/>
      </w:rPr>
    </w:lvl>
    <w:lvl w:ilvl="2" w:tplc="2362BC6E" w:tentative="1">
      <w:start w:val="1"/>
      <w:numFmt w:val="bullet"/>
      <w:lvlText w:val="•"/>
      <w:lvlJc w:val="left"/>
      <w:pPr>
        <w:tabs>
          <w:tab w:val="num" w:pos="2160"/>
        </w:tabs>
        <w:ind w:left="2160" w:hanging="360"/>
      </w:pPr>
      <w:rPr>
        <w:rFonts w:ascii="Arial" w:hAnsi="Arial" w:hint="default"/>
      </w:rPr>
    </w:lvl>
    <w:lvl w:ilvl="3" w:tplc="712ABECE" w:tentative="1">
      <w:start w:val="1"/>
      <w:numFmt w:val="bullet"/>
      <w:lvlText w:val="•"/>
      <w:lvlJc w:val="left"/>
      <w:pPr>
        <w:tabs>
          <w:tab w:val="num" w:pos="2880"/>
        </w:tabs>
        <w:ind w:left="2880" w:hanging="360"/>
      </w:pPr>
      <w:rPr>
        <w:rFonts w:ascii="Arial" w:hAnsi="Arial" w:hint="default"/>
      </w:rPr>
    </w:lvl>
    <w:lvl w:ilvl="4" w:tplc="88F22476" w:tentative="1">
      <w:start w:val="1"/>
      <w:numFmt w:val="bullet"/>
      <w:lvlText w:val="•"/>
      <w:lvlJc w:val="left"/>
      <w:pPr>
        <w:tabs>
          <w:tab w:val="num" w:pos="3600"/>
        </w:tabs>
        <w:ind w:left="3600" w:hanging="360"/>
      </w:pPr>
      <w:rPr>
        <w:rFonts w:ascii="Arial" w:hAnsi="Arial" w:hint="default"/>
      </w:rPr>
    </w:lvl>
    <w:lvl w:ilvl="5" w:tplc="4F8286EA" w:tentative="1">
      <w:start w:val="1"/>
      <w:numFmt w:val="bullet"/>
      <w:lvlText w:val="•"/>
      <w:lvlJc w:val="left"/>
      <w:pPr>
        <w:tabs>
          <w:tab w:val="num" w:pos="4320"/>
        </w:tabs>
        <w:ind w:left="4320" w:hanging="360"/>
      </w:pPr>
      <w:rPr>
        <w:rFonts w:ascii="Arial" w:hAnsi="Arial" w:hint="default"/>
      </w:rPr>
    </w:lvl>
    <w:lvl w:ilvl="6" w:tplc="6700FCBC" w:tentative="1">
      <w:start w:val="1"/>
      <w:numFmt w:val="bullet"/>
      <w:lvlText w:val="•"/>
      <w:lvlJc w:val="left"/>
      <w:pPr>
        <w:tabs>
          <w:tab w:val="num" w:pos="5040"/>
        </w:tabs>
        <w:ind w:left="5040" w:hanging="360"/>
      </w:pPr>
      <w:rPr>
        <w:rFonts w:ascii="Arial" w:hAnsi="Arial" w:hint="default"/>
      </w:rPr>
    </w:lvl>
    <w:lvl w:ilvl="7" w:tplc="4DA8B408" w:tentative="1">
      <w:start w:val="1"/>
      <w:numFmt w:val="bullet"/>
      <w:lvlText w:val="•"/>
      <w:lvlJc w:val="left"/>
      <w:pPr>
        <w:tabs>
          <w:tab w:val="num" w:pos="5760"/>
        </w:tabs>
        <w:ind w:left="5760" w:hanging="360"/>
      </w:pPr>
      <w:rPr>
        <w:rFonts w:ascii="Arial" w:hAnsi="Arial" w:hint="default"/>
      </w:rPr>
    </w:lvl>
    <w:lvl w:ilvl="8" w:tplc="45D21D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AF002E2"/>
    <w:multiLevelType w:val="hybridMultilevel"/>
    <w:tmpl w:val="6812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5749EE"/>
    <w:multiLevelType w:val="hybridMultilevel"/>
    <w:tmpl w:val="FBD4B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C3C1469"/>
    <w:multiLevelType w:val="hybridMultilevel"/>
    <w:tmpl w:val="FBD4BE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3DE6307"/>
    <w:multiLevelType w:val="multilevel"/>
    <w:tmpl w:val="88243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F8045D"/>
    <w:multiLevelType w:val="multilevel"/>
    <w:tmpl w:val="0338D7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7A2B212C"/>
    <w:multiLevelType w:val="multilevel"/>
    <w:tmpl w:val="B858BD3E"/>
    <w:lvl w:ilvl="0">
      <w:start w:val="1"/>
      <w:numFmt w:val="decimal"/>
      <w:lvlText w:val="%1"/>
      <w:lvlJc w:val="left"/>
      <w:pPr>
        <w:ind w:left="367" w:hanging="367"/>
      </w:pPr>
      <w:rPr>
        <w:rFonts w:hint="default"/>
        <w:b/>
        <w:i w:val="0"/>
      </w:rPr>
    </w:lvl>
    <w:lvl w:ilvl="1">
      <w:start w:val="1"/>
      <w:numFmt w:val="decimal"/>
      <w:lvlText w:val="%1.%2"/>
      <w:lvlJc w:val="left"/>
      <w:pPr>
        <w:ind w:left="367" w:hanging="367"/>
      </w:pPr>
      <w:rPr>
        <w:rFonts w:hint="default"/>
        <w:b/>
        <w:i w:val="0"/>
      </w:rPr>
    </w:lvl>
    <w:lvl w:ilvl="2">
      <w:start w:val="1"/>
      <w:numFmt w:val="decimalZero"/>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23" w15:restartNumberingAfterBreak="0">
    <w:nsid w:val="7EA70FD6"/>
    <w:multiLevelType w:val="multilevel"/>
    <w:tmpl w:val="559216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7"/>
  </w:num>
  <w:num w:numId="3">
    <w:abstractNumId w:val="22"/>
  </w:num>
  <w:num w:numId="4">
    <w:abstractNumId w:val="15"/>
  </w:num>
  <w:num w:numId="5">
    <w:abstractNumId w:val="8"/>
  </w:num>
  <w:num w:numId="6">
    <w:abstractNumId w:val="17"/>
  </w:num>
  <w:num w:numId="7">
    <w:abstractNumId w:val="11"/>
  </w:num>
  <w:num w:numId="8">
    <w:abstractNumId w:val="14"/>
  </w:num>
  <w:num w:numId="9">
    <w:abstractNumId w:val="10"/>
  </w:num>
  <w:num w:numId="10">
    <w:abstractNumId w:val="16"/>
  </w:num>
  <w:num w:numId="11">
    <w:abstractNumId w:val="1"/>
  </w:num>
  <w:num w:numId="12">
    <w:abstractNumId w:val="4"/>
  </w:num>
  <w:num w:numId="13">
    <w:abstractNumId w:val="5"/>
  </w:num>
  <w:num w:numId="14">
    <w:abstractNumId w:val="9"/>
  </w:num>
  <w:num w:numId="15">
    <w:abstractNumId w:val="9"/>
  </w:num>
  <w:num w:numId="16">
    <w:abstractNumId w:val="20"/>
  </w:num>
  <w:num w:numId="17">
    <w:abstractNumId w:val="23"/>
  </w:num>
  <w:num w:numId="18">
    <w:abstractNumId w:val="23"/>
  </w:num>
  <w:num w:numId="19">
    <w:abstractNumId w:val="6"/>
  </w:num>
  <w:num w:numId="20">
    <w:abstractNumId w:val="12"/>
  </w:num>
  <w:num w:numId="21">
    <w:abstractNumId w:val="2"/>
  </w:num>
  <w:num w:numId="22">
    <w:abstractNumId w:val="3"/>
  </w:num>
  <w:num w:numId="23">
    <w:abstractNumId w:val="21"/>
  </w:num>
  <w:num w:numId="24">
    <w:abstractNumId w:val="18"/>
  </w:num>
  <w:num w:numId="25">
    <w:abstractNumId w:val="0"/>
  </w:num>
  <w:num w:numId="26">
    <w:abstractNumId w:val="18"/>
    <w:lvlOverride w:ilvl="0">
      <w:lvl w:ilvl="0" w:tplc="0419000F">
        <w:start w:val="1"/>
        <w:numFmt w:val="decimal"/>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69"/>
    <w:rsid w:val="0000241F"/>
    <w:rsid w:val="00003994"/>
    <w:rsid w:val="0000543F"/>
    <w:rsid w:val="000058F2"/>
    <w:rsid w:val="0000698C"/>
    <w:rsid w:val="00010E03"/>
    <w:rsid w:val="00015BFE"/>
    <w:rsid w:val="00017536"/>
    <w:rsid w:val="000177A7"/>
    <w:rsid w:val="0002563C"/>
    <w:rsid w:val="000269D1"/>
    <w:rsid w:val="00027476"/>
    <w:rsid w:val="00032B2E"/>
    <w:rsid w:val="0004020E"/>
    <w:rsid w:val="00043ACE"/>
    <w:rsid w:val="00043CED"/>
    <w:rsid w:val="000466E8"/>
    <w:rsid w:val="000529B2"/>
    <w:rsid w:val="00054F2A"/>
    <w:rsid w:val="00055009"/>
    <w:rsid w:val="000571B3"/>
    <w:rsid w:val="000653AA"/>
    <w:rsid w:val="00065C86"/>
    <w:rsid w:val="00067607"/>
    <w:rsid w:val="0007769D"/>
    <w:rsid w:val="00077E30"/>
    <w:rsid w:val="000819B6"/>
    <w:rsid w:val="00083F79"/>
    <w:rsid w:val="00087DDF"/>
    <w:rsid w:val="0009050F"/>
    <w:rsid w:val="00095947"/>
    <w:rsid w:val="000966A1"/>
    <w:rsid w:val="000A6BCB"/>
    <w:rsid w:val="000B1726"/>
    <w:rsid w:val="000B2453"/>
    <w:rsid w:val="000B7273"/>
    <w:rsid w:val="000D4124"/>
    <w:rsid w:val="000E2B22"/>
    <w:rsid w:val="000E30A7"/>
    <w:rsid w:val="000E7023"/>
    <w:rsid w:val="000E7362"/>
    <w:rsid w:val="000F0BC6"/>
    <w:rsid w:val="000F43A4"/>
    <w:rsid w:val="000F4B8D"/>
    <w:rsid w:val="001007D4"/>
    <w:rsid w:val="00103260"/>
    <w:rsid w:val="00115C35"/>
    <w:rsid w:val="00122C0D"/>
    <w:rsid w:val="00122E6F"/>
    <w:rsid w:val="001272B2"/>
    <w:rsid w:val="00146154"/>
    <w:rsid w:val="0015195B"/>
    <w:rsid w:val="001537B6"/>
    <w:rsid w:val="00155421"/>
    <w:rsid w:val="00161F0D"/>
    <w:rsid w:val="00165198"/>
    <w:rsid w:val="00172843"/>
    <w:rsid w:val="00173898"/>
    <w:rsid w:val="001739B7"/>
    <w:rsid w:val="00182887"/>
    <w:rsid w:val="0018321D"/>
    <w:rsid w:val="00186CCA"/>
    <w:rsid w:val="00191D81"/>
    <w:rsid w:val="00192121"/>
    <w:rsid w:val="00192D53"/>
    <w:rsid w:val="00193DCA"/>
    <w:rsid w:val="001A0731"/>
    <w:rsid w:val="001A7039"/>
    <w:rsid w:val="001B21D5"/>
    <w:rsid w:val="001B5127"/>
    <w:rsid w:val="001B7AA3"/>
    <w:rsid w:val="001C1842"/>
    <w:rsid w:val="001D0DE5"/>
    <w:rsid w:val="001D3BB2"/>
    <w:rsid w:val="001D7886"/>
    <w:rsid w:val="001D7F37"/>
    <w:rsid w:val="001E21D5"/>
    <w:rsid w:val="001E6195"/>
    <w:rsid w:val="001E7D98"/>
    <w:rsid w:val="001F10E6"/>
    <w:rsid w:val="001F2376"/>
    <w:rsid w:val="001F26D5"/>
    <w:rsid w:val="001F51D7"/>
    <w:rsid w:val="001F6B19"/>
    <w:rsid w:val="002044B8"/>
    <w:rsid w:val="00206D28"/>
    <w:rsid w:val="00213676"/>
    <w:rsid w:val="002168CB"/>
    <w:rsid w:val="002178C2"/>
    <w:rsid w:val="002216DD"/>
    <w:rsid w:val="002226E5"/>
    <w:rsid w:val="00227938"/>
    <w:rsid w:val="00237972"/>
    <w:rsid w:val="00243912"/>
    <w:rsid w:val="00244DEE"/>
    <w:rsid w:val="0025136C"/>
    <w:rsid w:val="00253FC7"/>
    <w:rsid w:val="00262E28"/>
    <w:rsid w:val="002674F2"/>
    <w:rsid w:val="00267B87"/>
    <w:rsid w:val="00272795"/>
    <w:rsid w:val="00273367"/>
    <w:rsid w:val="0028630D"/>
    <w:rsid w:val="0028746D"/>
    <w:rsid w:val="00287BAA"/>
    <w:rsid w:val="0029222B"/>
    <w:rsid w:val="00296EB7"/>
    <w:rsid w:val="002A30E8"/>
    <w:rsid w:val="002A4E4F"/>
    <w:rsid w:val="002A5B44"/>
    <w:rsid w:val="002B6B5B"/>
    <w:rsid w:val="002C5315"/>
    <w:rsid w:val="002D02A2"/>
    <w:rsid w:val="002D1813"/>
    <w:rsid w:val="002D3502"/>
    <w:rsid w:val="002D37DD"/>
    <w:rsid w:val="002E04AC"/>
    <w:rsid w:val="002F0573"/>
    <w:rsid w:val="00301E84"/>
    <w:rsid w:val="00304623"/>
    <w:rsid w:val="00305AD2"/>
    <w:rsid w:val="0031147E"/>
    <w:rsid w:val="003163FC"/>
    <w:rsid w:val="00323C02"/>
    <w:rsid w:val="00324A18"/>
    <w:rsid w:val="00325B55"/>
    <w:rsid w:val="00327B3A"/>
    <w:rsid w:val="003336E9"/>
    <w:rsid w:val="00341288"/>
    <w:rsid w:val="00343F7B"/>
    <w:rsid w:val="00344BFA"/>
    <w:rsid w:val="00345888"/>
    <w:rsid w:val="00346306"/>
    <w:rsid w:val="00347EF9"/>
    <w:rsid w:val="00350E06"/>
    <w:rsid w:val="00365DBD"/>
    <w:rsid w:val="00377292"/>
    <w:rsid w:val="003802DA"/>
    <w:rsid w:val="0038068A"/>
    <w:rsid w:val="003834CE"/>
    <w:rsid w:val="00386E68"/>
    <w:rsid w:val="00390A66"/>
    <w:rsid w:val="003A6D71"/>
    <w:rsid w:val="003B6F75"/>
    <w:rsid w:val="003C7B21"/>
    <w:rsid w:val="003D4C6F"/>
    <w:rsid w:val="003D54B2"/>
    <w:rsid w:val="003D76F6"/>
    <w:rsid w:val="003E1FF7"/>
    <w:rsid w:val="003E1FFB"/>
    <w:rsid w:val="003F08CE"/>
    <w:rsid w:val="003F2042"/>
    <w:rsid w:val="0040433B"/>
    <w:rsid w:val="00411317"/>
    <w:rsid w:val="00423F31"/>
    <w:rsid w:val="00425262"/>
    <w:rsid w:val="00427963"/>
    <w:rsid w:val="004318FD"/>
    <w:rsid w:val="00434F3D"/>
    <w:rsid w:val="00442233"/>
    <w:rsid w:val="00442C76"/>
    <w:rsid w:val="00447D94"/>
    <w:rsid w:val="004531C7"/>
    <w:rsid w:val="00453B0C"/>
    <w:rsid w:val="0045557B"/>
    <w:rsid w:val="004569BA"/>
    <w:rsid w:val="0046249A"/>
    <w:rsid w:val="00466D75"/>
    <w:rsid w:val="00467872"/>
    <w:rsid w:val="00474881"/>
    <w:rsid w:val="004752C4"/>
    <w:rsid w:val="004777C4"/>
    <w:rsid w:val="00484E8B"/>
    <w:rsid w:val="00492A57"/>
    <w:rsid w:val="00492A64"/>
    <w:rsid w:val="00492D38"/>
    <w:rsid w:val="00496F23"/>
    <w:rsid w:val="004A1EB3"/>
    <w:rsid w:val="004D0E4F"/>
    <w:rsid w:val="004D1957"/>
    <w:rsid w:val="004D64A1"/>
    <w:rsid w:val="004E268E"/>
    <w:rsid w:val="004E5DBD"/>
    <w:rsid w:val="004F1032"/>
    <w:rsid w:val="004F3B7D"/>
    <w:rsid w:val="004F6A46"/>
    <w:rsid w:val="00501244"/>
    <w:rsid w:val="005021EB"/>
    <w:rsid w:val="005079A2"/>
    <w:rsid w:val="00510376"/>
    <w:rsid w:val="0051410D"/>
    <w:rsid w:val="00514C4D"/>
    <w:rsid w:val="00515BE3"/>
    <w:rsid w:val="00520085"/>
    <w:rsid w:val="0053020F"/>
    <w:rsid w:val="00540A1D"/>
    <w:rsid w:val="0054726E"/>
    <w:rsid w:val="0055093A"/>
    <w:rsid w:val="00551694"/>
    <w:rsid w:val="005531AA"/>
    <w:rsid w:val="0056326B"/>
    <w:rsid w:val="00564CFD"/>
    <w:rsid w:val="00564E4F"/>
    <w:rsid w:val="0056600A"/>
    <w:rsid w:val="005717C8"/>
    <w:rsid w:val="005718F7"/>
    <w:rsid w:val="00582224"/>
    <w:rsid w:val="00582444"/>
    <w:rsid w:val="00585E1B"/>
    <w:rsid w:val="00586081"/>
    <w:rsid w:val="00597EF6"/>
    <w:rsid w:val="005A5121"/>
    <w:rsid w:val="005A7A75"/>
    <w:rsid w:val="005A7F44"/>
    <w:rsid w:val="005B4589"/>
    <w:rsid w:val="005B520C"/>
    <w:rsid w:val="005C26DC"/>
    <w:rsid w:val="005C42A9"/>
    <w:rsid w:val="005C6887"/>
    <w:rsid w:val="005D0B89"/>
    <w:rsid w:val="005D1597"/>
    <w:rsid w:val="005D3F65"/>
    <w:rsid w:val="005E3832"/>
    <w:rsid w:val="005E4C46"/>
    <w:rsid w:val="005E4C6C"/>
    <w:rsid w:val="005E5975"/>
    <w:rsid w:val="005F170F"/>
    <w:rsid w:val="006126E3"/>
    <w:rsid w:val="006138F7"/>
    <w:rsid w:val="0061437B"/>
    <w:rsid w:val="00617259"/>
    <w:rsid w:val="00620077"/>
    <w:rsid w:val="006219D3"/>
    <w:rsid w:val="00633FFF"/>
    <w:rsid w:val="00641474"/>
    <w:rsid w:val="00645B3A"/>
    <w:rsid w:val="0064620D"/>
    <w:rsid w:val="00646590"/>
    <w:rsid w:val="006468BE"/>
    <w:rsid w:val="00651E49"/>
    <w:rsid w:val="00653F01"/>
    <w:rsid w:val="006554F1"/>
    <w:rsid w:val="00655986"/>
    <w:rsid w:val="006559E1"/>
    <w:rsid w:val="00656DFD"/>
    <w:rsid w:val="0066248B"/>
    <w:rsid w:val="00671688"/>
    <w:rsid w:val="00674735"/>
    <w:rsid w:val="00675358"/>
    <w:rsid w:val="00676DC7"/>
    <w:rsid w:val="00677905"/>
    <w:rsid w:val="00686852"/>
    <w:rsid w:val="00687ED4"/>
    <w:rsid w:val="00691A8C"/>
    <w:rsid w:val="006A21FF"/>
    <w:rsid w:val="006A2715"/>
    <w:rsid w:val="006B39B1"/>
    <w:rsid w:val="006C2009"/>
    <w:rsid w:val="006C548D"/>
    <w:rsid w:val="006D0932"/>
    <w:rsid w:val="006D34B4"/>
    <w:rsid w:val="006D3D57"/>
    <w:rsid w:val="006D4556"/>
    <w:rsid w:val="006D7471"/>
    <w:rsid w:val="006D759D"/>
    <w:rsid w:val="006E0B02"/>
    <w:rsid w:val="006F17A5"/>
    <w:rsid w:val="006F41E0"/>
    <w:rsid w:val="006F78BB"/>
    <w:rsid w:val="00700333"/>
    <w:rsid w:val="00712A41"/>
    <w:rsid w:val="00721267"/>
    <w:rsid w:val="00722514"/>
    <w:rsid w:val="0072301A"/>
    <w:rsid w:val="00725A94"/>
    <w:rsid w:val="00726CC1"/>
    <w:rsid w:val="007276CE"/>
    <w:rsid w:val="00727EF1"/>
    <w:rsid w:val="007312E1"/>
    <w:rsid w:val="00731E49"/>
    <w:rsid w:val="00735743"/>
    <w:rsid w:val="0073592A"/>
    <w:rsid w:val="00745342"/>
    <w:rsid w:val="00746AE1"/>
    <w:rsid w:val="00754693"/>
    <w:rsid w:val="00755979"/>
    <w:rsid w:val="00755FCF"/>
    <w:rsid w:val="007566AD"/>
    <w:rsid w:val="00760C42"/>
    <w:rsid w:val="007653FC"/>
    <w:rsid w:val="00765BA3"/>
    <w:rsid w:val="00776B80"/>
    <w:rsid w:val="00780F19"/>
    <w:rsid w:val="00783630"/>
    <w:rsid w:val="00785378"/>
    <w:rsid w:val="007856EF"/>
    <w:rsid w:val="00790E3B"/>
    <w:rsid w:val="007A12CC"/>
    <w:rsid w:val="007A32D8"/>
    <w:rsid w:val="007A3603"/>
    <w:rsid w:val="007B282A"/>
    <w:rsid w:val="007B38D8"/>
    <w:rsid w:val="007B43E8"/>
    <w:rsid w:val="007C0A68"/>
    <w:rsid w:val="007C5D82"/>
    <w:rsid w:val="007D6084"/>
    <w:rsid w:val="007E0DE9"/>
    <w:rsid w:val="007E1716"/>
    <w:rsid w:val="007E47B9"/>
    <w:rsid w:val="007E5FA4"/>
    <w:rsid w:val="007F232D"/>
    <w:rsid w:val="007F3219"/>
    <w:rsid w:val="007F7728"/>
    <w:rsid w:val="00802AA9"/>
    <w:rsid w:val="008057B4"/>
    <w:rsid w:val="00805EE9"/>
    <w:rsid w:val="00816D4B"/>
    <w:rsid w:val="00822D66"/>
    <w:rsid w:val="008300E1"/>
    <w:rsid w:val="00836164"/>
    <w:rsid w:val="00837C4F"/>
    <w:rsid w:val="008508A8"/>
    <w:rsid w:val="008530B7"/>
    <w:rsid w:val="008544FF"/>
    <w:rsid w:val="00855018"/>
    <w:rsid w:val="00855CEF"/>
    <w:rsid w:val="00856BAD"/>
    <w:rsid w:val="0086010E"/>
    <w:rsid w:val="00861EFC"/>
    <w:rsid w:val="0086566B"/>
    <w:rsid w:val="0086657D"/>
    <w:rsid w:val="0087601F"/>
    <w:rsid w:val="00881469"/>
    <w:rsid w:val="008861AE"/>
    <w:rsid w:val="00893925"/>
    <w:rsid w:val="008A297D"/>
    <w:rsid w:val="008A45AA"/>
    <w:rsid w:val="008A7A17"/>
    <w:rsid w:val="008C2108"/>
    <w:rsid w:val="008C31B3"/>
    <w:rsid w:val="008C4B0A"/>
    <w:rsid w:val="008D0476"/>
    <w:rsid w:val="008D5B33"/>
    <w:rsid w:val="008D6AF9"/>
    <w:rsid w:val="008D6F2C"/>
    <w:rsid w:val="008D7074"/>
    <w:rsid w:val="008D7E3A"/>
    <w:rsid w:val="008E1094"/>
    <w:rsid w:val="008E1239"/>
    <w:rsid w:val="008E169D"/>
    <w:rsid w:val="008E3584"/>
    <w:rsid w:val="008E63E1"/>
    <w:rsid w:val="008F347F"/>
    <w:rsid w:val="008F5106"/>
    <w:rsid w:val="008F5A28"/>
    <w:rsid w:val="00902020"/>
    <w:rsid w:val="009021AE"/>
    <w:rsid w:val="0090305F"/>
    <w:rsid w:val="0090418F"/>
    <w:rsid w:val="0090681F"/>
    <w:rsid w:val="00932098"/>
    <w:rsid w:val="00934118"/>
    <w:rsid w:val="00946C21"/>
    <w:rsid w:val="00962BBE"/>
    <w:rsid w:val="00964AAF"/>
    <w:rsid w:val="009836F6"/>
    <w:rsid w:val="0099227D"/>
    <w:rsid w:val="009934E8"/>
    <w:rsid w:val="00994317"/>
    <w:rsid w:val="00996212"/>
    <w:rsid w:val="00996856"/>
    <w:rsid w:val="009A4447"/>
    <w:rsid w:val="009B1FEF"/>
    <w:rsid w:val="009B2D5C"/>
    <w:rsid w:val="009B2DCC"/>
    <w:rsid w:val="009C0088"/>
    <w:rsid w:val="009C40F4"/>
    <w:rsid w:val="009C4723"/>
    <w:rsid w:val="009D3A2E"/>
    <w:rsid w:val="009D5BB6"/>
    <w:rsid w:val="009E0DDF"/>
    <w:rsid w:val="009E2FF5"/>
    <w:rsid w:val="009E3D00"/>
    <w:rsid w:val="009E458B"/>
    <w:rsid w:val="009E5258"/>
    <w:rsid w:val="009E6499"/>
    <w:rsid w:val="009F1C73"/>
    <w:rsid w:val="00A04B73"/>
    <w:rsid w:val="00A055A8"/>
    <w:rsid w:val="00A062B9"/>
    <w:rsid w:val="00A21DF3"/>
    <w:rsid w:val="00A26723"/>
    <w:rsid w:val="00A26B7B"/>
    <w:rsid w:val="00A33668"/>
    <w:rsid w:val="00A34005"/>
    <w:rsid w:val="00A3458A"/>
    <w:rsid w:val="00A405F0"/>
    <w:rsid w:val="00A40664"/>
    <w:rsid w:val="00A41954"/>
    <w:rsid w:val="00A42554"/>
    <w:rsid w:val="00A43D85"/>
    <w:rsid w:val="00A46620"/>
    <w:rsid w:val="00A47D14"/>
    <w:rsid w:val="00A520D0"/>
    <w:rsid w:val="00A52247"/>
    <w:rsid w:val="00A53290"/>
    <w:rsid w:val="00A55A6A"/>
    <w:rsid w:val="00A60461"/>
    <w:rsid w:val="00A62E1C"/>
    <w:rsid w:val="00A644DA"/>
    <w:rsid w:val="00A662BF"/>
    <w:rsid w:val="00A66B54"/>
    <w:rsid w:val="00A733A7"/>
    <w:rsid w:val="00A7425C"/>
    <w:rsid w:val="00A75004"/>
    <w:rsid w:val="00A77A8E"/>
    <w:rsid w:val="00A80DB2"/>
    <w:rsid w:val="00A80E02"/>
    <w:rsid w:val="00A837D6"/>
    <w:rsid w:val="00A90CDA"/>
    <w:rsid w:val="00A94739"/>
    <w:rsid w:val="00A94E44"/>
    <w:rsid w:val="00AA0367"/>
    <w:rsid w:val="00AA4FFC"/>
    <w:rsid w:val="00AA5F54"/>
    <w:rsid w:val="00AB01BD"/>
    <w:rsid w:val="00AC44EE"/>
    <w:rsid w:val="00AE6054"/>
    <w:rsid w:val="00AF03D9"/>
    <w:rsid w:val="00AF4321"/>
    <w:rsid w:val="00AF572E"/>
    <w:rsid w:val="00AF64D7"/>
    <w:rsid w:val="00B011BB"/>
    <w:rsid w:val="00B0561A"/>
    <w:rsid w:val="00B0561E"/>
    <w:rsid w:val="00B06047"/>
    <w:rsid w:val="00B07697"/>
    <w:rsid w:val="00B13C75"/>
    <w:rsid w:val="00B20318"/>
    <w:rsid w:val="00B2284E"/>
    <w:rsid w:val="00B27BDC"/>
    <w:rsid w:val="00B42A5E"/>
    <w:rsid w:val="00B43B58"/>
    <w:rsid w:val="00B45CBB"/>
    <w:rsid w:val="00B5318C"/>
    <w:rsid w:val="00B54AD8"/>
    <w:rsid w:val="00B62BC1"/>
    <w:rsid w:val="00B708D8"/>
    <w:rsid w:val="00B76064"/>
    <w:rsid w:val="00B84A5B"/>
    <w:rsid w:val="00B8635E"/>
    <w:rsid w:val="00B91A01"/>
    <w:rsid w:val="00BA25C8"/>
    <w:rsid w:val="00BA2A42"/>
    <w:rsid w:val="00BA5882"/>
    <w:rsid w:val="00BA5D96"/>
    <w:rsid w:val="00BB0BB8"/>
    <w:rsid w:val="00BB5644"/>
    <w:rsid w:val="00BB5D5E"/>
    <w:rsid w:val="00BC2F24"/>
    <w:rsid w:val="00BC4BE0"/>
    <w:rsid w:val="00BC64AA"/>
    <w:rsid w:val="00BC7D89"/>
    <w:rsid w:val="00BD0760"/>
    <w:rsid w:val="00BD46E7"/>
    <w:rsid w:val="00BD5BF9"/>
    <w:rsid w:val="00BD7FB2"/>
    <w:rsid w:val="00BE35C5"/>
    <w:rsid w:val="00BE5A90"/>
    <w:rsid w:val="00BE65E6"/>
    <w:rsid w:val="00BE796B"/>
    <w:rsid w:val="00C01818"/>
    <w:rsid w:val="00C13C75"/>
    <w:rsid w:val="00C14257"/>
    <w:rsid w:val="00C14EB2"/>
    <w:rsid w:val="00C16F52"/>
    <w:rsid w:val="00C24CCD"/>
    <w:rsid w:val="00C26A74"/>
    <w:rsid w:val="00C34CD6"/>
    <w:rsid w:val="00C36DEA"/>
    <w:rsid w:val="00C41EF8"/>
    <w:rsid w:val="00C42853"/>
    <w:rsid w:val="00C433EF"/>
    <w:rsid w:val="00C46484"/>
    <w:rsid w:val="00C46B4F"/>
    <w:rsid w:val="00C62B70"/>
    <w:rsid w:val="00C631BA"/>
    <w:rsid w:val="00C7493C"/>
    <w:rsid w:val="00C80D4B"/>
    <w:rsid w:val="00C90FDC"/>
    <w:rsid w:val="00CA5B1C"/>
    <w:rsid w:val="00CC0D1B"/>
    <w:rsid w:val="00CC4AA9"/>
    <w:rsid w:val="00CD04EA"/>
    <w:rsid w:val="00CE1258"/>
    <w:rsid w:val="00CF0C55"/>
    <w:rsid w:val="00CF175D"/>
    <w:rsid w:val="00CF3C6D"/>
    <w:rsid w:val="00CF3D55"/>
    <w:rsid w:val="00CF7D4C"/>
    <w:rsid w:val="00D05B4B"/>
    <w:rsid w:val="00D1471D"/>
    <w:rsid w:val="00D14728"/>
    <w:rsid w:val="00D21129"/>
    <w:rsid w:val="00D2557D"/>
    <w:rsid w:val="00D34C59"/>
    <w:rsid w:val="00D34DD4"/>
    <w:rsid w:val="00D3690F"/>
    <w:rsid w:val="00D36A35"/>
    <w:rsid w:val="00D4056A"/>
    <w:rsid w:val="00D41D1D"/>
    <w:rsid w:val="00D52F3F"/>
    <w:rsid w:val="00D57CAA"/>
    <w:rsid w:val="00D619B3"/>
    <w:rsid w:val="00D62774"/>
    <w:rsid w:val="00D64C27"/>
    <w:rsid w:val="00D66A92"/>
    <w:rsid w:val="00D70189"/>
    <w:rsid w:val="00D72C41"/>
    <w:rsid w:val="00D72D77"/>
    <w:rsid w:val="00D732E3"/>
    <w:rsid w:val="00D760CA"/>
    <w:rsid w:val="00D80F1D"/>
    <w:rsid w:val="00D837FB"/>
    <w:rsid w:val="00D84A9C"/>
    <w:rsid w:val="00D87268"/>
    <w:rsid w:val="00D9489B"/>
    <w:rsid w:val="00DA2FCA"/>
    <w:rsid w:val="00DB0780"/>
    <w:rsid w:val="00DB4BD9"/>
    <w:rsid w:val="00DC3B9C"/>
    <w:rsid w:val="00DC4127"/>
    <w:rsid w:val="00DD3663"/>
    <w:rsid w:val="00DD4D27"/>
    <w:rsid w:val="00DE3C23"/>
    <w:rsid w:val="00DE6914"/>
    <w:rsid w:val="00DF0341"/>
    <w:rsid w:val="00DF0F9E"/>
    <w:rsid w:val="00DF1C39"/>
    <w:rsid w:val="00DF1D63"/>
    <w:rsid w:val="00DF1F17"/>
    <w:rsid w:val="00DF71B1"/>
    <w:rsid w:val="00E00073"/>
    <w:rsid w:val="00E278B4"/>
    <w:rsid w:val="00E33C4E"/>
    <w:rsid w:val="00E34558"/>
    <w:rsid w:val="00E45AD4"/>
    <w:rsid w:val="00E45C9E"/>
    <w:rsid w:val="00E502B2"/>
    <w:rsid w:val="00E53789"/>
    <w:rsid w:val="00E53F75"/>
    <w:rsid w:val="00E55156"/>
    <w:rsid w:val="00E5744F"/>
    <w:rsid w:val="00E60C15"/>
    <w:rsid w:val="00E615E9"/>
    <w:rsid w:val="00E66774"/>
    <w:rsid w:val="00E70159"/>
    <w:rsid w:val="00E713DA"/>
    <w:rsid w:val="00E72F05"/>
    <w:rsid w:val="00E73BBB"/>
    <w:rsid w:val="00E800E5"/>
    <w:rsid w:val="00E80D19"/>
    <w:rsid w:val="00E82FE0"/>
    <w:rsid w:val="00E92F68"/>
    <w:rsid w:val="00EA0C95"/>
    <w:rsid w:val="00EA3E14"/>
    <w:rsid w:val="00EB004C"/>
    <w:rsid w:val="00EB1329"/>
    <w:rsid w:val="00EB7F0B"/>
    <w:rsid w:val="00EC5184"/>
    <w:rsid w:val="00EC6936"/>
    <w:rsid w:val="00EC6BE6"/>
    <w:rsid w:val="00EC6EFB"/>
    <w:rsid w:val="00EC79EC"/>
    <w:rsid w:val="00ED089F"/>
    <w:rsid w:val="00ED2218"/>
    <w:rsid w:val="00ED3CA8"/>
    <w:rsid w:val="00ED4B7B"/>
    <w:rsid w:val="00EE2092"/>
    <w:rsid w:val="00EE6DE2"/>
    <w:rsid w:val="00EE7275"/>
    <w:rsid w:val="00EF0C18"/>
    <w:rsid w:val="00EF2D32"/>
    <w:rsid w:val="00EF4CF4"/>
    <w:rsid w:val="00EF6B29"/>
    <w:rsid w:val="00F01FEC"/>
    <w:rsid w:val="00F02102"/>
    <w:rsid w:val="00F11BC4"/>
    <w:rsid w:val="00F130C5"/>
    <w:rsid w:val="00F13DF4"/>
    <w:rsid w:val="00F25BA5"/>
    <w:rsid w:val="00F2686C"/>
    <w:rsid w:val="00F327BA"/>
    <w:rsid w:val="00F37A8D"/>
    <w:rsid w:val="00F40522"/>
    <w:rsid w:val="00F449C6"/>
    <w:rsid w:val="00F453FC"/>
    <w:rsid w:val="00F45766"/>
    <w:rsid w:val="00F47857"/>
    <w:rsid w:val="00F52CA9"/>
    <w:rsid w:val="00F54EA3"/>
    <w:rsid w:val="00F57E1E"/>
    <w:rsid w:val="00F60CD2"/>
    <w:rsid w:val="00F65DC3"/>
    <w:rsid w:val="00F72976"/>
    <w:rsid w:val="00F81164"/>
    <w:rsid w:val="00F83326"/>
    <w:rsid w:val="00F90995"/>
    <w:rsid w:val="00F93503"/>
    <w:rsid w:val="00F95073"/>
    <w:rsid w:val="00F975E7"/>
    <w:rsid w:val="00FA0C61"/>
    <w:rsid w:val="00FA0D43"/>
    <w:rsid w:val="00FA3143"/>
    <w:rsid w:val="00FA3C65"/>
    <w:rsid w:val="00FB0C4B"/>
    <w:rsid w:val="00FB41B6"/>
    <w:rsid w:val="00FC123C"/>
    <w:rsid w:val="00FD7DF0"/>
    <w:rsid w:val="00FE1DEB"/>
    <w:rsid w:val="00FE5A0C"/>
    <w:rsid w:val="00FF5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46D77"/>
  <w15:docId w15:val="{76FBF609-DC31-4355-AD6B-6BAE19B8D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ru-RU" w:eastAsia="en-US"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9B1"/>
    <w:pPr>
      <w:suppressAutoHyphens/>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customStyle="1" w:styleId="a3">
    <w:name w:val="Текст выноски Знак"/>
    <w:basedOn w:val="a0"/>
    <w:rPr>
      <w:rFonts w:ascii="Segoe UI" w:hAnsi="Segoe UI" w:cs="Segoe UI"/>
      <w:sz w:val="18"/>
      <w:szCs w:val="18"/>
    </w:rPr>
  </w:style>
  <w:style w:type="paragraph" w:customStyle="1" w:styleId="Heading">
    <w:name w:val="Heading"/>
    <w:basedOn w:val="a"/>
    <w:next w:val="a4"/>
    <w:pPr>
      <w:keepNext/>
      <w:spacing w:before="240" w:after="120"/>
    </w:pPr>
    <w:rPr>
      <w:rFonts w:ascii="Liberation Sans" w:eastAsia="Roboto" w:hAnsi="Liberation Sans" w:cs="Roboto"/>
      <w:sz w:val="28"/>
      <w:szCs w:val="28"/>
    </w:rPr>
  </w:style>
  <w:style w:type="paragraph" w:styleId="a4">
    <w:name w:val="Body Text"/>
    <w:basedOn w:val="a"/>
    <w:pPr>
      <w:spacing w:after="140" w:line="276" w:lineRule="auto"/>
    </w:pPr>
  </w:style>
  <w:style w:type="paragraph" w:styleId="a5">
    <w:name w:val="List"/>
    <w:basedOn w:val="a4"/>
    <w:rPr>
      <w:rFonts w:ascii="Calibri" w:hAnsi="Calibri"/>
    </w:rPr>
  </w:style>
  <w:style w:type="paragraph" w:styleId="a6">
    <w:name w:val="caption"/>
    <w:basedOn w:val="a"/>
    <w:pPr>
      <w:suppressLineNumbers/>
      <w:spacing w:before="120" w:after="120"/>
    </w:pPr>
    <w:rPr>
      <w:rFonts w:ascii="Calibri" w:hAnsi="Calibri"/>
      <w:i/>
      <w:iCs/>
    </w:rPr>
  </w:style>
  <w:style w:type="paragraph" w:customStyle="1" w:styleId="Index">
    <w:name w:val="Index"/>
    <w:basedOn w:val="a"/>
    <w:pPr>
      <w:suppressLineNumbers/>
    </w:pPr>
    <w:rPr>
      <w:rFonts w:ascii="Calibri" w:hAnsi="Calibri"/>
    </w:rPr>
  </w:style>
  <w:style w:type="paragraph" w:styleId="a7">
    <w:name w:val="List Paragraph"/>
    <w:basedOn w:val="a"/>
    <w:uiPriority w:val="34"/>
    <w:qFormat/>
    <w:pPr>
      <w:suppressAutoHyphens w:val="0"/>
      <w:spacing w:line="251" w:lineRule="auto"/>
      <w:ind w:left="720"/>
      <w:contextualSpacing/>
    </w:pPr>
  </w:style>
  <w:style w:type="paragraph" w:customStyle="1" w:styleId="TableContents">
    <w:name w:val="Table Contents"/>
    <w:basedOn w:val="a"/>
    <w:pPr>
      <w:widowControl w:val="0"/>
      <w:suppressLineNumbers/>
    </w:pPr>
  </w:style>
  <w:style w:type="paragraph" w:customStyle="1" w:styleId="TableHeading">
    <w:name w:val="Table Heading"/>
    <w:basedOn w:val="TableContents"/>
    <w:pPr>
      <w:jc w:val="center"/>
    </w:pPr>
    <w:rPr>
      <w:b/>
      <w:bCs/>
    </w:rPr>
  </w:style>
  <w:style w:type="paragraph" w:styleId="a8">
    <w:name w:val="Balloon Text"/>
    <w:basedOn w:val="a"/>
    <w:pPr>
      <w:spacing w:after="0" w:line="240" w:lineRule="auto"/>
    </w:pPr>
    <w:rPr>
      <w:rFonts w:ascii="Segoe UI" w:hAnsi="Segoe UI" w:cs="Segoe UI"/>
      <w:sz w:val="18"/>
      <w:szCs w:val="18"/>
    </w:rPr>
  </w:style>
  <w:style w:type="table" w:styleId="a9">
    <w:name w:val="Table Grid"/>
    <w:basedOn w:val="a1"/>
    <w:uiPriority w:val="39"/>
    <w:rsid w:val="007F3219"/>
    <w:pPr>
      <w:suppressAutoHyphens/>
      <w:autoSpaceDN/>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691A8C"/>
    <w:pPr>
      <w:suppressAutoHyphens/>
    </w:pPr>
  </w:style>
  <w:style w:type="character" w:customStyle="1" w:styleId="jlqj4b">
    <w:name w:val="jlqj4b"/>
    <w:basedOn w:val="a0"/>
    <w:rsid w:val="00D1471D"/>
  </w:style>
  <w:style w:type="paragraph" w:styleId="ab">
    <w:name w:val="Plain Text"/>
    <w:basedOn w:val="a"/>
    <w:link w:val="ac"/>
    <w:uiPriority w:val="99"/>
    <w:rsid w:val="00324A18"/>
    <w:pPr>
      <w:suppressAutoHyphens w:val="0"/>
      <w:autoSpaceDN/>
      <w:spacing w:after="0" w:line="240" w:lineRule="auto"/>
    </w:pPr>
    <w:rPr>
      <w:rFonts w:ascii="Courier New" w:eastAsia="Times New Roman" w:hAnsi="Courier New" w:cs="Courier New"/>
      <w:sz w:val="20"/>
      <w:szCs w:val="20"/>
      <w:lang w:val="en-US" w:bidi="en-US"/>
    </w:rPr>
  </w:style>
  <w:style w:type="character" w:customStyle="1" w:styleId="ac">
    <w:name w:val="Текст Знак"/>
    <w:basedOn w:val="a0"/>
    <w:link w:val="ab"/>
    <w:uiPriority w:val="99"/>
    <w:rsid w:val="00324A18"/>
    <w:rPr>
      <w:rFonts w:ascii="Courier New" w:eastAsia="Times New Roman" w:hAnsi="Courier New" w:cs="Courier New"/>
      <w:sz w:val="20"/>
      <w:szCs w:val="20"/>
      <w:lang w:val="en-US" w:bidi="en-US"/>
    </w:rPr>
  </w:style>
  <w:style w:type="paragraph" w:styleId="ad">
    <w:name w:val="Normal (Web)"/>
    <w:basedOn w:val="a"/>
    <w:uiPriority w:val="99"/>
    <w:semiHidden/>
    <w:unhideWhenUsed/>
    <w:rsid w:val="00EF6B29"/>
    <w:pPr>
      <w:suppressAutoHyphens w:val="0"/>
      <w:autoSpaceDN/>
      <w:spacing w:before="100" w:beforeAutospacing="1" w:after="100" w:afterAutospacing="1" w:line="240" w:lineRule="auto"/>
    </w:pPr>
    <w:rPr>
      <w:rFonts w:eastAsia="Times New Roman"/>
      <w:lang w:val="en-US"/>
    </w:rPr>
  </w:style>
  <w:style w:type="character" w:customStyle="1" w:styleId="apple-tab-span">
    <w:name w:val="apple-tab-span"/>
    <w:basedOn w:val="a0"/>
    <w:rsid w:val="00E713DA"/>
  </w:style>
  <w:style w:type="character" w:styleId="ae">
    <w:name w:val="annotation reference"/>
    <w:basedOn w:val="a0"/>
    <w:uiPriority w:val="99"/>
    <w:semiHidden/>
    <w:unhideWhenUsed/>
    <w:rsid w:val="008C31B3"/>
    <w:rPr>
      <w:sz w:val="16"/>
      <w:szCs w:val="16"/>
    </w:rPr>
  </w:style>
  <w:style w:type="paragraph" w:styleId="af">
    <w:name w:val="annotation text"/>
    <w:basedOn w:val="a"/>
    <w:link w:val="af0"/>
    <w:uiPriority w:val="99"/>
    <w:semiHidden/>
    <w:unhideWhenUsed/>
    <w:rsid w:val="008C31B3"/>
    <w:pPr>
      <w:spacing w:line="240" w:lineRule="auto"/>
    </w:pPr>
    <w:rPr>
      <w:sz w:val="20"/>
      <w:szCs w:val="20"/>
    </w:rPr>
  </w:style>
  <w:style w:type="character" w:customStyle="1" w:styleId="af0">
    <w:name w:val="Текст примечания Знак"/>
    <w:basedOn w:val="a0"/>
    <w:link w:val="af"/>
    <w:uiPriority w:val="99"/>
    <w:semiHidden/>
    <w:rsid w:val="008C31B3"/>
    <w:rPr>
      <w:sz w:val="20"/>
      <w:szCs w:val="20"/>
    </w:rPr>
  </w:style>
  <w:style w:type="paragraph" w:styleId="af1">
    <w:name w:val="annotation subject"/>
    <w:basedOn w:val="af"/>
    <w:next w:val="af"/>
    <w:link w:val="af2"/>
    <w:uiPriority w:val="99"/>
    <w:semiHidden/>
    <w:unhideWhenUsed/>
    <w:rsid w:val="008C31B3"/>
    <w:rPr>
      <w:b/>
      <w:bCs/>
    </w:rPr>
  </w:style>
  <w:style w:type="character" w:customStyle="1" w:styleId="af2">
    <w:name w:val="Тема примечания Знак"/>
    <w:basedOn w:val="af0"/>
    <w:link w:val="af1"/>
    <w:uiPriority w:val="99"/>
    <w:semiHidden/>
    <w:rsid w:val="008C31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3956">
      <w:bodyDiv w:val="1"/>
      <w:marLeft w:val="0"/>
      <w:marRight w:val="0"/>
      <w:marTop w:val="0"/>
      <w:marBottom w:val="0"/>
      <w:divBdr>
        <w:top w:val="none" w:sz="0" w:space="0" w:color="auto"/>
        <w:left w:val="none" w:sz="0" w:space="0" w:color="auto"/>
        <w:bottom w:val="none" w:sz="0" w:space="0" w:color="auto"/>
        <w:right w:val="none" w:sz="0" w:space="0" w:color="auto"/>
      </w:divBdr>
    </w:div>
    <w:div w:id="28533357">
      <w:bodyDiv w:val="1"/>
      <w:marLeft w:val="0"/>
      <w:marRight w:val="0"/>
      <w:marTop w:val="0"/>
      <w:marBottom w:val="0"/>
      <w:divBdr>
        <w:top w:val="none" w:sz="0" w:space="0" w:color="auto"/>
        <w:left w:val="none" w:sz="0" w:space="0" w:color="auto"/>
        <w:bottom w:val="none" w:sz="0" w:space="0" w:color="auto"/>
        <w:right w:val="none" w:sz="0" w:space="0" w:color="auto"/>
      </w:divBdr>
    </w:div>
    <w:div w:id="96489958">
      <w:bodyDiv w:val="1"/>
      <w:marLeft w:val="0"/>
      <w:marRight w:val="0"/>
      <w:marTop w:val="0"/>
      <w:marBottom w:val="0"/>
      <w:divBdr>
        <w:top w:val="none" w:sz="0" w:space="0" w:color="auto"/>
        <w:left w:val="none" w:sz="0" w:space="0" w:color="auto"/>
        <w:bottom w:val="none" w:sz="0" w:space="0" w:color="auto"/>
        <w:right w:val="none" w:sz="0" w:space="0" w:color="auto"/>
      </w:divBdr>
    </w:div>
    <w:div w:id="114058958">
      <w:bodyDiv w:val="1"/>
      <w:marLeft w:val="0"/>
      <w:marRight w:val="0"/>
      <w:marTop w:val="0"/>
      <w:marBottom w:val="0"/>
      <w:divBdr>
        <w:top w:val="none" w:sz="0" w:space="0" w:color="auto"/>
        <w:left w:val="none" w:sz="0" w:space="0" w:color="auto"/>
        <w:bottom w:val="none" w:sz="0" w:space="0" w:color="auto"/>
        <w:right w:val="none" w:sz="0" w:space="0" w:color="auto"/>
      </w:divBdr>
    </w:div>
    <w:div w:id="124203810">
      <w:bodyDiv w:val="1"/>
      <w:marLeft w:val="0"/>
      <w:marRight w:val="0"/>
      <w:marTop w:val="0"/>
      <w:marBottom w:val="0"/>
      <w:divBdr>
        <w:top w:val="none" w:sz="0" w:space="0" w:color="auto"/>
        <w:left w:val="none" w:sz="0" w:space="0" w:color="auto"/>
        <w:bottom w:val="none" w:sz="0" w:space="0" w:color="auto"/>
        <w:right w:val="none" w:sz="0" w:space="0" w:color="auto"/>
      </w:divBdr>
    </w:div>
    <w:div w:id="177741625">
      <w:bodyDiv w:val="1"/>
      <w:marLeft w:val="0"/>
      <w:marRight w:val="0"/>
      <w:marTop w:val="0"/>
      <w:marBottom w:val="0"/>
      <w:divBdr>
        <w:top w:val="none" w:sz="0" w:space="0" w:color="auto"/>
        <w:left w:val="none" w:sz="0" w:space="0" w:color="auto"/>
        <w:bottom w:val="none" w:sz="0" w:space="0" w:color="auto"/>
        <w:right w:val="none" w:sz="0" w:space="0" w:color="auto"/>
      </w:divBdr>
    </w:div>
    <w:div w:id="213080833">
      <w:bodyDiv w:val="1"/>
      <w:marLeft w:val="0"/>
      <w:marRight w:val="0"/>
      <w:marTop w:val="0"/>
      <w:marBottom w:val="0"/>
      <w:divBdr>
        <w:top w:val="none" w:sz="0" w:space="0" w:color="auto"/>
        <w:left w:val="none" w:sz="0" w:space="0" w:color="auto"/>
        <w:bottom w:val="none" w:sz="0" w:space="0" w:color="auto"/>
        <w:right w:val="none" w:sz="0" w:space="0" w:color="auto"/>
      </w:divBdr>
    </w:div>
    <w:div w:id="219832031">
      <w:bodyDiv w:val="1"/>
      <w:marLeft w:val="0"/>
      <w:marRight w:val="0"/>
      <w:marTop w:val="0"/>
      <w:marBottom w:val="0"/>
      <w:divBdr>
        <w:top w:val="none" w:sz="0" w:space="0" w:color="auto"/>
        <w:left w:val="none" w:sz="0" w:space="0" w:color="auto"/>
        <w:bottom w:val="none" w:sz="0" w:space="0" w:color="auto"/>
        <w:right w:val="none" w:sz="0" w:space="0" w:color="auto"/>
      </w:divBdr>
    </w:div>
    <w:div w:id="245656533">
      <w:bodyDiv w:val="1"/>
      <w:marLeft w:val="0"/>
      <w:marRight w:val="0"/>
      <w:marTop w:val="0"/>
      <w:marBottom w:val="0"/>
      <w:divBdr>
        <w:top w:val="none" w:sz="0" w:space="0" w:color="auto"/>
        <w:left w:val="none" w:sz="0" w:space="0" w:color="auto"/>
        <w:bottom w:val="none" w:sz="0" w:space="0" w:color="auto"/>
        <w:right w:val="none" w:sz="0" w:space="0" w:color="auto"/>
      </w:divBdr>
    </w:div>
    <w:div w:id="295260058">
      <w:bodyDiv w:val="1"/>
      <w:marLeft w:val="0"/>
      <w:marRight w:val="0"/>
      <w:marTop w:val="0"/>
      <w:marBottom w:val="0"/>
      <w:divBdr>
        <w:top w:val="none" w:sz="0" w:space="0" w:color="auto"/>
        <w:left w:val="none" w:sz="0" w:space="0" w:color="auto"/>
        <w:bottom w:val="none" w:sz="0" w:space="0" w:color="auto"/>
        <w:right w:val="none" w:sz="0" w:space="0" w:color="auto"/>
      </w:divBdr>
    </w:div>
    <w:div w:id="307369745">
      <w:bodyDiv w:val="1"/>
      <w:marLeft w:val="0"/>
      <w:marRight w:val="0"/>
      <w:marTop w:val="0"/>
      <w:marBottom w:val="0"/>
      <w:divBdr>
        <w:top w:val="none" w:sz="0" w:space="0" w:color="auto"/>
        <w:left w:val="none" w:sz="0" w:space="0" w:color="auto"/>
        <w:bottom w:val="none" w:sz="0" w:space="0" w:color="auto"/>
        <w:right w:val="none" w:sz="0" w:space="0" w:color="auto"/>
      </w:divBdr>
    </w:div>
    <w:div w:id="323164538">
      <w:bodyDiv w:val="1"/>
      <w:marLeft w:val="0"/>
      <w:marRight w:val="0"/>
      <w:marTop w:val="0"/>
      <w:marBottom w:val="0"/>
      <w:divBdr>
        <w:top w:val="none" w:sz="0" w:space="0" w:color="auto"/>
        <w:left w:val="none" w:sz="0" w:space="0" w:color="auto"/>
        <w:bottom w:val="none" w:sz="0" w:space="0" w:color="auto"/>
        <w:right w:val="none" w:sz="0" w:space="0" w:color="auto"/>
      </w:divBdr>
    </w:div>
    <w:div w:id="323702993">
      <w:bodyDiv w:val="1"/>
      <w:marLeft w:val="0"/>
      <w:marRight w:val="0"/>
      <w:marTop w:val="0"/>
      <w:marBottom w:val="0"/>
      <w:divBdr>
        <w:top w:val="none" w:sz="0" w:space="0" w:color="auto"/>
        <w:left w:val="none" w:sz="0" w:space="0" w:color="auto"/>
        <w:bottom w:val="none" w:sz="0" w:space="0" w:color="auto"/>
        <w:right w:val="none" w:sz="0" w:space="0" w:color="auto"/>
      </w:divBdr>
    </w:div>
    <w:div w:id="325011866">
      <w:bodyDiv w:val="1"/>
      <w:marLeft w:val="0"/>
      <w:marRight w:val="0"/>
      <w:marTop w:val="0"/>
      <w:marBottom w:val="0"/>
      <w:divBdr>
        <w:top w:val="none" w:sz="0" w:space="0" w:color="auto"/>
        <w:left w:val="none" w:sz="0" w:space="0" w:color="auto"/>
        <w:bottom w:val="none" w:sz="0" w:space="0" w:color="auto"/>
        <w:right w:val="none" w:sz="0" w:space="0" w:color="auto"/>
      </w:divBdr>
    </w:div>
    <w:div w:id="415371554">
      <w:bodyDiv w:val="1"/>
      <w:marLeft w:val="0"/>
      <w:marRight w:val="0"/>
      <w:marTop w:val="0"/>
      <w:marBottom w:val="0"/>
      <w:divBdr>
        <w:top w:val="none" w:sz="0" w:space="0" w:color="auto"/>
        <w:left w:val="none" w:sz="0" w:space="0" w:color="auto"/>
        <w:bottom w:val="none" w:sz="0" w:space="0" w:color="auto"/>
        <w:right w:val="none" w:sz="0" w:space="0" w:color="auto"/>
      </w:divBdr>
    </w:div>
    <w:div w:id="415515927">
      <w:bodyDiv w:val="1"/>
      <w:marLeft w:val="0"/>
      <w:marRight w:val="0"/>
      <w:marTop w:val="0"/>
      <w:marBottom w:val="0"/>
      <w:divBdr>
        <w:top w:val="none" w:sz="0" w:space="0" w:color="auto"/>
        <w:left w:val="none" w:sz="0" w:space="0" w:color="auto"/>
        <w:bottom w:val="none" w:sz="0" w:space="0" w:color="auto"/>
        <w:right w:val="none" w:sz="0" w:space="0" w:color="auto"/>
      </w:divBdr>
    </w:div>
    <w:div w:id="476149529">
      <w:bodyDiv w:val="1"/>
      <w:marLeft w:val="0"/>
      <w:marRight w:val="0"/>
      <w:marTop w:val="0"/>
      <w:marBottom w:val="0"/>
      <w:divBdr>
        <w:top w:val="none" w:sz="0" w:space="0" w:color="auto"/>
        <w:left w:val="none" w:sz="0" w:space="0" w:color="auto"/>
        <w:bottom w:val="none" w:sz="0" w:space="0" w:color="auto"/>
        <w:right w:val="none" w:sz="0" w:space="0" w:color="auto"/>
      </w:divBdr>
    </w:div>
    <w:div w:id="483357319">
      <w:bodyDiv w:val="1"/>
      <w:marLeft w:val="0"/>
      <w:marRight w:val="0"/>
      <w:marTop w:val="0"/>
      <w:marBottom w:val="0"/>
      <w:divBdr>
        <w:top w:val="none" w:sz="0" w:space="0" w:color="auto"/>
        <w:left w:val="none" w:sz="0" w:space="0" w:color="auto"/>
        <w:bottom w:val="none" w:sz="0" w:space="0" w:color="auto"/>
        <w:right w:val="none" w:sz="0" w:space="0" w:color="auto"/>
      </w:divBdr>
    </w:div>
    <w:div w:id="486820805">
      <w:bodyDiv w:val="1"/>
      <w:marLeft w:val="0"/>
      <w:marRight w:val="0"/>
      <w:marTop w:val="0"/>
      <w:marBottom w:val="0"/>
      <w:divBdr>
        <w:top w:val="none" w:sz="0" w:space="0" w:color="auto"/>
        <w:left w:val="none" w:sz="0" w:space="0" w:color="auto"/>
        <w:bottom w:val="none" w:sz="0" w:space="0" w:color="auto"/>
        <w:right w:val="none" w:sz="0" w:space="0" w:color="auto"/>
      </w:divBdr>
    </w:div>
    <w:div w:id="494758149">
      <w:bodyDiv w:val="1"/>
      <w:marLeft w:val="0"/>
      <w:marRight w:val="0"/>
      <w:marTop w:val="0"/>
      <w:marBottom w:val="0"/>
      <w:divBdr>
        <w:top w:val="none" w:sz="0" w:space="0" w:color="auto"/>
        <w:left w:val="none" w:sz="0" w:space="0" w:color="auto"/>
        <w:bottom w:val="none" w:sz="0" w:space="0" w:color="auto"/>
        <w:right w:val="none" w:sz="0" w:space="0" w:color="auto"/>
      </w:divBdr>
    </w:div>
    <w:div w:id="507869518">
      <w:bodyDiv w:val="1"/>
      <w:marLeft w:val="0"/>
      <w:marRight w:val="0"/>
      <w:marTop w:val="0"/>
      <w:marBottom w:val="0"/>
      <w:divBdr>
        <w:top w:val="none" w:sz="0" w:space="0" w:color="auto"/>
        <w:left w:val="none" w:sz="0" w:space="0" w:color="auto"/>
        <w:bottom w:val="none" w:sz="0" w:space="0" w:color="auto"/>
        <w:right w:val="none" w:sz="0" w:space="0" w:color="auto"/>
      </w:divBdr>
    </w:div>
    <w:div w:id="540749762">
      <w:bodyDiv w:val="1"/>
      <w:marLeft w:val="0"/>
      <w:marRight w:val="0"/>
      <w:marTop w:val="0"/>
      <w:marBottom w:val="0"/>
      <w:divBdr>
        <w:top w:val="none" w:sz="0" w:space="0" w:color="auto"/>
        <w:left w:val="none" w:sz="0" w:space="0" w:color="auto"/>
        <w:bottom w:val="none" w:sz="0" w:space="0" w:color="auto"/>
        <w:right w:val="none" w:sz="0" w:space="0" w:color="auto"/>
      </w:divBdr>
    </w:div>
    <w:div w:id="556287334">
      <w:bodyDiv w:val="1"/>
      <w:marLeft w:val="0"/>
      <w:marRight w:val="0"/>
      <w:marTop w:val="0"/>
      <w:marBottom w:val="0"/>
      <w:divBdr>
        <w:top w:val="none" w:sz="0" w:space="0" w:color="auto"/>
        <w:left w:val="none" w:sz="0" w:space="0" w:color="auto"/>
        <w:bottom w:val="none" w:sz="0" w:space="0" w:color="auto"/>
        <w:right w:val="none" w:sz="0" w:space="0" w:color="auto"/>
      </w:divBdr>
    </w:div>
    <w:div w:id="601763985">
      <w:bodyDiv w:val="1"/>
      <w:marLeft w:val="0"/>
      <w:marRight w:val="0"/>
      <w:marTop w:val="0"/>
      <w:marBottom w:val="0"/>
      <w:divBdr>
        <w:top w:val="none" w:sz="0" w:space="0" w:color="auto"/>
        <w:left w:val="none" w:sz="0" w:space="0" w:color="auto"/>
        <w:bottom w:val="none" w:sz="0" w:space="0" w:color="auto"/>
        <w:right w:val="none" w:sz="0" w:space="0" w:color="auto"/>
      </w:divBdr>
    </w:div>
    <w:div w:id="602491814">
      <w:bodyDiv w:val="1"/>
      <w:marLeft w:val="0"/>
      <w:marRight w:val="0"/>
      <w:marTop w:val="0"/>
      <w:marBottom w:val="0"/>
      <w:divBdr>
        <w:top w:val="none" w:sz="0" w:space="0" w:color="auto"/>
        <w:left w:val="none" w:sz="0" w:space="0" w:color="auto"/>
        <w:bottom w:val="none" w:sz="0" w:space="0" w:color="auto"/>
        <w:right w:val="none" w:sz="0" w:space="0" w:color="auto"/>
      </w:divBdr>
    </w:div>
    <w:div w:id="611978849">
      <w:bodyDiv w:val="1"/>
      <w:marLeft w:val="0"/>
      <w:marRight w:val="0"/>
      <w:marTop w:val="0"/>
      <w:marBottom w:val="0"/>
      <w:divBdr>
        <w:top w:val="none" w:sz="0" w:space="0" w:color="auto"/>
        <w:left w:val="none" w:sz="0" w:space="0" w:color="auto"/>
        <w:bottom w:val="none" w:sz="0" w:space="0" w:color="auto"/>
        <w:right w:val="none" w:sz="0" w:space="0" w:color="auto"/>
      </w:divBdr>
    </w:div>
    <w:div w:id="617029819">
      <w:bodyDiv w:val="1"/>
      <w:marLeft w:val="0"/>
      <w:marRight w:val="0"/>
      <w:marTop w:val="0"/>
      <w:marBottom w:val="0"/>
      <w:divBdr>
        <w:top w:val="none" w:sz="0" w:space="0" w:color="auto"/>
        <w:left w:val="none" w:sz="0" w:space="0" w:color="auto"/>
        <w:bottom w:val="none" w:sz="0" w:space="0" w:color="auto"/>
        <w:right w:val="none" w:sz="0" w:space="0" w:color="auto"/>
      </w:divBdr>
    </w:div>
    <w:div w:id="637153934">
      <w:bodyDiv w:val="1"/>
      <w:marLeft w:val="0"/>
      <w:marRight w:val="0"/>
      <w:marTop w:val="0"/>
      <w:marBottom w:val="0"/>
      <w:divBdr>
        <w:top w:val="none" w:sz="0" w:space="0" w:color="auto"/>
        <w:left w:val="none" w:sz="0" w:space="0" w:color="auto"/>
        <w:bottom w:val="none" w:sz="0" w:space="0" w:color="auto"/>
        <w:right w:val="none" w:sz="0" w:space="0" w:color="auto"/>
      </w:divBdr>
    </w:div>
    <w:div w:id="640383964">
      <w:bodyDiv w:val="1"/>
      <w:marLeft w:val="0"/>
      <w:marRight w:val="0"/>
      <w:marTop w:val="0"/>
      <w:marBottom w:val="0"/>
      <w:divBdr>
        <w:top w:val="none" w:sz="0" w:space="0" w:color="auto"/>
        <w:left w:val="none" w:sz="0" w:space="0" w:color="auto"/>
        <w:bottom w:val="none" w:sz="0" w:space="0" w:color="auto"/>
        <w:right w:val="none" w:sz="0" w:space="0" w:color="auto"/>
      </w:divBdr>
    </w:div>
    <w:div w:id="645476513">
      <w:bodyDiv w:val="1"/>
      <w:marLeft w:val="0"/>
      <w:marRight w:val="0"/>
      <w:marTop w:val="0"/>
      <w:marBottom w:val="0"/>
      <w:divBdr>
        <w:top w:val="none" w:sz="0" w:space="0" w:color="auto"/>
        <w:left w:val="none" w:sz="0" w:space="0" w:color="auto"/>
        <w:bottom w:val="none" w:sz="0" w:space="0" w:color="auto"/>
        <w:right w:val="none" w:sz="0" w:space="0" w:color="auto"/>
      </w:divBdr>
    </w:div>
    <w:div w:id="684592712">
      <w:bodyDiv w:val="1"/>
      <w:marLeft w:val="0"/>
      <w:marRight w:val="0"/>
      <w:marTop w:val="0"/>
      <w:marBottom w:val="0"/>
      <w:divBdr>
        <w:top w:val="none" w:sz="0" w:space="0" w:color="auto"/>
        <w:left w:val="none" w:sz="0" w:space="0" w:color="auto"/>
        <w:bottom w:val="none" w:sz="0" w:space="0" w:color="auto"/>
        <w:right w:val="none" w:sz="0" w:space="0" w:color="auto"/>
      </w:divBdr>
    </w:div>
    <w:div w:id="694694490">
      <w:bodyDiv w:val="1"/>
      <w:marLeft w:val="0"/>
      <w:marRight w:val="0"/>
      <w:marTop w:val="0"/>
      <w:marBottom w:val="0"/>
      <w:divBdr>
        <w:top w:val="none" w:sz="0" w:space="0" w:color="auto"/>
        <w:left w:val="none" w:sz="0" w:space="0" w:color="auto"/>
        <w:bottom w:val="none" w:sz="0" w:space="0" w:color="auto"/>
        <w:right w:val="none" w:sz="0" w:space="0" w:color="auto"/>
      </w:divBdr>
    </w:div>
    <w:div w:id="757798373">
      <w:bodyDiv w:val="1"/>
      <w:marLeft w:val="0"/>
      <w:marRight w:val="0"/>
      <w:marTop w:val="0"/>
      <w:marBottom w:val="0"/>
      <w:divBdr>
        <w:top w:val="none" w:sz="0" w:space="0" w:color="auto"/>
        <w:left w:val="none" w:sz="0" w:space="0" w:color="auto"/>
        <w:bottom w:val="none" w:sz="0" w:space="0" w:color="auto"/>
        <w:right w:val="none" w:sz="0" w:space="0" w:color="auto"/>
      </w:divBdr>
    </w:div>
    <w:div w:id="772432259">
      <w:bodyDiv w:val="1"/>
      <w:marLeft w:val="0"/>
      <w:marRight w:val="0"/>
      <w:marTop w:val="0"/>
      <w:marBottom w:val="0"/>
      <w:divBdr>
        <w:top w:val="none" w:sz="0" w:space="0" w:color="auto"/>
        <w:left w:val="none" w:sz="0" w:space="0" w:color="auto"/>
        <w:bottom w:val="none" w:sz="0" w:space="0" w:color="auto"/>
        <w:right w:val="none" w:sz="0" w:space="0" w:color="auto"/>
      </w:divBdr>
    </w:div>
    <w:div w:id="773280981">
      <w:bodyDiv w:val="1"/>
      <w:marLeft w:val="0"/>
      <w:marRight w:val="0"/>
      <w:marTop w:val="0"/>
      <w:marBottom w:val="0"/>
      <w:divBdr>
        <w:top w:val="none" w:sz="0" w:space="0" w:color="auto"/>
        <w:left w:val="none" w:sz="0" w:space="0" w:color="auto"/>
        <w:bottom w:val="none" w:sz="0" w:space="0" w:color="auto"/>
        <w:right w:val="none" w:sz="0" w:space="0" w:color="auto"/>
      </w:divBdr>
    </w:div>
    <w:div w:id="780104540">
      <w:bodyDiv w:val="1"/>
      <w:marLeft w:val="0"/>
      <w:marRight w:val="0"/>
      <w:marTop w:val="0"/>
      <w:marBottom w:val="0"/>
      <w:divBdr>
        <w:top w:val="none" w:sz="0" w:space="0" w:color="auto"/>
        <w:left w:val="none" w:sz="0" w:space="0" w:color="auto"/>
        <w:bottom w:val="none" w:sz="0" w:space="0" w:color="auto"/>
        <w:right w:val="none" w:sz="0" w:space="0" w:color="auto"/>
      </w:divBdr>
    </w:div>
    <w:div w:id="789394628">
      <w:bodyDiv w:val="1"/>
      <w:marLeft w:val="0"/>
      <w:marRight w:val="0"/>
      <w:marTop w:val="0"/>
      <w:marBottom w:val="0"/>
      <w:divBdr>
        <w:top w:val="none" w:sz="0" w:space="0" w:color="auto"/>
        <w:left w:val="none" w:sz="0" w:space="0" w:color="auto"/>
        <w:bottom w:val="none" w:sz="0" w:space="0" w:color="auto"/>
        <w:right w:val="none" w:sz="0" w:space="0" w:color="auto"/>
      </w:divBdr>
    </w:div>
    <w:div w:id="801922398">
      <w:bodyDiv w:val="1"/>
      <w:marLeft w:val="0"/>
      <w:marRight w:val="0"/>
      <w:marTop w:val="0"/>
      <w:marBottom w:val="0"/>
      <w:divBdr>
        <w:top w:val="none" w:sz="0" w:space="0" w:color="auto"/>
        <w:left w:val="none" w:sz="0" w:space="0" w:color="auto"/>
        <w:bottom w:val="none" w:sz="0" w:space="0" w:color="auto"/>
        <w:right w:val="none" w:sz="0" w:space="0" w:color="auto"/>
      </w:divBdr>
    </w:div>
    <w:div w:id="807478270">
      <w:bodyDiv w:val="1"/>
      <w:marLeft w:val="0"/>
      <w:marRight w:val="0"/>
      <w:marTop w:val="0"/>
      <w:marBottom w:val="0"/>
      <w:divBdr>
        <w:top w:val="none" w:sz="0" w:space="0" w:color="auto"/>
        <w:left w:val="none" w:sz="0" w:space="0" w:color="auto"/>
        <w:bottom w:val="none" w:sz="0" w:space="0" w:color="auto"/>
        <w:right w:val="none" w:sz="0" w:space="0" w:color="auto"/>
      </w:divBdr>
    </w:div>
    <w:div w:id="818766745">
      <w:bodyDiv w:val="1"/>
      <w:marLeft w:val="0"/>
      <w:marRight w:val="0"/>
      <w:marTop w:val="0"/>
      <w:marBottom w:val="0"/>
      <w:divBdr>
        <w:top w:val="none" w:sz="0" w:space="0" w:color="auto"/>
        <w:left w:val="none" w:sz="0" w:space="0" w:color="auto"/>
        <w:bottom w:val="none" w:sz="0" w:space="0" w:color="auto"/>
        <w:right w:val="none" w:sz="0" w:space="0" w:color="auto"/>
      </w:divBdr>
    </w:div>
    <w:div w:id="896361653">
      <w:bodyDiv w:val="1"/>
      <w:marLeft w:val="0"/>
      <w:marRight w:val="0"/>
      <w:marTop w:val="0"/>
      <w:marBottom w:val="0"/>
      <w:divBdr>
        <w:top w:val="none" w:sz="0" w:space="0" w:color="auto"/>
        <w:left w:val="none" w:sz="0" w:space="0" w:color="auto"/>
        <w:bottom w:val="none" w:sz="0" w:space="0" w:color="auto"/>
        <w:right w:val="none" w:sz="0" w:space="0" w:color="auto"/>
      </w:divBdr>
    </w:div>
    <w:div w:id="901713386">
      <w:bodyDiv w:val="1"/>
      <w:marLeft w:val="0"/>
      <w:marRight w:val="0"/>
      <w:marTop w:val="0"/>
      <w:marBottom w:val="0"/>
      <w:divBdr>
        <w:top w:val="none" w:sz="0" w:space="0" w:color="auto"/>
        <w:left w:val="none" w:sz="0" w:space="0" w:color="auto"/>
        <w:bottom w:val="none" w:sz="0" w:space="0" w:color="auto"/>
        <w:right w:val="none" w:sz="0" w:space="0" w:color="auto"/>
      </w:divBdr>
    </w:div>
    <w:div w:id="919632436">
      <w:bodyDiv w:val="1"/>
      <w:marLeft w:val="0"/>
      <w:marRight w:val="0"/>
      <w:marTop w:val="0"/>
      <w:marBottom w:val="0"/>
      <w:divBdr>
        <w:top w:val="none" w:sz="0" w:space="0" w:color="auto"/>
        <w:left w:val="none" w:sz="0" w:space="0" w:color="auto"/>
        <w:bottom w:val="none" w:sz="0" w:space="0" w:color="auto"/>
        <w:right w:val="none" w:sz="0" w:space="0" w:color="auto"/>
      </w:divBdr>
    </w:div>
    <w:div w:id="970214080">
      <w:bodyDiv w:val="1"/>
      <w:marLeft w:val="0"/>
      <w:marRight w:val="0"/>
      <w:marTop w:val="0"/>
      <w:marBottom w:val="0"/>
      <w:divBdr>
        <w:top w:val="none" w:sz="0" w:space="0" w:color="auto"/>
        <w:left w:val="none" w:sz="0" w:space="0" w:color="auto"/>
        <w:bottom w:val="none" w:sz="0" w:space="0" w:color="auto"/>
        <w:right w:val="none" w:sz="0" w:space="0" w:color="auto"/>
      </w:divBdr>
    </w:div>
    <w:div w:id="979771688">
      <w:bodyDiv w:val="1"/>
      <w:marLeft w:val="0"/>
      <w:marRight w:val="0"/>
      <w:marTop w:val="0"/>
      <w:marBottom w:val="0"/>
      <w:divBdr>
        <w:top w:val="none" w:sz="0" w:space="0" w:color="auto"/>
        <w:left w:val="none" w:sz="0" w:space="0" w:color="auto"/>
        <w:bottom w:val="none" w:sz="0" w:space="0" w:color="auto"/>
        <w:right w:val="none" w:sz="0" w:space="0" w:color="auto"/>
      </w:divBdr>
    </w:div>
    <w:div w:id="1008406885">
      <w:bodyDiv w:val="1"/>
      <w:marLeft w:val="0"/>
      <w:marRight w:val="0"/>
      <w:marTop w:val="0"/>
      <w:marBottom w:val="0"/>
      <w:divBdr>
        <w:top w:val="none" w:sz="0" w:space="0" w:color="auto"/>
        <w:left w:val="none" w:sz="0" w:space="0" w:color="auto"/>
        <w:bottom w:val="none" w:sz="0" w:space="0" w:color="auto"/>
        <w:right w:val="none" w:sz="0" w:space="0" w:color="auto"/>
      </w:divBdr>
    </w:div>
    <w:div w:id="1019624416">
      <w:bodyDiv w:val="1"/>
      <w:marLeft w:val="0"/>
      <w:marRight w:val="0"/>
      <w:marTop w:val="0"/>
      <w:marBottom w:val="0"/>
      <w:divBdr>
        <w:top w:val="none" w:sz="0" w:space="0" w:color="auto"/>
        <w:left w:val="none" w:sz="0" w:space="0" w:color="auto"/>
        <w:bottom w:val="none" w:sz="0" w:space="0" w:color="auto"/>
        <w:right w:val="none" w:sz="0" w:space="0" w:color="auto"/>
      </w:divBdr>
    </w:div>
    <w:div w:id="1033045039">
      <w:bodyDiv w:val="1"/>
      <w:marLeft w:val="0"/>
      <w:marRight w:val="0"/>
      <w:marTop w:val="0"/>
      <w:marBottom w:val="0"/>
      <w:divBdr>
        <w:top w:val="none" w:sz="0" w:space="0" w:color="auto"/>
        <w:left w:val="none" w:sz="0" w:space="0" w:color="auto"/>
        <w:bottom w:val="none" w:sz="0" w:space="0" w:color="auto"/>
        <w:right w:val="none" w:sz="0" w:space="0" w:color="auto"/>
      </w:divBdr>
    </w:div>
    <w:div w:id="1042904146">
      <w:bodyDiv w:val="1"/>
      <w:marLeft w:val="0"/>
      <w:marRight w:val="0"/>
      <w:marTop w:val="0"/>
      <w:marBottom w:val="0"/>
      <w:divBdr>
        <w:top w:val="none" w:sz="0" w:space="0" w:color="auto"/>
        <w:left w:val="none" w:sz="0" w:space="0" w:color="auto"/>
        <w:bottom w:val="none" w:sz="0" w:space="0" w:color="auto"/>
        <w:right w:val="none" w:sz="0" w:space="0" w:color="auto"/>
      </w:divBdr>
    </w:div>
    <w:div w:id="1088312003">
      <w:bodyDiv w:val="1"/>
      <w:marLeft w:val="0"/>
      <w:marRight w:val="0"/>
      <w:marTop w:val="0"/>
      <w:marBottom w:val="0"/>
      <w:divBdr>
        <w:top w:val="none" w:sz="0" w:space="0" w:color="auto"/>
        <w:left w:val="none" w:sz="0" w:space="0" w:color="auto"/>
        <w:bottom w:val="none" w:sz="0" w:space="0" w:color="auto"/>
        <w:right w:val="none" w:sz="0" w:space="0" w:color="auto"/>
      </w:divBdr>
    </w:div>
    <w:div w:id="1097479314">
      <w:bodyDiv w:val="1"/>
      <w:marLeft w:val="0"/>
      <w:marRight w:val="0"/>
      <w:marTop w:val="0"/>
      <w:marBottom w:val="0"/>
      <w:divBdr>
        <w:top w:val="none" w:sz="0" w:space="0" w:color="auto"/>
        <w:left w:val="none" w:sz="0" w:space="0" w:color="auto"/>
        <w:bottom w:val="none" w:sz="0" w:space="0" w:color="auto"/>
        <w:right w:val="none" w:sz="0" w:space="0" w:color="auto"/>
      </w:divBdr>
    </w:div>
    <w:div w:id="1111434705">
      <w:bodyDiv w:val="1"/>
      <w:marLeft w:val="0"/>
      <w:marRight w:val="0"/>
      <w:marTop w:val="0"/>
      <w:marBottom w:val="0"/>
      <w:divBdr>
        <w:top w:val="none" w:sz="0" w:space="0" w:color="auto"/>
        <w:left w:val="none" w:sz="0" w:space="0" w:color="auto"/>
        <w:bottom w:val="none" w:sz="0" w:space="0" w:color="auto"/>
        <w:right w:val="none" w:sz="0" w:space="0" w:color="auto"/>
      </w:divBdr>
    </w:div>
    <w:div w:id="1114448835">
      <w:bodyDiv w:val="1"/>
      <w:marLeft w:val="0"/>
      <w:marRight w:val="0"/>
      <w:marTop w:val="0"/>
      <w:marBottom w:val="0"/>
      <w:divBdr>
        <w:top w:val="none" w:sz="0" w:space="0" w:color="auto"/>
        <w:left w:val="none" w:sz="0" w:space="0" w:color="auto"/>
        <w:bottom w:val="none" w:sz="0" w:space="0" w:color="auto"/>
        <w:right w:val="none" w:sz="0" w:space="0" w:color="auto"/>
      </w:divBdr>
    </w:div>
    <w:div w:id="1126704721">
      <w:bodyDiv w:val="1"/>
      <w:marLeft w:val="0"/>
      <w:marRight w:val="0"/>
      <w:marTop w:val="0"/>
      <w:marBottom w:val="0"/>
      <w:divBdr>
        <w:top w:val="none" w:sz="0" w:space="0" w:color="auto"/>
        <w:left w:val="none" w:sz="0" w:space="0" w:color="auto"/>
        <w:bottom w:val="none" w:sz="0" w:space="0" w:color="auto"/>
        <w:right w:val="none" w:sz="0" w:space="0" w:color="auto"/>
      </w:divBdr>
    </w:div>
    <w:div w:id="1129975375">
      <w:bodyDiv w:val="1"/>
      <w:marLeft w:val="0"/>
      <w:marRight w:val="0"/>
      <w:marTop w:val="0"/>
      <w:marBottom w:val="0"/>
      <w:divBdr>
        <w:top w:val="none" w:sz="0" w:space="0" w:color="auto"/>
        <w:left w:val="none" w:sz="0" w:space="0" w:color="auto"/>
        <w:bottom w:val="none" w:sz="0" w:space="0" w:color="auto"/>
        <w:right w:val="none" w:sz="0" w:space="0" w:color="auto"/>
      </w:divBdr>
    </w:div>
    <w:div w:id="1131560309">
      <w:bodyDiv w:val="1"/>
      <w:marLeft w:val="0"/>
      <w:marRight w:val="0"/>
      <w:marTop w:val="0"/>
      <w:marBottom w:val="0"/>
      <w:divBdr>
        <w:top w:val="none" w:sz="0" w:space="0" w:color="auto"/>
        <w:left w:val="none" w:sz="0" w:space="0" w:color="auto"/>
        <w:bottom w:val="none" w:sz="0" w:space="0" w:color="auto"/>
        <w:right w:val="none" w:sz="0" w:space="0" w:color="auto"/>
      </w:divBdr>
    </w:div>
    <w:div w:id="1144858443">
      <w:bodyDiv w:val="1"/>
      <w:marLeft w:val="0"/>
      <w:marRight w:val="0"/>
      <w:marTop w:val="0"/>
      <w:marBottom w:val="0"/>
      <w:divBdr>
        <w:top w:val="none" w:sz="0" w:space="0" w:color="auto"/>
        <w:left w:val="none" w:sz="0" w:space="0" w:color="auto"/>
        <w:bottom w:val="none" w:sz="0" w:space="0" w:color="auto"/>
        <w:right w:val="none" w:sz="0" w:space="0" w:color="auto"/>
      </w:divBdr>
    </w:div>
    <w:div w:id="1154563735">
      <w:bodyDiv w:val="1"/>
      <w:marLeft w:val="0"/>
      <w:marRight w:val="0"/>
      <w:marTop w:val="0"/>
      <w:marBottom w:val="0"/>
      <w:divBdr>
        <w:top w:val="none" w:sz="0" w:space="0" w:color="auto"/>
        <w:left w:val="none" w:sz="0" w:space="0" w:color="auto"/>
        <w:bottom w:val="none" w:sz="0" w:space="0" w:color="auto"/>
        <w:right w:val="none" w:sz="0" w:space="0" w:color="auto"/>
      </w:divBdr>
    </w:div>
    <w:div w:id="1222911551">
      <w:bodyDiv w:val="1"/>
      <w:marLeft w:val="0"/>
      <w:marRight w:val="0"/>
      <w:marTop w:val="0"/>
      <w:marBottom w:val="0"/>
      <w:divBdr>
        <w:top w:val="none" w:sz="0" w:space="0" w:color="auto"/>
        <w:left w:val="none" w:sz="0" w:space="0" w:color="auto"/>
        <w:bottom w:val="none" w:sz="0" w:space="0" w:color="auto"/>
        <w:right w:val="none" w:sz="0" w:space="0" w:color="auto"/>
      </w:divBdr>
    </w:div>
    <w:div w:id="1291285661">
      <w:bodyDiv w:val="1"/>
      <w:marLeft w:val="0"/>
      <w:marRight w:val="0"/>
      <w:marTop w:val="0"/>
      <w:marBottom w:val="0"/>
      <w:divBdr>
        <w:top w:val="none" w:sz="0" w:space="0" w:color="auto"/>
        <w:left w:val="none" w:sz="0" w:space="0" w:color="auto"/>
        <w:bottom w:val="none" w:sz="0" w:space="0" w:color="auto"/>
        <w:right w:val="none" w:sz="0" w:space="0" w:color="auto"/>
      </w:divBdr>
    </w:div>
    <w:div w:id="1293557979">
      <w:bodyDiv w:val="1"/>
      <w:marLeft w:val="0"/>
      <w:marRight w:val="0"/>
      <w:marTop w:val="0"/>
      <w:marBottom w:val="0"/>
      <w:divBdr>
        <w:top w:val="none" w:sz="0" w:space="0" w:color="auto"/>
        <w:left w:val="none" w:sz="0" w:space="0" w:color="auto"/>
        <w:bottom w:val="none" w:sz="0" w:space="0" w:color="auto"/>
        <w:right w:val="none" w:sz="0" w:space="0" w:color="auto"/>
      </w:divBdr>
    </w:div>
    <w:div w:id="1320226934">
      <w:bodyDiv w:val="1"/>
      <w:marLeft w:val="0"/>
      <w:marRight w:val="0"/>
      <w:marTop w:val="0"/>
      <w:marBottom w:val="0"/>
      <w:divBdr>
        <w:top w:val="none" w:sz="0" w:space="0" w:color="auto"/>
        <w:left w:val="none" w:sz="0" w:space="0" w:color="auto"/>
        <w:bottom w:val="none" w:sz="0" w:space="0" w:color="auto"/>
        <w:right w:val="none" w:sz="0" w:space="0" w:color="auto"/>
      </w:divBdr>
    </w:div>
    <w:div w:id="1395353193">
      <w:bodyDiv w:val="1"/>
      <w:marLeft w:val="0"/>
      <w:marRight w:val="0"/>
      <w:marTop w:val="0"/>
      <w:marBottom w:val="0"/>
      <w:divBdr>
        <w:top w:val="none" w:sz="0" w:space="0" w:color="auto"/>
        <w:left w:val="none" w:sz="0" w:space="0" w:color="auto"/>
        <w:bottom w:val="none" w:sz="0" w:space="0" w:color="auto"/>
        <w:right w:val="none" w:sz="0" w:space="0" w:color="auto"/>
      </w:divBdr>
    </w:div>
    <w:div w:id="1408651782">
      <w:bodyDiv w:val="1"/>
      <w:marLeft w:val="0"/>
      <w:marRight w:val="0"/>
      <w:marTop w:val="0"/>
      <w:marBottom w:val="0"/>
      <w:divBdr>
        <w:top w:val="none" w:sz="0" w:space="0" w:color="auto"/>
        <w:left w:val="none" w:sz="0" w:space="0" w:color="auto"/>
        <w:bottom w:val="none" w:sz="0" w:space="0" w:color="auto"/>
        <w:right w:val="none" w:sz="0" w:space="0" w:color="auto"/>
      </w:divBdr>
    </w:div>
    <w:div w:id="1473255063">
      <w:bodyDiv w:val="1"/>
      <w:marLeft w:val="0"/>
      <w:marRight w:val="0"/>
      <w:marTop w:val="0"/>
      <w:marBottom w:val="0"/>
      <w:divBdr>
        <w:top w:val="none" w:sz="0" w:space="0" w:color="auto"/>
        <w:left w:val="none" w:sz="0" w:space="0" w:color="auto"/>
        <w:bottom w:val="none" w:sz="0" w:space="0" w:color="auto"/>
        <w:right w:val="none" w:sz="0" w:space="0" w:color="auto"/>
      </w:divBdr>
    </w:div>
    <w:div w:id="1493637981">
      <w:bodyDiv w:val="1"/>
      <w:marLeft w:val="0"/>
      <w:marRight w:val="0"/>
      <w:marTop w:val="0"/>
      <w:marBottom w:val="0"/>
      <w:divBdr>
        <w:top w:val="none" w:sz="0" w:space="0" w:color="auto"/>
        <w:left w:val="none" w:sz="0" w:space="0" w:color="auto"/>
        <w:bottom w:val="none" w:sz="0" w:space="0" w:color="auto"/>
        <w:right w:val="none" w:sz="0" w:space="0" w:color="auto"/>
      </w:divBdr>
    </w:div>
    <w:div w:id="1495223209">
      <w:bodyDiv w:val="1"/>
      <w:marLeft w:val="0"/>
      <w:marRight w:val="0"/>
      <w:marTop w:val="0"/>
      <w:marBottom w:val="0"/>
      <w:divBdr>
        <w:top w:val="none" w:sz="0" w:space="0" w:color="auto"/>
        <w:left w:val="none" w:sz="0" w:space="0" w:color="auto"/>
        <w:bottom w:val="none" w:sz="0" w:space="0" w:color="auto"/>
        <w:right w:val="none" w:sz="0" w:space="0" w:color="auto"/>
      </w:divBdr>
    </w:div>
    <w:div w:id="1500385772">
      <w:bodyDiv w:val="1"/>
      <w:marLeft w:val="0"/>
      <w:marRight w:val="0"/>
      <w:marTop w:val="0"/>
      <w:marBottom w:val="0"/>
      <w:divBdr>
        <w:top w:val="none" w:sz="0" w:space="0" w:color="auto"/>
        <w:left w:val="none" w:sz="0" w:space="0" w:color="auto"/>
        <w:bottom w:val="none" w:sz="0" w:space="0" w:color="auto"/>
        <w:right w:val="none" w:sz="0" w:space="0" w:color="auto"/>
      </w:divBdr>
    </w:div>
    <w:div w:id="1528522291">
      <w:bodyDiv w:val="1"/>
      <w:marLeft w:val="0"/>
      <w:marRight w:val="0"/>
      <w:marTop w:val="0"/>
      <w:marBottom w:val="0"/>
      <w:divBdr>
        <w:top w:val="none" w:sz="0" w:space="0" w:color="auto"/>
        <w:left w:val="none" w:sz="0" w:space="0" w:color="auto"/>
        <w:bottom w:val="none" w:sz="0" w:space="0" w:color="auto"/>
        <w:right w:val="none" w:sz="0" w:space="0" w:color="auto"/>
      </w:divBdr>
    </w:div>
    <w:div w:id="1581599679">
      <w:bodyDiv w:val="1"/>
      <w:marLeft w:val="0"/>
      <w:marRight w:val="0"/>
      <w:marTop w:val="0"/>
      <w:marBottom w:val="0"/>
      <w:divBdr>
        <w:top w:val="none" w:sz="0" w:space="0" w:color="auto"/>
        <w:left w:val="none" w:sz="0" w:space="0" w:color="auto"/>
        <w:bottom w:val="none" w:sz="0" w:space="0" w:color="auto"/>
        <w:right w:val="none" w:sz="0" w:space="0" w:color="auto"/>
      </w:divBdr>
    </w:div>
    <w:div w:id="1588999999">
      <w:bodyDiv w:val="1"/>
      <w:marLeft w:val="0"/>
      <w:marRight w:val="0"/>
      <w:marTop w:val="0"/>
      <w:marBottom w:val="0"/>
      <w:divBdr>
        <w:top w:val="none" w:sz="0" w:space="0" w:color="auto"/>
        <w:left w:val="none" w:sz="0" w:space="0" w:color="auto"/>
        <w:bottom w:val="none" w:sz="0" w:space="0" w:color="auto"/>
        <w:right w:val="none" w:sz="0" w:space="0" w:color="auto"/>
      </w:divBdr>
    </w:div>
    <w:div w:id="1614704671">
      <w:bodyDiv w:val="1"/>
      <w:marLeft w:val="0"/>
      <w:marRight w:val="0"/>
      <w:marTop w:val="0"/>
      <w:marBottom w:val="0"/>
      <w:divBdr>
        <w:top w:val="none" w:sz="0" w:space="0" w:color="auto"/>
        <w:left w:val="none" w:sz="0" w:space="0" w:color="auto"/>
        <w:bottom w:val="none" w:sz="0" w:space="0" w:color="auto"/>
        <w:right w:val="none" w:sz="0" w:space="0" w:color="auto"/>
      </w:divBdr>
    </w:div>
    <w:div w:id="1615096534">
      <w:bodyDiv w:val="1"/>
      <w:marLeft w:val="0"/>
      <w:marRight w:val="0"/>
      <w:marTop w:val="0"/>
      <w:marBottom w:val="0"/>
      <w:divBdr>
        <w:top w:val="none" w:sz="0" w:space="0" w:color="auto"/>
        <w:left w:val="none" w:sz="0" w:space="0" w:color="auto"/>
        <w:bottom w:val="none" w:sz="0" w:space="0" w:color="auto"/>
        <w:right w:val="none" w:sz="0" w:space="0" w:color="auto"/>
      </w:divBdr>
    </w:div>
    <w:div w:id="1617057687">
      <w:bodyDiv w:val="1"/>
      <w:marLeft w:val="0"/>
      <w:marRight w:val="0"/>
      <w:marTop w:val="0"/>
      <w:marBottom w:val="0"/>
      <w:divBdr>
        <w:top w:val="none" w:sz="0" w:space="0" w:color="auto"/>
        <w:left w:val="none" w:sz="0" w:space="0" w:color="auto"/>
        <w:bottom w:val="none" w:sz="0" w:space="0" w:color="auto"/>
        <w:right w:val="none" w:sz="0" w:space="0" w:color="auto"/>
      </w:divBdr>
    </w:div>
    <w:div w:id="1639189831">
      <w:bodyDiv w:val="1"/>
      <w:marLeft w:val="0"/>
      <w:marRight w:val="0"/>
      <w:marTop w:val="0"/>
      <w:marBottom w:val="0"/>
      <w:divBdr>
        <w:top w:val="none" w:sz="0" w:space="0" w:color="auto"/>
        <w:left w:val="none" w:sz="0" w:space="0" w:color="auto"/>
        <w:bottom w:val="none" w:sz="0" w:space="0" w:color="auto"/>
        <w:right w:val="none" w:sz="0" w:space="0" w:color="auto"/>
      </w:divBdr>
    </w:div>
    <w:div w:id="1645042292">
      <w:bodyDiv w:val="1"/>
      <w:marLeft w:val="0"/>
      <w:marRight w:val="0"/>
      <w:marTop w:val="0"/>
      <w:marBottom w:val="0"/>
      <w:divBdr>
        <w:top w:val="none" w:sz="0" w:space="0" w:color="auto"/>
        <w:left w:val="none" w:sz="0" w:space="0" w:color="auto"/>
        <w:bottom w:val="none" w:sz="0" w:space="0" w:color="auto"/>
        <w:right w:val="none" w:sz="0" w:space="0" w:color="auto"/>
      </w:divBdr>
    </w:div>
    <w:div w:id="1692802037">
      <w:bodyDiv w:val="1"/>
      <w:marLeft w:val="0"/>
      <w:marRight w:val="0"/>
      <w:marTop w:val="0"/>
      <w:marBottom w:val="0"/>
      <w:divBdr>
        <w:top w:val="none" w:sz="0" w:space="0" w:color="auto"/>
        <w:left w:val="none" w:sz="0" w:space="0" w:color="auto"/>
        <w:bottom w:val="none" w:sz="0" w:space="0" w:color="auto"/>
        <w:right w:val="none" w:sz="0" w:space="0" w:color="auto"/>
      </w:divBdr>
    </w:div>
    <w:div w:id="1703240883">
      <w:bodyDiv w:val="1"/>
      <w:marLeft w:val="0"/>
      <w:marRight w:val="0"/>
      <w:marTop w:val="0"/>
      <w:marBottom w:val="0"/>
      <w:divBdr>
        <w:top w:val="none" w:sz="0" w:space="0" w:color="auto"/>
        <w:left w:val="none" w:sz="0" w:space="0" w:color="auto"/>
        <w:bottom w:val="none" w:sz="0" w:space="0" w:color="auto"/>
        <w:right w:val="none" w:sz="0" w:space="0" w:color="auto"/>
      </w:divBdr>
    </w:div>
    <w:div w:id="1720281561">
      <w:bodyDiv w:val="1"/>
      <w:marLeft w:val="0"/>
      <w:marRight w:val="0"/>
      <w:marTop w:val="0"/>
      <w:marBottom w:val="0"/>
      <w:divBdr>
        <w:top w:val="none" w:sz="0" w:space="0" w:color="auto"/>
        <w:left w:val="none" w:sz="0" w:space="0" w:color="auto"/>
        <w:bottom w:val="none" w:sz="0" w:space="0" w:color="auto"/>
        <w:right w:val="none" w:sz="0" w:space="0" w:color="auto"/>
      </w:divBdr>
    </w:div>
    <w:div w:id="1751005242">
      <w:bodyDiv w:val="1"/>
      <w:marLeft w:val="0"/>
      <w:marRight w:val="0"/>
      <w:marTop w:val="0"/>
      <w:marBottom w:val="0"/>
      <w:divBdr>
        <w:top w:val="none" w:sz="0" w:space="0" w:color="auto"/>
        <w:left w:val="none" w:sz="0" w:space="0" w:color="auto"/>
        <w:bottom w:val="none" w:sz="0" w:space="0" w:color="auto"/>
        <w:right w:val="none" w:sz="0" w:space="0" w:color="auto"/>
      </w:divBdr>
    </w:div>
    <w:div w:id="1762338532">
      <w:bodyDiv w:val="1"/>
      <w:marLeft w:val="0"/>
      <w:marRight w:val="0"/>
      <w:marTop w:val="0"/>
      <w:marBottom w:val="0"/>
      <w:divBdr>
        <w:top w:val="none" w:sz="0" w:space="0" w:color="auto"/>
        <w:left w:val="none" w:sz="0" w:space="0" w:color="auto"/>
        <w:bottom w:val="none" w:sz="0" w:space="0" w:color="auto"/>
        <w:right w:val="none" w:sz="0" w:space="0" w:color="auto"/>
      </w:divBdr>
    </w:div>
    <w:div w:id="1782071108">
      <w:bodyDiv w:val="1"/>
      <w:marLeft w:val="0"/>
      <w:marRight w:val="0"/>
      <w:marTop w:val="0"/>
      <w:marBottom w:val="0"/>
      <w:divBdr>
        <w:top w:val="none" w:sz="0" w:space="0" w:color="auto"/>
        <w:left w:val="none" w:sz="0" w:space="0" w:color="auto"/>
        <w:bottom w:val="none" w:sz="0" w:space="0" w:color="auto"/>
        <w:right w:val="none" w:sz="0" w:space="0" w:color="auto"/>
      </w:divBdr>
    </w:div>
    <w:div w:id="1801655105">
      <w:bodyDiv w:val="1"/>
      <w:marLeft w:val="0"/>
      <w:marRight w:val="0"/>
      <w:marTop w:val="0"/>
      <w:marBottom w:val="0"/>
      <w:divBdr>
        <w:top w:val="none" w:sz="0" w:space="0" w:color="auto"/>
        <w:left w:val="none" w:sz="0" w:space="0" w:color="auto"/>
        <w:bottom w:val="none" w:sz="0" w:space="0" w:color="auto"/>
        <w:right w:val="none" w:sz="0" w:space="0" w:color="auto"/>
      </w:divBdr>
    </w:div>
    <w:div w:id="1844778064">
      <w:bodyDiv w:val="1"/>
      <w:marLeft w:val="0"/>
      <w:marRight w:val="0"/>
      <w:marTop w:val="0"/>
      <w:marBottom w:val="0"/>
      <w:divBdr>
        <w:top w:val="none" w:sz="0" w:space="0" w:color="auto"/>
        <w:left w:val="none" w:sz="0" w:space="0" w:color="auto"/>
        <w:bottom w:val="none" w:sz="0" w:space="0" w:color="auto"/>
        <w:right w:val="none" w:sz="0" w:space="0" w:color="auto"/>
      </w:divBdr>
    </w:div>
    <w:div w:id="1882547073">
      <w:bodyDiv w:val="1"/>
      <w:marLeft w:val="0"/>
      <w:marRight w:val="0"/>
      <w:marTop w:val="0"/>
      <w:marBottom w:val="0"/>
      <w:divBdr>
        <w:top w:val="none" w:sz="0" w:space="0" w:color="auto"/>
        <w:left w:val="none" w:sz="0" w:space="0" w:color="auto"/>
        <w:bottom w:val="none" w:sz="0" w:space="0" w:color="auto"/>
        <w:right w:val="none" w:sz="0" w:space="0" w:color="auto"/>
      </w:divBdr>
    </w:div>
    <w:div w:id="1937597442">
      <w:bodyDiv w:val="1"/>
      <w:marLeft w:val="0"/>
      <w:marRight w:val="0"/>
      <w:marTop w:val="0"/>
      <w:marBottom w:val="0"/>
      <w:divBdr>
        <w:top w:val="none" w:sz="0" w:space="0" w:color="auto"/>
        <w:left w:val="none" w:sz="0" w:space="0" w:color="auto"/>
        <w:bottom w:val="none" w:sz="0" w:space="0" w:color="auto"/>
        <w:right w:val="none" w:sz="0" w:space="0" w:color="auto"/>
      </w:divBdr>
    </w:div>
    <w:div w:id="1941915550">
      <w:bodyDiv w:val="1"/>
      <w:marLeft w:val="0"/>
      <w:marRight w:val="0"/>
      <w:marTop w:val="0"/>
      <w:marBottom w:val="0"/>
      <w:divBdr>
        <w:top w:val="none" w:sz="0" w:space="0" w:color="auto"/>
        <w:left w:val="none" w:sz="0" w:space="0" w:color="auto"/>
        <w:bottom w:val="none" w:sz="0" w:space="0" w:color="auto"/>
        <w:right w:val="none" w:sz="0" w:space="0" w:color="auto"/>
      </w:divBdr>
    </w:div>
    <w:div w:id="1961262255">
      <w:bodyDiv w:val="1"/>
      <w:marLeft w:val="0"/>
      <w:marRight w:val="0"/>
      <w:marTop w:val="0"/>
      <w:marBottom w:val="0"/>
      <w:divBdr>
        <w:top w:val="none" w:sz="0" w:space="0" w:color="auto"/>
        <w:left w:val="none" w:sz="0" w:space="0" w:color="auto"/>
        <w:bottom w:val="none" w:sz="0" w:space="0" w:color="auto"/>
        <w:right w:val="none" w:sz="0" w:space="0" w:color="auto"/>
      </w:divBdr>
    </w:div>
    <w:div w:id="1998990374">
      <w:bodyDiv w:val="1"/>
      <w:marLeft w:val="0"/>
      <w:marRight w:val="0"/>
      <w:marTop w:val="0"/>
      <w:marBottom w:val="0"/>
      <w:divBdr>
        <w:top w:val="none" w:sz="0" w:space="0" w:color="auto"/>
        <w:left w:val="none" w:sz="0" w:space="0" w:color="auto"/>
        <w:bottom w:val="none" w:sz="0" w:space="0" w:color="auto"/>
        <w:right w:val="none" w:sz="0" w:space="0" w:color="auto"/>
      </w:divBdr>
    </w:div>
    <w:div w:id="1999649296">
      <w:bodyDiv w:val="1"/>
      <w:marLeft w:val="0"/>
      <w:marRight w:val="0"/>
      <w:marTop w:val="0"/>
      <w:marBottom w:val="0"/>
      <w:divBdr>
        <w:top w:val="none" w:sz="0" w:space="0" w:color="auto"/>
        <w:left w:val="none" w:sz="0" w:space="0" w:color="auto"/>
        <w:bottom w:val="none" w:sz="0" w:space="0" w:color="auto"/>
        <w:right w:val="none" w:sz="0" w:space="0" w:color="auto"/>
      </w:divBdr>
    </w:div>
    <w:div w:id="2008364402">
      <w:bodyDiv w:val="1"/>
      <w:marLeft w:val="0"/>
      <w:marRight w:val="0"/>
      <w:marTop w:val="0"/>
      <w:marBottom w:val="0"/>
      <w:divBdr>
        <w:top w:val="none" w:sz="0" w:space="0" w:color="auto"/>
        <w:left w:val="none" w:sz="0" w:space="0" w:color="auto"/>
        <w:bottom w:val="none" w:sz="0" w:space="0" w:color="auto"/>
        <w:right w:val="none" w:sz="0" w:space="0" w:color="auto"/>
      </w:divBdr>
    </w:div>
    <w:div w:id="2032337033">
      <w:bodyDiv w:val="1"/>
      <w:marLeft w:val="0"/>
      <w:marRight w:val="0"/>
      <w:marTop w:val="0"/>
      <w:marBottom w:val="0"/>
      <w:divBdr>
        <w:top w:val="none" w:sz="0" w:space="0" w:color="auto"/>
        <w:left w:val="none" w:sz="0" w:space="0" w:color="auto"/>
        <w:bottom w:val="none" w:sz="0" w:space="0" w:color="auto"/>
        <w:right w:val="none" w:sz="0" w:space="0" w:color="auto"/>
      </w:divBdr>
    </w:div>
    <w:div w:id="2044819015">
      <w:bodyDiv w:val="1"/>
      <w:marLeft w:val="0"/>
      <w:marRight w:val="0"/>
      <w:marTop w:val="0"/>
      <w:marBottom w:val="0"/>
      <w:divBdr>
        <w:top w:val="none" w:sz="0" w:space="0" w:color="auto"/>
        <w:left w:val="none" w:sz="0" w:space="0" w:color="auto"/>
        <w:bottom w:val="none" w:sz="0" w:space="0" w:color="auto"/>
        <w:right w:val="none" w:sz="0" w:space="0" w:color="auto"/>
      </w:divBdr>
    </w:div>
    <w:div w:id="2067409758">
      <w:bodyDiv w:val="1"/>
      <w:marLeft w:val="0"/>
      <w:marRight w:val="0"/>
      <w:marTop w:val="0"/>
      <w:marBottom w:val="0"/>
      <w:divBdr>
        <w:top w:val="none" w:sz="0" w:space="0" w:color="auto"/>
        <w:left w:val="none" w:sz="0" w:space="0" w:color="auto"/>
        <w:bottom w:val="none" w:sz="0" w:space="0" w:color="auto"/>
        <w:right w:val="none" w:sz="0" w:space="0" w:color="auto"/>
      </w:divBdr>
    </w:div>
    <w:div w:id="2113623870">
      <w:bodyDiv w:val="1"/>
      <w:marLeft w:val="0"/>
      <w:marRight w:val="0"/>
      <w:marTop w:val="0"/>
      <w:marBottom w:val="0"/>
      <w:divBdr>
        <w:top w:val="none" w:sz="0" w:space="0" w:color="auto"/>
        <w:left w:val="none" w:sz="0" w:space="0" w:color="auto"/>
        <w:bottom w:val="none" w:sz="0" w:space="0" w:color="auto"/>
        <w:right w:val="none" w:sz="0" w:space="0" w:color="auto"/>
      </w:divBdr>
    </w:div>
    <w:div w:id="2115594918">
      <w:bodyDiv w:val="1"/>
      <w:marLeft w:val="0"/>
      <w:marRight w:val="0"/>
      <w:marTop w:val="0"/>
      <w:marBottom w:val="0"/>
      <w:divBdr>
        <w:top w:val="none" w:sz="0" w:space="0" w:color="auto"/>
        <w:left w:val="none" w:sz="0" w:space="0" w:color="auto"/>
        <w:bottom w:val="none" w:sz="0" w:space="0" w:color="auto"/>
        <w:right w:val="none" w:sz="0" w:space="0" w:color="auto"/>
      </w:divBdr>
    </w:div>
    <w:div w:id="2118716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4C328-B8F6-49DC-97EA-3DF3B8AD9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6541</Words>
  <Characters>37288</Characters>
  <Application>Microsoft Office Word</Application>
  <DocSecurity>0</DocSecurity>
  <Lines>310</Lines>
  <Paragraphs>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Sila Marin</dc:creator>
  <cp:keywords>docId:7934C93E2C26654243EB39AE67AC81F7</cp:keywords>
  <dc:description/>
  <cp:lastModifiedBy>Alexander Karpov</cp:lastModifiedBy>
  <cp:revision>14</cp:revision>
  <cp:lastPrinted>2023-04-20T15:22:00Z</cp:lastPrinted>
  <dcterms:created xsi:type="dcterms:W3CDTF">2023-06-09T07:59:00Z</dcterms:created>
  <dcterms:modified xsi:type="dcterms:W3CDTF">2023-06-15T08:31:00Z</dcterms:modified>
</cp:coreProperties>
</file>