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11B9" w14:textId="77777777" w:rsidR="008B4CC6" w:rsidRPr="00095299" w:rsidRDefault="00977964">
      <w:pPr>
        <w:spacing w:line="288" w:lineRule="auto"/>
        <w:jc w:val="center"/>
        <w:rPr>
          <w:rFonts w:eastAsia="MS Mincho"/>
          <w:b/>
          <w:lang w:eastAsia="ja-JP"/>
        </w:rPr>
      </w:pPr>
      <w:bookmarkStart w:id="0" w:name="_Hlk131693003"/>
      <w:bookmarkEnd w:id="0"/>
      <w:r w:rsidRPr="00095299">
        <w:rPr>
          <w:rFonts w:eastAsia="MS Mincho"/>
          <w:b/>
          <w:lang w:eastAsia="ja-JP"/>
        </w:rPr>
        <w:t>REPORT</w:t>
      </w:r>
    </w:p>
    <w:p w14:paraId="2C27A719" w14:textId="77777777" w:rsidR="008B4CC6" w:rsidRPr="00095299" w:rsidRDefault="00977964">
      <w:pPr>
        <w:spacing w:line="288" w:lineRule="auto"/>
        <w:jc w:val="center"/>
        <w:rPr>
          <w:rFonts w:eastAsia="MS Mincho"/>
          <w:b/>
          <w:lang w:eastAsia="ja-JP"/>
        </w:rPr>
      </w:pPr>
      <w:r w:rsidRPr="00095299">
        <w:rPr>
          <w:rFonts w:eastAsia="MS Mincho"/>
          <w:b/>
          <w:lang w:eastAsia="ja-JP"/>
        </w:rPr>
        <w:t>on a research project</w:t>
      </w:r>
    </w:p>
    <w:p w14:paraId="0842291A" w14:textId="77777777" w:rsidR="008B4CC6" w:rsidRPr="00095299" w:rsidRDefault="00977964">
      <w:pPr>
        <w:spacing w:line="288" w:lineRule="auto"/>
        <w:jc w:val="center"/>
        <w:rPr>
          <w:rFonts w:eastAsia="MS Mincho"/>
          <w:b/>
          <w:lang w:eastAsia="ja-JP"/>
        </w:rPr>
      </w:pPr>
      <w:r w:rsidRPr="00095299">
        <w:rPr>
          <w:rFonts w:eastAsia="MS Mincho"/>
          <w:b/>
          <w:lang w:val="en-US" w:eastAsia="ja-JP"/>
        </w:rPr>
        <w:t xml:space="preserve">TANGRA </w:t>
      </w:r>
      <w:r w:rsidRPr="00095299">
        <w:rPr>
          <w:rFonts w:eastAsia="MS Mincho"/>
          <w:b/>
          <w:lang w:eastAsia="ja-JP"/>
        </w:rPr>
        <w:t>(</w:t>
      </w:r>
      <w:proofErr w:type="spellStart"/>
      <w:r w:rsidR="004C2644">
        <w:rPr>
          <w:rFonts w:eastAsia="MS Mincho"/>
          <w:b/>
          <w:lang w:eastAsia="ja-JP"/>
        </w:rPr>
        <w:t>TAgged</w:t>
      </w:r>
      <w:proofErr w:type="spellEnd"/>
      <w:r w:rsidR="004C2644">
        <w:rPr>
          <w:rFonts w:eastAsia="MS Mincho"/>
          <w:b/>
          <w:lang w:eastAsia="ja-JP"/>
        </w:rPr>
        <w:t xml:space="preserve"> </w:t>
      </w:r>
      <w:r w:rsidRPr="00095299">
        <w:rPr>
          <w:rFonts w:eastAsia="MS Mincho"/>
          <w:b/>
          <w:lang w:val="en-US" w:eastAsia="ja-JP"/>
        </w:rPr>
        <w:t>Neutrons</w:t>
      </w:r>
      <w:r w:rsidRPr="00095299">
        <w:rPr>
          <w:rFonts w:eastAsia="MS Mincho"/>
          <w:b/>
          <w:lang w:eastAsia="ja-JP"/>
        </w:rPr>
        <w:t xml:space="preserve"> </w:t>
      </w:r>
      <w:proofErr w:type="gramStart"/>
      <w:r w:rsidRPr="00095299">
        <w:rPr>
          <w:rFonts w:eastAsia="MS Mincho"/>
          <w:b/>
          <w:lang w:val="en-US" w:eastAsia="ja-JP"/>
        </w:rPr>
        <w:t>And</w:t>
      </w:r>
      <w:proofErr w:type="gramEnd"/>
      <w:r w:rsidRPr="00095299">
        <w:rPr>
          <w:rFonts w:eastAsia="MS Mincho"/>
          <w:b/>
          <w:lang w:eastAsia="ja-JP"/>
        </w:rPr>
        <w:t xml:space="preserve"> </w:t>
      </w:r>
      <w:r w:rsidRPr="00095299">
        <w:rPr>
          <w:rFonts w:eastAsia="MS Mincho"/>
          <w:b/>
          <w:lang w:val="en-US" w:eastAsia="ja-JP"/>
        </w:rPr>
        <w:t>Gamma</w:t>
      </w:r>
      <w:r w:rsidRPr="00095299">
        <w:rPr>
          <w:rFonts w:eastAsia="MS Mincho"/>
          <w:b/>
          <w:lang w:eastAsia="ja-JP"/>
        </w:rPr>
        <w:t xml:space="preserve"> </w:t>
      </w:r>
      <w:r w:rsidRPr="00095299">
        <w:rPr>
          <w:rFonts w:eastAsia="MS Mincho"/>
          <w:b/>
          <w:lang w:val="en-US" w:eastAsia="ja-JP"/>
        </w:rPr>
        <w:t xml:space="preserve">rays </w:t>
      </w:r>
      <w:r w:rsidRPr="00095299">
        <w:rPr>
          <w:rFonts w:eastAsia="MS Mincho"/>
          <w:b/>
          <w:lang w:eastAsia="ja-JP"/>
        </w:rPr>
        <w:t>)</w:t>
      </w:r>
    </w:p>
    <w:p w14:paraId="6D2F74B4" w14:textId="77777777" w:rsidR="008B4CC6" w:rsidRPr="00095299" w:rsidRDefault="00977964">
      <w:pPr>
        <w:spacing w:line="288" w:lineRule="auto"/>
        <w:jc w:val="center"/>
        <w:rPr>
          <w:rFonts w:eastAsia="MS Mincho"/>
          <w:b/>
          <w:lang w:eastAsia="ja-JP"/>
        </w:rPr>
      </w:pPr>
      <w:r w:rsidRPr="00095299">
        <w:rPr>
          <w:rFonts w:eastAsia="MS Mincho"/>
          <w:b/>
          <w:lang w:eastAsia="ja-JP"/>
        </w:rPr>
        <w:t>"Development of the tagged neutron method for determining the elemental structure of matter and studying nuclear reactions"</w:t>
      </w:r>
    </w:p>
    <w:p w14:paraId="509D0850" w14:textId="77777777" w:rsidR="008B4CC6" w:rsidRPr="00095299" w:rsidRDefault="00977964">
      <w:pPr>
        <w:spacing w:line="288" w:lineRule="auto"/>
        <w:jc w:val="center"/>
        <w:rPr>
          <w:rFonts w:eastAsia="MS Mincho"/>
          <w:b/>
          <w:lang w:eastAsia="ja-JP"/>
        </w:rPr>
      </w:pPr>
      <w:r w:rsidRPr="00095299">
        <w:rPr>
          <w:rFonts w:eastAsia="MS Mincho"/>
          <w:b/>
          <w:lang w:eastAsia="ja-JP"/>
        </w:rPr>
        <w:t>for 2022-2023</w:t>
      </w:r>
    </w:p>
    <w:p w14:paraId="3354C6B2" w14:textId="77777777" w:rsidR="008B4CC6" w:rsidRPr="00095299" w:rsidRDefault="008B4CC6">
      <w:pPr>
        <w:spacing w:line="288" w:lineRule="auto"/>
        <w:ind w:firstLine="706"/>
        <w:rPr>
          <w:rFonts w:eastAsia="MS Mincho"/>
          <w:b/>
          <w:lang w:eastAsia="ja-JP"/>
        </w:rPr>
      </w:pPr>
    </w:p>
    <w:p w14:paraId="56576824" w14:textId="77777777" w:rsidR="008B4CC6" w:rsidRPr="00095299" w:rsidRDefault="00977964">
      <w:pPr>
        <w:spacing w:line="288" w:lineRule="auto"/>
        <w:ind w:firstLine="706"/>
        <w:rPr>
          <w:rFonts w:eastAsia="MS Mincho"/>
          <w:lang w:eastAsia="ja-JP"/>
        </w:rPr>
      </w:pPr>
      <w:r w:rsidRPr="00095299">
        <w:rPr>
          <w:rFonts w:eastAsia="MS Mincho"/>
          <w:b/>
          <w:lang w:eastAsia="ja-JP"/>
        </w:rPr>
        <w:t xml:space="preserve">Topic: </w:t>
      </w:r>
      <w:r w:rsidRPr="00095299">
        <w:rPr>
          <w:rFonts w:eastAsia="MS Mincho"/>
          <w:lang w:eastAsia="ja-JP"/>
        </w:rPr>
        <w:t>"Investigations of the interaction of neutrons with nuclei and neutron properties"</w:t>
      </w:r>
    </w:p>
    <w:p w14:paraId="7242FFDF" w14:textId="77777777" w:rsidR="008B4CC6" w:rsidRPr="00095299" w:rsidRDefault="00977964">
      <w:pPr>
        <w:spacing w:line="288" w:lineRule="auto"/>
        <w:ind w:firstLine="706"/>
        <w:rPr>
          <w:rFonts w:eastAsia="MS Mincho"/>
          <w:lang w:eastAsia="ja-JP"/>
        </w:rPr>
      </w:pPr>
      <w:r w:rsidRPr="00095299">
        <w:rPr>
          <w:rFonts w:eastAsia="MS Mincho"/>
          <w:b/>
          <w:lang w:eastAsia="ja-JP"/>
        </w:rPr>
        <w:t xml:space="preserve">Subject code: </w:t>
      </w:r>
      <w:r w:rsidRPr="00095299">
        <w:rPr>
          <w:rFonts w:eastAsia="MS Mincho"/>
          <w:lang w:eastAsia="ja-JP"/>
        </w:rPr>
        <w:t>03-4-1128-2017/2022</w:t>
      </w:r>
    </w:p>
    <w:p w14:paraId="0F5F0334" w14:textId="77777777" w:rsidR="008B4CC6" w:rsidRPr="00095299" w:rsidRDefault="00977964">
      <w:pPr>
        <w:spacing w:line="288" w:lineRule="auto"/>
        <w:ind w:firstLine="706"/>
        <w:rPr>
          <w:rFonts w:eastAsia="MS Mincho"/>
          <w:lang w:eastAsia="ja-JP"/>
        </w:rPr>
      </w:pPr>
      <w:r w:rsidRPr="00095299">
        <w:rPr>
          <w:rFonts w:eastAsia="MS Mincho"/>
          <w:b/>
          <w:lang w:eastAsia="ja-JP"/>
        </w:rPr>
        <w:t xml:space="preserve">Project leader: </w:t>
      </w:r>
      <w:proofErr w:type="spellStart"/>
      <w:r w:rsidRPr="00095299">
        <w:rPr>
          <w:rFonts w:eastAsia="MS Mincho"/>
          <w:lang w:eastAsia="ja-JP"/>
        </w:rPr>
        <w:t>Kopach</w:t>
      </w:r>
      <w:proofErr w:type="spellEnd"/>
      <w:r w:rsidRPr="00095299">
        <w:rPr>
          <w:rFonts w:eastAsia="MS Mincho"/>
          <w:lang w:eastAsia="ja-JP"/>
        </w:rPr>
        <w:t xml:space="preserve"> </w:t>
      </w:r>
      <w:proofErr w:type="spellStart"/>
      <w:r w:rsidRPr="00095299">
        <w:rPr>
          <w:rFonts w:eastAsia="MS Mincho"/>
          <w:lang w:eastAsia="ja-JP"/>
        </w:rPr>
        <w:t>Yu.N</w:t>
      </w:r>
      <w:proofErr w:type="spellEnd"/>
      <w:r w:rsidRPr="00095299">
        <w:rPr>
          <w:rFonts w:eastAsia="MS Mincho"/>
          <w:lang w:eastAsia="ja-JP"/>
        </w:rPr>
        <w:t>.</w:t>
      </w:r>
    </w:p>
    <w:p w14:paraId="4B0A98AA" w14:textId="77777777" w:rsidR="008B4CC6" w:rsidRPr="00095299" w:rsidRDefault="00977964">
      <w:pPr>
        <w:spacing w:line="288" w:lineRule="auto"/>
        <w:ind w:firstLine="706"/>
        <w:rPr>
          <w:rFonts w:eastAsia="MS Mincho"/>
          <w:lang w:eastAsia="ja-JP"/>
        </w:rPr>
      </w:pPr>
      <w:r w:rsidRPr="00095299">
        <w:rPr>
          <w:rFonts w:eastAsia="MS Mincho"/>
          <w:b/>
          <w:lang w:eastAsia="ja-JP"/>
        </w:rPr>
        <w:t>Coordinator:</w:t>
      </w:r>
      <w:r w:rsidRPr="00095299">
        <w:rPr>
          <w:rFonts w:eastAsia="MS Mincho"/>
          <w:lang w:eastAsia="ja-JP"/>
        </w:rPr>
        <w:t xml:space="preserve"> </w:t>
      </w:r>
      <w:proofErr w:type="spellStart"/>
      <w:r w:rsidRPr="00095299">
        <w:rPr>
          <w:rFonts w:eastAsia="MS Mincho"/>
          <w:lang w:eastAsia="ja-JP"/>
        </w:rPr>
        <w:t>Ruskov</w:t>
      </w:r>
      <w:proofErr w:type="spellEnd"/>
      <w:r w:rsidRPr="00095299">
        <w:rPr>
          <w:rFonts w:eastAsia="MS Mincho"/>
          <w:lang w:eastAsia="ja-JP"/>
        </w:rPr>
        <w:t xml:space="preserve"> I.N.</w:t>
      </w:r>
    </w:p>
    <w:p w14:paraId="708F8321" w14:textId="77777777" w:rsidR="008B4CC6" w:rsidRPr="00095299" w:rsidRDefault="008B4CC6">
      <w:pPr>
        <w:spacing w:line="288" w:lineRule="auto"/>
        <w:ind w:firstLine="706"/>
        <w:rPr>
          <w:rFonts w:eastAsia="MS Mincho"/>
          <w:lang w:eastAsia="ja-JP"/>
        </w:rPr>
      </w:pPr>
    </w:p>
    <w:p w14:paraId="4CA66CDE" w14:textId="77777777" w:rsidR="008B4CC6" w:rsidRPr="00095299" w:rsidRDefault="00977964">
      <w:pPr>
        <w:spacing w:line="288" w:lineRule="auto"/>
        <w:ind w:firstLine="360"/>
        <w:jc w:val="both"/>
      </w:pPr>
      <w:r w:rsidRPr="00095299">
        <w:t xml:space="preserve">In 2022 and early 2023, the main efforts of the TANGRA collaboration were focused on the </w:t>
      </w:r>
      <w:r w:rsidR="004C2644">
        <w:t>preparing</w:t>
      </w:r>
      <w:r w:rsidRPr="00095299">
        <w:t xml:space="preserve"> and execution of an experiment to study neutron scattering at origin centers. </w:t>
      </w:r>
      <w:r w:rsidR="004C2644">
        <w:t>A</w:t>
      </w:r>
      <w:r w:rsidRPr="00095299">
        <w:t>nalysis of</w:t>
      </w:r>
      <w:r w:rsidR="004C2644">
        <w:t xml:space="preserve"> the data of</w:t>
      </w:r>
      <w:r w:rsidRPr="00095299">
        <w:t xml:space="preserve"> </w:t>
      </w:r>
      <w:r w:rsidR="004C2644">
        <w:t>previous</w:t>
      </w:r>
      <w:r w:rsidRPr="00095299">
        <w:t xml:space="preserve"> experiment showed </w:t>
      </w:r>
      <w:r w:rsidR="004C2644">
        <w:t>that</w:t>
      </w:r>
      <w:r w:rsidRPr="00095299">
        <w:t xml:space="preserve"> measuring the angular distributions of elasticity and inelastic neutron scattering </w:t>
      </w:r>
      <w:r w:rsidR="004C2644">
        <w:t>with</w:t>
      </w:r>
      <w:r w:rsidRPr="00095299">
        <w:t xml:space="preserve"> a</w:t>
      </w:r>
      <w:r w:rsidR="004C2644">
        <w:t xml:space="preserve"> standard</w:t>
      </w:r>
      <w:r w:rsidRPr="00095299">
        <w:t xml:space="preserve"> setup</w:t>
      </w:r>
      <w:r w:rsidR="004C2644">
        <w:t xml:space="preserve"> used</w:t>
      </w:r>
      <w:r w:rsidRPr="00095299">
        <w:t xml:space="preserve"> project</w:t>
      </w:r>
      <w:r w:rsidR="004C2644">
        <w:t xml:space="preserve"> is possible</w:t>
      </w:r>
      <w:r w:rsidRPr="00095299">
        <w:t>.</w:t>
      </w:r>
    </w:p>
    <w:p w14:paraId="27AB5F6F" w14:textId="77777777" w:rsidR="008B4CC6" w:rsidRPr="00095299" w:rsidRDefault="00977964">
      <w:pPr>
        <w:spacing w:line="288" w:lineRule="auto"/>
        <w:ind w:firstLine="360"/>
        <w:jc w:val="both"/>
      </w:pPr>
      <w:r w:rsidRPr="00095299">
        <w:t>Other areas of work were:</w:t>
      </w:r>
    </w:p>
    <w:p w14:paraId="7478F68B" w14:textId="77777777" w:rsidR="004C2644" w:rsidRDefault="00977964">
      <w:pPr>
        <w:spacing w:line="288" w:lineRule="auto"/>
        <w:ind w:firstLine="360"/>
        <w:jc w:val="both"/>
      </w:pPr>
      <w:r w:rsidRPr="00095299">
        <w:t>1) development of a method for</w:t>
      </w:r>
      <w:r w:rsidR="004C2644">
        <w:t xml:space="preserve"> soil carbon concentration measurements</w:t>
      </w:r>
    </w:p>
    <w:p w14:paraId="5F972ECD" w14:textId="77777777" w:rsidR="008B4CC6" w:rsidRPr="00095299" w:rsidRDefault="00977964">
      <w:pPr>
        <w:spacing w:line="288" w:lineRule="auto"/>
        <w:ind w:firstLine="360"/>
        <w:jc w:val="both"/>
      </w:pPr>
      <w:r w:rsidRPr="00095299">
        <w:t xml:space="preserve">2) </w:t>
      </w:r>
      <w:r w:rsidR="004C2644">
        <w:t>A</w:t>
      </w:r>
      <w:r w:rsidRPr="00095299">
        <w:t>nalysis of previously ac</w:t>
      </w:r>
      <w:r w:rsidR="004C2644">
        <w:t>quired</w:t>
      </w:r>
      <w:r w:rsidRPr="00095299">
        <w:t xml:space="preserve"> data on the </w:t>
      </w:r>
      <w:r w:rsidR="004C2644">
        <w:t>yields</w:t>
      </w:r>
      <w:r w:rsidRPr="00095299">
        <w:t xml:space="preserve"> and angular distributions of</w:t>
      </w:r>
      <w:r w:rsidR="004C2644">
        <w:t xml:space="preserve"> the</w:t>
      </w:r>
      <w:r w:rsidRPr="00095299">
        <w:t xml:space="preserve"> γ-quanta emitted in neutron-nuclear reactions</w:t>
      </w:r>
    </w:p>
    <w:p w14:paraId="45EB5580" w14:textId="77777777" w:rsidR="008B4CC6" w:rsidRPr="00095299" w:rsidRDefault="00977964">
      <w:pPr>
        <w:spacing w:line="288" w:lineRule="auto"/>
        <w:ind w:firstLine="360"/>
        <w:jc w:val="both"/>
      </w:pPr>
      <w:r w:rsidRPr="00095299">
        <w:t xml:space="preserve">3) development of the </w:t>
      </w:r>
      <w:proofErr w:type="spellStart"/>
      <w:r w:rsidRPr="00095299">
        <w:t>TalysLib</w:t>
      </w:r>
      <w:proofErr w:type="spellEnd"/>
      <w:r w:rsidRPr="00095299">
        <w:t xml:space="preserve"> library to simplify access to experimental and </w:t>
      </w:r>
      <w:r w:rsidR="004C2644">
        <w:t>evaluated</w:t>
      </w:r>
      <w:r w:rsidRPr="00095299">
        <w:t xml:space="preserve"> data, as well as the results of theoretical</w:t>
      </w:r>
      <w:r w:rsidR="004C2644">
        <w:t xml:space="preserve"> calculations</w:t>
      </w:r>
      <w:r w:rsidRPr="00095299">
        <w:t>.</w:t>
      </w:r>
    </w:p>
    <w:p w14:paraId="703BDFF8" w14:textId="13F0E173" w:rsidR="008B4CC6" w:rsidRPr="00095299" w:rsidRDefault="00977964">
      <w:pPr>
        <w:spacing w:line="288" w:lineRule="auto"/>
        <w:ind w:firstLine="360"/>
        <w:jc w:val="both"/>
      </w:pPr>
      <w:r w:rsidRPr="00095299">
        <w:t>The source of neutrons used in the experiments of the TANGRA collaboration is the ING-27 continuous</w:t>
      </w:r>
      <w:r w:rsidR="0089020D">
        <w:t>-cycle</w:t>
      </w:r>
      <w:r w:rsidRPr="00095299">
        <w:t xml:space="preserve"> neutron generator, </w:t>
      </w:r>
      <w:r w:rsidR="0089020D">
        <w:t xml:space="preserve">produced by </w:t>
      </w:r>
      <w:r w:rsidR="0089020D" w:rsidRPr="00095299">
        <w:t xml:space="preserve">N.L. </w:t>
      </w:r>
      <w:proofErr w:type="spellStart"/>
      <w:r w:rsidR="0089020D" w:rsidRPr="00095299">
        <w:t>Dukhov</w:t>
      </w:r>
      <w:proofErr w:type="spellEnd"/>
      <w:r w:rsidRPr="00095299">
        <w:t xml:space="preserve"> All-Russian Research Institute of Automation. ("VNIIA"). The main objective of the design of a neutron generator is a sealed off maintenance-free neutron tube, which is a compact deuteron accelerator, a target consisting of titanium hydride enriched with tritium and an α-detector, combined in one solid metal-glass or metal-ceramic housing. The </w:t>
      </w:r>
      <w:r w:rsidR="0089020D">
        <w:t>neutrons are produced in</w:t>
      </w:r>
      <w:r w:rsidRPr="00095299">
        <w:t xml:space="preserve"> the fusion reaction of deuterons and tritons, which causes the emission of neutrons and α-particles. The registration of α-particles by a position-sensitive detector makes it possible to estimate the direction of the neutron, to obtain a time reference to the moment of its </w:t>
      </w:r>
      <w:r w:rsidR="0089020D">
        <w:t>emission</w:t>
      </w:r>
      <w:r w:rsidRPr="00095299">
        <w:t>, that is, to “</w:t>
      </w:r>
      <w:r w:rsidR="00674790">
        <w:t>tag</w:t>
      </w:r>
      <w:r w:rsidRPr="00095299">
        <w:t>” it.</w:t>
      </w:r>
    </w:p>
    <w:p w14:paraId="440C3071" w14:textId="77777777" w:rsidR="008B4CC6" w:rsidRPr="00095299" w:rsidRDefault="00977964">
      <w:pPr>
        <w:spacing w:line="288" w:lineRule="auto"/>
        <w:ind w:left="1068"/>
        <w:jc w:val="both"/>
        <w:rPr>
          <w:b/>
        </w:rPr>
      </w:pPr>
      <w:r w:rsidRPr="00095299">
        <w:rPr>
          <w:b/>
          <w:i/>
        </w:rPr>
        <w:t xml:space="preserve">1. </w:t>
      </w:r>
      <w:r w:rsidRPr="00095299">
        <w:rPr>
          <w:b/>
          <w:i/>
        </w:rPr>
        <w:tab/>
        <w:t>Measurement of the angular distributions of scattered neutrons on carbon.</w:t>
      </w:r>
    </w:p>
    <w:p w14:paraId="22AB48ED" w14:textId="77777777" w:rsidR="008B4CC6" w:rsidRPr="00095299" w:rsidRDefault="00977964">
      <w:pPr>
        <w:spacing w:line="288" w:lineRule="auto"/>
        <w:ind w:firstLine="567"/>
        <w:jc w:val="both"/>
      </w:pPr>
      <w:r w:rsidRPr="00095299">
        <w:rPr>
          <w:rFonts w:eastAsia="WenQuanYi Micro Hei"/>
          <w:color w:val="00000A"/>
          <w:lang w:eastAsia="zh-CN" w:bidi="hi-IN"/>
        </w:rPr>
        <w:t xml:space="preserve">In 2021, within the framework of the TANGRA project, an experiment was conducted to measure the angular distributions of elastically and inelastically scattered neutrons. The scheme of the experimental setup is </w:t>
      </w:r>
      <w:r w:rsidR="0089020D">
        <w:rPr>
          <w:rFonts w:eastAsia="WenQuanYi Micro Hei"/>
          <w:color w:val="00000A"/>
          <w:lang w:eastAsia="zh-CN" w:bidi="hi-IN"/>
        </w:rPr>
        <w:t>shown</w:t>
      </w:r>
      <w:r w:rsidRPr="00095299">
        <w:rPr>
          <w:rFonts w:eastAsia="WenQuanYi Micro Hei"/>
          <w:color w:val="00000A"/>
          <w:lang w:eastAsia="zh-CN" w:bidi="hi-IN"/>
        </w:rPr>
        <w:t xml:space="preserve"> in Fig. </w:t>
      </w:r>
      <w:r w:rsidR="00D57099">
        <w:rPr>
          <w:rFonts w:eastAsia="WenQuanYi Micro Hei"/>
          <w:color w:val="00000A"/>
          <w:lang w:eastAsia="zh-CN" w:bidi="hi-IN"/>
        </w:rPr>
        <w:t>1</w:t>
      </w:r>
      <w:r w:rsidRPr="00095299">
        <w:rPr>
          <w:rFonts w:eastAsia="WenQuanYi Micro Hei"/>
          <w:color w:val="00000A"/>
          <w:lang w:eastAsia="zh-CN" w:bidi="hi-IN"/>
        </w:rPr>
        <w:t xml:space="preserve">. A stack of graphite plates </w:t>
      </w:r>
      <w:r w:rsidRPr="00095299">
        <w:rPr>
          <w:rFonts w:eastAsia="WenQuanYi Micro Hei"/>
          <w:color w:val="000000"/>
          <w:lang w:eastAsia="zh-CN" w:bidi="hi-IN"/>
        </w:rPr>
        <w:t xml:space="preserve">44 × 44 × 2 cm in size was used as a target. The </w:t>
      </w:r>
      <w:r w:rsidR="0089020D">
        <w:rPr>
          <w:rFonts w:eastAsia="WenQuanYi Micro Hei"/>
          <w:color w:val="000000"/>
          <w:lang w:eastAsia="zh-CN" w:bidi="hi-IN"/>
        </w:rPr>
        <w:t xml:space="preserve">duration of the experiment </w:t>
      </w:r>
      <w:r w:rsidRPr="00095299">
        <w:rPr>
          <w:rFonts w:eastAsia="WenQuanYi Micro Hei"/>
          <w:color w:val="000000"/>
          <w:lang w:eastAsia="zh-CN" w:bidi="hi-IN"/>
        </w:rPr>
        <w:t>was 22.6 hours. A</w:t>
      </w:r>
      <w:r w:rsidR="0089020D">
        <w:rPr>
          <w:rFonts w:eastAsia="WenQuanYi Micro Hei"/>
          <w:color w:val="000000"/>
          <w:lang w:eastAsia="zh-CN" w:bidi="hi-IN"/>
        </w:rPr>
        <w:t>n accompanying</w:t>
      </w:r>
      <w:r w:rsidRPr="00095299">
        <w:rPr>
          <w:rFonts w:eastAsia="WenQuanYi Micro Hei"/>
          <w:color w:val="000000"/>
          <w:lang w:eastAsia="zh-CN" w:bidi="hi-IN"/>
        </w:rPr>
        <w:t xml:space="preserve"> measurement without samples</w:t>
      </w:r>
      <w:r w:rsidR="0089020D">
        <w:rPr>
          <w:rFonts w:eastAsia="WenQuanYi Micro Hei"/>
          <w:color w:val="000000"/>
          <w:lang w:eastAsia="zh-CN" w:bidi="hi-IN"/>
        </w:rPr>
        <w:t xml:space="preserve"> with </w:t>
      </w:r>
      <w:r w:rsidRPr="00095299">
        <w:rPr>
          <w:rFonts w:eastAsia="WenQuanYi Micro Hei"/>
          <w:color w:val="000000"/>
          <w:lang w:eastAsia="zh-CN" w:bidi="hi-IN"/>
        </w:rPr>
        <w:t>8 hours</w:t>
      </w:r>
      <w:r w:rsidR="0089020D">
        <w:rPr>
          <w:rFonts w:eastAsia="WenQuanYi Micro Hei"/>
          <w:color w:val="000000"/>
          <w:lang w:eastAsia="zh-CN" w:bidi="hi-IN"/>
        </w:rPr>
        <w:t xml:space="preserve"> duration was also performed</w:t>
      </w:r>
      <w:r w:rsidRPr="00095299">
        <w:rPr>
          <w:rFonts w:eastAsia="WenQuanYi Micro Hei"/>
          <w:color w:val="000000"/>
          <w:lang w:eastAsia="zh-CN" w:bidi="hi-IN"/>
        </w:rPr>
        <w:t>.</w:t>
      </w:r>
    </w:p>
    <w:p w14:paraId="201978D4" w14:textId="77777777" w:rsidR="008B4CC6" w:rsidRPr="00095299" w:rsidRDefault="00977964">
      <w:pPr>
        <w:spacing w:line="288" w:lineRule="auto"/>
        <w:ind w:firstLine="567"/>
        <w:jc w:val="both"/>
        <w:rPr>
          <w:rFonts w:eastAsia="WenQuanYi Micro Hei"/>
          <w:color w:val="000000"/>
        </w:rPr>
      </w:pPr>
      <w:r w:rsidRPr="00095299">
        <w:rPr>
          <w:noProof/>
        </w:rPr>
        <w:lastRenderedPageBreak/>
        <w:drawing>
          <wp:inline distT="0" distB="0" distL="0" distR="0" wp14:anchorId="2E45BBEC" wp14:editId="444715B7">
            <wp:extent cx="2505075" cy="2476500"/>
            <wp:effectExtent l="0" t="0" r="0" b="0"/>
            <wp:docPr id="1" name="Image1" descr="Z:\home\ilya\server\RAID1\Publications\2021\ИЗВЕСТИЯ РАН. СЕРИЯ ФИЗИЧЕСКАЯ\Dashkov\Project\JPG\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Z:\home\ilya\server\RAID1\Publications\2021\ИЗВЕСТИЯ РАН. СЕРИЯ ФИЗИЧЕСКАЯ\Dashkov\Project\JPG\Fig1.jpg"/>
                    <pic:cNvPicPr>
                      <a:picLocks noChangeAspect="1" noChangeArrowheads="1"/>
                    </pic:cNvPicPr>
                  </pic:nvPicPr>
                  <pic:blipFill>
                    <a:blip r:embed="rId7"/>
                    <a:stretch>
                      <a:fillRect/>
                    </a:stretch>
                  </pic:blipFill>
                  <pic:spPr bwMode="auto">
                    <a:xfrm>
                      <a:off x="0" y="0"/>
                      <a:ext cx="2505075" cy="2476500"/>
                    </a:xfrm>
                    <a:prstGeom prst="rect">
                      <a:avLst/>
                    </a:prstGeom>
                  </pic:spPr>
                </pic:pic>
              </a:graphicData>
            </a:graphic>
          </wp:inline>
        </w:drawing>
      </w:r>
      <w:r w:rsidRPr="00095299">
        <w:rPr>
          <w:noProof/>
        </w:rPr>
        <mc:AlternateContent>
          <mc:Choice Requires="wps">
            <w:drawing>
              <wp:anchor distT="0" distB="0" distL="0" distR="0" simplePos="0" relativeHeight="52" behindDoc="0" locked="0" layoutInCell="0" allowOverlap="1" wp14:anchorId="7618E42B" wp14:editId="33F64BE5">
                <wp:simplePos x="0" y="0"/>
                <wp:positionH relativeFrom="column">
                  <wp:posOffset>3109595</wp:posOffset>
                </wp:positionH>
                <wp:positionV relativeFrom="paragraph">
                  <wp:posOffset>1089660</wp:posOffset>
                </wp:positionV>
                <wp:extent cx="2447925" cy="1216025"/>
                <wp:effectExtent l="0" t="0" r="0" b="0"/>
                <wp:wrapNone/>
                <wp:docPr id="2" name="Frame6"/>
                <wp:cNvGraphicFramePr/>
                <a:graphic xmlns:a="http://schemas.openxmlformats.org/drawingml/2006/main">
                  <a:graphicData uri="http://schemas.microsoft.com/office/word/2010/wordprocessingShape">
                    <wps:wsp>
                      <wps:cNvSpPr/>
                      <wps:spPr>
                        <a:xfrm>
                          <a:off x="0" y="0"/>
                          <a:ext cx="2448000" cy="12160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E47E77B" w14:textId="77777777" w:rsidR="008B4CC6" w:rsidRDefault="0089020D">
                            <w:pPr>
                              <w:pStyle w:val="FrameContents"/>
                              <w:jc w:val="both"/>
                              <w:rPr>
                                <w:rFonts w:eastAsia="WenQuanYi Micro Hei"/>
                                <w:i/>
                                <w:color w:val="000000"/>
                                <w:sz w:val="22"/>
                                <w:szCs w:val="22"/>
                                <w:lang w:eastAsia="zh-CN" w:bidi="hi-IN"/>
                              </w:rPr>
                            </w:pPr>
                            <w:r w:rsidRPr="0089020D">
                              <w:rPr>
                                <w:rFonts w:eastAsia="WenQuanYi Micro Hei"/>
                                <w:i/>
                                <w:color w:val="000000"/>
                                <w:sz w:val="22"/>
                                <w:szCs w:val="22"/>
                                <w:lang w:val="en-US" w:eastAsia="zh-CN" w:bidi="hi-IN"/>
                              </w:rPr>
                              <w:t xml:space="preserve">Fig. </w:t>
                            </w:r>
                            <w:r w:rsidR="00D57099">
                              <w:rPr>
                                <w:rFonts w:eastAsia="WenQuanYi Micro Hei"/>
                                <w:i/>
                                <w:color w:val="000000"/>
                                <w:sz w:val="22"/>
                                <w:szCs w:val="22"/>
                                <w:lang w:val="en-US" w:eastAsia="zh-CN" w:bidi="hi-IN"/>
                              </w:rPr>
                              <w:t>1</w:t>
                            </w:r>
                            <w:r w:rsidRPr="0089020D">
                              <w:rPr>
                                <w:rFonts w:eastAsia="WenQuanYi Micro Hei"/>
                                <w:i/>
                                <w:color w:val="000000"/>
                                <w:sz w:val="22"/>
                                <w:szCs w:val="22"/>
                                <w:lang w:val="en-US" w:eastAsia="zh-CN" w:bidi="hi-IN"/>
                              </w:rPr>
                              <w:t xml:space="preserve">. Scheme of the TANGRA setup for measuring the angular distribution of neutrons. 1 – ING-27 neutron generator (a tritium target is marked with an asterisk), 2 – carbon sample, 3 – neutron detector. </w:t>
                            </w:r>
                            <w:proofErr w:type="spellStart"/>
                            <w:r w:rsidRPr="0089020D">
                              <w:rPr>
                                <w:rFonts w:eastAsia="WenQuanYi Micro Hei"/>
                                <w:i/>
                                <w:color w:val="000000"/>
                                <w:sz w:val="22"/>
                                <w:szCs w:val="22"/>
                                <w:lang w:val="ru-RU" w:eastAsia="zh-CN" w:bidi="hi-IN"/>
                              </w:rPr>
                              <w:t>Distances</w:t>
                            </w:r>
                            <w:proofErr w:type="spellEnd"/>
                            <w:r w:rsidRPr="0089020D">
                              <w:rPr>
                                <w:rFonts w:eastAsia="WenQuanYi Micro Hei"/>
                                <w:i/>
                                <w:color w:val="000000"/>
                                <w:sz w:val="22"/>
                                <w:szCs w:val="22"/>
                                <w:lang w:val="ru-RU" w:eastAsia="zh-CN" w:bidi="hi-IN"/>
                              </w:rPr>
                              <w:t xml:space="preserve"> </w:t>
                            </w:r>
                            <w:proofErr w:type="spellStart"/>
                            <w:r w:rsidRPr="0089020D">
                              <w:rPr>
                                <w:rFonts w:eastAsia="WenQuanYi Micro Hei"/>
                                <w:i/>
                                <w:color w:val="000000"/>
                                <w:sz w:val="22"/>
                                <w:szCs w:val="22"/>
                                <w:lang w:val="ru-RU" w:eastAsia="zh-CN" w:bidi="hi-IN"/>
                              </w:rPr>
                              <w:t>are</w:t>
                            </w:r>
                            <w:proofErr w:type="spellEnd"/>
                            <w:r w:rsidRPr="0089020D">
                              <w:rPr>
                                <w:rFonts w:eastAsia="WenQuanYi Micro Hei"/>
                                <w:i/>
                                <w:color w:val="000000"/>
                                <w:sz w:val="22"/>
                                <w:szCs w:val="22"/>
                                <w:lang w:val="ru-RU" w:eastAsia="zh-CN" w:bidi="hi-IN"/>
                              </w:rPr>
                              <w:t xml:space="preserve"> </w:t>
                            </w:r>
                            <w:proofErr w:type="spellStart"/>
                            <w:r w:rsidRPr="0089020D">
                              <w:rPr>
                                <w:rFonts w:eastAsia="WenQuanYi Micro Hei"/>
                                <w:i/>
                                <w:color w:val="000000"/>
                                <w:sz w:val="22"/>
                                <w:szCs w:val="22"/>
                                <w:lang w:val="ru-RU" w:eastAsia="zh-CN" w:bidi="hi-IN"/>
                              </w:rPr>
                              <w:t>in</w:t>
                            </w:r>
                            <w:proofErr w:type="spellEnd"/>
                            <w:r w:rsidRPr="0089020D">
                              <w:rPr>
                                <w:rFonts w:eastAsia="WenQuanYi Micro Hei"/>
                                <w:i/>
                                <w:color w:val="000000"/>
                                <w:sz w:val="22"/>
                                <w:szCs w:val="22"/>
                                <w:lang w:val="ru-RU" w:eastAsia="zh-CN" w:bidi="hi-IN"/>
                              </w:rPr>
                              <w:t xml:space="preserve"> </w:t>
                            </w:r>
                            <w:proofErr w:type="spellStart"/>
                            <w:r w:rsidRPr="0089020D">
                              <w:rPr>
                                <w:rFonts w:eastAsia="WenQuanYi Micro Hei"/>
                                <w:i/>
                                <w:color w:val="000000"/>
                                <w:sz w:val="22"/>
                                <w:szCs w:val="22"/>
                                <w:lang w:val="ru-RU" w:eastAsia="zh-CN" w:bidi="hi-IN"/>
                              </w:rPr>
                              <w:t>cm</w:t>
                            </w:r>
                            <w:proofErr w:type="spellEnd"/>
                            <w:r w:rsidRPr="0089020D">
                              <w:rPr>
                                <w:rFonts w:eastAsia="WenQuanYi Micro Hei"/>
                                <w:i/>
                                <w:color w:val="000000"/>
                                <w:sz w:val="22"/>
                                <w:szCs w:val="22"/>
                                <w:lang w:val="ru-RU" w:eastAsia="zh-CN" w:bidi="hi-IN"/>
                              </w:rPr>
                              <w:t>.</w:t>
                            </w:r>
                          </w:p>
                        </w:txbxContent>
                      </wps:txbx>
                      <wps:bodyPr anchor="t">
                        <a:noAutofit/>
                      </wps:bodyPr>
                    </wps:wsp>
                  </a:graphicData>
                </a:graphic>
              </wp:anchor>
            </w:drawing>
          </mc:Choice>
          <mc:Fallback>
            <w:pict>
              <v:rect w14:anchorId="7618E42B" id="Frame6" o:spid="_x0000_s1026" style="position:absolute;left:0;text-align:left;margin-left:244.85pt;margin-top:85.8pt;width:192.75pt;height:95.75pt;z-index: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" o:allowincell="f" stroked="f" strokeweight="0">
                <v:textbox>
                  <w:txbxContent>
                    <w:p w14:paraId="6E47E77B" w14:textId="77777777" w:rsidR="008B4CC6" w:rsidRDefault="0089020D">
                      <w:pPr>
                        <w:pStyle w:val="FrameContents"/>
                        <w:jc w:val="both"/>
                        <w:rPr>
                          <w:rFonts w:eastAsia="WenQuanYi Micro Hei"/>
                          <w:i/>
                          <w:color w:val="000000"/>
                          <w:sz w:val="22"/>
                          <w:szCs w:val="22"/>
                          <w:lang w:eastAsia="zh-CN" w:bidi="hi-IN"/>
                        </w:rPr>
                      </w:pPr>
                      <w:r w:rsidRPr="0089020D">
                        <w:rPr>
                          <w:rFonts w:eastAsia="WenQuanYi Micro Hei"/>
                          <w:i/>
                          <w:color w:val="000000"/>
                          <w:sz w:val="22"/>
                          <w:szCs w:val="22"/>
                          <w:lang w:val="en-US" w:eastAsia="zh-CN" w:bidi="hi-IN"/>
                        </w:rPr>
                        <w:t xml:space="preserve">Fig. </w:t>
                      </w:r>
                      <w:r w:rsidR="00D57099">
                        <w:rPr>
                          <w:rFonts w:eastAsia="WenQuanYi Micro Hei"/>
                          <w:i/>
                          <w:color w:val="000000"/>
                          <w:sz w:val="22"/>
                          <w:szCs w:val="22"/>
                          <w:lang w:val="en-US" w:eastAsia="zh-CN" w:bidi="hi-IN"/>
                        </w:rPr>
                        <w:t>1</w:t>
                      </w:r>
                      <w:r w:rsidRPr="0089020D">
                        <w:rPr>
                          <w:rFonts w:eastAsia="WenQuanYi Micro Hei"/>
                          <w:i/>
                          <w:color w:val="000000"/>
                          <w:sz w:val="22"/>
                          <w:szCs w:val="22"/>
                          <w:lang w:val="en-US" w:eastAsia="zh-CN" w:bidi="hi-IN"/>
                        </w:rPr>
                        <w:t xml:space="preserve">. Scheme of the TANGRA setup for measuring the angular distribution of neutrons. 1 – ING-27 neutron generator (a tritium target is marked with an asterisk), 2 – carbon sample, 3 – neutron detector. </w:t>
                      </w:r>
                      <w:proofErr w:type="spellStart"/>
                      <w:r w:rsidRPr="0089020D">
                        <w:rPr>
                          <w:rFonts w:eastAsia="WenQuanYi Micro Hei"/>
                          <w:i/>
                          <w:color w:val="000000"/>
                          <w:sz w:val="22"/>
                          <w:szCs w:val="22"/>
                          <w:lang w:val="ru-RU" w:eastAsia="zh-CN" w:bidi="hi-IN"/>
                        </w:rPr>
                        <w:t>Distances</w:t>
                      </w:r>
                      <w:proofErr w:type="spellEnd"/>
                      <w:r w:rsidRPr="0089020D">
                        <w:rPr>
                          <w:rFonts w:eastAsia="WenQuanYi Micro Hei"/>
                          <w:i/>
                          <w:color w:val="000000"/>
                          <w:sz w:val="22"/>
                          <w:szCs w:val="22"/>
                          <w:lang w:val="ru-RU" w:eastAsia="zh-CN" w:bidi="hi-IN"/>
                        </w:rPr>
                        <w:t xml:space="preserve"> </w:t>
                      </w:r>
                      <w:proofErr w:type="spellStart"/>
                      <w:r w:rsidRPr="0089020D">
                        <w:rPr>
                          <w:rFonts w:eastAsia="WenQuanYi Micro Hei"/>
                          <w:i/>
                          <w:color w:val="000000"/>
                          <w:sz w:val="22"/>
                          <w:szCs w:val="22"/>
                          <w:lang w:val="ru-RU" w:eastAsia="zh-CN" w:bidi="hi-IN"/>
                        </w:rPr>
                        <w:t>are</w:t>
                      </w:r>
                      <w:proofErr w:type="spellEnd"/>
                      <w:r w:rsidRPr="0089020D">
                        <w:rPr>
                          <w:rFonts w:eastAsia="WenQuanYi Micro Hei"/>
                          <w:i/>
                          <w:color w:val="000000"/>
                          <w:sz w:val="22"/>
                          <w:szCs w:val="22"/>
                          <w:lang w:val="ru-RU" w:eastAsia="zh-CN" w:bidi="hi-IN"/>
                        </w:rPr>
                        <w:t xml:space="preserve"> </w:t>
                      </w:r>
                      <w:proofErr w:type="spellStart"/>
                      <w:r w:rsidRPr="0089020D">
                        <w:rPr>
                          <w:rFonts w:eastAsia="WenQuanYi Micro Hei"/>
                          <w:i/>
                          <w:color w:val="000000"/>
                          <w:sz w:val="22"/>
                          <w:szCs w:val="22"/>
                          <w:lang w:val="ru-RU" w:eastAsia="zh-CN" w:bidi="hi-IN"/>
                        </w:rPr>
                        <w:t>in</w:t>
                      </w:r>
                      <w:proofErr w:type="spellEnd"/>
                      <w:r w:rsidRPr="0089020D">
                        <w:rPr>
                          <w:rFonts w:eastAsia="WenQuanYi Micro Hei"/>
                          <w:i/>
                          <w:color w:val="000000"/>
                          <w:sz w:val="22"/>
                          <w:szCs w:val="22"/>
                          <w:lang w:val="ru-RU" w:eastAsia="zh-CN" w:bidi="hi-IN"/>
                        </w:rPr>
                        <w:t xml:space="preserve"> </w:t>
                      </w:r>
                      <w:proofErr w:type="spellStart"/>
                      <w:r w:rsidRPr="0089020D">
                        <w:rPr>
                          <w:rFonts w:eastAsia="WenQuanYi Micro Hei"/>
                          <w:i/>
                          <w:color w:val="000000"/>
                          <w:sz w:val="22"/>
                          <w:szCs w:val="22"/>
                          <w:lang w:val="ru-RU" w:eastAsia="zh-CN" w:bidi="hi-IN"/>
                        </w:rPr>
                        <w:t>cm</w:t>
                      </w:r>
                      <w:proofErr w:type="spellEnd"/>
                      <w:r w:rsidRPr="0089020D">
                        <w:rPr>
                          <w:rFonts w:eastAsia="WenQuanYi Micro Hei"/>
                          <w:i/>
                          <w:color w:val="000000"/>
                          <w:sz w:val="22"/>
                          <w:szCs w:val="22"/>
                          <w:lang w:val="ru-RU" w:eastAsia="zh-CN" w:bidi="hi-IN"/>
                        </w:rPr>
                        <w:t>.</w:t>
                      </w:r>
                    </w:p>
                  </w:txbxContent>
                </v:textbox>
              </v:rect>
            </w:pict>
          </mc:Fallback>
        </mc:AlternateContent>
      </w:r>
    </w:p>
    <w:p w14:paraId="0C3D107F" w14:textId="77777777" w:rsidR="008B4CC6" w:rsidRPr="00095299" w:rsidRDefault="008B4CC6">
      <w:pPr>
        <w:spacing w:line="288" w:lineRule="auto"/>
        <w:ind w:firstLine="567"/>
        <w:jc w:val="both"/>
      </w:pPr>
    </w:p>
    <w:p w14:paraId="1DAE8373" w14:textId="77777777" w:rsidR="008B4CC6" w:rsidRPr="00095299" w:rsidRDefault="0089020D">
      <w:pPr>
        <w:spacing w:line="288" w:lineRule="auto"/>
        <w:ind w:firstLine="567"/>
        <w:jc w:val="both"/>
      </w:pPr>
      <w:r>
        <w:t>Obtained t</w:t>
      </w:r>
      <w:r w:rsidR="00977964" w:rsidRPr="00095299">
        <w:t xml:space="preserve">ime-of-flight histograms </w:t>
      </w:r>
      <w:r>
        <w:t>shows dependence</w:t>
      </w:r>
      <w:r w:rsidR="00977964" w:rsidRPr="00095299">
        <w:t xml:space="preserve"> of events </w:t>
      </w:r>
      <w:proofErr w:type="spellStart"/>
      <w:r w:rsidR="00977964" w:rsidRPr="00095299">
        <w:t>N</w:t>
      </w:r>
      <w:r w:rsidR="00977964" w:rsidRPr="00095299">
        <w:rPr>
          <w:vertAlign w:val="subscript"/>
        </w:rPr>
        <w:t>t</w:t>
      </w:r>
      <w:proofErr w:type="spellEnd"/>
      <w:r w:rsidR="00977964" w:rsidRPr="00095299">
        <w:rPr>
          <w:vertAlign w:val="subscript"/>
        </w:rPr>
        <w:t xml:space="preserve"> </w:t>
      </w:r>
      <w:r>
        <w:t>on</w:t>
      </w:r>
      <w:r w:rsidR="00977964" w:rsidRPr="00095299">
        <w:t xml:space="preserve"> the difference in the detection times </w:t>
      </w:r>
      <w:r w:rsidR="00372EE0">
        <w:t>between</w:t>
      </w:r>
      <w:r w:rsidR="00977964" w:rsidRPr="00095299">
        <w:t xml:space="preserve"> neutron detector t</w:t>
      </w:r>
      <w:r w:rsidR="00977964" w:rsidRPr="00095299">
        <w:rPr>
          <w:vertAlign w:val="subscript"/>
        </w:rPr>
        <w:t xml:space="preserve">d </w:t>
      </w:r>
      <w:r w:rsidR="00977964" w:rsidRPr="00095299">
        <w:t>and the X-</w:t>
      </w:r>
      <w:r w:rsidR="00372EE0">
        <w:t>strip</w:t>
      </w:r>
      <w:r w:rsidR="00977964" w:rsidRPr="00095299">
        <w:t xml:space="preserve"> of the α-detector </w:t>
      </w:r>
      <w:proofErr w:type="spellStart"/>
      <w:r w:rsidR="00977964" w:rsidRPr="00095299">
        <w:t>t</w:t>
      </w:r>
      <w:r w:rsidR="00977964" w:rsidRPr="00095299">
        <w:rPr>
          <w:vertAlign w:val="subscript"/>
        </w:rPr>
        <w:t>x</w:t>
      </w:r>
      <w:proofErr w:type="spellEnd"/>
      <w:r w:rsidR="00977964" w:rsidRPr="00095299">
        <w:rPr>
          <w:vertAlign w:val="subscript"/>
        </w:rPr>
        <w:t xml:space="preserve"> </w:t>
      </w:r>
      <w:r w:rsidR="00977964" w:rsidRPr="00095299">
        <w:t xml:space="preserve">for each </w:t>
      </w:r>
      <w:r w:rsidR="00372EE0">
        <w:t>combination</w:t>
      </w:r>
      <w:r w:rsidR="00977964" w:rsidRPr="00095299">
        <w:t xml:space="preserve"> of a pixel of the α- and the neutron detector. For the time </w:t>
      </w:r>
      <w:r w:rsidR="00372EE0">
        <w:t>calibration</w:t>
      </w:r>
      <w:r w:rsidR="00977964" w:rsidRPr="00095299">
        <w:t>, a peak</w:t>
      </w:r>
      <w:r w:rsidR="00372EE0">
        <w:t xml:space="preserve"> generated by</w:t>
      </w:r>
      <w:r w:rsidR="00977964" w:rsidRPr="00095299">
        <w:t xml:space="preserve"> the γ-</w:t>
      </w:r>
      <w:r w:rsidR="00372EE0">
        <w:t>radiation</w:t>
      </w:r>
      <w:r w:rsidR="00977964" w:rsidRPr="00095299">
        <w:t xml:space="preserve"> </w:t>
      </w:r>
      <w:r w:rsidR="00372EE0">
        <w:t>emitted from reactions in the generator’s</w:t>
      </w:r>
      <w:r w:rsidR="00977964" w:rsidRPr="00095299">
        <w:t xml:space="preserve"> housing. </w:t>
      </w:r>
      <w:r w:rsidR="00372EE0">
        <w:t>Because each combination “</w:t>
      </w:r>
      <w:r w:rsidR="00372EE0" w:rsidRPr="00095299">
        <w:t>α-</w:t>
      </w:r>
      <w:r w:rsidR="00372EE0">
        <w:t>pixel – n-detector” corresponds to individual scattering angle</w:t>
      </w:r>
      <w:r w:rsidR="00D57099">
        <w:t xml:space="preserve"> </w:t>
      </w:r>
      <w:r w:rsidR="00D57099" w:rsidRPr="00095299">
        <w:t>θ</w:t>
      </w:r>
      <w:r w:rsidR="00D57099">
        <w:t>, each obtained TOF-spectrum was used to determine a point on the angular distribution. The angle band in the center-of-momentum system was</w:t>
      </w:r>
      <w:r w:rsidR="00977964" w:rsidRPr="00095299">
        <w:t xml:space="preserve"> 9º ≤ θ ≤ 171º.</w:t>
      </w:r>
    </w:p>
    <w:p w14:paraId="4AF585CE" w14:textId="4A5C447D" w:rsidR="008B4CC6" w:rsidRPr="00095299" w:rsidRDefault="00D57099">
      <w:pPr>
        <w:spacing w:line="288" w:lineRule="auto"/>
        <w:ind w:firstLine="567"/>
        <w:jc w:val="both"/>
      </w:pPr>
      <w:r>
        <w:t>To take into account</w:t>
      </w:r>
      <w:r w:rsidR="00977964" w:rsidRPr="00095299">
        <w:t xml:space="preserve"> effects</w:t>
      </w:r>
      <w:r>
        <w:t xml:space="preserve"> which are</w:t>
      </w:r>
      <w:r w:rsidR="00977964" w:rsidRPr="00095299">
        <w:t xml:space="preserve"> not related to the </w:t>
      </w:r>
      <w:r>
        <w:t>reactions in the sample</w:t>
      </w:r>
      <w:r w:rsidR="00977964" w:rsidRPr="00095299">
        <w:t>, the</w:t>
      </w:r>
      <w:r>
        <w:t xml:space="preserve"> data obtained </w:t>
      </w:r>
      <w:r w:rsidR="00977964" w:rsidRPr="00095299">
        <w:t>in the measurement without a sample</w:t>
      </w:r>
      <w:r>
        <w:t xml:space="preserve"> was subtracted after renormalization</w:t>
      </w:r>
      <w:r w:rsidR="00977964" w:rsidRPr="00095299">
        <w:t xml:space="preserve">. Examples of the final time-of-flight histograms are shown in fig. </w:t>
      </w:r>
      <w:r>
        <w:t>2</w:t>
      </w:r>
      <w:r w:rsidR="00977964" w:rsidRPr="00095299">
        <w:t xml:space="preserve">. For the peaks of elastic scattering and scattering on the first excited state, </w:t>
      </w:r>
      <w:r w:rsidR="00ED6B6E">
        <w:t xml:space="preserve">areas were determined which are proportional to the </w:t>
      </w:r>
      <w:r w:rsidR="00574394">
        <w:t>number</w:t>
      </w:r>
      <w:r w:rsidR="00ED6B6E">
        <w:t xml:space="preserve"> of neutrons</w:t>
      </w:r>
      <w:r w:rsidR="00977964" w:rsidRPr="00095299">
        <w:t xml:space="preserve">, </w:t>
      </w:r>
      <w:r w:rsidR="00574394">
        <w:t>scattered</w:t>
      </w:r>
      <w:r w:rsidR="00977964" w:rsidRPr="00095299">
        <w:t xml:space="preserve"> at a certain angle</w:t>
      </w:r>
      <w:r w:rsidR="00574394">
        <w:t>.</w:t>
      </w:r>
      <w:r w:rsidR="00977964" w:rsidRPr="00095299">
        <w:t xml:space="preserve"> Although there are peaks</w:t>
      </w:r>
      <w:r w:rsidR="00FC7D48">
        <w:t xml:space="preserve"> corresponding to</w:t>
      </w:r>
      <w:r w:rsidR="00977964" w:rsidRPr="00095299">
        <w:t xml:space="preserve"> higher </w:t>
      </w:r>
      <w:r w:rsidR="00977964" w:rsidRPr="00095299">
        <w:rPr>
          <w:vertAlign w:val="superscript"/>
        </w:rPr>
        <w:t>12</w:t>
      </w:r>
      <w:r w:rsidR="00977964" w:rsidRPr="00095299">
        <w:t xml:space="preserve">C </w:t>
      </w:r>
      <w:r w:rsidR="00574394">
        <w:t>excited states</w:t>
      </w:r>
      <w:r w:rsidR="00977964" w:rsidRPr="00095299">
        <w:t xml:space="preserve">, an accurate determination of their </w:t>
      </w:r>
      <w:r w:rsidR="00574394">
        <w:t>areas</w:t>
      </w:r>
      <w:r w:rsidR="00977964" w:rsidRPr="00095299">
        <w:t xml:space="preserve"> cannot be </w:t>
      </w:r>
      <w:r w:rsidR="00574394">
        <w:t>performed</w:t>
      </w:r>
      <w:r w:rsidR="00977964" w:rsidRPr="00095299">
        <w:t xml:space="preserve"> for </w:t>
      </w:r>
      <w:r w:rsidR="00574394">
        <w:t>all</w:t>
      </w:r>
      <w:r w:rsidR="00977964" w:rsidRPr="00095299">
        <w:t xml:space="preserve"> available angle</w:t>
      </w:r>
      <w:r w:rsidR="00574394">
        <w:t>s</w:t>
      </w:r>
      <w:r w:rsidR="00977964" w:rsidRPr="00095299">
        <w:t>, due to the insufficient number of events.</w:t>
      </w:r>
    </w:p>
    <w:p w14:paraId="481AFE10" w14:textId="77777777" w:rsidR="008B4CC6" w:rsidRPr="00095299" w:rsidRDefault="00977964">
      <w:pPr>
        <w:spacing w:line="288" w:lineRule="auto"/>
        <w:ind w:firstLine="567"/>
        <w:jc w:val="both"/>
      </w:pPr>
      <w:r w:rsidRPr="00095299">
        <w:t xml:space="preserve">To </w:t>
      </w:r>
      <w:r w:rsidR="00FB4761">
        <w:t>overcome disadvantages</w:t>
      </w:r>
      <w:r w:rsidRPr="00095299">
        <w:t xml:space="preserve"> of this experiment, we are currently </w:t>
      </w:r>
      <w:r w:rsidR="00FB4761">
        <w:t>performing</w:t>
      </w:r>
      <w:r w:rsidRPr="00095299">
        <w:t xml:space="preserve"> the next measurement. The main features of the</w:t>
      </w:r>
      <w:r w:rsidR="00FB4761">
        <w:t xml:space="preserve"> new</w:t>
      </w:r>
      <w:r w:rsidRPr="00095299">
        <w:t xml:space="preserve"> experiment are:</w:t>
      </w:r>
    </w:p>
    <w:p w14:paraId="4E917790" w14:textId="77777777" w:rsidR="008B4CC6" w:rsidRPr="00095299" w:rsidRDefault="00977964">
      <w:pPr>
        <w:spacing w:line="288" w:lineRule="auto"/>
        <w:ind w:firstLine="567"/>
        <w:jc w:val="both"/>
      </w:pPr>
      <w:r w:rsidRPr="00095299">
        <w:t xml:space="preserve">1) </w:t>
      </w:r>
      <w:r w:rsidR="00FB4761">
        <w:t>A</w:t>
      </w:r>
      <w:r w:rsidRPr="00095299">
        <w:t xml:space="preserve"> more powerful neutron generator with </w:t>
      </w:r>
      <w:r w:rsidR="00FB4761">
        <w:t>a</w:t>
      </w:r>
      <w:r w:rsidRPr="00095299">
        <w:t xml:space="preserve"> neutron flux of about 10 </w:t>
      </w:r>
      <w:r w:rsidRPr="00095299">
        <w:rPr>
          <w:vertAlign w:val="superscript"/>
        </w:rPr>
        <w:t xml:space="preserve">8 </w:t>
      </w:r>
      <w:r w:rsidRPr="00095299">
        <w:t xml:space="preserve">n/s and an α-detector </w:t>
      </w:r>
      <w:r w:rsidR="00FB4761">
        <w:t>with</w:t>
      </w:r>
      <w:r w:rsidRPr="00095299">
        <w:t xml:space="preserve"> 256 </w:t>
      </w:r>
      <w:r w:rsidR="00FB4761">
        <w:t>pixels</w:t>
      </w:r>
      <w:r w:rsidRPr="00095299">
        <w:t>.</w:t>
      </w:r>
    </w:p>
    <w:p w14:paraId="3DA4C1A7" w14:textId="77777777" w:rsidR="008B4CC6" w:rsidRPr="00095299" w:rsidRDefault="00977964">
      <w:pPr>
        <w:spacing w:line="288" w:lineRule="auto"/>
        <w:ind w:firstLine="567"/>
        <w:jc w:val="both"/>
      </w:pPr>
      <w:r w:rsidRPr="00095299">
        <w:t>2) Measurements with and without sample have the same duration</w:t>
      </w:r>
    </w:p>
    <w:p w14:paraId="74A6048C" w14:textId="77777777" w:rsidR="008B4CC6" w:rsidRPr="00095299" w:rsidRDefault="00977964">
      <w:pPr>
        <w:spacing w:line="288" w:lineRule="auto"/>
        <w:ind w:firstLine="567"/>
        <w:jc w:val="both"/>
      </w:pPr>
      <w:r w:rsidRPr="00095299">
        <w:t>3) It is planned to accumulate ~50 times more events.</w:t>
      </w:r>
    </w:p>
    <w:p w14:paraId="200969BE" w14:textId="77777777" w:rsidR="008B4CC6" w:rsidRPr="00095299" w:rsidRDefault="00D605AA">
      <w:pPr>
        <w:spacing w:line="288" w:lineRule="auto"/>
        <w:jc w:val="center"/>
        <w:rPr>
          <w:rFonts w:eastAsia="WenQuanYi Micro Hei"/>
          <w:color w:val="000000"/>
        </w:rPr>
      </w:pPr>
      <w:r w:rsidRPr="00D605AA">
        <w:rPr>
          <w:bCs/>
          <w:noProof/>
        </w:rPr>
        <w:lastRenderedPageBreak/>
        <mc:AlternateContent>
          <mc:Choice Requires="wps">
            <w:drawing>
              <wp:anchor distT="45720" distB="45720" distL="114300" distR="114300" simplePos="0" relativeHeight="251668480" behindDoc="0" locked="0" layoutInCell="1" allowOverlap="1" wp14:anchorId="0BC3736F" wp14:editId="64301EDC">
                <wp:simplePos x="0" y="0"/>
                <wp:positionH relativeFrom="column">
                  <wp:posOffset>4191000</wp:posOffset>
                </wp:positionH>
                <wp:positionV relativeFrom="paragraph">
                  <wp:posOffset>114300</wp:posOffset>
                </wp:positionV>
                <wp:extent cx="485775" cy="323850"/>
                <wp:effectExtent l="0" t="0" r="28575" b="19050"/>
                <wp:wrapNone/>
                <wp:docPr id="15253997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23850"/>
                        </a:xfrm>
                        <a:prstGeom prst="rect">
                          <a:avLst/>
                        </a:prstGeom>
                        <a:solidFill>
                          <a:srgbClr val="FFFFFF"/>
                        </a:solidFill>
                        <a:ln w="9525">
                          <a:solidFill>
                            <a:schemeClr val="bg1"/>
                          </a:solidFill>
                          <a:miter lim="800000"/>
                          <a:headEnd/>
                          <a:tailEnd/>
                        </a:ln>
                      </wps:spPr>
                      <wps:txbx>
                        <w:txbxContent>
                          <w:p w14:paraId="43C9BBE1" w14:textId="77777777" w:rsidR="00D605AA" w:rsidRPr="00D605AA" w:rsidRDefault="00D605AA" w:rsidP="00D605AA">
                            <w:pPr>
                              <w:rPr>
                                <w:i/>
                                <w:iCs/>
                                <w:lang w:val="en-US"/>
                              </w:rPr>
                            </w:pPr>
                            <w:r w:rsidRPr="00D605AA">
                              <w:rPr>
                                <w:i/>
                                <w:iCs/>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3736F" id="_x0000_t202" coordsize="21600,21600" o:spt="202" path="m,l,21600r21600,l21600,xe">
                <v:stroke joinstyle="miter"/>
                <v:path gradientshapeok="t" o:connecttype="rect"/>
              </v:shapetype>
              <v:shape id="Надпись 2" o:spid="_x0000_s1027" type="#_x0000_t202" style="position:absolute;left:0;text-align:left;margin-left:330pt;margin-top:9pt;width:38.25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" strokecolor="white [3212]">
                <v:textbox>
                  <w:txbxContent>
                    <w:p w14:paraId="43C9BBE1" w14:textId="77777777" w:rsidR="00D605AA" w:rsidRPr="00D605AA" w:rsidRDefault="00D605AA" w:rsidP="00D605AA">
                      <w:pPr>
                        <w:rPr>
                          <w:i/>
                          <w:iCs/>
                          <w:lang w:val="en-US"/>
                        </w:rPr>
                      </w:pPr>
                      <w:r w:rsidRPr="00D605AA">
                        <w:rPr>
                          <w:i/>
                          <w:iCs/>
                          <w:lang w:val="en-US"/>
                        </w:rPr>
                        <w:t>a)</w:t>
                      </w:r>
                    </w:p>
                  </w:txbxContent>
                </v:textbox>
              </v:shape>
            </w:pict>
          </mc:Fallback>
        </mc:AlternateContent>
      </w:r>
      <w:r w:rsidRPr="00D605AA">
        <w:rPr>
          <w:bCs/>
          <w:noProof/>
        </w:rPr>
        <mc:AlternateContent>
          <mc:Choice Requires="wps">
            <w:drawing>
              <wp:anchor distT="45720" distB="45720" distL="114300" distR="114300" simplePos="0" relativeHeight="251676672" behindDoc="0" locked="0" layoutInCell="1" allowOverlap="1" wp14:anchorId="251CC297" wp14:editId="5B61E2C9">
                <wp:simplePos x="0" y="0"/>
                <wp:positionH relativeFrom="column">
                  <wp:posOffset>2366010</wp:posOffset>
                </wp:positionH>
                <wp:positionV relativeFrom="paragraph">
                  <wp:posOffset>4270375</wp:posOffset>
                </wp:positionV>
                <wp:extent cx="285750" cy="276225"/>
                <wp:effectExtent l="0" t="0" r="19050" b="28575"/>
                <wp:wrapNone/>
                <wp:docPr id="1726644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chemeClr val="bg1"/>
                          </a:solidFill>
                          <a:miter lim="800000"/>
                          <a:headEnd/>
                          <a:tailEnd/>
                        </a:ln>
                      </wps:spPr>
                      <wps:txbx>
                        <w:txbxContent>
                          <w:p w14:paraId="206ECF13" w14:textId="77777777" w:rsidR="00D605AA" w:rsidRPr="00D605AA" w:rsidRDefault="00D605AA" w:rsidP="00D605AA">
                            <w:pPr>
                              <w:rPr>
                                <w:lang w:val="en-US"/>
                              </w:rPr>
                            </w:pPr>
                            <w:r>
                              <w:rPr>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CC297" id="_x0000_s1028" type="#_x0000_t202" style="position:absolute;left:0;text-align:left;margin-left:186.3pt;margin-top:336.25pt;width:22.5pt;height:2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" strokecolor="white [3212]">
                <v:textbox>
                  <w:txbxContent>
                    <w:p w14:paraId="206ECF13" w14:textId="77777777" w:rsidR="00D605AA" w:rsidRPr="00D605AA" w:rsidRDefault="00D605AA" w:rsidP="00D605AA">
                      <w:pPr>
                        <w:rPr>
                          <w:lang w:val="en-US"/>
                        </w:rPr>
                      </w:pPr>
                      <w:r>
                        <w:rPr>
                          <w:lang w:val="en-US"/>
                        </w:rPr>
                        <w:t>C</w:t>
                      </w:r>
                    </w:p>
                  </w:txbxContent>
                </v:textbox>
              </v:shape>
            </w:pict>
          </mc:Fallback>
        </mc:AlternateContent>
      </w:r>
      <w:r w:rsidRPr="00D605AA">
        <w:rPr>
          <w:bCs/>
          <w:noProof/>
        </w:rPr>
        <mc:AlternateContent>
          <mc:Choice Requires="wps">
            <w:drawing>
              <wp:anchor distT="45720" distB="45720" distL="114300" distR="114300" simplePos="0" relativeHeight="251674624" behindDoc="0" locked="0" layoutInCell="1" allowOverlap="1" wp14:anchorId="5546213E" wp14:editId="7E763AC2">
                <wp:simplePos x="0" y="0"/>
                <wp:positionH relativeFrom="column">
                  <wp:posOffset>2499360</wp:posOffset>
                </wp:positionH>
                <wp:positionV relativeFrom="paragraph">
                  <wp:posOffset>3736975</wp:posOffset>
                </wp:positionV>
                <wp:extent cx="323850" cy="323850"/>
                <wp:effectExtent l="0" t="0" r="19050" b="19050"/>
                <wp:wrapNone/>
                <wp:docPr id="9073805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chemeClr val="bg1"/>
                          </a:solidFill>
                          <a:miter lim="800000"/>
                          <a:headEnd/>
                          <a:tailEnd/>
                        </a:ln>
                      </wps:spPr>
                      <wps:txbx>
                        <w:txbxContent>
                          <w:p w14:paraId="7EAD513F" w14:textId="77777777" w:rsidR="00D605AA" w:rsidRPr="00D605AA" w:rsidRDefault="00D605AA" w:rsidP="00D605AA">
                            <w:pPr>
                              <w:rPr>
                                <w:lang w:val="en-US"/>
                              </w:rPr>
                            </w:pPr>
                            <w:r w:rsidRPr="00D605AA">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6213E" id="_x0000_s1029" type="#_x0000_t202" style="position:absolute;left:0;text-align:left;margin-left:196.8pt;margin-top:294.25pt;width:25.5pt;height:2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" strokecolor="white [3212]">
                <v:textbox>
                  <w:txbxContent>
                    <w:p w14:paraId="7EAD513F" w14:textId="77777777" w:rsidR="00D605AA" w:rsidRPr="00D605AA" w:rsidRDefault="00D605AA" w:rsidP="00D605AA">
                      <w:pPr>
                        <w:rPr>
                          <w:lang w:val="en-US"/>
                        </w:rPr>
                      </w:pPr>
                      <w:r w:rsidRPr="00D605AA">
                        <w:rPr>
                          <w:lang w:val="en-US"/>
                        </w:rPr>
                        <w:t>B</w:t>
                      </w:r>
                    </w:p>
                  </w:txbxContent>
                </v:textbox>
              </v:shape>
            </w:pict>
          </mc:Fallback>
        </mc:AlternateContent>
      </w:r>
      <w:r w:rsidRPr="00D605AA">
        <w:rPr>
          <w:bCs/>
          <w:noProof/>
        </w:rPr>
        <mc:AlternateContent>
          <mc:Choice Requires="wps">
            <w:drawing>
              <wp:anchor distT="45720" distB="45720" distL="114300" distR="114300" simplePos="0" relativeHeight="251670528" behindDoc="0" locked="0" layoutInCell="1" allowOverlap="1" wp14:anchorId="18B9329E" wp14:editId="13D7A0E8">
                <wp:simplePos x="0" y="0"/>
                <wp:positionH relativeFrom="column">
                  <wp:posOffset>2213610</wp:posOffset>
                </wp:positionH>
                <wp:positionV relativeFrom="paragraph">
                  <wp:posOffset>1422400</wp:posOffset>
                </wp:positionV>
                <wp:extent cx="323850" cy="323850"/>
                <wp:effectExtent l="0" t="0" r="19050" b="19050"/>
                <wp:wrapNone/>
                <wp:docPr id="247022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chemeClr val="bg1"/>
                          </a:solidFill>
                          <a:miter lim="800000"/>
                          <a:headEnd/>
                          <a:tailEnd/>
                        </a:ln>
                      </wps:spPr>
                      <wps:txbx>
                        <w:txbxContent>
                          <w:p w14:paraId="10AD8EF6" w14:textId="77777777" w:rsidR="00D605AA" w:rsidRPr="00D605AA" w:rsidRDefault="00D605AA" w:rsidP="00D605AA">
                            <w:pPr>
                              <w:rPr>
                                <w:lang w:val="en-US"/>
                              </w:rPr>
                            </w:pPr>
                            <w:r w:rsidRPr="00D605AA">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329E" id="_x0000_s1030" type="#_x0000_t202" style="position:absolute;left:0;text-align:left;margin-left:174.3pt;margin-top:112pt;width:25.5pt;height: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" strokecolor="white [3212]">
                <v:textbox>
                  <w:txbxContent>
                    <w:p w14:paraId="10AD8EF6" w14:textId="77777777" w:rsidR="00D605AA" w:rsidRPr="00D605AA" w:rsidRDefault="00D605AA" w:rsidP="00D605AA">
                      <w:pPr>
                        <w:rPr>
                          <w:lang w:val="en-US"/>
                        </w:rPr>
                      </w:pPr>
                      <w:r w:rsidRPr="00D605AA">
                        <w:rPr>
                          <w:lang w:val="en-US"/>
                        </w:rPr>
                        <w:t>B</w:t>
                      </w:r>
                    </w:p>
                  </w:txbxContent>
                </v:textbox>
              </v:shape>
            </w:pict>
          </mc:Fallback>
        </mc:AlternateContent>
      </w:r>
      <w:r w:rsidRPr="00D605AA">
        <w:rPr>
          <w:bCs/>
          <w:noProof/>
        </w:rPr>
        <mc:AlternateContent>
          <mc:Choice Requires="wps">
            <w:drawing>
              <wp:anchor distT="45720" distB="45720" distL="114300" distR="114300" simplePos="0" relativeHeight="251672576" behindDoc="0" locked="0" layoutInCell="1" allowOverlap="1" wp14:anchorId="52449F06" wp14:editId="2D95929B">
                <wp:simplePos x="0" y="0"/>
                <wp:positionH relativeFrom="column">
                  <wp:posOffset>2785110</wp:posOffset>
                </wp:positionH>
                <wp:positionV relativeFrom="paragraph">
                  <wp:posOffset>2289175</wp:posOffset>
                </wp:positionV>
                <wp:extent cx="285750" cy="276225"/>
                <wp:effectExtent l="0" t="0" r="19050" b="28575"/>
                <wp:wrapNone/>
                <wp:docPr id="11047411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chemeClr val="bg1"/>
                          </a:solidFill>
                          <a:miter lim="800000"/>
                          <a:headEnd/>
                          <a:tailEnd/>
                        </a:ln>
                      </wps:spPr>
                      <wps:txbx>
                        <w:txbxContent>
                          <w:p w14:paraId="02F6C62A" w14:textId="77777777" w:rsidR="00D605AA" w:rsidRPr="00D605AA" w:rsidRDefault="00D605AA" w:rsidP="00D605AA">
                            <w:pPr>
                              <w:rPr>
                                <w:lang w:val="en-US"/>
                              </w:rPr>
                            </w:pPr>
                            <w:r>
                              <w:rPr>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49F06" id="_x0000_s1031" type="#_x0000_t202" style="position:absolute;left:0;text-align:left;margin-left:219.3pt;margin-top:180.25pt;width:22.5pt;height:2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" strokecolor="white [3212]">
                <v:textbox>
                  <w:txbxContent>
                    <w:p w14:paraId="02F6C62A" w14:textId="77777777" w:rsidR="00D605AA" w:rsidRPr="00D605AA" w:rsidRDefault="00D605AA" w:rsidP="00D605AA">
                      <w:pPr>
                        <w:rPr>
                          <w:lang w:val="en-US"/>
                        </w:rPr>
                      </w:pPr>
                      <w:r>
                        <w:rPr>
                          <w:lang w:val="en-US"/>
                        </w:rPr>
                        <w:t>C</w:t>
                      </w:r>
                    </w:p>
                  </w:txbxContent>
                </v:textbox>
              </v:shape>
            </w:pict>
          </mc:Fallback>
        </mc:AlternateContent>
      </w:r>
      <w:r w:rsidR="00977964" w:rsidRPr="00095299">
        <w:rPr>
          <w:noProof/>
        </w:rPr>
        <w:drawing>
          <wp:inline distT="0" distB="0" distL="0" distR="0" wp14:anchorId="5E260D96" wp14:editId="74E4260E">
            <wp:extent cx="3924300" cy="5400675"/>
            <wp:effectExtent l="0" t="0" r="0" b="0"/>
            <wp:docPr id="4" name="Image5" descr="Z:\home\dimitar\RAID\dgrozdanov\My_Phd\Disser\Pictures\TOF_C12_plas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Z:\home\dimitar\RAID\dgrozdanov\My_Phd\Disser\Pictures\TOF_C12_plastic.png"/>
                    <pic:cNvPicPr>
                      <a:picLocks noChangeAspect="1" noChangeArrowheads="1"/>
                    </pic:cNvPicPr>
                  </pic:nvPicPr>
                  <pic:blipFill>
                    <a:blip r:embed="rId8"/>
                    <a:stretch>
                      <a:fillRect/>
                    </a:stretch>
                  </pic:blipFill>
                  <pic:spPr bwMode="auto">
                    <a:xfrm>
                      <a:off x="0" y="0"/>
                      <a:ext cx="3924300" cy="5400675"/>
                    </a:xfrm>
                    <a:prstGeom prst="rect">
                      <a:avLst/>
                    </a:prstGeom>
                  </pic:spPr>
                </pic:pic>
              </a:graphicData>
            </a:graphic>
          </wp:inline>
        </w:drawing>
      </w:r>
    </w:p>
    <w:p w14:paraId="242A73AB" w14:textId="77777777" w:rsidR="008B4CC6" w:rsidRPr="00095299" w:rsidRDefault="00977964">
      <w:pPr>
        <w:spacing w:line="288" w:lineRule="auto"/>
        <w:jc w:val="center"/>
        <w:rPr>
          <w:rFonts w:eastAsia="WenQuanYi Micro Hei"/>
          <w:color w:val="000000"/>
        </w:rPr>
      </w:pPr>
      <w:r w:rsidRPr="00095299">
        <w:rPr>
          <w:i/>
        </w:rPr>
        <w:t xml:space="preserve">Fig. </w:t>
      </w:r>
      <w:r w:rsidR="00D57099">
        <w:rPr>
          <w:i/>
        </w:rPr>
        <w:t>2</w:t>
      </w:r>
      <w:r w:rsidRPr="00095299">
        <w:rPr>
          <w:i/>
        </w:rPr>
        <w:t xml:space="preserve">. Time-of-flight spectra obtained for θ = 36 a), θ = 170 b). 1 - peak of γ-quanta from the case of the neutron generator, 2 - peak of γ-quanta from the sample, 3 - peak of elastically scattered neutrons, 4, 5, 6 - peaks of neutrons scattered to the first, second and third excited state of </w:t>
      </w:r>
      <w:r w:rsidRPr="00ED6B6E">
        <w:rPr>
          <w:i/>
          <w:vertAlign w:val="superscript"/>
        </w:rPr>
        <w:t>12</w:t>
      </w:r>
      <w:r w:rsidRPr="00095299">
        <w:rPr>
          <w:i/>
        </w:rPr>
        <w:t xml:space="preserve">C, </w:t>
      </w:r>
      <w:r w:rsidRPr="00ED6B6E">
        <w:rPr>
          <w:i/>
        </w:rPr>
        <w:t>respectively</w:t>
      </w:r>
      <w:r w:rsidRPr="00095299">
        <w:rPr>
          <w:i/>
        </w:rPr>
        <w:t xml:space="preserve">, 7 - peak of γ-quanta from the rear wall. A - measurement with a sample ( </w:t>
      </w:r>
      <w:r w:rsidRPr="00095299">
        <w:rPr>
          <w:i/>
          <w:vertAlign w:val="superscript"/>
        </w:rPr>
        <w:t xml:space="preserve">12 </w:t>
      </w:r>
      <w:r w:rsidRPr="00095299">
        <w:rPr>
          <w:i/>
        </w:rPr>
        <w:t>C), B - measurement without a sample, and C - difference.</w:t>
      </w:r>
    </w:p>
    <w:p w14:paraId="0BA43234" w14:textId="77777777" w:rsidR="008B4CC6" w:rsidRPr="00095299" w:rsidRDefault="008B4CC6">
      <w:pPr>
        <w:spacing w:line="288" w:lineRule="auto"/>
        <w:ind w:firstLine="567"/>
        <w:jc w:val="both"/>
        <w:rPr>
          <w:rFonts w:eastAsia="WenQuanYi Micro Hei"/>
          <w:lang w:eastAsia="zh-CN" w:bidi="hi-IN"/>
        </w:rPr>
      </w:pPr>
    </w:p>
    <w:p w14:paraId="3526A884" w14:textId="77777777" w:rsidR="008B4CC6" w:rsidRPr="00095299" w:rsidRDefault="008B4CC6">
      <w:pPr>
        <w:spacing w:line="288" w:lineRule="auto"/>
        <w:ind w:firstLine="706"/>
        <w:rPr>
          <w:rFonts w:eastAsia="MS Mincho"/>
          <w:lang w:eastAsia="ja-JP"/>
        </w:rPr>
      </w:pPr>
    </w:p>
    <w:p w14:paraId="271BAF90" w14:textId="77777777" w:rsidR="008B4CC6" w:rsidRPr="00095299" w:rsidRDefault="00977964">
      <w:pPr>
        <w:spacing w:line="288" w:lineRule="auto"/>
        <w:ind w:left="720"/>
        <w:jc w:val="both"/>
        <w:rPr>
          <w:b/>
        </w:rPr>
      </w:pPr>
      <w:r w:rsidRPr="00095299">
        <w:rPr>
          <w:b/>
          <w:i/>
        </w:rPr>
        <w:t xml:space="preserve">2. </w:t>
      </w:r>
      <w:r w:rsidRPr="00095299">
        <w:rPr>
          <w:b/>
          <w:i/>
        </w:rPr>
        <w:tab/>
        <w:t xml:space="preserve">Determination of the yields and angular distributions of the of γ-quanta </w:t>
      </w:r>
      <w:r w:rsidR="00FB4761">
        <w:rPr>
          <w:b/>
          <w:i/>
        </w:rPr>
        <w:t xml:space="preserve">emitted in nuclear reactions with </w:t>
      </w:r>
      <w:r w:rsidR="00FB4761" w:rsidRPr="00095299">
        <w:rPr>
          <w:b/>
          <w:i/>
        </w:rPr>
        <w:t>14.1 MeV</w:t>
      </w:r>
      <w:r w:rsidRPr="00095299">
        <w:rPr>
          <w:b/>
          <w:i/>
        </w:rPr>
        <w:t xml:space="preserve"> neutrons.</w:t>
      </w:r>
    </w:p>
    <w:p w14:paraId="6C2AF875" w14:textId="77777777" w:rsidR="008B4CC6" w:rsidRPr="00095299" w:rsidRDefault="008B4CC6">
      <w:pPr>
        <w:spacing w:line="288" w:lineRule="auto"/>
        <w:ind w:firstLine="709"/>
        <w:jc w:val="both"/>
        <w:rPr>
          <w:b/>
        </w:rPr>
      </w:pPr>
    </w:p>
    <w:p w14:paraId="478A95D7" w14:textId="2B02D4CA" w:rsidR="008B4CC6" w:rsidRPr="00095299" w:rsidRDefault="00977964">
      <w:pPr>
        <w:spacing w:line="288" w:lineRule="auto"/>
        <w:ind w:firstLine="709"/>
        <w:jc w:val="both"/>
      </w:pPr>
      <w:r w:rsidRPr="00095299">
        <w:t xml:space="preserve">To </w:t>
      </w:r>
      <w:r w:rsidR="00A0192A">
        <w:t xml:space="preserve">study </w:t>
      </w:r>
      <w:bookmarkStart w:id="1" w:name="_Hlk131684030"/>
      <w:r w:rsidR="00E54B0E" w:rsidRPr="00095299">
        <w:t>the</w:t>
      </w:r>
      <w:r w:rsidR="00A0192A">
        <w:t xml:space="preserve"> characteristics of the</w:t>
      </w:r>
      <w:r w:rsidR="00E54B0E" w:rsidRPr="00095299">
        <w:t xml:space="preserve"> γ</w:t>
      </w:r>
      <w:bookmarkEnd w:id="1"/>
      <w:r w:rsidRPr="00095299">
        <w:t>-</w:t>
      </w:r>
      <w:r w:rsidR="00A0192A">
        <w:t>quanta emitted</w:t>
      </w:r>
      <w:r w:rsidRPr="00095299">
        <w:t xml:space="preserve"> </w:t>
      </w:r>
      <w:r w:rsidR="00A0192A">
        <w:t>in neutron-nuclear reactions</w:t>
      </w:r>
      <w:r w:rsidRPr="00095299">
        <w:t xml:space="preserve">, several configurations of the experimental setup were created within the framework of the TANGRA project. Various detection system options include a </w:t>
      </w:r>
      <w:r w:rsidR="000D383C">
        <w:t>range</w:t>
      </w:r>
      <w:r w:rsidRPr="00095299">
        <w:t xml:space="preserve"> of</w:t>
      </w:r>
      <w:r w:rsidR="000D383C">
        <w:t xml:space="preserve"> different types of</w:t>
      </w:r>
      <w:r w:rsidRPr="00095299">
        <w:t xml:space="preserve"> detectors with the possibility of including them in a ring geometry ("</w:t>
      </w:r>
      <w:proofErr w:type="spellStart"/>
      <w:r w:rsidRPr="00095299">
        <w:t>Romashka</w:t>
      </w:r>
      <w:proofErr w:type="spellEnd"/>
      <w:r w:rsidRPr="00095299">
        <w:t>", "</w:t>
      </w:r>
      <w:proofErr w:type="spellStart"/>
      <w:r w:rsidRPr="00095299">
        <w:t>Romasha</w:t>
      </w:r>
      <w:proofErr w:type="spellEnd"/>
      <w:r w:rsidRPr="00095299">
        <w:t>")</w:t>
      </w:r>
      <w:r w:rsidR="000D383C">
        <w:t xml:space="preserve"> for angular distribution measurements,</w:t>
      </w:r>
      <w:r w:rsidRPr="00095299">
        <w:t xml:space="preserve"> an </w:t>
      </w:r>
      <w:proofErr w:type="spellStart"/>
      <w:r w:rsidRPr="00095299">
        <w:t>HPGe</w:t>
      </w:r>
      <w:proofErr w:type="spellEnd"/>
      <w:r w:rsidRPr="00095299">
        <w:t>-based detection system</w:t>
      </w:r>
      <w:r w:rsidR="000D383C">
        <w:t xml:space="preserve"> for high-resolution </w:t>
      </w:r>
      <w:r w:rsidR="000D383C" w:rsidRPr="00095299">
        <w:t>γ-</w:t>
      </w:r>
      <w:r w:rsidR="000D383C">
        <w:t>spectrometry</w:t>
      </w:r>
      <w:r w:rsidRPr="00095299">
        <w:t xml:space="preserve"> and a data acquisition and analysis (DAQ) system. In the work carried out in 2020-2022, the </w:t>
      </w:r>
      <w:proofErr w:type="spellStart"/>
      <w:r w:rsidRPr="00095299">
        <w:t>Romash</w:t>
      </w:r>
      <w:r w:rsidR="000D383C">
        <w:t>a</w:t>
      </w:r>
      <w:proofErr w:type="spellEnd"/>
      <w:r w:rsidRPr="00095299">
        <w:t xml:space="preserve"> and </w:t>
      </w:r>
      <w:proofErr w:type="spellStart"/>
      <w:r w:rsidRPr="00095299">
        <w:t>H</w:t>
      </w:r>
      <w:r w:rsidR="000D383C">
        <w:t>P</w:t>
      </w:r>
      <w:r w:rsidRPr="00095299">
        <w:t>Ge</w:t>
      </w:r>
      <w:proofErr w:type="spellEnd"/>
      <w:r w:rsidRPr="00095299">
        <w:t xml:space="preserve"> systems </w:t>
      </w:r>
      <w:r w:rsidR="000D383C">
        <w:t>were used</w:t>
      </w:r>
      <w:r w:rsidRPr="00095299">
        <w:t>.</w:t>
      </w:r>
    </w:p>
    <w:p w14:paraId="2AA34454" w14:textId="45B435E2" w:rsidR="008B4CC6" w:rsidRPr="00095299" w:rsidRDefault="00977964">
      <w:pPr>
        <w:spacing w:line="288" w:lineRule="auto"/>
        <w:ind w:firstLine="708"/>
        <w:jc w:val="both"/>
      </w:pPr>
      <w:r w:rsidRPr="00095299">
        <w:lastRenderedPageBreak/>
        <w:t xml:space="preserve">As a source of tagged neutrons, a portable neutron generator ING-27 </w:t>
      </w:r>
      <w:r w:rsidR="007C294C">
        <w:t>was</w:t>
      </w:r>
      <w:r w:rsidRPr="00095299">
        <w:t xml:space="preserve"> </w:t>
      </w:r>
      <w:r w:rsidR="007C294C">
        <w:t>used. It</w:t>
      </w:r>
      <w:r w:rsidRPr="00095299">
        <w:t xml:space="preserve"> has a built-in 64-channel silicon α-detector, divided into 8 strips both horizontally and vertically, which made it possible to obtain 64 beams of tagged neutrons with an amplitude of 14.1 MeV. The </w:t>
      </w:r>
      <w:r w:rsidR="007C294C">
        <w:t>total neutron flux in</w:t>
      </w:r>
      <w:r w:rsidRPr="00095299">
        <w:t xml:space="preserve"> 4π</w:t>
      </w:r>
      <w:r w:rsidR="00BA1F16">
        <w:t xml:space="preserve"> solid angle could be up to</w:t>
      </w:r>
      <w:r w:rsidRPr="00095299">
        <w:t xml:space="preserve"> 5 × 10</w:t>
      </w:r>
      <w:r w:rsidRPr="00095299">
        <w:rPr>
          <w:vertAlign w:val="superscript"/>
        </w:rPr>
        <w:t xml:space="preserve">7 </w:t>
      </w:r>
      <w:r w:rsidRPr="00095299">
        <w:t>s</w:t>
      </w:r>
      <w:r w:rsidRPr="00095299">
        <w:rPr>
          <w:vertAlign w:val="superscript"/>
        </w:rPr>
        <w:t>−1</w:t>
      </w:r>
      <w:r w:rsidRPr="00095299">
        <w:t>.</w:t>
      </w:r>
    </w:p>
    <w:p w14:paraId="54812195" w14:textId="7A678A8C" w:rsidR="008B4CC6" w:rsidRPr="00095299" w:rsidRDefault="00977964">
      <w:pPr>
        <w:spacing w:line="288" w:lineRule="auto"/>
        <w:ind w:firstLine="708"/>
        <w:jc w:val="both"/>
      </w:pPr>
      <w:r w:rsidRPr="00095299">
        <w:t xml:space="preserve">The </w:t>
      </w:r>
      <w:r w:rsidR="00BA1F16">
        <w:t xml:space="preserve">used </w:t>
      </w:r>
      <w:proofErr w:type="spellStart"/>
      <w:r w:rsidRPr="00095299">
        <w:t>Romasha</w:t>
      </w:r>
      <w:proofErr w:type="spellEnd"/>
      <w:r w:rsidRPr="00095299">
        <w:t xml:space="preserve"> spectrometer</w:t>
      </w:r>
      <w:r w:rsidR="00BA1F16">
        <w:t xml:space="preserve"> system</w:t>
      </w:r>
      <w:r w:rsidRPr="00095299">
        <w:t xml:space="preserve"> (Fig. </w:t>
      </w:r>
      <w:r w:rsidR="00BA1F16">
        <w:t>3</w:t>
      </w:r>
      <w:r w:rsidRPr="00095299">
        <w:t xml:space="preserve">) consists of 18 scintillation γ-detectors based on BGO crystals with a diameter of 76 mm and a thickness of 65 mm. Detectors of γ-quanta are located in a horizontal plane along a circle with a radius of 750 mm with </w:t>
      </w:r>
      <w:r w:rsidR="0039638B">
        <w:t xml:space="preserve">and </w:t>
      </w:r>
      <w:r w:rsidR="00BA1F16">
        <w:t xml:space="preserve">angular </w:t>
      </w:r>
      <w:r w:rsidR="0039638B">
        <w:t>step</w:t>
      </w:r>
      <w:r w:rsidRPr="00095299">
        <w:t xml:space="preserve"> of 14°. In this case, there is no additional passive collimation of the neutron bea</w:t>
      </w:r>
      <w:r w:rsidR="00BA1F16">
        <w:t>m</w:t>
      </w:r>
      <w:r w:rsidRPr="00095299">
        <w:t>, which reduce</w:t>
      </w:r>
      <w:r w:rsidR="00BA1F16">
        <w:t>s</w:t>
      </w:r>
      <w:r w:rsidRPr="00095299">
        <w:t xml:space="preserve"> the distance from the neutron source to the initial sample to 125 mm.</w:t>
      </w:r>
    </w:p>
    <w:p w14:paraId="78F22D83" w14:textId="77777777" w:rsidR="008B4CC6" w:rsidRPr="00095299" w:rsidRDefault="008B4CC6">
      <w:pPr>
        <w:spacing w:line="288" w:lineRule="auto"/>
        <w:ind w:firstLine="709"/>
        <w:jc w:val="both"/>
      </w:pPr>
    </w:p>
    <w:p w14:paraId="7DC8F95D" w14:textId="77777777" w:rsidR="008B4CC6" w:rsidRPr="00095299" w:rsidRDefault="00977964">
      <w:pPr>
        <w:spacing w:line="288" w:lineRule="auto"/>
        <w:ind w:firstLine="709"/>
        <w:jc w:val="center"/>
      </w:pPr>
      <w:r w:rsidRPr="00095299">
        <w:rPr>
          <w:noProof/>
        </w:rPr>
        <w:drawing>
          <wp:inline distT="0" distB="0" distL="0" distR="0" wp14:anchorId="4F46A7F1" wp14:editId="64A5A78F">
            <wp:extent cx="3371850" cy="305752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noChangeArrowheads="1"/>
                    </pic:cNvPicPr>
                  </pic:nvPicPr>
                  <pic:blipFill>
                    <a:blip r:embed="rId9"/>
                    <a:srcRect l="-66" t="-73" r="-66" b="-73"/>
                    <a:stretch>
                      <a:fillRect/>
                    </a:stretch>
                  </pic:blipFill>
                  <pic:spPr bwMode="auto">
                    <a:xfrm>
                      <a:off x="0" y="0"/>
                      <a:ext cx="3371850" cy="3057525"/>
                    </a:xfrm>
                    <a:prstGeom prst="rect">
                      <a:avLst/>
                    </a:prstGeom>
                  </pic:spPr>
                </pic:pic>
              </a:graphicData>
            </a:graphic>
          </wp:inline>
        </w:drawing>
      </w:r>
    </w:p>
    <w:p w14:paraId="221371E1" w14:textId="77777777" w:rsidR="008B4CC6" w:rsidRPr="00095299" w:rsidRDefault="008B4CC6">
      <w:pPr>
        <w:spacing w:line="288" w:lineRule="auto"/>
        <w:ind w:firstLine="709"/>
        <w:jc w:val="both"/>
      </w:pPr>
    </w:p>
    <w:p w14:paraId="5F047969" w14:textId="77777777" w:rsidR="008B4CC6" w:rsidRPr="00095299" w:rsidRDefault="00977964">
      <w:pPr>
        <w:spacing w:line="288" w:lineRule="auto"/>
        <w:ind w:firstLine="709"/>
        <w:jc w:val="both"/>
        <w:rPr>
          <w:i/>
        </w:rPr>
      </w:pPr>
      <w:r w:rsidRPr="00095299">
        <w:rPr>
          <w:i/>
        </w:rPr>
        <w:t xml:space="preserve">Fig. </w:t>
      </w:r>
      <w:r w:rsidR="00BA1F16">
        <w:rPr>
          <w:i/>
        </w:rPr>
        <w:t>3</w:t>
      </w:r>
      <w:r w:rsidRPr="00095299">
        <w:rPr>
          <w:i/>
        </w:rPr>
        <w:t xml:space="preserve">. Scheme of the </w:t>
      </w:r>
      <w:proofErr w:type="spellStart"/>
      <w:r w:rsidRPr="00095299">
        <w:rPr>
          <w:i/>
        </w:rPr>
        <w:t>Romash</w:t>
      </w:r>
      <w:r w:rsidR="00BA1F16">
        <w:rPr>
          <w:i/>
        </w:rPr>
        <w:t>a</w:t>
      </w:r>
      <w:proofErr w:type="spellEnd"/>
      <w:r w:rsidRPr="00095299">
        <w:rPr>
          <w:i/>
        </w:rPr>
        <w:t xml:space="preserve"> experimental setup: 1 - ING-27 neutron generator, 2 - target, 3 - target holder, 4 - aluminum frame of the setup, 5 </w:t>
      </w:r>
      <w:r w:rsidR="00BA1F16">
        <w:rPr>
          <w:i/>
        </w:rPr>
        <w:t>–</w:t>
      </w:r>
      <w:r w:rsidRPr="00095299">
        <w:rPr>
          <w:i/>
        </w:rPr>
        <w:t xml:space="preserve"> </w:t>
      </w:r>
      <w:r w:rsidR="00BA1F16">
        <w:rPr>
          <w:i/>
        </w:rPr>
        <w:t>supports</w:t>
      </w:r>
      <w:r w:rsidRPr="00095299">
        <w:rPr>
          <w:i/>
        </w:rPr>
        <w:t xml:space="preserve"> for γ-radiation detectors, 6 - γ-radiation detectors, numbered from 1 to 18.</w:t>
      </w:r>
    </w:p>
    <w:p w14:paraId="49B2A595" w14:textId="77777777" w:rsidR="008B4CC6" w:rsidRPr="00095299" w:rsidRDefault="008B4CC6">
      <w:pPr>
        <w:spacing w:line="288" w:lineRule="auto"/>
        <w:ind w:firstLine="709"/>
        <w:jc w:val="both"/>
      </w:pPr>
    </w:p>
    <w:p w14:paraId="6587294E" w14:textId="2F08443D" w:rsidR="008B4CC6" w:rsidRPr="00095299" w:rsidRDefault="00977964">
      <w:pPr>
        <w:spacing w:line="288" w:lineRule="auto"/>
        <w:ind w:firstLine="709"/>
        <w:jc w:val="both"/>
      </w:pPr>
      <w:r w:rsidRPr="00095299">
        <w:t>The "</w:t>
      </w:r>
      <w:proofErr w:type="spellStart"/>
      <w:r w:rsidR="0039638B">
        <w:t>HPGe</w:t>
      </w:r>
      <w:proofErr w:type="spellEnd"/>
      <w:r w:rsidRPr="00095299">
        <w:t xml:space="preserve">" setup (Fig. </w:t>
      </w:r>
      <w:r w:rsidR="00BA1F16">
        <w:t>4</w:t>
      </w:r>
      <w:r w:rsidRPr="00095299">
        <w:t xml:space="preserve">) is based on a </w:t>
      </w:r>
      <w:r w:rsidR="00BA1F16">
        <w:t>high-purity</w:t>
      </w:r>
      <w:r w:rsidRPr="00095299">
        <w:t xml:space="preserve"> germanium (</w:t>
      </w:r>
      <w:proofErr w:type="spellStart"/>
      <w:r w:rsidRPr="00095299">
        <w:t>H</w:t>
      </w:r>
      <w:r w:rsidR="00BA1F16">
        <w:t>P</w:t>
      </w:r>
      <w:r w:rsidRPr="00095299">
        <w:t>Ge</w:t>
      </w:r>
      <w:proofErr w:type="spellEnd"/>
      <w:r w:rsidRPr="00095299">
        <w:t>)</w:t>
      </w:r>
      <w:r w:rsidR="0039638B">
        <w:t xml:space="preserve"> detector. The</w:t>
      </w:r>
      <w:r w:rsidRPr="00095299">
        <w:t xml:space="preserve"> diameter of</w:t>
      </w:r>
      <w:r w:rsidR="0039638B">
        <w:t xml:space="preserve"> the crystal was</w:t>
      </w:r>
      <w:r w:rsidRPr="00095299">
        <w:t xml:space="preserve"> 57.5 mm and a thickness 66.6 mm. The detector </w:t>
      </w:r>
      <w:r w:rsidR="00BA1F16">
        <w:t>was placed at minimal possible distance</w:t>
      </w:r>
      <w:r w:rsidRPr="00095299">
        <w:t xml:space="preserve"> from the sample, which excludes </w:t>
      </w:r>
      <w:r w:rsidR="0039638B">
        <w:t>hits</w:t>
      </w:r>
      <w:r w:rsidR="00D13FC4">
        <w:t xml:space="preserve"> of the </w:t>
      </w:r>
      <w:r w:rsidR="00D13FC4" w:rsidRPr="00095299">
        <w:t>detector</w:t>
      </w:r>
      <w:r w:rsidR="00D13FC4">
        <w:t xml:space="preserve"> by direct</w:t>
      </w:r>
      <w:r w:rsidRPr="00095299">
        <w:t xml:space="preserve"> neutrons. A lead collimator is used to </w:t>
      </w:r>
      <w:r w:rsidR="00D13FC4">
        <w:t>decrease the background generated by neutron-induced reactions in the sensitive volume and reduce radiation damage of the detector</w:t>
      </w:r>
      <w:r w:rsidRPr="00095299">
        <w:t>.</w:t>
      </w:r>
    </w:p>
    <w:p w14:paraId="0D488FEC" w14:textId="55DB2CFC" w:rsidR="008B4CC6" w:rsidRPr="00095299" w:rsidRDefault="00977964">
      <w:pPr>
        <w:spacing w:line="288" w:lineRule="auto"/>
        <w:ind w:firstLine="708"/>
        <w:jc w:val="both"/>
      </w:pPr>
      <w:r w:rsidRPr="00095299">
        <w:t>The targets were placed in a rectangular aluminum container</w:t>
      </w:r>
      <w:r w:rsidR="0039638B">
        <w:t xml:space="preserve"> with</w:t>
      </w:r>
      <w:r w:rsidRPr="00095299">
        <w:t xml:space="preserve"> 14 cm high. The horizontal dimensions of the container are </w:t>
      </w:r>
      <w:r w:rsidR="00D13FC4">
        <w:t>selected to reduce</w:t>
      </w:r>
      <w:r w:rsidRPr="00095299">
        <w:t xml:space="preserve"> the </w:t>
      </w:r>
      <w:r w:rsidR="00D13FC4">
        <w:t xml:space="preserve">impact of the </w:t>
      </w:r>
      <w:r w:rsidRPr="00095299">
        <w:t xml:space="preserve">absorption and scattering of γ-quanta and neutrons in the target </w:t>
      </w:r>
      <w:r w:rsidR="00D13FC4">
        <w:t xml:space="preserve">to the </w:t>
      </w:r>
      <w:r w:rsidR="00D13FC4" w:rsidRPr="00095299">
        <w:t>γ-quant</w:t>
      </w:r>
      <w:r w:rsidR="00D13FC4">
        <w:t>a angular</w:t>
      </w:r>
      <w:r w:rsidRPr="00095299">
        <w:t xml:space="preserve"> anisotropy</w:t>
      </w:r>
      <w:r w:rsidR="00D13FC4">
        <w:t>. The distortion should</w:t>
      </w:r>
      <w:r w:rsidRPr="00095299">
        <w:t xml:space="preserve"> not exceed 20%. To calculate the absorption and scattering coefficients in the sample, the experiment was simulated using the GEANT4 </w:t>
      </w:r>
      <w:r w:rsidR="00C94582" w:rsidRPr="00C94582">
        <w:t>(</w:t>
      </w:r>
      <w:proofErr w:type="spellStart"/>
      <w:r w:rsidR="00C94582" w:rsidRPr="00C94582">
        <w:t>GEometry</w:t>
      </w:r>
      <w:proofErr w:type="spellEnd"/>
      <w:r w:rsidR="00C94582" w:rsidRPr="00C94582">
        <w:t xml:space="preserve"> </w:t>
      </w:r>
      <w:proofErr w:type="gramStart"/>
      <w:r w:rsidR="00C94582" w:rsidRPr="00C94582">
        <w:t>And</w:t>
      </w:r>
      <w:proofErr w:type="gramEnd"/>
      <w:r w:rsidR="00C94582" w:rsidRPr="00C94582">
        <w:t xml:space="preserve"> Tracking)</w:t>
      </w:r>
      <w:r w:rsidR="00C94582">
        <w:t xml:space="preserve"> </w:t>
      </w:r>
      <w:r w:rsidRPr="00095299">
        <w:t>package.</w:t>
      </w:r>
    </w:p>
    <w:p w14:paraId="33C60A81" w14:textId="692D7A29" w:rsidR="008B4CC6" w:rsidRPr="00095299" w:rsidRDefault="00977964">
      <w:pPr>
        <w:spacing w:line="288" w:lineRule="auto"/>
        <w:ind w:firstLine="720"/>
        <w:jc w:val="both"/>
      </w:pPr>
      <w:r w:rsidRPr="00095299">
        <w:t xml:space="preserve">The sample was mounted on a </w:t>
      </w:r>
      <w:r w:rsidR="00B02810">
        <w:t>light</w:t>
      </w:r>
      <w:r w:rsidRPr="00095299">
        <w:t xml:space="preserve"> aluminum </w:t>
      </w:r>
      <w:r w:rsidR="00CC2BFA">
        <w:t>support</w:t>
      </w:r>
      <w:r w:rsidRPr="00095299">
        <w:t xml:space="preserve">. To determine the background </w:t>
      </w:r>
      <w:r w:rsidR="00B02810">
        <w:t>impact</w:t>
      </w:r>
      <w:r w:rsidRPr="00095299">
        <w:t xml:space="preserve"> in the γ-spectra associated with the interaction of neutrons with a support and other structural materials, a separate measurement was carried out without a sample.</w:t>
      </w:r>
    </w:p>
    <w:p w14:paraId="4F8DD26D" w14:textId="77777777" w:rsidR="008B4CC6" w:rsidRPr="00095299" w:rsidRDefault="00977964">
      <w:pPr>
        <w:spacing w:line="288" w:lineRule="auto"/>
        <w:jc w:val="both"/>
      </w:pPr>
      <w:r w:rsidRPr="00095299">
        <w:lastRenderedPageBreak/>
        <w:tab/>
      </w:r>
    </w:p>
    <w:p w14:paraId="0ECE7817" w14:textId="77777777" w:rsidR="008B4CC6" w:rsidRPr="00095299" w:rsidRDefault="00977964">
      <w:pPr>
        <w:spacing w:line="288" w:lineRule="auto"/>
        <w:ind w:firstLine="709"/>
        <w:jc w:val="center"/>
      </w:pPr>
      <w:r w:rsidRPr="00095299">
        <w:rPr>
          <w:noProof/>
        </w:rPr>
        <w:drawing>
          <wp:inline distT="0" distB="0" distL="0" distR="0" wp14:anchorId="4219FF14" wp14:editId="7A5B6BD8">
            <wp:extent cx="3019425" cy="24288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pic:cNvPicPr>
                      <a:picLocks noChangeAspect="1" noChangeArrowheads="1"/>
                    </pic:cNvPicPr>
                  </pic:nvPicPr>
                  <pic:blipFill>
                    <a:blip r:embed="rId10"/>
                    <a:srcRect l="-86" t="-107" r="-86" b="-107"/>
                    <a:stretch>
                      <a:fillRect/>
                    </a:stretch>
                  </pic:blipFill>
                  <pic:spPr bwMode="auto">
                    <a:xfrm>
                      <a:off x="0" y="0"/>
                      <a:ext cx="3019425" cy="2428875"/>
                    </a:xfrm>
                    <a:prstGeom prst="rect">
                      <a:avLst/>
                    </a:prstGeom>
                  </pic:spPr>
                </pic:pic>
              </a:graphicData>
            </a:graphic>
          </wp:inline>
        </w:drawing>
      </w:r>
    </w:p>
    <w:p w14:paraId="21E1D1B0" w14:textId="77777777" w:rsidR="008B4CC6" w:rsidRPr="00095299" w:rsidRDefault="008B4CC6">
      <w:pPr>
        <w:spacing w:line="288" w:lineRule="auto"/>
        <w:ind w:firstLine="709"/>
        <w:jc w:val="both"/>
      </w:pPr>
    </w:p>
    <w:p w14:paraId="6F3623C7" w14:textId="77777777" w:rsidR="008B4CC6" w:rsidRPr="00095299" w:rsidRDefault="00977964">
      <w:pPr>
        <w:spacing w:line="288" w:lineRule="auto"/>
        <w:ind w:firstLine="709"/>
        <w:jc w:val="both"/>
        <w:rPr>
          <w:i/>
        </w:rPr>
      </w:pPr>
      <w:r w:rsidRPr="00095299">
        <w:rPr>
          <w:i/>
        </w:rPr>
        <w:t xml:space="preserve">Fig. </w:t>
      </w:r>
      <w:r w:rsidR="00BA1F16">
        <w:rPr>
          <w:i/>
        </w:rPr>
        <w:t>4</w:t>
      </w:r>
      <w:r w:rsidRPr="00095299">
        <w:rPr>
          <w:i/>
        </w:rPr>
        <w:t xml:space="preserve">. Scheme of the experimental setup with </w:t>
      </w:r>
      <w:proofErr w:type="spellStart"/>
      <w:r w:rsidRPr="00095299">
        <w:rPr>
          <w:i/>
        </w:rPr>
        <w:t>HPGe</w:t>
      </w:r>
      <w:proofErr w:type="spellEnd"/>
      <w:r w:rsidRPr="00095299">
        <w:rPr>
          <w:i/>
        </w:rPr>
        <w:t xml:space="preserve"> : 1 – ING-27 neutron generator, 2 – lead shielding, 3 – </w:t>
      </w:r>
      <w:proofErr w:type="spellStart"/>
      <w:r w:rsidRPr="00095299">
        <w:rPr>
          <w:i/>
        </w:rPr>
        <w:t>HPGe</w:t>
      </w:r>
      <w:proofErr w:type="spellEnd"/>
      <w:r w:rsidRPr="00095299">
        <w:rPr>
          <w:i/>
        </w:rPr>
        <w:t xml:space="preserve"> γ-detector , 4 – sample.</w:t>
      </w:r>
    </w:p>
    <w:p w14:paraId="0B077724" w14:textId="77777777" w:rsidR="008B4CC6" w:rsidRPr="00095299" w:rsidRDefault="008B4CC6">
      <w:pPr>
        <w:spacing w:line="288" w:lineRule="auto"/>
        <w:ind w:firstLine="709"/>
        <w:jc w:val="both"/>
      </w:pPr>
    </w:p>
    <w:p w14:paraId="38725EA5" w14:textId="68E6A745" w:rsidR="008B4CC6" w:rsidRPr="00095299" w:rsidRDefault="00977964">
      <w:pPr>
        <w:spacing w:line="288" w:lineRule="auto"/>
        <w:jc w:val="both"/>
      </w:pPr>
      <w:r w:rsidRPr="00095299">
        <w:t xml:space="preserve">All detectors were calibrated using standard sources </w:t>
      </w:r>
      <w:r w:rsidR="00E54B0E" w:rsidRPr="00095299">
        <w:rPr>
          <w:rFonts w:eastAsia="Symbol"/>
        </w:rPr>
        <w:t>of γ</w:t>
      </w:r>
      <w:r w:rsidRPr="00095299">
        <w:t>-</w:t>
      </w:r>
      <w:r w:rsidR="00BA1F16">
        <w:t>radiation</w:t>
      </w:r>
      <w:r w:rsidRPr="00095299">
        <w:t xml:space="preserve">. </w:t>
      </w:r>
      <w:r w:rsidR="00B02810">
        <w:t>Light output and energetic calibration for</w:t>
      </w:r>
      <w:r w:rsidRPr="00095299">
        <w:t xml:space="preserve"> BGO detectors </w:t>
      </w:r>
      <w:r w:rsidR="00B02810">
        <w:t>are</w:t>
      </w:r>
      <w:r w:rsidRPr="00095299">
        <w:t xml:space="preserve"> not very stable and </w:t>
      </w:r>
      <w:r w:rsidR="00B02810">
        <w:t>change</w:t>
      </w:r>
      <w:r w:rsidRPr="00095299">
        <w:t xml:space="preserve"> with temperature, load and other </w:t>
      </w:r>
      <w:r w:rsidR="00B02810">
        <w:t>factors</w:t>
      </w:r>
      <w:r w:rsidRPr="00095299">
        <w:t xml:space="preserve">, </w:t>
      </w:r>
      <w:r w:rsidR="00CC2BFA">
        <w:t xml:space="preserve">so </w:t>
      </w:r>
      <w:r w:rsidRPr="00095299">
        <w:t>a</w:t>
      </w:r>
      <w:r w:rsidR="00B02810">
        <w:t xml:space="preserve"> real-time re-calibration was performed</w:t>
      </w:r>
      <w:r w:rsidRPr="00095299">
        <w:t xml:space="preserve"> using the background </w:t>
      </w:r>
      <w:r w:rsidR="00B02810" w:rsidRPr="00095299">
        <w:rPr>
          <w:rFonts w:eastAsia="Symbol"/>
        </w:rPr>
        <w:t>γ</w:t>
      </w:r>
      <w:r w:rsidR="00B02810" w:rsidRPr="00095299">
        <w:t>-</w:t>
      </w:r>
      <w:r w:rsidR="00B02810">
        <w:t>lines</w:t>
      </w:r>
      <w:r w:rsidRPr="00095299">
        <w:t>.</w:t>
      </w:r>
    </w:p>
    <w:p w14:paraId="16A5AD1F" w14:textId="77777777" w:rsidR="008B4CC6" w:rsidRPr="00095299" w:rsidRDefault="00977964">
      <w:pPr>
        <w:spacing w:line="288" w:lineRule="auto"/>
        <w:jc w:val="both"/>
      </w:pPr>
      <w:r w:rsidRPr="00095299">
        <w:tab/>
        <w:t xml:space="preserve">A computer with an ADCM-32 digitizer based on two 16-channel ADCM-16 boards is used to </w:t>
      </w:r>
      <w:r w:rsidR="00B02810">
        <w:t>acquire</w:t>
      </w:r>
      <w:r w:rsidRPr="00095299">
        <w:t xml:space="preserve"> and pre-process data</w:t>
      </w:r>
      <w:r w:rsidR="00B02810">
        <w:t xml:space="preserve"> in experiments with the </w:t>
      </w:r>
      <w:proofErr w:type="spellStart"/>
      <w:r w:rsidR="00B02810">
        <w:t>Romasha</w:t>
      </w:r>
      <w:proofErr w:type="spellEnd"/>
      <w:r w:rsidR="00B02810">
        <w:t xml:space="preserve"> system</w:t>
      </w:r>
      <w:r w:rsidRPr="00095299">
        <w:t>.</w:t>
      </w:r>
      <w:r w:rsidR="002C501B">
        <w:t xml:space="preserve"> In experiments with </w:t>
      </w:r>
      <w:proofErr w:type="spellStart"/>
      <w:r w:rsidR="002C501B">
        <w:t>HPGe</w:t>
      </w:r>
      <w:proofErr w:type="spellEnd"/>
      <w:r w:rsidR="002C501B">
        <w:t xml:space="preserve"> a CRS-32 system was used.</w:t>
      </w:r>
    </w:p>
    <w:p w14:paraId="6CEF352F" w14:textId="77777777" w:rsidR="008B4CC6" w:rsidRPr="00095299" w:rsidRDefault="008B4CC6">
      <w:pPr>
        <w:spacing w:line="288" w:lineRule="auto"/>
        <w:ind w:firstLine="709"/>
        <w:jc w:val="both"/>
      </w:pPr>
    </w:p>
    <w:p w14:paraId="2FD82B62" w14:textId="77777777" w:rsidR="008B4CC6" w:rsidRPr="00095299" w:rsidRDefault="00977964">
      <w:pPr>
        <w:spacing w:line="288" w:lineRule="auto"/>
        <w:jc w:val="center"/>
      </w:pPr>
      <w:r w:rsidRPr="00095299">
        <w:rPr>
          <w:noProof/>
        </w:rPr>
        <w:drawing>
          <wp:inline distT="0" distB="0" distL="0" distR="0" wp14:anchorId="2045258C" wp14:editId="17BE2AE0">
            <wp:extent cx="4552950" cy="2571750"/>
            <wp:effectExtent l="0" t="0" r="0" b="0"/>
            <wp:docPr id="7" name="Image2" descr="Periodic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PeriodicTable.png"/>
                    <pic:cNvPicPr>
                      <a:picLocks noChangeAspect="1" noChangeArrowheads="1"/>
                    </pic:cNvPicPr>
                  </pic:nvPicPr>
                  <pic:blipFill>
                    <a:blip r:embed="rId11"/>
                    <a:srcRect t="4656"/>
                    <a:stretch>
                      <a:fillRect/>
                    </a:stretch>
                  </pic:blipFill>
                  <pic:spPr bwMode="auto">
                    <a:xfrm>
                      <a:off x="0" y="0"/>
                      <a:ext cx="4552950" cy="2571750"/>
                    </a:xfrm>
                    <a:prstGeom prst="rect">
                      <a:avLst/>
                    </a:prstGeom>
                  </pic:spPr>
                </pic:pic>
              </a:graphicData>
            </a:graphic>
          </wp:inline>
        </w:drawing>
      </w:r>
    </w:p>
    <w:p w14:paraId="13052A3E" w14:textId="77777777" w:rsidR="008B4CC6" w:rsidRPr="00095299" w:rsidRDefault="00B02810">
      <w:pPr>
        <w:spacing w:line="288" w:lineRule="auto"/>
        <w:ind w:firstLine="708"/>
        <w:jc w:val="both"/>
        <w:rPr>
          <w:i/>
        </w:rPr>
      </w:pPr>
      <w:r>
        <w:rPr>
          <w:i/>
        </w:rPr>
        <w:t>Fig.5</w:t>
      </w:r>
      <w:r w:rsidR="00977964" w:rsidRPr="00095299">
        <w:rPr>
          <w:i/>
        </w:rPr>
        <w:t xml:space="preserve">. Samples </w:t>
      </w:r>
      <w:r>
        <w:rPr>
          <w:i/>
        </w:rPr>
        <w:t>with</w:t>
      </w:r>
      <w:r w:rsidR="00977964" w:rsidRPr="00095299">
        <w:rPr>
          <w:i/>
        </w:rPr>
        <w:t xml:space="preserve"> measur</w:t>
      </w:r>
      <w:r>
        <w:rPr>
          <w:i/>
        </w:rPr>
        <w:t>ed</w:t>
      </w:r>
      <w:r w:rsidR="00977964" w:rsidRPr="00095299">
        <w:rPr>
          <w:i/>
        </w:rPr>
        <w:t xml:space="preserve"> yields and angular </w:t>
      </w:r>
      <w:r>
        <w:rPr>
          <w:i/>
        </w:rPr>
        <w:t>distributions</w:t>
      </w:r>
      <w:r w:rsidR="00977964" w:rsidRPr="00095299">
        <w:rPr>
          <w:i/>
        </w:rPr>
        <w:t>.</w:t>
      </w:r>
    </w:p>
    <w:p w14:paraId="4832459E" w14:textId="77777777" w:rsidR="008B4CC6" w:rsidRPr="00095299" w:rsidRDefault="008B4CC6">
      <w:pPr>
        <w:spacing w:line="288" w:lineRule="auto"/>
        <w:jc w:val="both"/>
      </w:pPr>
    </w:p>
    <w:p w14:paraId="4BA5A7F9" w14:textId="77777777" w:rsidR="008B4CC6" w:rsidRPr="00095299" w:rsidRDefault="00977964">
      <w:pPr>
        <w:spacing w:line="288" w:lineRule="auto"/>
        <w:jc w:val="both"/>
      </w:pPr>
      <w:r w:rsidRPr="00095299">
        <w:t xml:space="preserve">On Fig. </w:t>
      </w:r>
      <w:r w:rsidR="00B02810">
        <w:t>5</w:t>
      </w:r>
      <w:r w:rsidRPr="00095299">
        <w:t xml:space="preserve"> selected elements for which the yields of γ-quanta were measured marked in blue, the yields and angular distributions of γ-quanta</w:t>
      </w:r>
      <w:r w:rsidR="004C5185">
        <w:t>-</w:t>
      </w:r>
      <w:r w:rsidRPr="00095299">
        <w:t xml:space="preserve">in </w:t>
      </w:r>
      <w:r w:rsidR="004C5185">
        <w:t>purple</w:t>
      </w:r>
      <w:r w:rsidRPr="00095299">
        <w:t>,</w:t>
      </w:r>
      <w:r w:rsidR="004C5185">
        <w:t xml:space="preserve"> available</w:t>
      </w:r>
      <w:r w:rsidRPr="00095299">
        <w:t xml:space="preserve"> elements for which subsequent</w:t>
      </w:r>
      <w:r w:rsidR="004C5185">
        <w:t xml:space="preserve"> experiments are planned are marked with yellow</w:t>
      </w:r>
      <w:r w:rsidRPr="00095299">
        <w:t>.</w:t>
      </w:r>
    </w:p>
    <w:p w14:paraId="2D29D2AD" w14:textId="77777777" w:rsidR="008B4CC6" w:rsidRPr="00095299" w:rsidRDefault="00977964">
      <w:pPr>
        <w:spacing w:line="288" w:lineRule="auto"/>
        <w:ind w:firstLine="708"/>
        <w:jc w:val="both"/>
      </w:pPr>
      <w:r w:rsidRPr="00095299">
        <w:t xml:space="preserve">As an </w:t>
      </w:r>
      <w:r w:rsidR="004C5185" w:rsidRPr="00095299">
        <w:t>example,</w:t>
      </w:r>
      <w:r w:rsidR="004C5185">
        <w:t xml:space="preserve"> we would like to present our results for reactions on p</w:t>
      </w:r>
      <w:r w:rsidR="004C5185" w:rsidRPr="00095299">
        <w:t>hosphorus</w:t>
      </w:r>
      <w:r w:rsidR="004C5185">
        <w:t>.</w:t>
      </w:r>
      <w:r w:rsidRPr="00095299">
        <w:t xml:space="preserve"> </w:t>
      </w:r>
      <w:r w:rsidR="004C5185">
        <w:t>This element</w:t>
      </w:r>
      <w:r w:rsidRPr="00095299">
        <w:t xml:space="preserve"> is necessary for the </w:t>
      </w:r>
      <w:proofErr w:type="gramStart"/>
      <w:r w:rsidRPr="00095299">
        <w:t>plants</w:t>
      </w:r>
      <w:proofErr w:type="gramEnd"/>
      <w:r w:rsidR="004C5185">
        <w:t xml:space="preserve"> growth</w:t>
      </w:r>
      <w:r w:rsidRPr="00095299">
        <w:t xml:space="preserve">, and the </w:t>
      </w:r>
      <w:r w:rsidR="004C5185">
        <w:t xml:space="preserve">task </w:t>
      </w:r>
      <w:r w:rsidRPr="00095299">
        <w:t xml:space="preserve">of </w:t>
      </w:r>
      <w:r w:rsidR="001021FF">
        <w:t xml:space="preserve">determination of </w:t>
      </w:r>
      <w:r w:rsidRPr="00095299">
        <w:t xml:space="preserve">its </w:t>
      </w:r>
      <w:r w:rsidR="001021FF">
        <w:t>concentration</w:t>
      </w:r>
      <w:r w:rsidRPr="00095299">
        <w:t xml:space="preserve"> in minerals, </w:t>
      </w:r>
      <w:r w:rsidRPr="00095299">
        <w:lastRenderedPageBreak/>
        <w:t xml:space="preserve">which are </w:t>
      </w:r>
      <w:r w:rsidR="001021FF">
        <w:t>used</w:t>
      </w:r>
      <w:r w:rsidRPr="00095299">
        <w:t xml:space="preserve"> for the production of fertilizers, is quite relevant. The results </w:t>
      </w:r>
      <w:r w:rsidR="001021FF">
        <w:t>of our experiment in comparison with the data from</w:t>
      </w:r>
      <w:r w:rsidRPr="00095299">
        <w:t xml:space="preserve"> [1] and the model </w:t>
      </w:r>
      <w:r w:rsidR="001021FF">
        <w:t>calculations obtained by</w:t>
      </w:r>
      <w:r w:rsidRPr="00095299">
        <w:t xml:space="preserve"> </w:t>
      </w:r>
      <w:r w:rsidR="0097247B" w:rsidRPr="00095299">
        <w:rPr>
          <w:lang w:val="en-US"/>
        </w:rPr>
        <w:t xml:space="preserve">TALYS code </w:t>
      </w:r>
      <w:r w:rsidR="0097247B" w:rsidRPr="00095299">
        <w:t>are presented in Table 1.</w:t>
      </w:r>
    </w:p>
    <w:p w14:paraId="3883FACF" w14:textId="77777777" w:rsidR="008B4CC6" w:rsidRPr="00095299" w:rsidRDefault="008B4CC6">
      <w:pPr>
        <w:spacing w:line="288" w:lineRule="auto"/>
        <w:ind w:firstLine="708"/>
        <w:jc w:val="both"/>
      </w:pPr>
    </w:p>
    <w:tbl>
      <w:tblPr>
        <w:tblStyle w:val="af9"/>
        <w:tblW w:w="9173" w:type="dxa"/>
        <w:jc w:val="center"/>
        <w:tblLook w:val="04A0" w:firstRow="1" w:lastRow="0" w:firstColumn="1" w:lastColumn="0" w:noHBand="0" w:noVBand="1"/>
      </w:tblPr>
      <w:tblGrid>
        <w:gridCol w:w="1598"/>
        <w:gridCol w:w="1437"/>
        <w:gridCol w:w="1369"/>
        <w:gridCol w:w="1369"/>
        <w:gridCol w:w="1096"/>
        <w:gridCol w:w="1138"/>
        <w:gridCol w:w="1166"/>
      </w:tblGrid>
      <w:tr w:rsidR="0097247B" w:rsidRPr="00095299" w14:paraId="60324DDE" w14:textId="77777777" w:rsidTr="00CC2BFA">
        <w:trPr>
          <w:jc w:val="center"/>
        </w:trPr>
        <w:tc>
          <w:tcPr>
            <w:tcW w:w="1598" w:type="dxa"/>
            <w:vMerge w:val="restart"/>
          </w:tcPr>
          <w:p w14:paraId="3A39A760" w14:textId="77777777" w:rsidR="0097247B" w:rsidRPr="00095299" w:rsidRDefault="0097247B" w:rsidP="00B26FBE">
            <w:pPr>
              <w:jc w:val="center"/>
            </w:pPr>
            <w:bookmarkStart w:id="2" w:name="_Hlk138086314"/>
            <w:r w:rsidRPr="00095299">
              <w:rPr>
                <w:bCs/>
              </w:rPr>
              <w:t xml:space="preserve">E </w:t>
            </w:r>
            <w:r w:rsidRPr="00095299">
              <w:rPr>
                <w:bCs/>
                <w:vertAlign w:val="subscript"/>
              </w:rPr>
              <w:t xml:space="preserve">γ </w:t>
            </w:r>
            <w:r w:rsidRPr="00095299">
              <w:rPr>
                <w:bCs/>
              </w:rPr>
              <w:t>( keV )</w:t>
            </w:r>
          </w:p>
          <w:p w14:paraId="50D6CEFD" w14:textId="77777777" w:rsidR="0097247B" w:rsidRPr="00095299" w:rsidRDefault="0097247B" w:rsidP="00B26FBE">
            <w:pPr>
              <w:jc w:val="center"/>
            </w:pPr>
          </w:p>
        </w:tc>
        <w:tc>
          <w:tcPr>
            <w:tcW w:w="1437" w:type="dxa"/>
            <w:vMerge w:val="restart"/>
          </w:tcPr>
          <w:p w14:paraId="5BCF93D4" w14:textId="5605C77F" w:rsidR="0097247B" w:rsidRPr="00095299" w:rsidRDefault="00647081" w:rsidP="00B26FBE">
            <w:pPr>
              <w:jc w:val="center"/>
            </w:pPr>
            <w:r>
              <w:rPr>
                <w:bCs/>
              </w:rPr>
              <w:t>R</w:t>
            </w:r>
            <w:r w:rsidR="0097247B" w:rsidRPr="00095299">
              <w:rPr>
                <w:bCs/>
              </w:rPr>
              <w:t>eaction</w:t>
            </w:r>
          </w:p>
          <w:p w14:paraId="456716A3" w14:textId="77777777" w:rsidR="0097247B" w:rsidRPr="00095299" w:rsidRDefault="0097247B" w:rsidP="00B26FBE">
            <w:pPr>
              <w:jc w:val="center"/>
            </w:pPr>
          </w:p>
        </w:tc>
        <w:tc>
          <w:tcPr>
            <w:tcW w:w="1369" w:type="dxa"/>
            <w:vMerge w:val="restart"/>
          </w:tcPr>
          <w:p w14:paraId="1EDC5744" w14:textId="69B85C56" w:rsidR="0097247B" w:rsidRPr="00CC2BFA" w:rsidRDefault="0097247B" w:rsidP="00B26FBE">
            <w:pPr>
              <w:jc w:val="center"/>
              <w:rPr>
                <w:vertAlign w:val="subscript"/>
              </w:rPr>
            </w:pPr>
            <w:proofErr w:type="spellStart"/>
            <w:r w:rsidRPr="003B09F0">
              <w:rPr>
                <w:bCs/>
                <w:i/>
                <w:iCs/>
              </w:rPr>
              <w:t>J</w:t>
            </w:r>
            <w:r w:rsidRPr="003B09F0">
              <w:rPr>
                <w:bCs/>
                <w:i/>
                <w:iCs/>
                <w:vertAlign w:val="superscript"/>
              </w:rPr>
              <w:t>P</w:t>
            </w:r>
            <w:r w:rsidR="00CC2BFA" w:rsidRPr="003B09F0">
              <w:rPr>
                <w:bCs/>
                <w:i/>
                <w:iCs/>
                <w:vertAlign w:val="subscript"/>
              </w:rPr>
              <w:t>i</w:t>
            </w:r>
            <w:proofErr w:type="spellEnd"/>
            <w:r w:rsidR="00CC2BFA">
              <w:rPr>
                <w:bCs/>
                <w:vertAlign w:val="superscript"/>
              </w:rPr>
              <w:softHyphen/>
            </w:r>
            <w:r w:rsidR="00CC2BFA">
              <w:rPr>
                <w:bCs/>
                <w:vertAlign w:val="subscript"/>
              </w:rPr>
              <w:t>,</w:t>
            </w:r>
          </w:p>
          <w:p w14:paraId="060C7C56" w14:textId="41CEACDB" w:rsidR="0097247B" w:rsidRPr="00095299" w:rsidRDefault="0097247B" w:rsidP="00B26FBE">
            <w:r w:rsidRPr="00095299">
              <w:rPr>
                <w:bCs/>
              </w:rPr>
              <w:t>(</w:t>
            </w:r>
            <w:proofErr w:type="spellStart"/>
            <w:r w:rsidR="004C5185" w:rsidRPr="003B09F0">
              <w:rPr>
                <w:bCs/>
                <w:i/>
                <w:iCs/>
              </w:rPr>
              <w:t>E</w:t>
            </w:r>
            <w:r w:rsidR="004C5185" w:rsidRPr="003B09F0">
              <w:rPr>
                <w:bCs/>
                <w:i/>
                <w:iCs/>
                <w:vertAlign w:val="subscript"/>
              </w:rPr>
              <w:t>i</w:t>
            </w:r>
            <w:proofErr w:type="spellEnd"/>
            <w:r w:rsidR="003B09F0">
              <w:rPr>
                <w:bCs/>
              </w:rPr>
              <w:t xml:space="preserve">, </w:t>
            </w:r>
            <w:r w:rsidRPr="00095299">
              <w:rPr>
                <w:bCs/>
              </w:rPr>
              <w:t>keV)</w:t>
            </w:r>
          </w:p>
          <w:p w14:paraId="280A9E4D" w14:textId="77777777" w:rsidR="0097247B" w:rsidRPr="00095299" w:rsidRDefault="0097247B" w:rsidP="00B26FBE">
            <w:pPr>
              <w:jc w:val="center"/>
            </w:pPr>
          </w:p>
        </w:tc>
        <w:tc>
          <w:tcPr>
            <w:tcW w:w="1369" w:type="dxa"/>
            <w:vMerge w:val="restart"/>
          </w:tcPr>
          <w:p w14:paraId="3A67A625" w14:textId="30F528F2" w:rsidR="0097247B" w:rsidRPr="003B09F0" w:rsidRDefault="0097247B" w:rsidP="00B26FBE">
            <w:pPr>
              <w:jc w:val="center"/>
              <w:rPr>
                <w:i/>
                <w:iCs/>
              </w:rPr>
            </w:pPr>
            <w:proofErr w:type="spellStart"/>
            <w:r w:rsidRPr="003B09F0">
              <w:rPr>
                <w:bCs/>
                <w:i/>
                <w:iCs/>
              </w:rPr>
              <w:t>J</w:t>
            </w:r>
            <w:r w:rsidRPr="003B09F0">
              <w:rPr>
                <w:bCs/>
                <w:i/>
                <w:iCs/>
                <w:vertAlign w:val="superscript"/>
              </w:rPr>
              <w:t>P</w:t>
            </w:r>
            <w:r w:rsidR="00CC2BFA" w:rsidRPr="003B09F0">
              <w:rPr>
                <w:bCs/>
                <w:i/>
                <w:iCs/>
                <w:vertAlign w:val="subscript"/>
              </w:rPr>
              <w:t>f</w:t>
            </w:r>
            <w:proofErr w:type="spellEnd"/>
            <w:r w:rsidRPr="003B09F0">
              <w:rPr>
                <w:bCs/>
                <w:i/>
                <w:iCs/>
                <w:vertAlign w:val="superscript"/>
              </w:rPr>
              <w:t xml:space="preserve"> </w:t>
            </w:r>
            <w:r w:rsidRPr="003B09F0">
              <w:rPr>
                <w:bCs/>
                <w:i/>
                <w:iCs/>
                <w:vertAlign w:val="subscript"/>
              </w:rPr>
              <w:t>_</w:t>
            </w:r>
          </w:p>
          <w:p w14:paraId="355DBFCB" w14:textId="476360C6" w:rsidR="0097247B" w:rsidRPr="00095299" w:rsidRDefault="0097247B" w:rsidP="00B26FBE">
            <w:pPr>
              <w:jc w:val="center"/>
            </w:pPr>
            <w:r w:rsidRPr="00095299">
              <w:rPr>
                <w:bCs/>
              </w:rPr>
              <w:t>(</w:t>
            </w:r>
            <w:r w:rsidRPr="003B09F0">
              <w:rPr>
                <w:bCs/>
                <w:i/>
                <w:iCs/>
              </w:rPr>
              <w:t>E</w:t>
            </w:r>
            <w:r w:rsidR="00F41DE9" w:rsidRPr="003B09F0">
              <w:rPr>
                <w:bCs/>
                <w:i/>
                <w:iCs/>
                <w:vertAlign w:val="subscript"/>
              </w:rPr>
              <w:t>f</w:t>
            </w:r>
            <w:r w:rsidRPr="00095299">
              <w:rPr>
                <w:bCs/>
              </w:rPr>
              <w:t xml:space="preserve">, keV) </w:t>
            </w:r>
            <w:r w:rsidRPr="00095299">
              <w:rPr>
                <w:bCs/>
                <w:vertAlign w:val="subscript"/>
              </w:rPr>
              <w:t>_</w:t>
            </w:r>
          </w:p>
          <w:p w14:paraId="6893AD3B" w14:textId="77777777" w:rsidR="0097247B" w:rsidRPr="00095299" w:rsidRDefault="0097247B" w:rsidP="00B26FBE">
            <w:pPr>
              <w:jc w:val="center"/>
            </w:pPr>
          </w:p>
        </w:tc>
        <w:tc>
          <w:tcPr>
            <w:tcW w:w="3400" w:type="dxa"/>
            <w:gridSpan w:val="3"/>
          </w:tcPr>
          <w:p w14:paraId="04698C26" w14:textId="0054E10C" w:rsidR="0097247B" w:rsidRPr="00095299" w:rsidRDefault="0097247B" w:rsidP="00B26FBE">
            <w:pPr>
              <w:jc w:val="center"/>
            </w:pPr>
            <w:proofErr w:type="spellStart"/>
            <w:r w:rsidRPr="00095299">
              <w:rPr>
                <w:bCs/>
              </w:rPr>
              <w:t>Y</w:t>
            </w:r>
            <w:r w:rsidRPr="00095299">
              <w:rPr>
                <w:bCs/>
                <w:vertAlign w:val="subscript"/>
              </w:rPr>
              <w:t>γ</w:t>
            </w:r>
            <w:proofErr w:type="spellEnd"/>
            <w:r w:rsidRPr="00095299">
              <w:rPr>
                <w:bCs/>
              </w:rPr>
              <w:t>, %</w:t>
            </w:r>
          </w:p>
        </w:tc>
      </w:tr>
      <w:bookmarkEnd w:id="2"/>
      <w:tr w:rsidR="0097247B" w:rsidRPr="00095299" w14:paraId="6B3C8C7E" w14:textId="77777777" w:rsidTr="00CC2BFA">
        <w:trPr>
          <w:jc w:val="center"/>
        </w:trPr>
        <w:tc>
          <w:tcPr>
            <w:tcW w:w="1598" w:type="dxa"/>
            <w:vMerge/>
          </w:tcPr>
          <w:p w14:paraId="04E2231B" w14:textId="77777777" w:rsidR="0097247B" w:rsidRPr="00095299" w:rsidRDefault="0097247B" w:rsidP="00B26FBE">
            <w:pPr>
              <w:jc w:val="both"/>
            </w:pPr>
          </w:p>
        </w:tc>
        <w:tc>
          <w:tcPr>
            <w:tcW w:w="1437" w:type="dxa"/>
            <w:vMerge/>
          </w:tcPr>
          <w:p w14:paraId="72697409" w14:textId="77777777" w:rsidR="0097247B" w:rsidRPr="00095299" w:rsidRDefault="0097247B" w:rsidP="00B26FBE">
            <w:pPr>
              <w:jc w:val="both"/>
            </w:pPr>
          </w:p>
        </w:tc>
        <w:tc>
          <w:tcPr>
            <w:tcW w:w="1369" w:type="dxa"/>
            <w:vMerge/>
          </w:tcPr>
          <w:p w14:paraId="52956412" w14:textId="77777777" w:rsidR="0097247B" w:rsidRPr="00095299" w:rsidRDefault="0097247B" w:rsidP="00B26FBE">
            <w:pPr>
              <w:jc w:val="both"/>
            </w:pPr>
          </w:p>
        </w:tc>
        <w:tc>
          <w:tcPr>
            <w:tcW w:w="1369" w:type="dxa"/>
            <w:vMerge/>
          </w:tcPr>
          <w:p w14:paraId="482CE878" w14:textId="77777777" w:rsidR="0097247B" w:rsidRPr="00095299" w:rsidRDefault="0097247B" w:rsidP="00B26FBE">
            <w:pPr>
              <w:jc w:val="both"/>
            </w:pPr>
          </w:p>
        </w:tc>
        <w:tc>
          <w:tcPr>
            <w:tcW w:w="1096" w:type="dxa"/>
          </w:tcPr>
          <w:p w14:paraId="7DDF2CF1" w14:textId="30AC1E9C" w:rsidR="0097247B" w:rsidRPr="00095299" w:rsidRDefault="0097247B" w:rsidP="00B26FBE">
            <w:pPr>
              <w:jc w:val="both"/>
            </w:pPr>
            <w:r w:rsidRPr="00095299">
              <w:t xml:space="preserve">This </w:t>
            </w:r>
            <w:r w:rsidR="00FB6750">
              <w:t>work</w:t>
            </w:r>
          </w:p>
          <w:p w14:paraId="75CC0239" w14:textId="77777777" w:rsidR="0097247B" w:rsidRPr="00095299" w:rsidRDefault="0097247B" w:rsidP="00B26FBE">
            <w:pPr>
              <w:jc w:val="both"/>
            </w:pPr>
          </w:p>
        </w:tc>
        <w:tc>
          <w:tcPr>
            <w:tcW w:w="1138" w:type="dxa"/>
          </w:tcPr>
          <w:p w14:paraId="2E7E3B78" w14:textId="333DCC6A" w:rsidR="0097247B" w:rsidRPr="00095299" w:rsidRDefault="0097247B" w:rsidP="00B26FBE">
            <w:pPr>
              <w:jc w:val="both"/>
            </w:pPr>
            <w:r w:rsidRPr="00095299">
              <w:t>TA</w:t>
            </w:r>
            <w:r w:rsidR="00F41DE9">
              <w:t>LY</w:t>
            </w:r>
            <w:r w:rsidRPr="00095299">
              <w:t>S</w:t>
            </w:r>
          </w:p>
          <w:p w14:paraId="3BBC40B0" w14:textId="77777777" w:rsidR="0097247B" w:rsidRPr="00095299" w:rsidRDefault="0097247B" w:rsidP="00B26FBE">
            <w:pPr>
              <w:jc w:val="both"/>
            </w:pPr>
          </w:p>
        </w:tc>
        <w:tc>
          <w:tcPr>
            <w:tcW w:w="1166" w:type="dxa"/>
          </w:tcPr>
          <w:p w14:paraId="400A6E76" w14:textId="77777777" w:rsidR="0097247B" w:rsidRPr="00095299" w:rsidRDefault="0097247B" w:rsidP="00B26FBE">
            <w:pPr>
              <w:jc w:val="center"/>
            </w:pPr>
            <w:r w:rsidRPr="00095299">
              <w:t>[1]</w:t>
            </w:r>
          </w:p>
        </w:tc>
      </w:tr>
      <w:tr w:rsidR="0097247B" w:rsidRPr="00095299" w14:paraId="5E272791" w14:textId="77777777" w:rsidTr="00CC2BFA">
        <w:trPr>
          <w:jc w:val="center"/>
        </w:trPr>
        <w:tc>
          <w:tcPr>
            <w:tcW w:w="1598" w:type="dxa"/>
          </w:tcPr>
          <w:p w14:paraId="0CE69FA2" w14:textId="77777777" w:rsidR="0097247B" w:rsidRPr="00095299" w:rsidRDefault="0097247B" w:rsidP="00B26FBE">
            <w:pPr>
              <w:jc w:val="both"/>
              <w:rPr>
                <w:b/>
                <w:bCs/>
              </w:rPr>
            </w:pPr>
            <w:r w:rsidRPr="00095299">
              <w:rPr>
                <w:b/>
                <w:bCs/>
              </w:rPr>
              <w:t>752.2</w:t>
            </w:r>
          </w:p>
        </w:tc>
        <w:tc>
          <w:tcPr>
            <w:tcW w:w="1437" w:type="dxa"/>
          </w:tcPr>
          <w:p w14:paraId="0686C606" w14:textId="7E70D910" w:rsidR="0097247B" w:rsidRPr="00095299" w:rsidRDefault="0097247B" w:rsidP="00B26FBE">
            <w:pPr>
              <w:jc w:val="both"/>
              <w:rPr>
                <w:b/>
                <w:bCs/>
              </w:rPr>
            </w:pPr>
            <w:r w:rsidRPr="00095299">
              <w:rPr>
                <w:b/>
                <w:bCs/>
                <w:vertAlign w:val="superscript"/>
              </w:rPr>
              <w:t>31</w:t>
            </w:r>
            <w:r w:rsidRPr="00095299">
              <w:rPr>
                <w:b/>
                <w:bCs/>
              </w:rPr>
              <w:t xml:space="preserve">P </w:t>
            </w:r>
            <w:proofErr w:type="spellStart"/>
            <w:r w:rsidRPr="00095299">
              <w:rPr>
                <w:b/>
                <w:bCs/>
              </w:rPr>
              <w:t>n,p</w:t>
            </w:r>
            <w:proofErr w:type="spellEnd"/>
            <w:r w:rsidR="00F74E1B">
              <w:rPr>
                <w:b/>
                <w:bCs/>
              </w:rPr>
              <w:t>)</w:t>
            </w:r>
            <w:r w:rsidRPr="00095299">
              <w:rPr>
                <w:b/>
                <w:bCs/>
                <w:vertAlign w:val="superscript"/>
              </w:rPr>
              <w:t>31</w:t>
            </w:r>
            <w:r w:rsidRPr="00095299">
              <w:rPr>
                <w:b/>
                <w:bCs/>
              </w:rPr>
              <w:t>Si</w:t>
            </w:r>
          </w:p>
        </w:tc>
        <w:tc>
          <w:tcPr>
            <w:tcW w:w="1369" w:type="dxa"/>
          </w:tcPr>
          <w:p w14:paraId="7B67822F" w14:textId="77777777" w:rsidR="0097247B" w:rsidRPr="00095299" w:rsidRDefault="0097247B" w:rsidP="00B26FBE">
            <w:pPr>
              <w:jc w:val="center"/>
              <w:rPr>
                <w:b/>
                <w:bCs/>
              </w:rPr>
            </w:pPr>
            <w:r w:rsidRPr="00095299">
              <w:rPr>
                <w:b/>
                <w:bCs/>
                <w:position w:val="-18"/>
              </w:rPr>
              <w:object w:dxaOrig="740" w:dyaOrig="480" w14:anchorId="757FA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1.8pt" o:ole="">
                  <v:imagedata r:id="rId12" o:title=""/>
                </v:shape>
                <o:OLEObject Type="Embed" ProgID="Equation.DSMT4" ShapeID="_x0000_i1025" DrawAspect="Content" ObjectID="_1748702801" r:id="rId13"/>
              </w:object>
            </w:r>
          </w:p>
        </w:tc>
        <w:tc>
          <w:tcPr>
            <w:tcW w:w="1369" w:type="dxa"/>
          </w:tcPr>
          <w:p w14:paraId="4CFA3325" w14:textId="77777777" w:rsidR="0097247B" w:rsidRPr="00095299" w:rsidRDefault="0097247B" w:rsidP="00B26FBE">
            <w:pPr>
              <w:jc w:val="center"/>
              <w:rPr>
                <w:b/>
                <w:bCs/>
              </w:rPr>
            </w:pPr>
            <w:r w:rsidRPr="00095299">
              <w:rPr>
                <w:b/>
                <w:bCs/>
                <w:position w:val="-18"/>
              </w:rPr>
              <w:object w:dxaOrig="460" w:dyaOrig="480" w14:anchorId="3CC3588F">
                <v:shape id="_x0000_i1026" type="#_x0000_t75" style="width:30pt;height:31.8pt" o:ole="">
                  <v:imagedata r:id="rId14" o:title=""/>
                </v:shape>
                <o:OLEObject Type="Embed" ProgID="Equation.DSMT4" ShapeID="_x0000_i1026" DrawAspect="Content" ObjectID="_1748702802" r:id="rId15"/>
              </w:object>
            </w:r>
          </w:p>
        </w:tc>
        <w:tc>
          <w:tcPr>
            <w:tcW w:w="1096" w:type="dxa"/>
          </w:tcPr>
          <w:p w14:paraId="3588E5D6" w14:textId="77777777" w:rsidR="0097247B" w:rsidRPr="00095299" w:rsidRDefault="0097247B" w:rsidP="00B26FBE">
            <w:pPr>
              <w:jc w:val="both"/>
              <w:rPr>
                <w:b/>
                <w:bCs/>
              </w:rPr>
            </w:pPr>
            <w:r w:rsidRPr="00095299">
              <w:rPr>
                <w:b/>
                <w:bCs/>
              </w:rPr>
              <w:t>5.7 (2.3)</w:t>
            </w:r>
          </w:p>
        </w:tc>
        <w:tc>
          <w:tcPr>
            <w:tcW w:w="1138" w:type="dxa"/>
          </w:tcPr>
          <w:p w14:paraId="5FE622F3" w14:textId="77777777" w:rsidR="0097247B" w:rsidRPr="00095299" w:rsidRDefault="0097247B" w:rsidP="00B26FBE">
            <w:pPr>
              <w:jc w:val="both"/>
              <w:rPr>
                <w:b/>
                <w:bCs/>
              </w:rPr>
            </w:pPr>
            <w:r w:rsidRPr="00095299">
              <w:rPr>
                <w:b/>
                <w:bCs/>
              </w:rPr>
              <w:t>4.6</w:t>
            </w:r>
          </w:p>
        </w:tc>
        <w:tc>
          <w:tcPr>
            <w:tcW w:w="1166" w:type="dxa"/>
          </w:tcPr>
          <w:p w14:paraId="1AD7A6D0" w14:textId="77777777" w:rsidR="0097247B" w:rsidRPr="00095299" w:rsidRDefault="0097247B" w:rsidP="00B26FBE">
            <w:pPr>
              <w:jc w:val="both"/>
            </w:pPr>
          </w:p>
        </w:tc>
      </w:tr>
      <w:tr w:rsidR="0097247B" w:rsidRPr="00095299" w14:paraId="138A0AEC" w14:textId="77777777" w:rsidTr="00CC2BFA">
        <w:trPr>
          <w:jc w:val="center"/>
        </w:trPr>
        <w:tc>
          <w:tcPr>
            <w:tcW w:w="1598" w:type="dxa"/>
          </w:tcPr>
          <w:p w14:paraId="1F25D3BF" w14:textId="77777777" w:rsidR="0097247B" w:rsidRPr="00095299" w:rsidRDefault="0097247B" w:rsidP="00B26FBE">
            <w:pPr>
              <w:jc w:val="both"/>
              <w:rPr>
                <w:b/>
                <w:bCs/>
              </w:rPr>
            </w:pPr>
            <w:r w:rsidRPr="00095299">
              <w:rPr>
                <w:b/>
                <w:bCs/>
              </w:rPr>
              <w:t>983.0</w:t>
            </w:r>
          </w:p>
        </w:tc>
        <w:tc>
          <w:tcPr>
            <w:tcW w:w="1437" w:type="dxa"/>
          </w:tcPr>
          <w:p w14:paraId="093919B6" w14:textId="69A4AADF" w:rsidR="0097247B" w:rsidRPr="00095299" w:rsidRDefault="0097247B" w:rsidP="00B26FBE">
            <w:pPr>
              <w:jc w:val="both"/>
              <w:rPr>
                <w:b/>
                <w:bCs/>
              </w:rPr>
            </w:pPr>
            <w:r w:rsidRPr="00095299">
              <w:rPr>
                <w:b/>
                <w:bCs/>
                <w:vertAlign w:val="superscript"/>
              </w:rPr>
              <w:t>31</w:t>
            </w:r>
            <w:r w:rsidRPr="00095299">
              <w:rPr>
                <w:b/>
                <w:bCs/>
              </w:rPr>
              <w:t>P(n,α)</w:t>
            </w:r>
            <w:r w:rsidRPr="00095299">
              <w:rPr>
                <w:b/>
                <w:bCs/>
                <w:vertAlign w:val="superscript"/>
              </w:rPr>
              <w:t>28</w:t>
            </w:r>
            <w:r w:rsidRPr="00095299">
              <w:rPr>
                <w:b/>
                <w:bCs/>
              </w:rPr>
              <w:t>Al</w:t>
            </w:r>
          </w:p>
        </w:tc>
        <w:tc>
          <w:tcPr>
            <w:tcW w:w="1369" w:type="dxa"/>
          </w:tcPr>
          <w:p w14:paraId="6E9C0DFE" w14:textId="77777777" w:rsidR="0097247B" w:rsidRPr="00095299" w:rsidRDefault="0097247B" w:rsidP="00B26FBE">
            <w:pPr>
              <w:jc w:val="center"/>
              <w:rPr>
                <w:b/>
                <w:bCs/>
              </w:rPr>
            </w:pPr>
            <w:r w:rsidRPr="00095299">
              <w:rPr>
                <w:b/>
                <w:bCs/>
                <w:position w:val="-8"/>
              </w:rPr>
              <w:object w:dxaOrig="760" w:dyaOrig="279" w14:anchorId="2D294795">
                <v:shape id="_x0000_i1027" type="#_x0000_t75" style="width:54.6pt;height:20.4pt" o:ole="">
                  <v:imagedata r:id="rId16" o:title=""/>
                </v:shape>
                <o:OLEObject Type="Embed" ProgID="Equation.DSMT4" ShapeID="_x0000_i1027" DrawAspect="Content" ObjectID="_1748702803" r:id="rId17"/>
              </w:object>
            </w:r>
          </w:p>
        </w:tc>
        <w:tc>
          <w:tcPr>
            <w:tcW w:w="1369" w:type="dxa"/>
          </w:tcPr>
          <w:p w14:paraId="73D1AFEC" w14:textId="77777777" w:rsidR="0097247B" w:rsidRPr="00095299" w:rsidRDefault="0097247B" w:rsidP="00B26FBE">
            <w:pPr>
              <w:jc w:val="center"/>
              <w:rPr>
                <w:b/>
                <w:bCs/>
              </w:rPr>
            </w:pPr>
            <w:r w:rsidRPr="00095299">
              <w:rPr>
                <w:b/>
                <w:bCs/>
                <w:position w:val="-10"/>
              </w:rPr>
              <w:object w:dxaOrig="660" w:dyaOrig="300" w14:anchorId="23ABEC9B">
                <v:shape id="_x0000_i1028" type="#_x0000_t75" style="width:46.2pt;height:21pt" o:ole="">
                  <v:imagedata r:id="rId18" o:title=""/>
                </v:shape>
                <o:OLEObject Type="Embed" ProgID="Equation.DSMT4" ShapeID="_x0000_i1028" DrawAspect="Content" ObjectID="_1748702804" r:id="rId19"/>
              </w:object>
            </w:r>
          </w:p>
        </w:tc>
        <w:tc>
          <w:tcPr>
            <w:tcW w:w="1096" w:type="dxa"/>
          </w:tcPr>
          <w:p w14:paraId="4E56EB3E" w14:textId="77777777" w:rsidR="0097247B" w:rsidRPr="00095299" w:rsidRDefault="0097247B" w:rsidP="00B26FBE">
            <w:pPr>
              <w:jc w:val="both"/>
              <w:rPr>
                <w:b/>
                <w:bCs/>
              </w:rPr>
            </w:pPr>
            <w:r w:rsidRPr="00095299">
              <w:rPr>
                <w:b/>
                <w:bCs/>
              </w:rPr>
              <w:t>4.6 (1.0)</w:t>
            </w:r>
          </w:p>
        </w:tc>
        <w:tc>
          <w:tcPr>
            <w:tcW w:w="1138" w:type="dxa"/>
          </w:tcPr>
          <w:p w14:paraId="778B82C3" w14:textId="77777777" w:rsidR="0097247B" w:rsidRPr="00095299" w:rsidRDefault="0097247B" w:rsidP="00B26FBE">
            <w:pPr>
              <w:jc w:val="both"/>
              <w:rPr>
                <w:b/>
                <w:bCs/>
              </w:rPr>
            </w:pPr>
            <w:r w:rsidRPr="00095299">
              <w:rPr>
                <w:b/>
                <w:bCs/>
              </w:rPr>
              <w:t>6.4</w:t>
            </w:r>
          </w:p>
        </w:tc>
        <w:tc>
          <w:tcPr>
            <w:tcW w:w="1166" w:type="dxa"/>
          </w:tcPr>
          <w:p w14:paraId="3E24597E" w14:textId="77777777" w:rsidR="0097247B" w:rsidRPr="00095299" w:rsidRDefault="0097247B" w:rsidP="00B26FBE">
            <w:pPr>
              <w:jc w:val="both"/>
            </w:pPr>
          </w:p>
        </w:tc>
      </w:tr>
      <w:tr w:rsidR="0097247B" w:rsidRPr="00095299" w14:paraId="43E48D9B" w14:textId="77777777" w:rsidTr="00CC2BFA">
        <w:trPr>
          <w:jc w:val="center"/>
        </w:trPr>
        <w:tc>
          <w:tcPr>
            <w:tcW w:w="1598" w:type="dxa"/>
          </w:tcPr>
          <w:p w14:paraId="31D1B289" w14:textId="77777777" w:rsidR="0097247B" w:rsidRPr="00095299" w:rsidRDefault="0097247B" w:rsidP="00B26FBE">
            <w:pPr>
              <w:jc w:val="both"/>
              <w:rPr>
                <w:b/>
                <w:bCs/>
                <w:color w:val="FF0000"/>
              </w:rPr>
            </w:pPr>
            <w:r w:rsidRPr="00095299">
              <w:rPr>
                <w:b/>
                <w:bCs/>
                <w:color w:val="FF0000"/>
              </w:rPr>
              <w:t>1136.2</w:t>
            </w:r>
          </w:p>
        </w:tc>
        <w:tc>
          <w:tcPr>
            <w:tcW w:w="1437" w:type="dxa"/>
          </w:tcPr>
          <w:p w14:paraId="54BB1174" w14:textId="7C625E6B" w:rsidR="0097247B" w:rsidRPr="00095299" w:rsidRDefault="0097247B" w:rsidP="00B26FBE">
            <w:pPr>
              <w:rPr>
                <w:b/>
                <w:bCs/>
                <w:color w:val="FF0000"/>
              </w:rPr>
            </w:pPr>
            <w:r w:rsidRPr="00095299">
              <w:rPr>
                <w:b/>
                <w:bCs/>
                <w:color w:val="FF0000"/>
                <w:vertAlign w:val="superscript"/>
              </w:rPr>
              <w:t>31</w:t>
            </w:r>
            <w:r w:rsidRPr="00095299">
              <w:rPr>
                <w:b/>
                <w:bCs/>
                <w:color w:val="FF0000"/>
              </w:rPr>
              <w:t>P (</w:t>
            </w:r>
            <w:proofErr w:type="spellStart"/>
            <w:r w:rsidRPr="00095299">
              <w:rPr>
                <w:b/>
                <w:bCs/>
                <w:color w:val="FF0000"/>
              </w:rPr>
              <w:t>n,n</w:t>
            </w:r>
            <w:proofErr w:type="spellEnd"/>
            <w:r w:rsidRPr="00095299">
              <w:rPr>
                <w:b/>
                <w:bCs/>
                <w:color w:val="FF0000"/>
              </w:rPr>
              <w:t>')</w:t>
            </w:r>
            <w:r w:rsidRPr="00095299">
              <w:rPr>
                <w:b/>
                <w:bCs/>
                <w:color w:val="FF0000"/>
                <w:vertAlign w:val="superscript"/>
              </w:rPr>
              <w:t>31</w:t>
            </w:r>
            <w:r w:rsidRPr="00095299">
              <w:rPr>
                <w:b/>
                <w:bCs/>
                <w:color w:val="FF0000"/>
              </w:rPr>
              <w:t>P</w:t>
            </w:r>
          </w:p>
        </w:tc>
        <w:tc>
          <w:tcPr>
            <w:tcW w:w="1369" w:type="dxa"/>
          </w:tcPr>
          <w:p w14:paraId="27996742" w14:textId="77777777" w:rsidR="0097247B" w:rsidRPr="00095299" w:rsidRDefault="0097247B" w:rsidP="00B26FBE">
            <w:pPr>
              <w:jc w:val="center"/>
              <w:rPr>
                <w:b/>
                <w:bCs/>
                <w:color w:val="FF0000"/>
              </w:rPr>
            </w:pPr>
            <w:r w:rsidRPr="00095299">
              <w:rPr>
                <w:b/>
                <w:bCs/>
                <w:color w:val="FF0000"/>
                <w:position w:val="-18"/>
              </w:rPr>
              <w:object w:dxaOrig="820" w:dyaOrig="480" w14:anchorId="15A0C91B">
                <v:shape id="_x0000_i1029" type="#_x0000_t75" style="width:54pt;height:31.8pt" o:ole="">
                  <v:imagedata r:id="rId20" o:title=""/>
                </v:shape>
                <o:OLEObject Type="Embed" ProgID="Equation.DSMT4" ShapeID="_x0000_i1029" DrawAspect="Content" ObjectID="_1748702805" r:id="rId21"/>
              </w:object>
            </w:r>
          </w:p>
        </w:tc>
        <w:tc>
          <w:tcPr>
            <w:tcW w:w="1369" w:type="dxa"/>
          </w:tcPr>
          <w:p w14:paraId="431B19D4" w14:textId="77777777" w:rsidR="0097247B" w:rsidRPr="00095299" w:rsidRDefault="0097247B" w:rsidP="00B26FBE">
            <w:pPr>
              <w:jc w:val="both"/>
              <w:rPr>
                <w:b/>
                <w:bCs/>
                <w:color w:val="FF0000"/>
              </w:rPr>
            </w:pPr>
            <w:r w:rsidRPr="00095299">
              <w:rPr>
                <w:b/>
                <w:bCs/>
                <w:color w:val="FF0000"/>
                <w:position w:val="-18"/>
              </w:rPr>
              <w:object w:dxaOrig="820" w:dyaOrig="480" w14:anchorId="544FDFA2">
                <v:shape id="_x0000_i1030" type="#_x0000_t75" style="width:54pt;height:31.8pt" o:ole="">
                  <v:imagedata r:id="rId22" o:title=""/>
                </v:shape>
                <o:OLEObject Type="Embed" ProgID="Equation.DSMT4" ShapeID="_x0000_i1030" DrawAspect="Content" ObjectID="_1748702806" r:id="rId23"/>
              </w:object>
            </w:r>
          </w:p>
        </w:tc>
        <w:tc>
          <w:tcPr>
            <w:tcW w:w="1096" w:type="dxa"/>
          </w:tcPr>
          <w:p w14:paraId="01BAC578" w14:textId="77777777" w:rsidR="0097247B" w:rsidRPr="00095299" w:rsidRDefault="0097247B" w:rsidP="00B26FBE">
            <w:pPr>
              <w:jc w:val="both"/>
              <w:rPr>
                <w:b/>
                <w:bCs/>
                <w:color w:val="FF0000"/>
              </w:rPr>
            </w:pPr>
            <w:r w:rsidRPr="00095299">
              <w:rPr>
                <w:b/>
                <w:bCs/>
                <w:color w:val="FF0000"/>
              </w:rPr>
              <w:t>7.7 (1.4)</w:t>
            </w:r>
          </w:p>
        </w:tc>
        <w:tc>
          <w:tcPr>
            <w:tcW w:w="1138" w:type="dxa"/>
          </w:tcPr>
          <w:p w14:paraId="75362BD6" w14:textId="77777777" w:rsidR="0097247B" w:rsidRPr="00095299" w:rsidRDefault="0097247B" w:rsidP="00B26FBE">
            <w:pPr>
              <w:jc w:val="both"/>
              <w:rPr>
                <w:b/>
                <w:bCs/>
                <w:color w:val="FF0000"/>
              </w:rPr>
            </w:pPr>
            <w:r w:rsidRPr="00095299">
              <w:rPr>
                <w:b/>
                <w:bCs/>
                <w:color w:val="FF0000"/>
              </w:rPr>
              <w:t>2.2</w:t>
            </w:r>
          </w:p>
        </w:tc>
        <w:tc>
          <w:tcPr>
            <w:tcW w:w="1166" w:type="dxa"/>
          </w:tcPr>
          <w:p w14:paraId="3A3CA722" w14:textId="77777777" w:rsidR="0097247B" w:rsidRPr="00095299" w:rsidRDefault="0097247B" w:rsidP="00B26FBE">
            <w:pPr>
              <w:jc w:val="both"/>
              <w:rPr>
                <w:color w:val="FF0000"/>
              </w:rPr>
            </w:pPr>
          </w:p>
        </w:tc>
      </w:tr>
      <w:tr w:rsidR="0097247B" w:rsidRPr="00095299" w14:paraId="0AB02C05" w14:textId="77777777" w:rsidTr="00CC2BFA">
        <w:trPr>
          <w:jc w:val="center"/>
        </w:trPr>
        <w:tc>
          <w:tcPr>
            <w:tcW w:w="1598" w:type="dxa"/>
          </w:tcPr>
          <w:p w14:paraId="32194D60" w14:textId="77777777" w:rsidR="0097247B" w:rsidRPr="00095299" w:rsidRDefault="0097247B" w:rsidP="00B26FBE">
            <w:pPr>
              <w:jc w:val="both"/>
              <w:rPr>
                <w:color w:val="1F497D" w:themeColor="text2"/>
              </w:rPr>
            </w:pPr>
            <w:r w:rsidRPr="00095299">
              <w:rPr>
                <w:color w:val="1F497D" w:themeColor="text2"/>
              </w:rPr>
              <w:t>1263.3*</w:t>
            </w:r>
          </w:p>
          <w:p w14:paraId="0FBA1C18" w14:textId="77777777" w:rsidR="0097247B" w:rsidRPr="00095299" w:rsidRDefault="0097247B" w:rsidP="00B26FBE">
            <w:pPr>
              <w:jc w:val="both"/>
              <w:rPr>
                <w:color w:val="1F497D" w:themeColor="text2"/>
              </w:rPr>
            </w:pPr>
            <w:r w:rsidRPr="00095299">
              <w:rPr>
                <w:color w:val="1F497D" w:themeColor="text2"/>
              </w:rPr>
              <w:t>1266.1*</w:t>
            </w:r>
          </w:p>
        </w:tc>
        <w:tc>
          <w:tcPr>
            <w:tcW w:w="1437" w:type="dxa"/>
          </w:tcPr>
          <w:p w14:paraId="71D46B61" w14:textId="7F2B7D14" w:rsidR="0097247B" w:rsidRPr="00095299" w:rsidRDefault="0097247B" w:rsidP="00B26FBE">
            <w:pPr>
              <w:jc w:val="both"/>
              <w:rPr>
                <w:color w:val="1F497D" w:themeColor="text2"/>
                <w:lang w:val="en-US"/>
              </w:rPr>
            </w:pPr>
            <w:r w:rsidRPr="00095299">
              <w:rPr>
                <w:color w:val="1F497D" w:themeColor="text2"/>
                <w:vertAlign w:val="superscript"/>
                <w:lang w:val="en-US"/>
              </w:rPr>
              <w:t>31</w:t>
            </w:r>
            <w:r w:rsidRPr="00095299">
              <w:rPr>
                <w:color w:val="1F497D" w:themeColor="text2"/>
                <w:lang w:val="en-US"/>
              </w:rPr>
              <w:t>P(</w:t>
            </w:r>
            <w:proofErr w:type="spellStart"/>
            <w:r w:rsidRPr="00095299">
              <w:rPr>
                <w:color w:val="1F497D" w:themeColor="text2"/>
                <w:lang w:val="en-US"/>
              </w:rPr>
              <w:t>n,d</w:t>
            </w:r>
            <w:proofErr w:type="spellEnd"/>
            <w:r w:rsidR="00F74E1B">
              <w:rPr>
                <w:color w:val="1F497D" w:themeColor="text2"/>
                <w:lang w:val="en-US"/>
              </w:rPr>
              <w:t>)</w:t>
            </w:r>
            <w:r w:rsidRPr="00095299">
              <w:rPr>
                <w:color w:val="1F497D" w:themeColor="text2"/>
                <w:vertAlign w:val="superscript"/>
                <w:lang w:val="en-US"/>
              </w:rPr>
              <w:t>30</w:t>
            </w:r>
            <w:r w:rsidRPr="00095299">
              <w:rPr>
                <w:color w:val="1F497D" w:themeColor="text2"/>
                <w:lang w:val="en-US"/>
              </w:rPr>
              <w:t>Si</w:t>
            </w:r>
          </w:p>
          <w:p w14:paraId="7D285DF2" w14:textId="6A08F2A5" w:rsidR="0097247B" w:rsidRPr="00095299" w:rsidRDefault="0097247B" w:rsidP="00B26FBE">
            <w:pPr>
              <w:jc w:val="both"/>
              <w:rPr>
                <w:color w:val="1F497D" w:themeColor="text2"/>
                <w:lang w:val="en-US"/>
              </w:rPr>
            </w:pPr>
            <w:r w:rsidRPr="00095299">
              <w:rPr>
                <w:color w:val="1F497D" w:themeColor="text2"/>
                <w:vertAlign w:val="superscript"/>
                <w:lang w:val="en-US"/>
              </w:rPr>
              <w:t>31</w:t>
            </w:r>
            <w:r w:rsidRPr="00095299">
              <w:rPr>
                <w:color w:val="1F497D" w:themeColor="text2"/>
                <w:lang w:val="en-US"/>
              </w:rPr>
              <w:t>P(</w:t>
            </w:r>
            <w:proofErr w:type="spellStart"/>
            <w:r w:rsidRPr="00095299">
              <w:rPr>
                <w:color w:val="1F497D" w:themeColor="text2"/>
                <w:lang w:val="en-US"/>
              </w:rPr>
              <w:t>n,n</w:t>
            </w:r>
            <w:proofErr w:type="spellEnd"/>
            <w:r w:rsidRPr="00095299">
              <w:rPr>
                <w:color w:val="1F497D" w:themeColor="text2"/>
                <w:lang w:val="en-US"/>
              </w:rPr>
              <w:t>')</w:t>
            </w:r>
            <w:r w:rsidRPr="00095299">
              <w:rPr>
                <w:color w:val="1F497D" w:themeColor="text2"/>
                <w:vertAlign w:val="superscript"/>
                <w:lang w:val="en-US"/>
              </w:rPr>
              <w:t>31</w:t>
            </w:r>
            <w:r w:rsidRPr="00095299">
              <w:rPr>
                <w:color w:val="1F497D" w:themeColor="text2"/>
                <w:lang w:val="en-US"/>
              </w:rPr>
              <w:t>P</w:t>
            </w:r>
          </w:p>
        </w:tc>
        <w:tc>
          <w:tcPr>
            <w:tcW w:w="1369" w:type="dxa"/>
          </w:tcPr>
          <w:p w14:paraId="10A91AE8" w14:textId="77777777" w:rsidR="0097247B" w:rsidRPr="00095299" w:rsidRDefault="0097247B" w:rsidP="00B26FBE">
            <w:pPr>
              <w:jc w:val="center"/>
              <w:rPr>
                <w:color w:val="1F497D" w:themeColor="text2"/>
              </w:rPr>
            </w:pPr>
            <w:r w:rsidRPr="00095299">
              <w:rPr>
                <w:color w:val="1F497D" w:themeColor="text2"/>
                <w:position w:val="-10"/>
              </w:rPr>
              <w:object w:dxaOrig="800" w:dyaOrig="300" w14:anchorId="174326FE">
                <v:shape id="_x0000_i1031" type="#_x0000_t75" style="width:56.4pt;height:21pt" o:ole="">
                  <v:imagedata r:id="rId24" o:title=""/>
                </v:shape>
                <o:OLEObject Type="Embed" ProgID="Equation.DSMT4" ShapeID="_x0000_i1031" DrawAspect="Content" ObjectID="_1748702807" r:id="rId25"/>
              </w:object>
            </w:r>
          </w:p>
          <w:p w14:paraId="4279F1D9" w14:textId="77777777" w:rsidR="0097247B" w:rsidRPr="00095299" w:rsidRDefault="0097247B" w:rsidP="00B26FBE">
            <w:pPr>
              <w:jc w:val="center"/>
              <w:rPr>
                <w:color w:val="1F497D" w:themeColor="text2"/>
              </w:rPr>
            </w:pPr>
            <w:r w:rsidRPr="00095299">
              <w:rPr>
                <w:color w:val="1F497D" w:themeColor="text2"/>
                <w:position w:val="-18"/>
              </w:rPr>
              <w:object w:dxaOrig="800" w:dyaOrig="480" w14:anchorId="063B8949">
                <v:shape id="_x0000_i1032" type="#_x0000_t75" style="width:52.8pt;height:31.8pt" o:ole="">
                  <v:imagedata r:id="rId26" o:title=""/>
                </v:shape>
                <o:OLEObject Type="Embed" ProgID="Equation.DSMT4" ShapeID="_x0000_i1032" DrawAspect="Content" ObjectID="_1748702808" r:id="rId27"/>
              </w:object>
            </w:r>
          </w:p>
        </w:tc>
        <w:tc>
          <w:tcPr>
            <w:tcW w:w="1369" w:type="dxa"/>
          </w:tcPr>
          <w:p w14:paraId="5B3FFB2E" w14:textId="77777777" w:rsidR="0097247B" w:rsidRPr="00095299" w:rsidRDefault="0097247B" w:rsidP="00B26FBE">
            <w:pPr>
              <w:jc w:val="center"/>
              <w:rPr>
                <w:color w:val="1F497D" w:themeColor="text2"/>
              </w:rPr>
            </w:pPr>
            <w:r w:rsidRPr="00095299">
              <w:rPr>
                <w:color w:val="1F497D" w:themeColor="text2"/>
                <w:position w:val="-10"/>
              </w:rPr>
              <w:object w:dxaOrig="820" w:dyaOrig="300" w14:anchorId="350E7309">
                <v:shape id="_x0000_i1033" type="#_x0000_t75" style="width:57.6pt;height:21pt" o:ole="">
                  <v:imagedata r:id="rId28" o:title=""/>
                </v:shape>
                <o:OLEObject Type="Embed" ProgID="Equation.DSMT4" ShapeID="_x0000_i1033" DrawAspect="Content" ObjectID="_1748702809" r:id="rId29"/>
              </w:object>
            </w:r>
          </w:p>
          <w:p w14:paraId="4093FC63" w14:textId="77777777" w:rsidR="0097247B" w:rsidRPr="00095299" w:rsidRDefault="0097247B" w:rsidP="00B26FBE">
            <w:pPr>
              <w:jc w:val="center"/>
              <w:rPr>
                <w:color w:val="1F497D" w:themeColor="text2"/>
              </w:rPr>
            </w:pPr>
            <w:r w:rsidRPr="00095299">
              <w:rPr>
                <w:color w:val="1F497D" w:themeColor="text2"/>
                <w:position w:val="-18"/>
              </w:rPr>
              <w:object w:dxaOrig="460" w:dyaOrig="480" w14:anchorId="065FFEFC">
                <v:shape id="_x0000_i1034" type="#_x0000_t75" style="width:30pt;height:31.8pt" o:ole="">
                  <v:imagedata r:id="rId30" o:title=""/>
                </v:shape>
                <o:OLEObject Type="Embed" ProgID="Equation.DSMT4" ShapeID="_x0000_i1034" DrawAspect="Content" ObjectID="_1748702810" r:id="rId31"/>
              </w:object>
            </w:r>
          </w:p>
        </w:tc>
        <w:tc>
          <w:tcPr>
            <w:tcW w:w="1096" w:type="dxa"/>
          </w:tcPr>
          <w:p w14:paraId="0846324B" w14:textId="77777777" w:rsidR="0097247B" w:rsidRPr="00095299" w:rsidRDefault="0097247B" w:rsidP="00B26FBE">
            <w:pPr>
              <w:jc w:val="both"/>
              <w:rPr>
                <w:color w:val="1F497D" w:themeColor="text2"/>
              </w:rPr>
            </w:pPr>
            <w:r w:rsidRPr="00095299">
              <w:rPr>
                <w:color w:val="1F497D" w:themeColor="text2"/>
              </w:rPr>
              <w:t>72.8 (11.6)</w:t>
            </w:r>
          </w:p>
        </w:tc>
        <w:tc>
          <w:tcPr>
            <w:tcW w:w="1138" w:type="dxa"/>
          </w:tcPr>
          <w:p w14:paraId="08040FF0" w14:textId="77777777" w:rsidR="0097247B" w:rsidRPr="00095299" w:rsidRDefault="0097247B" w:rsidP="00B26FBE">
            <w:pPr>
              <w:jc w:val="both"/>
              <w:rPr>
                <w:color w:val="1F497D" w:themeColor="text2"/>
              </w:rPr>
            </w:pPr>
            <w:r w:rsidRPr="00095299">
              <w:rPr>
                <w:color w:val="1F497D" w:themeColor="text2"/>
              </w:rPr>
              <w:t>5.0</w:t>
            </w:r>
          </w:p>
          <w:p w14:paraId="1EE40F81" w14:textId="77777777" w:rsidR="0097247B" w:rsidRPr="00095299" w:rsidRDefault="0097247B" w:rsidP="00B26FBE">
            <w:pPr>
              <w:jc w:val="both"/>
              <w:rPr>
                <w:color w:val="1F497D" w:themeColor="text2"/>
              </w:rPr>
            </w:pPr>
            <w:r w:rsidRPr="00095299">
              <w:rPr>
                <w:color w:val="1F497D" w:themeColor="text2"/>
              </w:rPr>
              <w:t>53.7</w:t>
            </w:r>
          </w:p>
        </w:tc>
        <w:tc>
          <w:tcPr>
            <w:tcW w:w="1166" w:type="dxa"/>
          </w:tcPr>
          <w:p w14:paraId="2E338CE0" w14:textId="77777777" w:rsidR="0097247B" w:rsidRPr="00095299" w:rsidRDefault="0097247B" w:rsidP="00B26FBE">
            <w:pPr>
              <w:jc w:val="both"/>
              <w:rPr>
                <w:color w:val="1F497D" w:themeColor="text2"/>
              </w:rPr>
            </w:pPr>
            <w:r w:rsidRPr="00095299">
              <w:rPr>
                <w:color w:val="1F497D" w:themeColor="text2"/>
              </w:rPr>
              <w:t>43.8 (10.6)</w:t>
            </w:r>
          </w:p>
        </w:tc>
      </w:tr>
      <w:tr w:rsidR="0097247B" w:rsidRPr="00095299" w14:paraId="4268DD25" w14:textId="77777777" w:rsidTr="00CC2BFA">
        <w:trPr>
          <w:jc w:val="center"/>
        </w:trPr>
        <w:tc>
          <w:tcPr>
            <w:tcW w:w="1598" w:type="dxa"/>
          </w:tcPr>
          <w:p w14:paraId="2395699A" w14:textId="77777777" w:rsidR="0097247B" w:rsidRPr="00095299" w:rsidRDefault="0097247B" w:rsidP="00B26FBE">
            <w:pPr>
              <w:jc w:val="both"/>
              <w:rPr>
                <w:b/>
                <w:bCs/>
              </w:rPr>
            </w:pPr>
            <w:r w:rsidRPr="00095299">
              <w:rPr>
                <w:b/>
                <w:bCs/>
              </w:rPr>
              <w:t>1694.9</w:t>
            </w:r>
          </w:p>
        </w:tc>
        <w:tc>
          <w:tcPr>
            <w:tcW w:w="1437" w:type="dxa"/>
          </w:tcPr>
          <w:p w14:paraId="3600EBBF" w14:textId="46280A89" w:rsidR="0097247B" w:rsidRPr="00095299" w:rsidRDefault="0097247B" w:rsidP="00B26FBE">
            <w:pPr>
              <w:jc w:val="both"/>
              <w:rPr>
                <w:b/>
                <w:bCs/>
              </w:rPr>
            </w:pPr>
            <w:r w:rsidRPr="00095299">
              <w:rPr>
                <w:b/>
                <w:bCs/>
                <w:vertAlign w:val="superscript"/>
              </w:rPr>
              <w:t>31</w:t>
            </w:r>
            <w:r w:rsidRPr="00095299">
              <w:rPr>
                <w:b/>
                <w:bCs/>
              </w:rPr>
              <w:t>P(</w:t>
            </w:r>
            <w:proofErr w:type="spellStart"/>
            <w:r w:rsidRPr="00095299">
              <w:rPr>
                <w:b/>
                <w:bCs/>
              </w:rPr>
              <w:t>n,p</w:t>
            </w:r>
            <w:proofErr w:type="spellEnd"/>
            <w:r w:rsidR="00F74E1B">
              <w:rPr>
                <w:b/>
                <w:bCs/>
              </w:rPr>
              <w:t>)</w:t>
            </w:r>
            <w:r w:rsidRPr="00095299">
              <w:rPr>
                <w:b/>
                <w:bCs/>
                <w:vertAlign w:val="superscript"/>
              </w:rPr>
              <w:t xml:space="preserve">31 </w:t>
            </w:r>
            <w:r w:rsidRPr="00095299">
              <w:rPr>
                <w:b/>
                <w:bCs/>
              </w:rPr>
              <w:t>Si</w:t>
            </w:r>
          </w:p>
        </w:tc>
        <w:tc>
          <w:tcPr>
            <w:tcW w:w="1369" w:type="dxa"/>
          </w:tcPr>
          <w:p w14:paraId="5C60DE12" w14:textId="77777777" w:rsidR="0097247B" w:rsidRPr="00095299" w:rsidRDefault="0097247B" w:rsidP="00B26FBE">
            <w:pPr>
              <w:jc w:val="center"/>
              <w:rPr>
                <w:b/>
                <w:bCs/>
              </w:rPr>
            </w:pPr>
            <w:r w:rsidRPr="00095299">
              <w:rPr>
                <w:b/>
                <w:bCs/>
                <w:position w:val="-18"/>
              </w:rPr>
              <w:object w:dxaOrig="820" w:dyaOrig="480" w14:anchorId="2BC5AD70">
                <v:shape id="_x0000_i1035" type="#_x0000_t75" style="width:54pt;height:31.8pt" o:ole="">
                  <v:imagedata r:id="rId32" o:title=""/>
                </v:shape>
                <o:OLEObject Type="Embed" ProgID="Equation.DSMT4" ShapeID="_x0000_i1035" DrawAspect="Content" ObjectID="_1748702811" r:id="rId33"/>
              </w:object>
            </w:r>
          </w:p>
        </w:tc>
        <w:tc>
          <w:tcPr>
            <w:tcW w:w="1369" w:type="dxa"/>
          </w:tcPr>
          <w:p w14:paraId="0B3430A9" w14:textId="77777777" w:rsidR="0097247B" w:rsidRPr="00095299" w:rsidRDefault="0097247B" w:rsidP="00B26FBE">
            <w:pPr>
              <w:jc w:val="center"/>
              <w:rPr>
                <w:b/>
                <w:bCs/>
              </w:rPr>
            </w:pPr>
            <w:r w:rsidRPr="00095299">
              <w:rPr>
                <w:b/>
                <w:bCs/>
                <w:position w:val="-18"/>
              </w:rPr>
              <w:object w:dxaOrig="460" w:dyaOrig="480" w14:anchorId="599B7BC0">
                <v:shape id="_x0000_i1036" type="#_x0000_t75" style="width:30pt;height:31.8pt" o:ole="">
                  <v:imagedata r:id="rId34" o:title=""/>
                </v:shape>
                <o:OLEObject Type="Embed" ProgID="Equation.DSMT4" ShapeID="_x0000_i1036" DrawAspect="Content" ObjectID="_1748702812" r:id="rId35"/>
              </w:object>
            </w:r>
          </w:p>
        </w:tc>
        <w:tc>
          <w:tcPr>
            <w:tcW w:w="1096" w:type="dxa"/>
          </w:tcPr>
          <w:p w14:paraId="6C3B67E2" w14:textId="77777777" w:rsidR="0097247B" w:rsidRPr="00095299" w:rsidRDefault="0097247B" w:rsidP="00B26FBE">
            <w:pPr>
              <w:jc w:val="both"/>
              <w:rPr>
                <w:b/>
                <w:bCs/>
              </w:rPr>
            </w:pPr>
            <w:r w:rsidRPr="00095299">
              <w:rPr>
                <w:b/>
                <w:bCs/>
              </w:rPr>
              <w:t>12.4 (2.5)</w:t>
            </w:r>
          </w:p>
        </w:tc>
        <w:tc>
          <w:tcPr>
            <w:tcW w:w="1138" w:type="dxa"/>
          </w:tcPr>
          <w:p w14:paraId="3E0D348D" w14:textId="77777777" w:rsidR="0097247B" w:rsidRPr="00095299" w:rsidRDefault="0097247B" w:rsidP="00B26FBE">
            <w:pPr>
              <w:jc w:val="both"/>
              <w:rPr>
                <w:b/>
                <w:bCs/>
              </w:rPr>
            </w:pPr>
            <w:r w:rsidRPr="00095299">
              <w:rPr>
                <w:b/>
                <w:bCs/>
              </w:rPr>
              <w:t>8.6</w:t>
            </w:r>
          </w:p>
        </w:tc>
        <w:tc>
          <w:tcPr>
            <w:tcW w:w="1166" w:type="dxa"/>
          </w:tcPr>
          <w:p w14:paraId="1BA5CAFC" w14:textId="77777777" w:rsidR="0097247B" w:rsidRPr="00095299" w:rsidRDefault="0097247B" w:rsidP="00B26FBE">
            <w:pPr>
              <w:jc w:val="both"/>
              <w:rPr>
                <w:color w:val="92D050"/>
              </w:rPr>
            </w:pPr>
          </w:p>
        </w:tc>
      </w:tr>
      <w:tr w:rsidR="0097247B" w:rsidRPr="00095299" w14:paraId="1223B015" w14:textId="77777777" w:rsidTr="00CC2BFA">
        <w:trPr>
          <w:jc w:val="center"/>
        </w:trPr>
        <w:tc>
          <w:tcPr>
            <w:tcW w:w="1598" w:type="dxa"/>
          </w:tcPr>
          <w:p w14:paraId="4BF8A5BD" w14:textId="77777777" w:rsidR="0097247B" w:rsidRPr="00095299" w:rsidRDefault="0097247B" w:rsidP="00B26FBE">
            <w:pPr>
              <w:jc w:val="both"/>
              <w:rPr>
                <w:b/>
                <w:bCs/>
              </w:rPr>
            </w:pPr>
            <w:r w:rsidRPr="00095299">
              <w:rPr>
                <w:b/>
                <w:bCs/>
              </w:rPr>
              <w:t>1928.3</w:t>
            </w:r>
          </w:p>
        </w:tc>
        <w:tc>
          <w:tcPr>
            <w:tcW w:w="1437" w:type="dxa"/>
          </w:tcPr>
          <w:p w14:paraId="1CFB2093" w14:textId="36A8824B" w:rsidR="0097247B" w:rsidRPr="00095299" w:rsidRDefault="0097247B" w:rsidP="00B26FBE">
            <w:pPr>
              <w:jc w:val="both"/>
              <w:rPr>
                <w:b/>
                <w:bCs/>
              </w:rPr>
            </w:pPr>
            <w:r w:rsidRPr="00095299">
              <w:rPr>
                <w:b/>
                <w:bCs/>
                <w:vertAlign w:val="superscript"/>
              </w:rPr>
              <w:t>31</w:t>
            </w:r>
            <w:r w:rsidRPr="00095299">
              <w:rPr>
                <w:b/>
                <w:bCs/>
              </w:rPr>
              <w:t>P(</w:t>
            </w:r>
            <w:proofErr w:type="spellStart"/>
            <w:r w:rsidRPr="00095299">
              <w:rPr>
                <w:b/>
                <w:bCs/>
              </w:rPr>
              <w:t>n,n</w:t>
            </w:r>
            <w:proofErr w:type="spellEnd"/>
            <w:r w:rsidRPr="00095299">
              <w:rPr>
                <w:b/>
                <w:bCs/>
              </w:rPr>
              <w:t>')</w:t>
            </w:r>
            <w:r w:rsidRPr="00095299">
              <w:rPr>
                <w:b/>
                <w:bCs/>
                <w:vertAlign w:val="superscript"/>
              </w:rPr>
              <w:t>31</w:t>
            </w:r>
            <w:r w:rsidRPr="00095299">
              <w:rPr>
                <w:b/>
                <w:bCs/>
              </w:rPr>
              <w:t>P</w:t>
            </w:r>
          </w:p>
        </w:tc>
        <w:tc>
          <w:tcPr>
            <w:tcW w:w="1369" w:type="dxa"/>
          </w:tcPr>
          <w:p w14:paraId="691D63DE" w14:textId="77777777" w:rsidR="0097247B" w:rsidRPr="00095299" w:rsidRDefault="0097247B" w:rsidP="00B26FBE">
            <w:pPr>
              <w:jc w:val="center"/>
              <w:rPr>
                <w:b/>
                <w:bCs/>
              </w:rPr>
            </w:pPr>
            <w:r w:rsidRPr="00095299">
              <w:rPr>
                <w:b/>
                <w:bCs/>
                <w:position w:val="-18"/>
              </w:rPr>
              <w:object w:dxaOrig="820" w:dyaOrig="480" w14:anchorId="3CE75B54">
                <v:shape id="_x0000_i1037" type="#_x0000_t75" style="width:54pt;height:31.8pt" o:ole="">
                  <v:imagedata r:id="rId36" o:title=""/>
                </v:shape>
                <o:OLEObject Type="Embed" ProgID="Equation.DSMT4" ShapeID="_x0000_i1037" DrawAspect="Content" ObjectID="_1748702813" r:id="rId37"/>
              </w:object>
            </w:r>
          </w:p>
        </w:tc>
        <w:tc>
          <w:tcPr>
            <w:tcW w:w="1369" w:type="dxa"/>
          </w:tcPr>
          <w:p w14:paraId="278D2BE5" w14:textId="77777777" w:rsidR="0097247B" w:rsidRPr="00095299" w:rsidRDefault="0097247B" w:rsidP="00B26FBE">
            <w:pPr>
              <w:jc w:val="center"/>
              <w:rPr>
                <w:b/>
                <w:bCs/>
              </w:rPr>
            </w:pPr>
            <w:r w:rsidRPr="00095299">
              <w:rPr>
                <w:b/>
                <w:bCs/>
                <w:position w:val="-18"/>
              </w:rPr>
              <w:object w:dxaOrig="820" w:dyaOrig="480" w14:anchorId="12A7728C">
                <v:shape id="_x0000_i1038" type="#_x0000_t75" style="width:54pt;height:31.8pt" o:ole="">
                  <v:imagedata r:id="rId38" o:title=""/>
                </v:shape>
                <o:OLEObject Type="Embed" ProgID="Equation.DSMT4" ShapeID="_x0000_i1038" DrawAspect="Content" ObjectID="_1748702814" r:id="rId39"/>
              </w:object>
            </w:r>
          </w:p>
        </w:tc>
        <w:tc>
          <w:tcPr>
            <w:tcW w:w="1096" w:type="dxa"/>
          </w:tcPr>
          <w:p w14:paraId="6DD9A769" w14:textId="77777777" w:rsidR="0097247B" w:rsidRPr="00095299" w:rsidRDefault="0097247B" w:rsidP="00B26FBE">
            <w:pPr>
              <w:jc w:val="both"/>
              <w:rPr>
                <w:b/>
                <w:bCs/>
              </w:rPr>
            </w:pPr>
            <w:r w:rsidRPr="00095299">
              <w:rPr>
                <w:b/>
                <w:bCs/>
              </w:rPr>
              <w:t>6.1 (1.9)</w:t>
            </w:r>
          </w:p>
        </w:tc>
        <w:tc>
          <w:tcPr>
            <w:tcW w:w="1138" w:type="dxa"/>
          </w:tcPr>
          <w:p w14:paraId="51F86253" w14:textId="77777777" w:rsidR="0097247B" w:rsidRPr="00095299" w:rsidRDefault="0097247B" w:rsidP="00B26FBE">
            <w:pPr>
              <w:jc w:val="both"/>
              <w:rPr>
                <w:b/>
                <w:bCs/>
              </w:rPr>
            </w:pPr>
            <w:r w:rsidRPr="00095299">
              <w:rPr>
                <w:b/>
                <w:bCs/>
              </w:rPr>
              <w:t>3.9</w:t>
            </w:r>
          </w:p>
        </w:tc>
        <w:tc>
          <w:tcPr>
            <w:tcW w:w="1166" w:type="dxa"/>
          </w:tcPr>
          <w:p w14:paraId="40E0FBAB" w14:textId="77777777" w:rsidR="0097247B" w:rsidRPr="00095299" w:rsidRDefault="0097247B" w:rsidP="00B26FBE">
            <w:pPr>
              <w:jc w:val="both"/>
              <w:rPr>
                <w:color w:val="92D050"/>
              </w:rPr>
            </w:pPr>
          </w:p>
        </w:tc>
      </w:tr>
      <w:tr w:rsidR="0097247B" w:rsidRPr="00095299" w14:paraId="7F06DDED" w14:textId="77777777" w:rsidTr="00CC2BFA">
        <w:trPr>
          <w:jc w:val="center"/>
        </w:trPr>
        <w:tc>
          <w:tcPr>
            <w:tcW w:w="1598" w:type="dxa"/>
          </w:tcPr>
          <w:p w14:paraId="7E26CAC0" w14:textId="77777777" w:rsidR="0097247B" w:rsidRPr="00095299" w:rsidRDefault="0097247B" w:rsidP="00B26FBE">
            <w:pPr>
              <w:jc w:val="both"/>
            </w:pPr>
            <w:r w:rsidRPr="00095299">
              <w:t>2148.5</w:t>
            </w:r>
          </w:p>
        </w:tc>
        <w:tc>
          <w:tcPr>
            <w:tcW w:w="1437" w:type="dxa"/>
          </w:tcPr>
          <w:p w14:paraId="313D1FA3" w14:textId="69546B1A" w:rsidR="0097247B" w:rsidRPr="00095299" w:rsidRDefault="0097247B" w:rsidP="00B26FBE">
            <w:pPr>
              <w:jc w:val="both"/>
            </w:pPr>
            <w:r w:rsidRPr="00095299">
              <w:rPr>
                <w:vertAlign w:val="superscript"/>
              </w:rPr>
              <w:t>31</w:t>
            </w:r>
            <w:r w:rsidRPr="00095299">
              <w:t>P(</w:t>
            </w:r>
            <w:proofErr w:type="spellStart"/>
            <w:r w:rsidRPr="00095299">
              <w:t>n,n</w:t>
            </w:r>
            <w:proofErr w:type="spellEnd"/>
            <w:r w:rsidRPr="00095299">
              <w:t>')</w:t>
            </w:r>
            <w:r w:rsidRPr="00095299">
              <w:rPr>
                <w:vertAlign w:val="superscript"/>
              </w:rPr>
              <w:t xml:space="preserve">31 </w:t>
            </w:r>
            <w:r w:rsidRPr="00095299">
              <w:t>P</w:t>
            </w:r>
          </w:p>
        </w:tc>
        <w:tc>
          <w:tcPr>
            <w:tcW w:w="1369" w:type="dxa"/>
          </w:tcPr>
          <w:p w14:paraId="10F37BAC" w14:textId="77777777" w:rsidR="0097247B" w:rsidRPr="00095299" w:rsidRDefault="0097247B" w:rsidP="00B26FBE">
            <w:pPr>
              <w:jc w:val="both"/>
            </w:pPr>
            <w:r w:rsidRPr="00095299">
              <w:rPr>
                <w:position w:val="-18"/>
              </w:rPr>
              <w:object w:dxaOrig="820" w:dyaOrig="480" w14:anchorId="3CE20DD8">
                <v:shape id="_x0000_i1039" type="#_x0000_t75" style="width:54pt;height:31.8pt" o:ole="">
                  <v:imagedata r:id="rId38" o:title=""/>
                </v:shape>
                <o:OLEObject Type="Embed" ProgID="Equation.DSMT4" ShapeID="_x0000_i1039" DrawAspect="Content" ObjectID="_1748702815" r:id="rId40"/>
              </w:object>
            </w:r>
          </w:p>
        </w:tc>
        <w:tc>
          <w:tcPr>
            <w:tcW w:w="1369" w:type="dxa"/>
          </w:tcPr>
          <w:p w14:paraId="67DC2596" w14:textId="77777777" w:rsidR="0097247B" w:rsidRPr="00095299" w:rsidRDefault="0097247B" w:rsidP="00B26FBE">
            <w:pPr>
              <w:jc w:val="both"/>
            </w:pPr>
            <w:r w:rsidRPr="00095299">
              <w:rPr>
                <w:position w:val="-18"/>
              </w:rPr>
              <w:object w:dxaOrig="800" w:dyaOrig="480" w14:anchorId="4739FF05">
                <v:shape id="_x0000_i1040" type="#_x0000_t75" style="width:52.8pt;height:31.8pt" o:ole="">
                  <v:imagedata r:id="rId26" o:title=""/>
                </v:shape>
                <o:OLEObject Type="Embed" ProgID="Equation.DSMT4" ShapeID="_x0000_i1040" DrawAspect="Content" ObjectID="_1748702816" r:id="rId41"/>
              </w:object>
            </w:r>
          </w:p>
        </w:tc>
        <w:tc>
          <w:tcPr>
            <w:tcW w:w="1096" w:type="dxa"/>
          </w:tcPr>
          <w:p w14:paraId="039ADCDD" w14:textId="77777777" w:rsidR="0097247B" w:rsidRPr="00095299" w:rsidRDefault="0097247B" w:rsidP="00B26FBE">
            <w:pPr>
              <w:jc w:val="both"/>
            </w:pPr>
            <w:r w:rsidRPr="00095299">
              <w:t>17.6(3.5)</w:t>
            </w:r>
          </w:p>
        </w:tc>
        <w:tc>
          <w:tcPr>
            <w:tcW w:w="1138" w:type="dxa"/>
          </w:tcPr>
          <w:p w14:paraId="6717B6F1" w14:textId="77777777" w:rsidR="0097247B" w:rsidRPr="00095299" w:rsidRDefault="0097247B" w:rsidP="00B26FBE">
            <w:pPr>
              <w:jc w:val="both"/>
            </w:pPr>
            <w:r w:rsidRPr="00095299">
              <w:t>16.3</w:t>
            </w:r>
          </w:p>
        </w:tc>
        <w:tc>
          <w:tcPr>
            <w:tcW w:w="1166" w:type="dxa"/>
          </w:tcPr>
          <w:p w14:paraId="13D21F49" w14:textId="77777777" w:rsidR="0097247B" w:rsidRPr="00095299" w:rsidRDefault="0097247B" w:rsidP="00B26FBE">
            <w:pPr>
              <w:jc w:val="both"/>
            </w:pPr>
            <w:r w:rsidRPr="00095299">
              <w:t>14.6(3.3)</w:t>
            </w:r>
          </w:p>
        </w:tc>
      </w:tr>
      <w:tr w:rsidR="0097247B" w:rsidRPr="00095299" w14:paraId="4E68A59D" w14:textId="77777777" w:rsidTr="00CC2BFA">
        <w:trPr>
          <w:jc w:val="center"/>
        </w:trPr>
        <w:tc>
          <w:tcPr>
            <w:tcW w:w="1598" w:type="dxa"/>
          </w:tcPr>
          <w:p w14:paraId="457CC5F5" w14:textId="77777777" w:rsidR="0097247B" w:rsidRPr="00095299" w:rsidRDefault="0097247B" w:rsidP="00B26FBE">
            <w:pPr>
              <w:jc w:val="both"/>
              <w:rPr>
                <w:color w:val="FF0000"/>
              </w:rPr>
            </w:pPr>
            <w:r w:rsidRPr="00095299">
              <w:rPr>
                <w:color w:val="FF0000"/>
              </w:rPr>
              <w:t>2197.6</w:t>
            </w:r>
          </w:p>
        </w:tc>
        <w:tc>
          <w:tcPr>
            <w:tcW w:w="1437" w:type="dxa"/>
          </w:tcPr>
          <w:p w14:paraId="5EC32164" w14:textId="6E5C4E15" w:rsidR="0097247B" w:rsidRPr="00095299" w:rsidRDefault="0097247B" w:rsidP="00B26FBE">
            <w:pPr>
              <w:jc w:val="both"/>
              <w:rPr>
                <w:color w:val="FF0000"/>
              </w:rPr>
            </w:pPr>
            <w:r w:rsidRPr="00095299">
              <w:rPr>
                <w:color w:val="FF0000"/>
                <w:vertAlign w:val="superscript"/>
              </w:rPr>
              <w:t>31</w:t>
            </w:r>
            <w:r w:rsidRPr="00095299">
              <w:rPr>
                <w:color w:val="FF0000"/>
              </w:rPr>
              <w:t>P(</w:t>
            </w:r>
            <w:proofErr w:type="spellStart"/>
            <w:r w:rsidRPr="00095299">
              <w:rPr>
                <w:color w:val="FF0000"/>
              </w:rPr>
              <w:t>n,n</w:t>
            </w:r>
            <w:proofErr w:type="spellEnd"/>
            <w:r w:rsidRPr="00095299">
              <w:rPr>
                <w:color w:val="FF0000"/>
              </w:rPr>
              <w:t>')</w:t>
            </w:r>
            <w:r w:rsidRPr="00095299">
              <w:rPr>
                <w:color w:val="FF0000"/>
                <w:vertAlign w:val="superscript"/>
              </w:rPr>
              <w:t xml:space="preserve">31 </w:t>
            </w:r>
            <w:r w:rsidRPr="00095299">
              <w:rPr>
                <w:color w:val="FF0000"/>
              </w:rPr>
              <w:t>P</w:t>
            </w:r>
          </w:p>
        </w:tc>
        <w:tc>
          <w:tcPr>
            <w:tcW w:w="1369" w:type="dxa"/>
          </w:tcPr>
          <w:p w14:paraId="7EE4EDEA" w14:textId="77777777" w:rsidR="0097247B" w:rsidRPr="00095299" w:rsidRDefault="0097247B" w:rsidP="00B26FBE">
            <w:pPr>
              <w:jc w:val="both"/>
              <w:rPr>
                <w:color w:val="FF0000"/>
              </w:rPr>
            </w:pPr>
            <w:r w:rsidRPr="00095299">
              <w:rPr>
                <w:color w:val="FF0000"/>
                <w:position w:val="-18"/>
              </w:rPr>
              <w:object w:dxaOrig="820" w:dyaOrig="480" w14:anchorId="16F93DB5">
                <v:shape id="_x0000_i1041" type="#_x0000_t75" style="width:54pt;height:31.8pt" o:ole="">
                  <v:imagedata r:id="rId42" o:title=""/>
                </v:shape>
                <o:OLEObject Type="Embed" ProgID="Equation.DSMT4" ShapeID="_x0000_i1041" DrawAspect="Content" ObjectID="_1748702817" r:id="rId43"/>
              </w:object>
            </w:r>
          </w:p>
        </w:tc>
        <w:tc>
          <w:tcPr>
            <w:tcW w:w="1369" w:type="dxa"/>
          </w:tcPr>
          <w:p w14:paraId="2F881C20" w14:textId="77777777" w:rsidR="0097247B" w:rsidRPr="00095299" w:rsidRDefault="0097247B" w:rsidP="00B26FBE">
            <w:pPr>
              <w:jc w:val="both"/>
              <w:rPr>
                <w:color w:val="FF0000"/>
              </w:rPr>
            </w:pPr>
            <w:r w:rsidRPr="00095299">
              <w:rPr>
                <w:color w:val="FF0000"/>
                <w:position w:val="-18"/>
              </w:rPr>
              <w:object w:dxaOrig="820" w:dyaOrig="480" w14:anchorId="72C108E4">
                <v:shape id="_x0000_i1042" type="#_x0000_t75" style="width:54pt;height:31.8pt" o:ole="">
                  <v:imagedata r:id="rId44" o:title=""/>
                </v:shape>
                <o:OLEObject Type="Embed" ProgID="Equation.DSMT4" ShapeID="_x0000_i1042" DrawAspect="Content" ObjectID="_1748702818" r:id="rId45"/>
              </w:object>
            </w:r>
          </w:p>
        </w:tc>
        <w:tc>
          <w:tcPr>
            <w:tcW w:w="1096" w:type="dxa"/>
          </w:tcPr>
          <w:p w14:paraId="13ABC3AE" w14:textId="77777777" w:rsidR="0097247B" w:rsidRPr="00095299" w:rsidRDefault="0097247B" w:rsidP="00B26FBE">
            <w:pPr>
              <w:jc w:val="both"/>
              <w:rPr>
                <w:color w:val="FF0000"/>
              </w:rPr>
            </w:pPr>
            <w:r w:rsidRPr="00095299">
              <w:rPr>
                <w:color w:val="FF0000"/>
              </w:rPr>
              <w:t>6.0 (1.2)</w:t>
            </w:r>
          </w:p>
        </w:tc>
        <w:tc>
          <w:tcPr>
            <w:tcW w:w="1138" w:type="dxa"/>
          </w:tcPr>
          <w:p w14:paraId="3F7EABB3" w14:textId="77777777" w:rsidR="0097247B" w:rsidRPr="00095299" w:rsidRDefault="0097247B" w:rsidP="00B26FBE">
            <w:pPr>
              <w:jc w:val="both"/>
              <w:rPr>
                <w:color w:val="FF0000"/>
              </w:rPr>
            </w:pPr>
            <w:r w:rsidRPr="00095299">
              <w:rPr>
                <w:color w:val="FF0000"/>
              </w:rPr>
              <w:t>2.9</w:t>
            </w:r>
          </w:p>
        </w:tc>
        <w:tc>
          <w:tcPr>
            <w:tcW w:w="1166" w:type="dxa"/>
          </w:tcPr>
          <w:p w14:paraId="798DC26C" w14:textId="77777777" w:rsidR="0097247B" w:rsidRPr="00095299" w:rsidRDefault="0097247B" w:rsidP="00B26FBE">
            <w:pPr>
              <w:jc w:val="both"/>
            </w:pPr>
          </w:p>
        </w:tc>
      </w:tr>
      <w:tr w:rsidR="0097247B" w:rsidRPr="00095299" w14:paraId="7F60BC67" w14:textId="77777777" w:rsidTr="00CC2BFA">
        <w:trPr>
          <w:jc w:val="center"/>
        </w:trPr>
        <w:tc>
          <w:tcPr>
            <w:tcW w:w="1598" w:type="dxa"/>
          </w:tcPr>
          <w:p w14:paraId="1FA665F5" w14:textId="77777777" w:rsidR="0097247B" w:rsidRPr="00095299" w:rsidRDefault="0097247B" w:rsidP="00B26FBE">
            <w:pPr>
              <w:jc w:val="both"/>
            </w:pPr>
            <w:r w:rsidRPr="00095299">
              <w:t>2233.6*</w:t>
            </w:r>
          </w:p>
          <w:p w14:paraId="4DA22D63" w14:textId="77777777" w:rsidR="0097247B" w:rsidRPr="00095299" w:rsidRDefault="0097247B" w:rsidP="00B26FBE">
            <w:pPr>
              <w:jc w:val="both"/>
            </w:pPr>
          </w:p>
          <w:p w14:paraId="61B41072" w14:textId="77777777" w:rsidR="0097247B" w:rsidRPr="00095299" w:rsidRDefault="0097247B" w:rsidP="00B26FBE">
            <w:pPr>
              <w:jc w:val="both"/>
            </w:pPr>
            <w:r w:rsidRPr="00095299">
              <w:t>2235.3*</w:t>
            </w:r>
          </w:p>
          <w:p w14:paraId="53E7CB51" w14:textId="77777777" w:rsidR="0097247B" w:rsidRPr="00095299" w:rsidRDefault="0097247B" w:rsidP="00B26FBE">
            <w:pPr>
              <w:jc w:val="both"/>
            </w:pPr>
          </w:p>
          <w:p w14:paraId="7E6FBD76" w14:textId="77777777" w:rsidR="0097247B" w:rsidRPr="00095299" w:rsidRDefault="0097247B" w:rsidP="00B26FBE">
            <w:pPr>
              <w:jc w:val="both"/>
            </w:pPr>
            <w:r w:rsidRPr="00095299">
              <w:t>2240.0*</w:t>
            </w:r>
          </w:p>
        </w:tc>
        <w:tc>
          <w:tcPr>
            <w:tcW w:w="1437" w:type="dxa"/>
          </w:tcPr>
          <w:p w14:paraId="1FC44C4F" w14:textId="4E7BB7CA" w:rsidR="0097247B" w:rsidRPr="00095299" w:rsidRDefault="0097247B" w:rsidP="00B26FBE">
            <w:pPr>
              <w:jc w:val="both"/>
              <w:rPr>
                <w:lang w:val="en-US"/>
              </w:rPr>
            </w:pPr>
            <w:r w:rsidRPr="00095299">
              <w:rPr>
                <w:vertAlign w:val="superscript"/>
                <w:lang w:val="en-US"/>
              </w:rPr>
              <w:t>31</w:t>
            </w:r>
            <w:r w:rsidRPr="00095299">
              <w:rPr>
                <w:lang w:val="en-US"/>
              </w:rPr>
              <w:t>P(</w:t>
            </w:r>
            <w:proofErr w:type="spellStart"/>
            <w:r w:rsidRPr="00095299">
              <w:rPr>
                <w:lang w:val="en-US"/>
              </w:rPr>
              <w:t>n,n</w:t>
            </w:r>
            <w:proofErr w:type="spellEnd"/>
            <w:r w:rsidRPr="00095299">
              <w:rPr>
                <w:lang w:val="en-US"/>
              </w:rPr>
              <w:t xml:space="preserve">') </w:t>
            </w:r>
            <w:r w:rsidRPr="00095299">
              <w:rPr>
                <w:vertAlign w:val="superscript"/>
                <w:lang w:val="en-US"/>
              </w:rPr>
              <w:t>31</w:t>
            </w:r>
            <w:r w:rsidRPr="00095299">
              <w:rPr>
                <w:lang w:val="en-US"/>
              </w:rPr>
              <w:t>P</w:t>
            </w:r>
          </w:p>
          <w:p w14:paraId="48B030AA" w14:textId="77777777" w:rsidR="0097247B" w:rsidRPr="00095299" w:rsidRDefault="0097247B" w:rsidP="00B26FBE">
            <w:pPr>
              <w:jc w:val="both"/>
              <w:rPr>
                <w:lang w:val="en-US"/>
              </w:rPr>
            </w:pPr>
          </w:p>
          <w:p w14:paraId="2A47CBEA" w14:textId="05D547FB" w:rsidR="0097247B" w:rsidRPr="00095299" w:rsidRDefault="0097247B" w:rsidP="00B26FBE">
            <w:pPr>
              <w:jc w:val="both"/>
              <w:rPr>
                <w:lang w:val="en-US"/>
              </w:rPr>
            </w:pPr>
            <w:r w:rsidRPr="00095299">
              <w:rPr>
                <w:vertAlign w:val="superscript"/>
                <w:lang w:val="en-US"/>
              </w:rPr>
              <w:t>31</w:t>
            </w:r>
            <w:r w:rsidRPr="00095299">
              <w:rPr>
                <w:lang w:val="en-US"/>
              </w:rPr>
              <w:t>P(</w:t>
            </w:r>
            <w:proofErr w:type="spellStart"/>
            <w:r w:rsidRPr="00095299">
              <w:rPr>
                <w:lang w:val="en-US"/>
              </w:rPr>
              <w:t>n,d</w:t>
            </w:r>
            <w:proofErr w:type="spellEnd"/>
            <w:r w:rsidRPr="00095299">
              <w:rPr>
                <w:lang w:val="en-US"/>
              </w:rPr>
              <w:t>)</w:t>
            </w:r>
            <w:r w:rsidRPr="00095299">
              <w:rPr>
                <w:vertAlign w:val="superscript"/>
                <w:lang w:val="en-US"/>
              </w:rPr>
              <w:t xml:space="preserve">30 </w:t>
            </w:r>
            <w:r w:rsidRPr="00095299">
              <w:rPr>
                <w:lang w:val="en-US"/>
              </w:rPr>
              <w:t>Si</w:t>
            </w:r>
          </w:p>
          <w:p w14:paraId="1F66A7E7" w14:textId="77777777" w:rsidR="0097247B" w:rsidRPr="00095299" w:rsidRDefault="0097247B" w:rsidP="00B26FBE">
            <w:pPr>
              <w:jc w:val="both"/>
              <w:rPr>
                <w:lang w:val="en-US"/>
              </w:rPr>
            </w:pPr>
          </w:p>
          <w:p w14:paraId="4043FEDE" w14:textId="2E66FB8F" w:rsidR="0097247B" w:rsidRPr="00095299" w:rsidRDefault="0097247B" w:rsidP="00B26FBE">
            <w:pPr>
              <w:jc w:val="both"/>
              <w:rPr>
                <w:lang w:val="en-US"/>
              </w:rPr>
            </w:pPr>
            <w:r w:rsidRPr="00095299">
              <w:rPr>
                <w:vertAlign w:val="superscript"/>
                <w:lang w:val="en-US"/>
              </w:rPr>
              <w:t>31</w:t>
            </w:r>
            <w:r w:rsidRPr="00095299">
              <w:rPr>
                <w:lang w:val="en-US"/>
              </w:rPr>
              <w:t>P(</w:t>
            </w:r>
            <w:proofErr w:type="spellStart"/>
            <w:r w:rsidRPr="00095299">
              <w:rPr>
                <w:lang w:val="en-US"/>
              </w:rPr>
              <w:t>n,n</w:t>
            </w:r>
            <w:proofErr w:type="spellEnd"/>
            <w:r w:rsidRPr="00095299">
              <w:rPr>
                <w:lang w:val="en-US"/>
              </w:rPr>
              <w:t>')</w:t>
            </w:r>
            <w:r w:rsidRPr="00095299">
              <w:rPr>
                <w:vertAlign w:val="superscript"/>
                <w:lang w:val="en-US"/>
              </w:rPr>
              <w:t>31</w:t>
            </w:r>
            <w:r w:rsidRPr="00095299">
              <w:rPr>
                <w:lang w:val="en-US"/>
              </w:rPr>
              <w:t>P</w:t>
            </w:r>
          </w:p>
        </w:tc>
        <w:tc>
          <w:tcPr>
            <w:tcW w:w="1369" w:type="dxa"/>
          </w:tcPr>
          <w:p w14:paraId="0B955C19" w14:textId="77777777" w:rsidR="0097247B" w:rsidRPr="00095299" w:rsidRDefault="0097247B" w:rsidP="00B26FBE">
            <w:pPr>
              <w:jc w:val="both"/>
            </w:pPr>
            <w:r w:rsidRPr="00095299">
              <w:rPr>
                <w:position w:val="-18"/>
              </w:rPr>
              <w:object w:dxaOrig="820" w:dyaOrig="480" w14:anchorId="727EFF3F">
                <v:shape id="_x0000_i1043" type="#_x0000_t75" style="width:54pt;height:31.8pt" o:ole="">
                  <v:imagedata r:id="rId46" o:title=""/>
                </v:shape>
                <o:OLEObject Type="Embed" ProgID="Equation.DSMT4" ShapeID="_x0000_i1043" DrawAspect="Content" ObjectID="_1748702819" r:id="rId47"/>
              </w:object>
            </w:r>
          </w:p>
          <w:p w14:paraId="7BFAEF90" w14:textId="77777777" w:rsidR="0097247B" w:rsidRPr="00095299" w:rsidRDefault="0097247B" w:rsidP="00B26FBE">
            <w:pPr>
              <w:jc w:val="both"/>
            </w:pPr>
            <w:r w:rsidRPr="00095299">
              <w:rPr>
                <w:position w:val="-10"/>
              </w:rPr>
              <w:object w:dxaOrig="820" w:dyaOrig="300" w14:anchorId="0D130DCC">
                <v:shape id="_x0000_i1044" type="#_x0000_t75" style="width:57.6pt;height:21pt" o:ole="">
                  <v:imagedata r:id="rId48" o:title=""/>
                </v:shape>
                <o:OLEObject Type="Embed" ProgID="Equation.DSMT4" ShapeID="_x0000_i1044" DrawAspect="Content" ObjectID="_1748702820" r:id="rId49"/>
              </w:object>
            </w:r>
          </w:p>
          <w:p w14:paraId="64C56843" w14:textId="77777777" w:rsidR="0097247B" w:rsidRPr="00095299" w:rsidRDefault="0097247B" w:rsidP="00B26FBE">
            <w:pPr>
              <w:jc w:val="both"/>
            </w:pPr>
            <w:r w:rsidRPr="00095299">
              <w:rPr>
                <w:position w:val="-18"/>
              </w:rPr>
              <w:object w:dxaOrig="820" w:dyaOrig="480" w14:anchorId="2F0512F8">
                <v:shape id="_x0000_i1045" type="#_x0000_t75" style="width:54pt;height:31.8pt" o:ole="">
                  <v:imagedata r:id="rId50" o:title=""/>
                </v:shape>
                <o:OLEObject Type="Embed" ProgID="Equation.DSMT4" ShapeID="_x0000_i1045" DrawAspect="Content" ObjectID="_1748702821" r:id="rId51"/>
              </w:object>
            </w:r>
          </w:p>
        </w:tc>
        <w:tc>
          <w:tcPr>
            <w:tcW w:w="1369" w:type="dxa"/>
          </w:tcPr>
          <w:p w14:paraId="043DC369" w14:textId="77777777" w:rsidR="0097247B" w:rsidRPr="00095299" w:rsidRDefault="0097247B" w:rsidP="00B26FBE">
            <w:pPr>
              <w:jc w:val="both"/>
            </w:pPr>
            <w:r w:rsidRPr="00095299">
              <w:rPr>
                <w:position w:val="-18"/>
              </w:rPr>
              <w:object w:dxaOrig="460" w:dyaOrig="480" w14:anchorId="70B56EFC">
                <v:shape id="_x0000_i1046" type="#_x0000_t75" style="width:30pt;height:31.8pt" o:ole="">
                  <v:imagedata r:id="rId30" o:title=""/>
                </v:shape>
                <o:OLEObject Type="Embed" ProgID="Equation.DSMT4" ShapeID="_x0000_i1046" DrawAspect="Content" ObjectID="_1748702822" r:id="rId52"/>
              </w:object>
            </w:r>
          </w:p>
          <w:p w14:paraId="507E4A4B" w14:textId="77777777" w:rsidR="0097247B" w:rsidRPr="00095299" w:rsidRDefault="0097247B" w:rsidP="00B26FBE">
            <w:pPr>
              <w:jc w:val="both"/>
            </w:pPr>
            <w:r w:rsidRPr="00095299">
              <w:rPr>
                <w:position w:val="-10"/>
              </w:rPr>
              <w:object w:dxaOrig="460" w:dyaOrig="300" w14:anchorId="7B6FB0E8">
                <v:shape id="_x0000_i1047" type="#_x0000_t75" style="width:34.8pt;height:22.8pt" o:ole="">
                  <v:imagedata r:id="rId53" o:title=""/>
                </v:shape>
                <o:OLEObject Type="Embed" ProgID="Equation.DSMT4" ShapeID="_x0000_i1047" DrawAspect="Content" ObjectID="_1748702823" r:id="rId54"/>
              </w:object>
            </w:r>
          </w:p>
          <w:p w14:paraId="17F4ED19" w14:textId="77777777" w:rsidR="0097247B" w:rsidRPr="00095299" w:rsidRDefault="0097247B" w:rsidP="00B26FBE">
            <w:pPr>
              <w:jc w:val="both"/>
            </w:pPr>
            <w:r w:rsidRPr="00095299">
              <w:rPr>
                <w:position w:val="-18"/>
              </w:rPr>
              <w:object w:dxaOrig="800" w:dyaOrig="480" w14:anchorId="06E29BC3">
                <v:shape id="_x0000_i1048" type="#_x0000_t75" style="width:52.8pt;height:31.8pt" o:ole="">
                  <v:imagedata r:id="rId26" o:title=""/>
                </v:shape>
                <o:OLEObject Type="Embed" ProgID="Equation.DSMT4" ShapeID="_x0000_i1048" DrawAspect="Content" ObjectID="_1748702824" r:id="rId55"/>
              </w:object>
            </w:r>
          </w:p>
        </w:tc>
        <w:tc>
          <w:tcPr>
            <w:tcW w:w="1096" w:type="dxa"/>
          </w:tcPr>
          <w:p w14:paraId="2A38A75C" w14:textId="77777777" w:rsidR="0097247B" w:rsidRPr="00095299" w:rsidRDefault="0097247B" w:rsidP="00B26FBE">
            <w:pPr>
              <w:jc w:val="both"/>
            </w:pPr>
          </w:p>
          <w:p w14:paraId="5A792EA4" w14:textId="77777777" w:rsidR="0097247B" w:rsidRPr="00095299" w:rsidRDefault="0097247B" w:rsidP="00B26FBE">
            <w:pPr>
              <w:jc w:val="both"/>
            </w:pPr>
            <w:r w:rsidRPr="00095299">
              <w:t>100</w:t>
            </w:r>
          </w:p>
        </w:tc>
        <w:tc>
          <w:tcPr>
            <w:tcW w:w="1138" w:type="dxa"/>
          </w:tcPr>
          <w:p w14:paraId="75FF2896" w14:textId="77777777" w:rsidR="0097247B" w:rsidRPr="00095299" w:rsidRDefault="0097247B" w:rsidP="00B26FBE">
            <w:pPr>
              <w:jc w:val="both"/>
            </w:pPr>
            <w:r w:rsidRPr="00095299">
              <w:t>24.3</w:t>
            </w:r>
          </w:p>
          <w:p w14:paraId="58C4E89E" w14:textId="77777777" w:rsidR="0097247B" w:rsidRPr="00095299" w:rsidRDefault="0097247B" w:rsidP="00B26FBE">
            <w:pPr>
              <w:jc w:val="both"/>
            </w:pPr>
            <w:r w:rsidRPr="00095299">
              <w:t>100</w:t>
            </w:r>
          </w:p>
          <w:p w14:paraId="151CE56B" w14:textId="77777777" w:rsidR="0097247B" w:rsidRPr="00095299" w:rsidRDefault="0097247B" w:rsidP="00B26FBE">
            <w:pPr>
              <w:jc w:val="both"/>
            </w:pPr>
            <w:r w:rsidRPr="00095299">
              <w:t>3.8</w:t>
            </w:r>
          </w:p>
        </w:tc>
        <w:tc>
          <w:tcPr>
            <w:tcW w:w="1166" w:type="dxa"/>
          </w:tcPr>
          <w:p w14:paraId="109A028E" w14:textId="77777777" w:rsidR="0097247B" w:rsidRPr="00095299" w:rsidRDefault="0097247B" w:rsidP="00B26FBE">
            <w:pPr>
              <w:jc w:val="both"/>
            </w:pPr>
            <w:r w:rsidRPr="00095299">
              <w:t>100</w:t>
            </w:r>
          </w:p>
        </w:tc>
      </w:tr>
      <w:tr w:rsidR="0097247B" w:rsidRPr="00095299" w14:paraId="58C21BAC" w14:textId="77777777" w:rsidTr="00CC2BFA">
        <w:trPr>
          <w:jc w:val="center"/>
        </w:trPr>
        <w:tc>
          <w:tcPr>
            <w:tcW w:w="1598" w:type="dxa"/>
          </w:tcPr>
          <w:p w14:paraId="3D28ABD0" w14:textId="77777777" w:rsidR="0097247B" w:rsidRPr="00095299" w:rsidRDefault="0097247B" w:rsidP="00B26FBE">
            <w:pPr>
              <w:jc w:val="both"/>
              <w:rPr>
                <w:b/>
                <w:bCs/>
                <w:color w:val="FF0000"/>
              </w:rPr>
            </w:pPr>
            <w:r w:rsidRPr="00095299">
              <w:rPr>
                <w:b/>
                <w:bCs/>
                <w:color w:val="FF0000"/>
              </w:rPr>
              <w:t>3658.3</w:t>
            </w:r>
          </w:p>
        </w:tc>
        <w:tc>
          <w:tcPr>
            <w:tcW w:w="1437" w:type="dxa"/>
          </w:tcPr>
          <w:p w14:paraId="5C540FB8" w14:textId="419AA805" w:rsidR="0097247B" w:rsidRPr="00095299" w:rsidRDefault="0097247B" w:rsidP="00B26FBE">
            <w:pPr>
              <w:jc w:val="both"/>
              <w:rPr>
                <w:b/>
                <w:bCs/>
                <w:color w:val="FF0000"/>
              </w:rPr>
            </w:pPr>
            <w:r w:rsidRPr="00095299">
              <w:rPr>
                <w:b/>
                <w:bCs/>
                <w:color w:val="FF0000"/>
                <w:vertAlign w:val="superscript"/>
              </w:rPr>
              <w:t>31</w:t>
            </w:r>
            <w:r w:rsidRPr="00095299">
              <w:rPr>
                <w:b/>
                <w:bCs/>
                <w:color w:val="FF0000"/>
              </w:rPr>
              <w:t>P(</w:t>
            </w:r>
            <w:proofErr w:type="spellStart"/>
            <w:r w:rsidRPr="00095299">
              <w:rPr>
                <w:b/>
                <w:bCs/>
                <w:color w:val="FF0000"/>
              </w:rPr>
              <w:t>n,n</w:t>
            </w:r>
            <w:proofErr w:type="spellEnd"/>
            <w:r w:rsidRPr="00095299">
              <w:rPr>
                <w:b/>
                <w:bCs/>
                <w:color w:val="FF0000"/>
              </w:rPr>
              <w:t>')</w:t>
            </w:r>
            <w:r w:rsidRPr="00095299">
              <w:rPr>
                <w:b/>
                <w:bCs/>
                <w:color w:val="FF0000"/>
                <w:vertAlign w:val="superscript"/>
              </w:rPr>
              <w:t>31</w:t>
            </w:r>
            <w:r w:rsidRPr="00095299">
              <w:rPr>
                <w:b/>
                <w:bCs/>
                <w:color w:val="FF0000"/>
              </w:rPr>
              <w:t>P</w:t>
            </w:r>
          </w:p>
        </w:tc>
        <w:tc>
          <w:tcPr>
            <w:tcW w:w="1369" w:type="dxa"/>
          </w:tcPr>
          <w:p w14:paraId="1FEBF8C9" w14:textId="77777777" w:rsidR="0097247B" w:rsidRPr="00095299" w:rsidRDefault="0097247B" w:rsidP="00B26FBE">
            <w:pPr>
              <w:jc w:val="both"/>
              <w:rPr>
                <w:b/>
                <w:bCs/>
                <w:color w:val="FF0000"/>
              </w:rPr>
            </w:pPr>
            <w:r w:rsidRPr="00095299">
              <w:rPr>
                <w:b/>
                <w:bCs/>
                <w:color w:val="FF0000"/>
                <w:position w:val="-18"/>
              </w:rPr>
              <w:object w:dxaOrig="820" w:dyaOrig="480" w14:anchorId="3E7E3579">
                <v:shape id="_x0000_i1049" type="#_x0000_t75" style="width:54pt;height:31.8pt" o:ole="">
                  <v:imagedata r:id="rId56" o:title=""/>
                </v:shape>
                <o:OLEObject Type="Embed" ProgID="Equation.DSMT4" ShapeID="_x0000_i1049" DrawAspect="Content" ObjectID="_1748702825" r:id="rId57"/>
              </w:object>
            </w:r>
          </w:p>
        </w:tc>
        <w:tc>
          <w:tcPr>
            <w:tcW w:w="1369" w:type="dxa"/>
          </w:tcPr>
          <w:p w14:paraId="3AB402EC" w14:textId="77777777" w:rsidR="0097247B" w:rsidRPr="00095299" w:rsidRDefault="0097247B" w:rsidP="00B26FBE">
            <w:pPr>
              <w:jc w:val="both"/>
              <w:rPr>
                <w:b/>
                <w:bCs/>
                <w:color w:val="FF0000"/>
              </w:rPr>
            </w:pPr>
            <w:r w:rsidRPr="00095299">
              <w:rPr>
                <w:b/>
                <w:bCs/>
                <w:color w:val="FF0000"/>
                <w:position w:val="-18"/>
              </w:rPr>
              <w:object w:dxaOrig="820" w:dyaOrig="480" w14:anchorId="0AD62E30">
                <v:shape id="_x0000_i1050" type="#_x0000_t75" style="width:54pt;height:31.8pt" o:ole="">
                  <v:imagedata r:id="rId44" o:title=""/>
                </v:shape>
                <o:OLEObject Type="Embed" ProgID="Equation.DSMT4" ShapeID="_x0000_i1050" DrawAspect="Content" ObjectID="_1748702826" r:id="rId58"/>
              </w:object>
            </w:r>
          </w:p>
        </w:tc>
        <w:tc>
          <w:tcPr>
            <w:tcW w:w="1096" w:type="dxa"/>
          </w:tcPr>
          <w:p w14:paraId="26E0F1A6" w14:textId="77777777" w:rsidR="0097247B" w:rsidRPr="00095299" w:rsidRDefault="0097247B" w:rsidP="00B26FBE">
            <w:pPr>
              <w:jc w:val="both"/>
              <w:rPr>
                <w:b/>
                <w:bCs/>
                <w:color w:val="FF0000"/>
              </w:rPr>
            </w:pPr>
            <w:r w:rsidRPr="00095299">
              <w:rPr>
                <w:b/>
                <w:bCs/>
                <w:color w:val="FF0000"/>
              </w:rPr>
              <w:t>13.8 (3.3)</w:t>
            </w:r>
          </w:p>
        </w:tc>
        <w:tc>
          <w:tcPr>
            <w:tcW w:w="1138" w:type="dxa"/>
          </w:tcPr>
          <w:p w14:paraId="1EA345F2" w14:textId="77777777" w:rsidR="0097247B" w:rsidRPr="00095299" w:rsidRDefault="0097247B" w:rsidP="00B26FBE">
            <w:pPr>
              <w:jc w:val="both"/>
              <w:rPr>
                <w:b/>
                <w:bCs/>
                <w:color w:val="FF0000"/>
              </w:rPr>
            </w:pPr>
            <w:r w:rsidRPr="00095299">
              <w:rPr>
                <w:b/>
                <w:bCs/>
                <w:color w:val="FF0000"/>
              </w:rPr>
              <w:t>1.6</w:t>
            </w:r>
          </w:p>
        </w:tc>
        <w:tc>
          <w:tcPr>
            <w:tcW w:w="1166" w:type="dxa"/>
          </w:tcPr>
          <w:p w14:paraId="78BF2A2E" w14:textId="77777777" w:rsidR="0097247B" w:rsidRPr="00095299" w:rsidRDefault="0097247B" w:rsidP="00B26FBE">
            <w:pPr>
              <w:jc w:val="both"/>
              <w:rPr>
                <w:color w:val="FF0000"/>
              </w:rPr>
            </w:pPr>
          </w:p>
        </w:tc>
      </w:tr>
    </w:tbl>
    <w:p w14:paraId="29AC8428" w14:textId="77777777" w:rsidR="008B4CC6" w:rsidRPr="00095299" w:rsidRDefault="008B4CC6">
      <w:pPr>
        <w:spacing w:line="288" w:lineRule="auto"/>
        <w:ind w:firstLine="708"/>
        <w:jc w:val="both"/>
      </w:pPr>
    </w:p>
    <w:p w14:paraId="5A56B0DF" w14:textId="45D502BD" w:rsidR="005713AD" w:rsidRPr="00095299" w:rsidRDefault="0097247B" w:rsidP="005713AD">
      <w:pPr>
        <w:spacing w:line="288" w:lineRule="auto"/>
        <w:ind w:firstLine="708"/>
        <w:jc w:val="both"/>
      </w:pPr>
      <w:r w:rsidRPr="00095299">
        <w:rPr>
          <w:i/>
        </w:rPr>
        <w:t xml:space="preserve">Table 1. Parameters of the measured γ-transitions for </w:t>
      </w:r>
      <w:r w:rsidR="001021FF">
        <w:rPr>
          <w:i/>
        </w:rPr>
        <w:t>phosphorus</w:t>
      </w:r>
      <w:r w:rsidRPr="00095299">
        <w:rPr>
          <w:i/>
        </w:rPr>
        <w:t xml:space="preserve">. An asterisk “*” marks </w:t>
      </w:r>
      <w:proofErr w:type="gramStart"/>
      <w:r w:rsidR="001021FF">
        <w:rPr>
          <w:i/>
        </w:rPr>
        <w:t>unresolved</w:t>
      </w:r>
      <w:r w:rsidRPr="00095299">
        <w:rPr>
          <w:i/>
        </w:rPr>
        <w:t xml:space="preserve"> γ-transitions</w:t>
      </w:r>
      <w:proofErr w:type="gramEnd"/>
      <w:r w:rsidRPr="00095299">
        <w:rPr>
          <w:i/>
        </w:rPr>
        <w:t>. Energy</w:t>
      </w:r>
      <w:r w:rsidR="001021FF">
        <w:rPr>
          <w:i/>
        </w:rPr>
        <w:t xml:space="preserve"> of the</w:t>
      </w:r>
      <w:r w:rsidRPr="00095299">
        <w:rPr>
          <w:i/>
        </w:rPr>
        <w:t xml:space="preserve"> γ-quanta </w:t>
      </w:r>
      <w:proofErr w:type="spellStart"/>
      <w:r w:rsidRPr="00095299">
        <w:rPr>
          <w:i/>
        </w:rPr>
        <w:t>E</w:t>
      </w:r>
      <w:r w:rsidRPr="001021FF">
        <w:rPr>
          <w:i/>
          <w:vertAlign w:val="subscript"/>
        </w:rPr>
        <w:t>γ</w:t>
      </w:r>
      <w:proofErr w:type="spellEnd"/>
      <w:r w:rsidRPr="00095299">
        <w:rPr>
          <w:i/>
        </w:rPr>
        <w:t xml:space="preserve"> </w:t>
      </w:r>
      <w:r w:rsidR="00C90E33">
        <w:rPr>
          <w:i/>
        </w:rPr>
        <w:t>obtained</w:t>
      </w:r>
      <w:r w:rsidRPr="00095299">
        <w:rPr>
          <w:i/>
        </w:rPr>
        <w:t xml:space="preserve"> from </w:t>
      </w:r>
      <w:r w:rsidRPr="00095299">
        <w:rPr>
          <w:i/>
          <w:lang w:val="en-US"/>
        </w:rPr>
        <w:t>ENSDF</w:t>
      </w:r>
      <w:r w:rsidRPr="00095299">
        <w:rPr>
          <w:i/>
        </w:rPr>
        <w:t xml:space="preserve">. The measured </w:t>
      </w:r>
      <w:r w:rsidR="001021FF">
        <w:rPr>
          <w:i/>
        </w:rPr>
        <w:t>yields</w:t>
      </w:r>
      <w:r w:rsidRPr="00095299">
        <w:rPr>
          <w:i/>
        </w:rPr>
        <w:t xml:space="preserve"> </w:t>
      </w:r>
      <w:proofErr w:type="spellStart"/>
      <w:r w:rsidRPr="00095299">
        <w:rPr>
          <w:i/>
        </w:rPr>
        <w:t>Y</w:t>
      </w:r>
      <w:r w:rsidRPr="0097400D">
        <w:rPr>
          <w:i/>
          <w:vertAlign w:val="subscript"/>
        </w:rPr>
        <w:t>γ</w:t>
      </w:r>
      <w:proofErr w:type="spellEnd"/>
      <w:r w:rsidRPr="00095299">
        <w:rPr>
          <w:i/>
        </w:rPr>
        <w:t xml:space="preserve"> are compared with the results of calculations in TALYS 1.9 and compilation [1]</w:t>
      </w:r>
      <w:r w:rsidR="00977964" w:rsidRPr="00095299">
        <w:t>.</w:t>
      </w:r>
    </w:p>
    <w:p w14:paraId="4ACC39A5" w14:textId="77777777" w:rsidR="008B4CC6" w:rsidRPr="00095299" w:rsidRDefault="00977964" w:rsidP="005713AD">
      <w:pPr>
        <w:spacing w:line="288" w:lineRule="auto"/>
        <w:ind w:firstLine="708"/>
        <w:jc w:val="both"/>
      </w:pPr>
      <w:r w:rsidRPr="00095299">
        <w:t xml:space="preserve">In the </w:t>
      </w:r>
      <w:r w:rsidR="001021FF">
        <w:t xml:space="preserve">table, data showing large discrepancies with compilation [1] marked with blue, </w:t>
      </w:r>
      <w:r w:rsidRPr="00095299">
        <w:t xml:space="preserve">with </w:t>
      </w:r>
      <w:r w:rsidR="005713AD" w:rsidRPr="00095299">
        <w:rPr>
          <w:lang w:val="en-US"/>
        </w:rPr>
        <w:t xml:space="preserve">TALYS model calculations </w:t>
      </w:r>
      <w:r w:rsidR="001021FF">
        <w:rPr>
          <w:lang w:val="en-US"/>
        </w:rPr>
        <w:t>– with red</w:t>
      </w:r>
      <w:r w:rsidR="005713AD" w:rsidRPr="00095299">
        <w:t>, γ-transitions</w:t>
      </w:r>
      <w:r w:rsidR="001021FF">
        <w:t xml:space="preserve"> measured for the first time are showed </w:t>
      </w:r>
      <w:r w:rsidR="005713AD" w:rsidRPr="00095299">
        <w:t>in bold type.</w:t>
      </w:r>
    </w:p>
    <w:p w14:paraId="17CC5898" w14:textId="22E84EAC" w:rsidR="00AF126F" w:rsidRPr="00095299" w:rsidRDefault="00AF126F" w:rsidP="005713AD">
      <w:pPr>
        <w:spacing w:line="288" w:lineRule="auto"/>
        <w:ind w:firstLine="708"/>
        <w:jc w:val="both"/>
      </w:pPr>
      <w:r w:rsidRPr="00095299">
        <w:t xml:space="preserve">We also measured the angular distributions of γ-quanta emitted by </w:t>
      </w:r>
      <w:r w:rsidR="00424343">
        <w:t xml:space="preserve">products of </w:t>
      </w:r>
      <w:r w:rsidRPr="00095299">
        <w:t xml:space="preserve">neutron-nuclear reactions </w:t>
      </w:r>
      <w:r w:rsidR="00424343">
        <w:t xml:space="preserve">on phosphorus </w:t>
      </w:r>
      <w:r w:rsidRPr="00095299">
        <w:t>for the most intense transitions</w:t>
      </w:r>
      <w:r w:rsidR="00713EBA">
        <w:t xml:space="preserve"> for the first time</w:t>
      </w:r>
      <w:r w:rsidRPr="00095299">
        <w:t xml:space="preserve">. Their graphics are shown in </w:t>
      </w:r>
      <w:r w:rsidR="00713EBA">
        <w:t>Fig. 6</w:t>
      </w:r>
      <w:r w:rsidRPr="00095299">
        <w:t xml:space="preserve">, the coefficients of </w:t>
      </w:r>
      <w:r w:rsidR="00713EBA">
        <w:t>their</w:t>
      </w:r>
      <w:r w:rsidRPr="00095299">
        <w:t xml:space="preserve"> approximation by a series of Legendre polynomials are in Table 2.</w:t>
      </w:r>
    </w:p>
    <w:p w14:paraId="156F770B" w14:textId="77777777" w:rsidR="00AF126F" w:rsidRPr="00095299" w:rsidRDefault="00AF126F" w:rsidP="00AF126F">
      <w:pPr>
        <w:jc w:val="both"/>
      </w:pPr>
      <w:r w:rsidRPr="00095299">
        <w:rPr>
          <w:noProof/>
        </w:rPr>
        <w:lastRenderedPageBreak/>
        <w:drawing>
          <wp:inline distT="0" distB="0" distL="0" distR="0" wp14:anchorId="55B6A900" wp14:editId="5B7E3C5D">
            <wp:extent cx="6120130" cy="2294812"/>
            <wp:effectExtent l="0" t="0" r="0" b="0"/>
            <wp:docPr id="256" name="Picture 2" descr="Z:\home\dimitar\RAID\Publications\2022\Nucleus\O_P_S\Pictures\P31_angel_dist.png"/>
            <wp:cNvGraphicFramePr/>
            <a:graphic xmlns:a="http://schemas.openxmlformats.org/drawingml/2006/main">
              <a:graphicData uri="http://schemas.openxmlformats.org/drawingml/2006/picture">
                <pic:pic xmlns:pic="http://schemas.openxmlformats.org/drawingml/2006/picture">
                  <pic:nvPicPr>
                    <pic:cNvPr id="256" name="Picture 2" descr="Z:\home\dimitar\RAID\Publications\2022\Nucleus\O_P_S\Pictures\P31_angel_dist.png"/>
                    <pic:cNvPicPr/>
                  </pic:nvPicPr>
                  <pic:blipFill>
                    <a:blip r:embed="rId59"/>
                    <a:stretch/>
                  </pic:blipFill>
                  <pic:spPr>
                    <a:xfrm>
                      <a:off x="0" y="0"/>
                      <a:ext cx="6120130" cy="2294812"/>
                    </a:xfrm>
                    <a:prstGeom prst="rect">
                      <a:avLst/>
                    </a:prstGeom>
                    <a:ln>
                      <a:noFill/>
                    </a:ln>
                  </pic:spPr>
                </pic:pic>
              </a:graphicData>
            </a:graphic>
          </wp:inline>
        </w:drawing>
      </w:r>
    </w:p>
    <w:p w14:paraId="7036A0D5" w14:textId="7B335B77" w:rsidR="00AF126F" w:rsidRPr="00095299" w:rsidRDefault="00AF126F" w:rsidP="00AF126F">
      <w:pPr>
        <w:jc w:val="center"/>
        <w:rPr>
          <w:i/>
          <w:iCs/>
        </w:rPr>
      </w:pPr>
      <w:r w:rsidRPr="00095299">
        <w:rPr>
          <w:i/>
          <w:iCs/>
        </w:rPr>
        <w:t>Fig.</w:t>
      </w:r>
      <w:r w:rsidR="00FC570F">
        <w:rPr>
          <w:i/>
          <w:iCs/>
        </w:rPr>
        <w:t>6</w:t>
      </w:r>
      <w:r w:rsidRPr="00095299">
        <w:rPr>
          <w:i/>
          <w:iCs/>
        </w:rPr>
        <w:t xml:space="preserve">. Angular distributions of γ-quanta from inelastic neutron scattering with the calculation of 14.1 MeV per </w:t>
      </w:r>
      <w:r w:rsidRPr="00095299">
        <w:rPr>
          <w:i/>
          <w:iCs/>
          <w:vertAlign w:val="superscript"/>
        </w:rPr>
        <w:t xml:space="preserve">31 </w:t>
      </w:r>
      <w:r w:rsidRPr="00095299">
        <w:rPr>
          <w:i/>
          <w:iCs/>
        </w:rPr>
        <w:t xml:space="preserve">P. The gray band </w:t>
      </w:r>
      <w:r w:rsidR="000B2175">
        <w:rPr>
          <w:i/>
          <w:iCs/>
        </w:rPr>
        <w:t>shows</w:t>
      </w:r>
      <w:r w:rsidRPr="00095299">
        <w:rPr>
          <w:i/>
          <w:iCs/>
        </w:rPr>
        <w:t xml:space="preserve"> the confidence interval 2σ.</w:t>
      </w:r>
    </w:p>
    <w:p w14:paraId="7AC50249" w14:textId="77777777" w:rsidR="00AF126F" w:rsidRPr="00095299" w:rsidRDefault="00AF126F" w:rsidP="00AF126F">
      <w:pPr>
        <w:jc w:val="both"/>
      </w:pPr>
    </w:p>
    <w:p w14:paraId="72F5B4E9" w14:textId="77777777" w:rsidR="00AF126F" w:rsidRPr="00095299" w:rsidRDefault="00AF126F" w:rsidP="00AF126F">
      <w:pPr>
        <w:jc w:val="both"/>
      </w:pPr>
      <w:r w:rsidRPr="00095299">
        <w:t>The parameters of angular distributions obtained by us are presented in Table 2</w:t>
      </w:r>
    </w:p>
    <w:p w14:paraId="572A3B5D" w14:textId="77777777" w:rsidR="00AF126F" w:rsidRPr="00095299" w:rsidRDefault="00AF126F" w:rsidP="00AF126F">
      <w:pPr>
        <w:jc w:val="both"/>
      </w:pPr>
    </w:p>
    <w:tbl>
      <w:tblPr>
        <w:tblStyle w:val="af9"/>
        <w:tblW w:w="7851" w:type="dxa"/>
        <w:jc w:val="center"/>
        <w:tblLayout w:type="fixed"/>
        <w:tblLook w:val="04A0" w:firstRow="1" w:lastRow="0" w:firstColumn="1" w:lastColumn="0" w:noHBand="0" w:noVBand="1"/>
      </w:tblPr>
      <w:tblGrid>
        <w:gridCol w:w="959"/>
        <w:gridCol w:w="1699"/>
        <w:gridCol w:w="1278"/>
        <w:gridCol w:w="1446"/>
        <w:gridCol w:w="1146"/>
        <w:gridCol w:w="1323"/>
      </w:tblGrid>
      <w:tr w:rsidR="003B09F0" w:rsidRPr="00095299" w14:paraId="3692863B" w14:textId="77777777" w:rsidTr="003B09F0">
        <w:trPr>
          <w:jc w:val="center"/>
        </w:trPr>
        <w:tc>
          <w:tcPr>
            <w:tcW w:w="959" w:type="dxa"/>
          </w:tcPr>
          <w:p w14:paraId="0A344E35" w14:textId="7ED94103" w:rsidR="003B09F0" w:rsidRPr="00095299" w:rsidRDefault="003B09F0" w:rsidP="003B09F0">
            <w:pPr>
              <w:jc w:val="center"/>
            </w:pPr>
            <w:proofErr w:type="spellStart"/>
            <w:r w:rsidRPr="005500C4">
              <w:rPr>
                <w:i/>
                <w:iCs/>
              </w:rPr>
              <w:t>E</w:t>
            </w:r>
            <w:r w:rsidRPr="005500C4">
              <w:rPr>
                <w:i/>
                <w:iCs/>
                <w:vertAlign w:val="subscript"/>
              </w:rPr>
              <w:t>γ</w:t>
            </w:r>
            <w:proofErr w:type="spellEnd"/>
            <w:r w:rsidRPr="005500C4">
              <w:rPr>
                <w:i/>
                <w:iCs/>
                <w:vertAlign w:val="subscript"/>
              </w:rPr>
              <w:t xml:space="preserve"> </w:t>
            </w:r>
            <w:r w:rsidRPr="00095299">
              <w:t>(keV)</w:t>
            </w:r>
          </w:p>
        </w:tc>
        <w:tc>
          <w:tcPr>
            <w:tcW w:w="1699" w:type="dxa"/>
          </w:tcPr>
          <w:p w14:paraId="13A8FE8E" w14:textId="77777777" w:rsidR="003B09F0" w:rsidRPr="00095299" w:rsidRDefault="003B09F0" w:rsidP="003B09F0">
            <w:pPr>
              <w:tabs>
                <w:tab w:val="left" w:pos="444"/>
              </w:tabs>
              <w:jc w:val="center"/>
            </w:pPr>
            <w:r w:rsidRPr="00095299">
              <w:t>Reaction</w:t>
            </w:r>
          </w:p>
        </w:tc>
        <w:tc>
          <w:tcPr>
            <w:tcW w:w="1278" w:type="dxa"/>
          </w:tcPr>
          <w:p w14:paraId="2EE81167" w14:textId="77777777" w:rsidR="003B09F0" w:rsidRPr="003B09F0" w:rsidRDefault="003B09F0" w:rsidP="003B09F0">
            <w:pPr>
              <w:jc w:val="center"/>
              <w:rPr>
                <w:i/>
                <w:iCs/>
                <w:vertAlign w:val="subscript"/>
              </w:rPr>
            </w:pPr>
            <w:proofErr w:type="spellStart"/>
            <w:r w:rsidRPr="003B09F0">
              <w:rPr>
                <w:bCs/>
                <w:i/>
                <w:iCs/>
              </w:rPr>
              <w:t>J</w:t>
            </w:r>
            <w:r w:rsidRPr="003B09F0">
              <w:rPr>
                <w:bCs/>
                <w:i/>
                <w:iCs/>
                <w:vertAlign w:val="superscript"/>
              </w:rPr>
              <w:t>P</w:t>
            </w:r>
            <w:r w:rsidRPr="003B09F0">
              <w:rPr>
                <w:bCs/>
                <w:i/>
                <w:iCs/>
                <w:vertAlign w:val="subscript"/>
              </w:rPr>
              <w:t>i</w:t>
            </w:r>
            <w:proofErr w:type="spellEnd"/>
            <w:r w:rsidRPr="003B09F0">
              <w:rPr>
                <w:bCs/>
                <w:i/>
                <w:iCs/>
                <w:vertAlign w:val="superscript"/>
              </w:rPr>
              <w:softHyphen/>
            </w:r>
            <w:r w:rsidRPr="003B09F0">
              <w:rPr>
                <w:bCs/>
                <w:i/>
                <w:iCs/>
                <w:vertAlign w:val="subscript"/>
              </w:rPr>
              <w:t>,</w:t>
            </w:r>
          </w:p>
          <w:p w14:paraId="17F06EC5" w14:textId="12A71120" w:rsidR="003B09F0" w:rsidRPr="00095299" w:rsidRDefault="003B09F0" w:rsidP="003B09F0">
            <w:r w:rsidRPr="00095299">
              <w:rPr>
                <w:bCs/>
              </w:rPr>
              <w:t>(</w:t>
            </w:r>
            <w:proofErr w:type="spellStart"/>
            <w:r w:rsidRPr="003B09F0">
              <w:rPr>
                <w:bCs/>
                <w:i/>
                <w:iCs/>
              </w:rPr>
              <w:t>E</w:t>
            </w:r>
            <w:r w:rsidRPr="003B09F0">
              <w:rPr>
                <w:bCs/>
                <w:i/>
                <w:iCs/>
                <w:vertAlign w:val="subscript"/>
              </w:rPr>
              <w:t>i</w:t>
            </w:r>
            <w:proofErr w:type="spellEnd"/>
            <w:r>
              <w:rPr>
                <w:bCs/>
              </w:rPr>
              <w:t xml:space="preserve">, </w:t>
            </w:r>
            <w:r w:rsidR="000B2175" w:rsidRPr="00095299">
              <w:rPr>
                <w:bCs/>
              </w:rPr>
              <w:t>keV)</w:t>
            </w:r>
          </w:p>
          <w:p w14:paraId="50B13398" w14:textId="77777777" w:rsidR="003B09F0" w:rsidRPr="00095299" w:rsidRDefault="003B09F0" w:rsidP="003B09F0">
            <w:pPr>
              <w:jc w:val="center"/>
            </w:pPr>
          </w:p>
        </w:tc>
        <w:tc>
          <w:tcPr>
            <w:tcW w:w="1446" w:type="dxa"/>
          </w:tcPr>
          <w:p w14:paraId="7DD63795" w14:textId="77777777" w:rsidR="003B09F0" w:rsidRPr="00095299" w:rsidRDefault="003B09F0" w:rsidP="003B09F0">
            <w:pPr>
              <w:jc w:val="center"/>
            </w:pPr>
            <w:proofErr w:type="spellStart"/>
            <w:r w:rsidRPr="003B09F0">
              <w:rPr>
                <w:bCs/>
                <w:i/>
                <w:iCs/>
              </w:rPr>
              <w:t>J</w:t>
            </w:r>
            <w:r w:rsidRPr="003B09F0">
              <w:rPr>
                <w:bCs/>
                <w:i/>
                <w:iCs/>
                <w:vertAlign w:val="superscript"/>
              </w:rPr>
              <w:t>P</w:t>
            </w:r>
            <w:r w:rsidRPr="003B09F0">
              <w:rPr>
                <w:bCs/>
                <w:i/>
                <w:iCs/>
                <w:vertAlign w:val="subscript"/>
              </w:rPr>
              <w:t>f</w:t>
            </w:r>
            <w:proofErr w:type="spellEnd"/>
            <w:r w:rsidRPr="00095299">
              <w:rPr>
                <w:bCs/>
                <w:vertAlign w:val="superscript"/>
              </w:rPr>
              <w:t xml:space="preserve"> </w:t>
            </w:r>
            <w:r w:rsidRPr="00095299">
              <w:rPr>
                <w:bCs/>
                <w:vertAlign w:val="subscript"/>
              </w:rPr>
              <w:t>_</w:t>
            </w:r>
          </w:p>
          <w:p w14:paraId="1E1F3BED" w14:textId="32D208EC" w:rsidR="003B09F0" w:rsidRPr="00095299" w:rsidRDefault="003B09F0" w:rsidP="003B09F0">
            <w:pPr>
              <w:jc w:val="center"/>
            </w:pPr>
            <w:r w:rsidRPr="00095299">
              <w:rPr>
                <w:bCs/>
              </w:rPr>
              <w:t>(</w:t>
            </w:r>
            <w:r w:rsidRPr="003B09F0">
              <w:rPr>
                <w:bCs/>
                <w:i/>
                <w:iCs/>
              </w:rPr>
              <w:t>E</w:t>
            </w:r>
            <w:r w:rsidRPr="003B09F0">
              <w:rPr>
                <w:bCs/>
                <w:i/>
                <w:iCs/>
                <w:vertAlign w:val="subscript"/>
              </w:rPr>
              <w:t>f</w:t>
            </w:r>
            <w:r w:rsidRPr="00095299">
              <w:rPr>
                <w:bCs/>
              </w:rPr>
              <w:t xml:space="preserve"> , keV) </w:t>
            </w:r>
            <w:r w:rsidRPr="00095299">
              <w:rPr>
                <w:bCs/>
                <w:vertAlign w:val="subscript"/>
              </w:rPr>
              <w:t>_</w:t>
            </w:r>
          </w:p>
          <w:p w14:paraId="2F54BC63" w14:textId="77777777" w:rsidR="003B09F0" w:rsidRPr="00095299" w:rsidRDefault="003B09F0" w:rsidP="003B09F0">
            <w:pPr>
              <w:jc w:val="center"/>
            </w:pPr>
          </w:p>
        </w:tc>
        <w:tc>
          <w:tcPr>
            <w:tcW w:w="1146" w:type="dxa"/>
          </w:tcPr>
          <w:p w14:paraId="60CBE6D3" w14:textId="09BFB158" w:rsidR="003B09F0" w:rsidRPr="003B09F0" w:rsidRDefault="003B09F0" w:rsidP="003B09F0">
            <w:pPr>
              <w:jc w:val="center"/>
              <w:rPr>
                <w:i/>
                <w:iCs/>
              </w:rPr>
            </w:pPr>
            <w:r w:rsidRPr="003B09F0">
              <w:rPr>
                <w:i/>
                <w:iCs/>
              </w:rPr>
              <w:t>a</w:t>
            </w:r>
            <w:r w:rsidRPr="003B09F0">
              <w:rPr>
                <w:i/>
                <w:iCs/>
                <w:vertAlign w:val="subscript"/>
              </w:rPr>
              <w:t>2</w:t>
            </w:r>
          </w:p>
        </w:tc>
        <w:tc>
          <w:tcPr>
            <w:tcW w:w="1323" w:type="dxa"/>
          </w:tcPr>
          <w:p w14:paraId="096303B9" w14:textId="77777777" w:rsidR="003B09F0" w:rsidRPr="003B09F0" w:rsidRDefault="003B09F0" w:rsidP="003B09F0">
            <w:pPr>
              <w:jc w:val="center"/>
              <w:rPr>
                <w:i/>
                <w:iCs/>
              </w:rPr>
            </w:pPr>
            <w:r w:rsidRPr="003B09F0">
              <w:rPr>
                <w:i/>
                <w:iCs/>
              </w:rPr>
              <w:t>a</w:t>
            </w:r>
            <w:r w:rsidRPr="003B09F0">
              <w:rPr>
                <w:i/>
                <w:iCs/>
                <w:vertAlign w:val="subscript"/>
              </w:rPr>
              <w:t>4</w:t>
            </w:r>
          </w:p>
        </w:tc>
      </w:tr>
      <w:tr w:rsidR="00AF126F" w:rsidRPr="00095299" w14:paraId="394E3582" w14:textId="77777777" w:rsidTr="003B09F0">
        <w:trPr>
          <w:jc w:val="center"/>
        </w:trPr>
        <w:tc>
          <w:tcPr>
            <w:tcW w:w="959" w:type="dxa"/>
          </w:tcPr>
          <w:p w14:paraId="2E345DDA" w14:textId="77777777" w:rsidR="00AF126F" w:rsidRPr="00095299" w:rsidRDefault="00AF126F" w:rsidP="00B26FBE">
            <w:pPr>
              <w:jc w:val="both"/>
            </w:pPr>
            <w:r w:rsidRPr="00095299">
              <w:t>1263.3</w:t>
            </w:r>
          </w:p>
          <w:p w14:paraId="2A01348F" w14:textId="77777777" w:rsidR="00AF126F" w:rsidRPr="00095299" w:rsidRDefault="00AF126F" w:rsidP="00B26FBE">
            <w:pPr>
              <w:jc w:val="both"/>
            </w:pPr>
          </w:p>
          <w:p w14:paraId="0B4A2CEA" w14:textId="77777777" w:rsidR="00AF126F" w:rsidRPr="00095299" w:rsidRDefault="00AF126F" w:rsidP="00B26FBE">
            <w:pPr>
              <w:jc w:val="both"/>
            </w:pPr>
            <w:r w:rsidRPr="00095299">
              <w:t>1266.1</w:t>
            </w:r>
          </w:p>
        </w:tc>
        <w:tc>
          <w:tcPr>
            <w:tcW w:w="1699" w:type="dxa"/>
          </w:tcPr>
          <w:p w14:paraId="37A9D41E" w14:textId="7C530C41" w:rsidR="00AF126F" w:rsidRPr="00095299" w:rsidRDefault="00AF126F" w:rsidP="00B26FBE">
            <w:pPr>
              <w:jc w:val="both"/>
              <w:rPr>
                <w:lang w:val="en-US"/>
              </w:rPr>
            </w:pPr>
            <w:r w:rsidRPr="00095299">
              <w:rPr>
                <w:vertAlign w:val="superscript"/>
                <w:lang w:val="en-US"/>
              </w:rPr>
              <w:t>31</w:t>
            </w:r>
            <w:r w:rsidRPr="00095299">
              <w:rPr>
                <w:lang w:val="en-US"/>
              </w:rPr>
              <w:t>P(</w:t>
            </w:r>
            <w:proofErr w:type="spellStart"/>
            <w:r w:rsidRPr="00095299">
              <w:rPr>
                <w:lang w:val="en-US"/>
              </w:rPr>
              <w:t>n,d</w:t>
            </w:r>
            <w:proofErr w:type="spellEnd"/>
            <w:r w:rsidRPr="00095299">
              <w:rPr>
                <w:lang w:val="en-US"/>
              </w:rPr>
              <w:t>)</w:t>
            </w:r>
            <w:r w:rsidRPr="00095299">
              <w:rPr>
                <w:vertAlign w:val="superscript"/>
                <w:lang w:val="en-US"/>
              </w:rPr>
              <w:t>30</w:t>
            </w:r>
            <w:r w:rsidRPr="00095299">
              <w:rPr>
                <w:lang w:val="en-US"/>
              </w:rPr>
              <w:t>Si</w:t>
            </w:r>
          </w:p>
          <w:p w14:paraId="093B44D7" w14:textId="77777777" w:rsidR="00AF126F" w:rsidRPr="00095299" w:rsidRDefault="00AF126F" w:rsidP="00B26FBE">
            <w:pPr>
              <w:jc w:val="both"/>
              <w:rPr>
                <w:lang w:val="en-US"/>
              </w:rPr>
            </w:pPr>
          </w:p>
          <w:p w14:paraId="41CC9996" w14:textId="3F0F1D95" w:rsidR="00AF126F" w:rsidRPr="00095299" w:rsidRDefault="00AF126F" w:rsidP="00B26FBE">
            <w:pPr>
              <w:jc w:val="both"/>
              <w:rPr>
                <w:lang w:val="en-US"/>
              </w:rPr>
            </w:pPr>
            <w:r w:rsidRPr="00095299">
              <w:rPr>
                <w:vertAlign w:val="superscript"/>
                <w:lang w:val="en-US"/>
              </w:rPr>
              <w:t>31</w:t>
            </w:r>
            <w:r w:rsidRPr="00095299">
              <w:rPr>
                <w:lang w:val="en-US"/>
              </w:rPr>
              <w:t>P(</w:t>
            </w:r>
            <w:proofErr w:type="spellStart"/>
            <w:r w:rsidRPr="00095299">
              <w:rPr>
                <w:lang w:val="en-US"/>
              </w:rPr>
              <w:t>n,n</w:t>
            </w:r>
            <w:proofErr w:type="spellEnd"/>
            <w:r w:rsidRPr="00095299">
              <w:rPr>
                <w:lang w:val="en-US"/>
              </w:rPr>
              <w:t>')</w:t>
            </w:r>
            <w:r w:rsidRPr="00095299">
              <w:rPr>
                <w:vertAlign w:val="superscript"/>
                <w:lang w:val="en-US"/>
              </w:rPr>
              <w:t>31</w:t>
            </w:r>
            <w:r w:rsidRPr="00095299">
              <w:rPr>
                <w:lang w:val="en-US"/>
              </w:rPr>
              <w:t>P</w:t>
            </w:r>
          </w:p>
        </w:tc>
        <w:tc>
          <w:tcPr>
            <w:tcW w:w="1278" w:type="dxa"/>
          </w:tcPr>
          <w:p w14:paraId="612CF325" w14:textId="77777777" w:rsidR="00AF126F" w:rsidRPr="00095299" w:rsidRDefault="00AF126F" w:rsidP="00B26FBE">
            <w:pPr>
              <w:jc w:val="center"/>
            </w:pPr>
            <w:r w:rsidRPr="00095299">
              <w:rPr>
                <w:position w:val="-10"/>
              </w:rPr>
              <w:object w:dxaOrig="800" w:dyaOrig="300" w14:anchorId="14DEB40C">
                <v:shape id="_x0000_i1051" type="#_x0000_t75" style="width:56.4pt;height:21pt" o:ole="">
                  <v:imagedata r:id="rId24" o:title=""/>
                </v:shape>
                <o:OLEObject Type="Embed" ProgID="Equation.DSMT4" ShapeID="_x0000_i1051" DrawAspect="Content" ObjectID="_1748702827" r:id="rId60"/>
              </w:object>
            </w:r>
            <w:r w:rsidRPr="00095299">
              <w:rPr>
                <w:position w:val="-18"/>
              </w:rPr>
              <w:object w:dxaOrig="800" w:dyaOrig="480" w14:anchorId="3EADF84A">
                <v:shape id="_x0000_i1052" type="#_x0000_t75" style="width:52.8pt;height:31.8pt" o:ole="">
                  <v:imagedata r:id="rId26" o:title=""/>
                </v:shape>
                <o:OLEObject Type="Embed" ProgID="Equation.DSMT4" ShapeID="_x0000_i1052" DrawAspect="Content" ObjectID="_1748702828" r:id="rId61"/>
              </w:object>
            </w:r>
          </w:p>
        </w:tc>
        <w:tc>
          <w:tcPr>
            <w:tcW w:w="1446" w:type="dxa"/>
          </w:tcPr>
          <w:p w14:paraId="1478C29D" w14:textId="77777777" w:rsidR="00AF126F" w:rsidRPr="00095299" w:rsidRDefault="00AF126F" w:rsidP="00B26FBE">
            <w:pPr>
              <w:jc w:val="center"/>
            </w:pPr>
            <w:r w:rsidRPr="00095299">
              <w:rPr>
                <w:position w:val="-10"/>
              </w:rPr>
              <w:object w:dxaOrig="820" w:dyaOrig="300" w14:anchorId="331B171C">
                <v:shape id="_x0000_i1053" type="#_x0000_t75" style="width:57.6pt;height:21pt" o:ole="">
                  <v:imagedata r:id="rId28" o:title=""/>
                </v:shape>
                <o:OLEObject Type="Embed" ProgID="Equation.DSMT4" ShapeID="_x0000_i1053" DrawAspect="Content" ObjectID="_1748702829" r:id="rId62"/>
              </w:object>
            </w:r>
            <w:r w:rsidRPr="00095299">
              <w:rPr>
                <w:position w:val="-18"/>
              </w:rPr>
              <w:object w:dxaOrig="460" w:dyaOrig="480" w14:anchorId="31525A0D">
                <v:shape id="_x0000_i1054" type="#_x0000_t75" style="width:30pt;height:31.8pt" o:ole="">
                  <v:imagedata r:id="rId30" o:title=""/>
                </v:shape>
                <o:OLEObject Type="Embed" ProgID="Equation.DSMT4" ShapeID="_x0000_i1054" DrawAspect="Content" ObjectID="_1748702830" r:id="rId63"/>
              </w:object>
            </w:r>
          </w:p>
        </w:tc>
        <w:tc>
          <w:tcPr>
            <w:tcW w:w="1146" w:type="dxa"/>
          </w:tcPr>
          <w:p w14:paraId="77CEB149" w14:textId="77777777" w:rsidR="00AF126F" w:rsidRPr="00095299" w:rsidRDefault="00AF126F" w:rsidP="00B26FBE">
            <w:pPr>
              <w:jc w:val="both"/>
            </w:pPr>
            <w:r w:rsidRPr="00095299">
              <w:t>-0.31 ± 0.02</w:t>
            </w:r>
          </w:p>
        </w:tc>
        <w:tc>
          <w:tcPr>
            <w:tcW w:w="1323" w:type="dxa"/>
          </w:tcPr>
          <w:p w14:paraId="4F743CD2" w14:textId="77777777" w:rsidR="00AF126F" w:rsidRPr="00095299" w:rsidRDefault="00AF126F" w:rsidP="00B26FBE">
            <w:pPr>
              <w:jc w:val="both"/>
            </w:pPr>
            <w:r w:rsidRPr="00095299">
              <w:t>*</w:t>
            </w:r>
          </w:p>
        </w:tc>
      </w:tr>
      <w:tr w:rsidR="00AF126F" w:rsidRPr="00095299" w14:paraId="1CCB376D" w14:textId="77777777" w:rsidTr="003B09F0">
        <w:trPr>
          <w:jc w:val="center"/>
        </w:trPr>
        <w:tc>
          <w:tcPr>
            <w:tcW w:w="959" w:type="dxa"/>
          </w:tcPr>
          <w:p w14:paraId="08678150" w14:textId="77777777" w:rsidR="00AF126F" w:rsidRPr="00095299" w:rsidRDefault="00AF126F" w:rsidP="00B26FBE">
            <w:pPr>
              <w:jc w:val="both"/>
            </w:pPr>
            <w:r w:rsidRPr="00095299">
              <w:t>2233.6</w:t>
            </w:r>
          </w:p>
          <w:p w14:paraId="05D89FAD" w14:textId="77777777" w:rsidR="00AF126F" w:rsidRPr="00095299" w:rsidRDefault="00AF126F" w:rsidP="00B26FBE">
            <w:pPr>
              <w:jc w:val="both"/>
            </w:pPr>
          </w:p>
          <w:p w14:paraId="62725982" w14:textId="77777777" w:rsidR="00AF126F" w:rsidRPr="00095299" w:rsidRDefault="00AF126F" w:rsidP="00B26FBE">
            <w:pPr>
              <w:jc w:val="both"/>
            </w:pPr>
            <w:r w:rsidRPr="00095299">
              <w:t>2235.3</w:t>
            </w:r>
          </w:p>
          <w:p w14:paraId="57E0A9C4" w14:textId="77777777" w:rsidR="00AF126F" w:rsidRPr="00095299" w:rsidRDefault="00AF126F" w:rsidP="00B26FBE">
            <w:pPr>
              <w:jc w:val="both"/>
            </w:pPr>
          </w:p>
          <w:p w14:paraId="60DDA05D" w14:textId="77777777" w:rsidR="00AF126F" w:rsidRPr="00095299" w:rsidRDefault="00AF126F" w:rsidP="00B26FBE">
            <w:pPr>
              <w:jc w:val="both"/>
            </w:pPr>
            <w:r w:rsidRPr="00095299">
              <w:t>2240.0</w:t>
            </w:r>
          </w:p>
        </w:tc>
        <w:tc>
          <w:tcPr>
            <w:tcW w:w="1699" w:type="dxa"/>
          </w:tcPr>
          <w:p w14:paraId="315DF9A9" w14:textId="4421E318" w:rsidR="00AF126F" w:rsidRPr="00095299" w:rsidRDefault="00AF126F" w:rsidP="00B26FBE">
            <w:pPr>
              <w:jc w:val="both"/>
              <w:rPr>
                <w:lang w:val="en-US"/>
              </w:rPr>
            </w:pPr>
            <w:r w:rsidRPr="00095299">
              <w:rPr>
                <w:vertAlign w:val="superscript"/>
                <w:lang w:val="en-US"/>
              </w:rPr>
              <w:t>31</w:t>
            </w:r>
            <w:r w:rsidRPr="00095299">
              <w:rPr>
                <w:lang w:val="en-US"/>
              </w:rPr>
              <w:t>P(</w:t>
            </w:r>
            <w:proofErr w:type="spellStart"/>
            <w:r w:rsidRPr="00095299">
              <w:rPr>
                <w:lang w:val="en-US"/>
              </w:rPr>
              <w:t>n,n</w:t>
            </w:r>
            <w:proofErr w:type="spellEnd"/>
            <w:r w:rsidRPr="00095299">
              <w:rPr>
                <w:lang w:val="en-US"/>
              </w:rPr>
              <w:t>')</w:t>
            </w:r>
            <w:r w:rsidRPr="00095299">
              <w:rPr>
                <w:vertAlign w:val="superscript"/>
                <w:lang w:val="en-US"/>
              </w:rPr>
              <w:t>31</w:t>
            </w:r>
            <w:r w:rsidRPr="00095299">
              <w:rPr>
                <w:lang w:val="en-US"/>
              </w:rPr>
              <w:t>P</w:t>
            </w:r>
          </w:p>
          <w:p w14:paraId="7D3F951E" w14:textId="77777777" w:rsidR="00AF126F" w:rsidRPr="00095299" w:rsidRDefault="00AF126F" w:rsidP="00B26FBE">
            <w:pPr>
              <w:jc w:val="both"/>
              <w:rPr>
                <w:lang w:val="en-US"/>
              </w:rPr>
            </w:pPr>
          </w:p>
          <w:p w14:paraId="0B48A01B" w14:textId="18F260EC" w:rsidR="00AF126F" w:rsidRPr="00095299" w:rsidRDefault="00AF126F" w:rsidP="00B26FBE">
            <w:pPr>
              <w:jc w:val="both"/>
              <w:rPr>
                <w:lang w:val="en-US"/>
              </w:rPr>
            </w:pPr>
            <w:r w:rsidRPr="00095299">
              <w:rPr>
                <w:vertAlign w:val="superscript"/>
                <w:lang w:val="en-US"/>
              </w:rPr>
              <w:t>31</w:t>
            </w:r>
            <w:r w:rsidRPr="00095299">
              <w:rPr>
                <w:lang w:val="en-US"/>
              </w:rPr>
              <w:t>P(</w:t>
            </w:r>
            <w:proofErr w:type="spellStart"/>
            <w:r w:rsidRPr="00095299">
              <w:rPr>
                <w:lang w:val="en-US"/>
              </w:rPr>
              <w:t>n,d</w:t>
            </w:r>
            <w:proofErr w:type="spellEnd"/>
            <w:r w:rsidRPr="00095299">
              <w:rPr>
                <w:lang w:val="en-US"/>
              </w:rPr>
              <w:t>)</w:t>
            </w:r>
            <w:r w:rsidRPr="00095299">
              <w:rPr>
                <w:vertAlign w:val="superscript"/>
                <w:lang w:val="en-US"/>
              </w:rPr>
              <w:t>30</w:t>
            </w:r>
            <w:r w:rsidRPr="00095299">
              <w:rPr>
                <w:lang w:val="en-US"/>
              </w:rPr>
              <w:t>Si</w:t>
            </w:r>
          </w:p>
          <w:p w14:paraId="7C32D730" w14:textId="77777777" w:rsidR="00AF126F" w:rsidRPr="00095299" w:rsidRDefault="00AF126F" w:rsidP="00B26FBE">
            <w:pPr>
              <w:jc w:val="both"/>
              <w:rPr>
                <w:lang w:val="en-US"/>
              </w:rPr>
            </w:pPr>
          </w:p>
          <w:p w14:paraId="45765329" w14:textId="24784F11" w:rsidR="00AF126F" w:rsidRPr="00095299" w:rsidRDefault="00AF126F" w:rsidP="00B26FBE">
            <w:pPr>
              <w:jc w:val="both"/>
              <w:rPr>
                <w:lang w:val="en-US"/>
              </w:rPr>
            </w:pPr>
            <w:r w:rsidRPr="00095299">
              <w:rPr>
                <w:vertAlign w:val="superscript"/>
                <w:lang w:val="en-US"/>
              </w:rPr>
              <w:t>31</w:t>
            </w:r>
            <w:r w:rsidRPr="00095299">
              <w:rPr>
                <w:lang w:val="en-US"/>
              </w:rPr>
              <w:t>P(</w:t>
            </w:r>
            <w:proofErr w:type="spellStart"/>
            <w:r w:rsidRPr="00095299">
              <w:rPr>
                <w:lang w:val="en-US"/>
              </w:rPr>
              <w:t>n,n</w:t>
            </w:r>
            <w:proofErr w:type="spellEnd"/>
            <w:r w:rsidRPr="00095299">
              <w:rPr>
                <w:lang w:val="en-US"/>
              </w:rPr>
              <w:t>')</w:t>
            </w:r>
            <w:r w:rsidRPr="00095299">
              <w:rPr>
                <w:vertAlign w:val="superscript"/>
                <w:lang w:val="en-US"/>
              </w:rPr>
              <w:t>31</w:t>
            </w:r>
            <w:r w:rsidRPr="00095299">
              <w:rPr>
                <w:lang w:val="en-US"/>
              </w:rPr>
              <w:t>P</w:t>
            </w:r>
          </w:p>
        </w:tc>
        <w:tc>
          <w:tcPr>
            <w:tcW w:w="1278" w:type="dxa"/>
          </w:tcPr>
          <w:p w14:paraId="67611625" w14:textId="77777777" w:rsidR="00AF126F" w:rsidRPr="00095299" w:rsidRDefault="00AF126F" w:rsidP="00B26FBE">
            <w:pPr>
              <w:jc w:val="both"/>
            </w:pPr>
            <w:r w:rsidRPr="00095299">
              <w:rPr>
                <w:position w:val="-18"/>
              </w:rPr>
              <w:object w:dxaOrig="820" w:dyaOrig="480" w14:anchorId="3F556623">
                <v:shape id="_x0000_i1055" type="#_x0000_t75" style="width:54pt;height:31.8pt" o:ole="">
                  <v:imagedata r:id="rId46" o:title=""/>
                </v:shape>
                <o:OLEObject Type="Embed" ProgID="Equation.DSMT4" ShapeID="_x0000_i1055" DrawAspect="Content" ObjectID="_1748702831" r:id="rId64"/>
              </w:object>
            </w:r>
            <w:r w:rsidRPr="00095299">
              <w:rPr>
                <w:position w:val="-10"/>
              </w:rPr>
              <w:object w:dxaOrig="820" w:dyaOrig="300" w14:anchorId="4A3C1625">
                <v:shape id="_x0000_i1056" type="#_x0000_t75" style="width:57.6pt;height:21pt" o:ole="">
                  <v:imagedata r:id="rId48" o:title=""/>
                </v:shape>
                <o:OLEObject Type="Embed" ProgID="Equation.DSMT4" ShapeID="_x0000_i1056" DrawAspect="Content" ObjectID="_1748702832" r:id="rId65"/>
              </w:object>
            </w:r>
            <w:r w:rsidRPr="00095299">
              <w:rPr>
                <w:position w:val="-18"/>
              </w:rPr>
              <w:object w:dxaOrig="820" w:dyaOrig="480" w14:anchorId="7E2A6394">
                <v:shape id="_x0000_i1057" type="#_x0000_t75" style="width:54pt;height:31.8pt" o:ole="">
                  <v:imagedata r:id="rId50" o:title=""/>
                </v:shape>
                <o:OLEObject Type="Embed" ProgID="Equation.DSMT4" ShapeID="_x0000_i1057" DrawAspect="Content" ObjectID="_1748702833" r:id="rId66"/>
              </w:object>
            </w:r>
          </w:p>
        </w:tc>
        <w:tc>
          <w:tcPr>
            <w:tcW w:w="1446" w:type="dxa"/>
          </w:tcPr>
          <w:p w14:paraId="129B89DF" w14:textId="77777777" w:rsidR="00AF126F" w:rsidRPr="00095299" w:rsidRDefault="00AF126F" w:rsidP="00B26FBE">
            <w:pPr>
              <w:jc w:val="both"/>
            </w:pPr>
            <w:r w:rsidRPr="00095299">
              <w:rPr>
                <w:position w:val="-18"/>
              </w:rPr>
              <w:object w:dxaOrig="460" w:dyaOrig="480" w14:anchorId="3B3B1250">
                <v:shape id="_x0000_i1058" type="#_x0000_t75" style="width:30pt;height:31.8pt" o:ole="">
                  <v:imagedata r:id="rId30" o:title=""/>
                </v:shape>
                <o:OLEObject Type="Embed" ProgID="Equation.DSMT4" ShapeID="_x0000_i1058" DrawAspect="Content" ObjectID="_1748702834" r:id="rId67"/>
              </w:object>
            </w:r>
          </w:p>
          <w:p w14:paraId="7404F039" w14:textId="77777777" w:rsidR="00AF126F" w:rsidRPr="00095299" w:rsidRDefault="00AF126F" w:rsidP="00B26FBE">
            <w:pPr>
              <w:jc w:val="both"/>
            </w:pPr>
            <w:r w:rsidRPr="00095299">
              <w:rPr>
                <w:position w:val="-10"/>
              </w:rPr>
              <w:object w:dxaOrig="460" w:dyaOrig="300" w14:anchorId="643A501E">
                <v:shape id="_x0000_i1059" type="#_x0000_t75" style="width:34.8pt;height:22.8pt" o:ole="">
                  <v:imagedata r:id="rId53" o:title=""/>
                </v:shape>
                <o:OLEObject Type="Embed" ProgID="Equation.DSMT4" ShapeID="_x0000_i1059" DrawAspect="Content" ObjectID="_1748702835" r:id="rId68"/>
              </w:object>
            </w:r>
          </w:p>
          <w:p w14:paraId="7C80AE18" w14:textId="77777777" w:rsidR="00AF126F" w:rsidRPr="00095299" w:rsidRDefault="00AF126F" w:rsidP="00B26FBE">
            <w:pPr>
              <w:jc w:val="both"/>
            </w:pPr>
            <w:r w:rsidRPr="00095299">
              <w:rPr>
                <w:position w:val="-18"/>
              </w:rPr>
              <w:object w:dxaOrig="800" w:dyaOrig="480" w14:anchorId="2C206C8F">
                <v:shape id="_x0000_i1060" type="#_x0000_t75" style="width:52.8pt;height:31.8pt" o:ole="">
                  <v:imagedata r:id="rId26" o:title=""/>
                </v:shape>
                <o:OLEObject Type="Embed" ProgID="Equation.DSMT4" ShapeID="_x0000_i1060" DrawAspect="Content" ObjectID="_1748702836" r:id="rId69"/>
              </w:object>
            </w:r>
          </w:p>
        </w:tc>
        <w:tc>
          <w:tcPr>
            <w:tcW w:w="1146" w:type="dxa"/>
          </w:tcPr>
          <w:p w14:paraId="6FA3C46E" w14:textId="77777777" w:rsidR="00AF126F" w:rsidRPr="00095299" w:rsidRDefault="00AF126F" w:rsidP="00B26FBE">
            <w:pPr>
              <w:jc w:val="both"/>
            </w:pPr>
            <w:r w:rsidRPr="00095299">
              <w:t>0.14 ± 0.02</w:t>
            </w:r>
          </w:p>
        </w:tc>
        <w:tc>
          <w:tcPr>
            <w:tcW w:w="1323" w:type="dxa"/>
          </w:tcPr>
          <w:p w14:paraId="78B39795" w14:textId="77777777" w:rsidR="00AF126F" w:rsidRPr="00095299" w:rsidRDefault="00AF126F" w:rsidP="00B26FBE">
            <w:pPr>
              <w:jc w:val="both"/>
            </w:pPr>
            <w:r w:rsidRPr="00095299">
              <w:t>0.07 ± 0.03</w:t>
            </w:r>
          </w:p>
        </w:tc>
      </w:tr>
    </w:tbl>
    <w:p w14:paraId="3B1A13A9" w14:textId="77777777" w:rsidR="00AF126F" w:rsidRPr="00095299" w:rsidRDefault="00AF126F" w:rsidP="005713AD">
      <w:pPr>
        <w:spacing w:line="288" w:lineRule="auto"/>
        <w:ind w:firstLine="708"/>
        <w:jc w:val="both"/>
        <w:rPr>
          <w:i/>
        </w:rPr>
      </w:pPr>
      <w:r w:rsidRPr="00095299">
        <w:rPr>
          <w:i/>
        </w:rPr>
        <w:t xml:space="preserve">Table 2. Angular anisotropy parameters for the most intense γ-transitions in the product nuclei of </w:t>
      </w:r>
      <w:r w:rsidR="00E54B0E" w:rsidRPr="00095299">
        <w:rPr>
          <w:i/>
          <w:vertAlign w:val="superscript"/>
        </w:rPr>
        <w:t xml:space="preserve">31 </w:t>
      </w:r>
      <w:r w:rsidR="00E54B0E" w:rsidRPr="00095299">
        <w:rPr>
          <w:i/>
          <w:lang w:val="en-US"/>
        </w:rPr>
        <w:t xml:space="preserve">P </w:t>
      </w:r>
      <w:r w:rsidR="00E54B0E" w:rsidRPr="00095299">
        <w:rPr>
          <w:i/>
        </w:rPr>
        <w:t>(</w:t>
      </w:r>
      <w:r w:rsidR="00E54B0E" w:rsidRPr="00095299">
        <w:rPr>
          <w:i/>
          <w:lang w:val="en-US"/>
        </w:rPr>
        <w:t>n</w:t>
      </w:r>
      <w:r w:rsidR="00E54B0E" w:rsidRPr="00095299">
        <w:rPr>
          <w:i/>
        </w:rPr>
        <w:t>,</w:t>
      </w:r>
      <w:proofErr w:type="spellStart"/>
      <w:r w:rsidR="00E54B0E" w:rsidRPr="00095299">
        <w:rPr>
          <w:i/>
          <w:lang w:val="en-US"/>
        </w:rPr>
        <w:t>xγ</w:t>
      </w:r>
      <w:proofErr w:type="spellEnd"/>
      <w:r w:rsidR="00E54B0E" w:rsidRPr="00095299">
        <w:rPr>
          <w:i/>
        </w:rPr>
        <w:t>) reactions.</w:t>
      </w:r>
    </w:p>
    <w:p w14:paraId="727103AC" w14:textId="38F8C556" w:rsidR="00E54B0E" w:rsidRPr="00095299" w:rsidRDefault="00E54B0E" w:rsidP="005713AD">
      <w:pPr>
        <w:spacing w:line="288" w:lineRule="auto"/>
        <w:ind w:firstLine="708"/>
        <w:jc w:val="both"/>
        <w:rPr>
          <w:iCs/>
        </w:rPr>
      </w:pPr>
      <w:r w:rsidRPr="00095299">
        <w:rPr>
          <w:iCs/>
        </w:rPr>
        <w:t xml:space="preserve">Despite the significant </w:t>
      </w:r>
      <w:r w:rsidR="000B2175" w:rsidRPr="00095299">
        <w:rPr>
          <w:iCs/>
        </w:rPr>
        <w:t>number</w:t>
      </w:r>
      <w:r w:rsidRPr="00095299">
        <w:rPr>
          <w:iCs/>
        </w:rPr>
        <w:t xml:space="preserve"> of </w:t>
      </w:r>
      <w:r w:rsidR="00713EBA">
        <w:rPr>
          <w:iCs/>
        </w:rPr>
        <w:t>studies</w:t>
      </w:r>
      <w:r w:rsidRPr="00095299">
        <w:rPr>
          <w:iCs/>
        </w:rPr>
        <w:t xml:space="preserve"> and the large number of works performed by us, and </w:t>
      </w:r>
      <w:r w:rsidR="00713EBA">
        <w:rPr>
          <w:iCs/>
        </w:rPr>
        <w:t>other</w:t>
      </w:r>
      <w:r w:rsidRPr="00095299">
        <w:rPr>
          <w:iCs/>
        </w:rPr>
        <w:t xml:space="preserve"> teams, </w:t>
      </w:r>
      <w:r w:rsidR="00713EBA">
        <w:rPr>
          <w:iCs/>
        </w:rPr>
        <w:t>research</w:t>
      </w:r>
      <w:r w:rsidRPr="00095299">
        <w:rPr>
          <w:iCs/>
        </w:rPr>
        <w:t xml:space="preserve"> of the properties of the γ-</w:t>
      </w:r>
      <w:r w:rsidR="00713EBA">
        <w:rPr>
          <w:iCs/>
        </w:rPr>
        <w:t>quanta</w:t>
      </w:r>
      <w:r w:rsidRPr="00095299">
        <w:rPr>
          <w:iCs/>
        </w:rPr>
        <w:t>, the available data on the cross sections for the production of characteristic</w:t>
      </w:r>
      <w:r w:rsidRPr="00095299">
        <w:t xml:space="preserve"> </w:t>
      </w:r>
      <w:bookmarkStart w:id="3" w:name="_Hlk131689437"/>
      <w:r w:rsidRPr="00095299">
        <w:rPr>
          <w:iCs/>
        </w:rPr>
        <w:t xml:space="preserve">γ-quanta </w:t>
      </w:r>
      <w:bookmarkEnd w:id="3"/>
      <w:r w:rsidRPr="00095299">
        <w:rPr>
          <w:iCs/>
        </w:rPr>
        <w:t xml:space="preserve">are not enough to create a promising technique for elemental analysis on fast neutrons. In 2022, a project was formed by the </w:t>
      </w:r>
      <w:r w:rsidR="00AC2EC9" w:rsidRPr="00095299">
        <w:rPr>
          <w:iCs/>
          <w:lang w:val="en-US"/>
        </w:rPr>
        <w:t>TANGRA collaboration team</w:t>
      </w:r>
      <w:r w:rsidR="00AC2EC9" w:rsidRPr="00095299">
        <w:rPr>
          <w:iCs/>
        </w:rPr>
        <w:t xml:space="preserve">, which </w:t>
      </w:r>
      <w:r w:rsidR="00713EBA">
        <w:rPr>
          <w:iCs/>
        </w:rPr>
        <w:t xml:space="preserve">purpose </w:t>
      </w:r>
      <w:r w:rsidR="00AC2EC9" w:rsidRPr="00095299">
        <w:rPr>
          <w:iCs/>
        </w:rPr>
        <w:t xml:space="preserve">is the </w:t>
      </w:r>
      <w:r w:rsidR="00713EBA">
        <w:rPr>
          <w:iCs/>
        </w:rPr>
        <w:t>development</w:t>
      </w:r>
      <w:r w:rsidR="00AC2EC9" w:rsidRPr="00095299">
        <w:rPr>
          <w:iCs/>
        </w:rPr>
        <w:t xml:space="preserve"> of a database of the cross section</w:t>
      </w:r>
      <w:r w:rsidR="00713EBA">
        <w:rPr>
          <w:iCs/>
        </w:rPr>
        <w:t>s</w:t>
      </w:r>
      <w:r w:rsidR="00AC2EC9" w:rsidRPr="00095299">
        <w:rPr>
          <w:iCs/>
        </w:rPr>
        <w:t xml:space="preserve"> of γ-quanta</w:t>
      </w:r>
      <w:r w:rsidR="00713EBA">
        <w:rPr>
          <w:iCs/>
        </w:rPr>
        <w:t xml:space="preserve"> emission</w:t>
      </w:r>
      <w:r w:rsidR="00AC2EC9" w:rsidRPr="00095299">
        <w:rPr>
          <w:iCs/>
        </w:rPr>
        <w:t xml:space="preserve"> in neutron-nuclear </w:t>
      </w:r>
      <w:r w:rsidR="00713EBA">
        <w:rPr>
          <w:iCs/>
        </w:rPr>
        <w:t>reactions</w:t>
      </w:r>
      <w:r w:rsidR="00AC2EC9" w:rsidRPr="00095299">
        <w:rPr>
          <w:iCs/>
        </w:rPr>
        <w:t xml:space="preserve"> for use in fundamental and applied research. The planned studies received positive feedback from the Russian Science Foundation, the project was supported by the Foundation (grant No. 23-12-00239)</w:t>
      </w:r>
    </w:p>
    <w:p w14:paraId="74A6D00C" w14:textId="77777777" w:rsidR="008B4CC6" w:rsidRPr="00095299" w:rsidRDefault="008B4CC6">
      <w:pPr>
        <w:spacing w:line="288" w:lineRule="auto"/>
        <w:ind w:firstLine="708"/>
        <w:jc w:val="both"/>
      </w:pPr>
    </w:p>
    <w:p w14:paraId="3E885239" w14:textId="2501CFE4" w:rsidR="008B4CC6" w:rsidRPr="00095299" w:rsidRDefault="000B2175">
      <w:pPr>
        <w:numPr>
          <w:ilvl w:val="0"/>
          <w:numId w:val="2"/>
        </w:numPr>
        <w:spacing w:line="288" w:lineRule="auto"/>
        <w:jc w:val="both"/>
        <w:rPr>
          <w:i/>
          <w:lang w:val="en-US"/>
        </w:rPr>
      </w:pPr>
      <w:r w:rsidRPr="00095299">
        <w:rPr>
          <w:i/>
          <w:lang w:val="en-US"/>
        </w:rPr>
        <w:t>Isakov</w:t>
      </w:r>
      <w:r w:rsidR="00977964" w:rsidRPr="00095299">
        <w:rPr>
          <w:i/>
          <w:lang w:val="en-US"/>
        </w:rPr>
        <w:t xml:space="preserve"> S.P., Pavlik A., </w:t>
      </w:r>
      <w:proofErr w:type="spellStart"/>
      <w:r w:rsidR="00977964" w:rsidRPr="00095299">
        <w:rPr>
          <w:i/>
          <w:lang w:val="en-US"/>
        </w:rPr>
        <w:t>Vonakh</w:t>
      </w:r>
      <w:proofErr w:type="spellEnd"/>
      <w:r w:rsidR="00977964" w:rsidRPr="00095299">
        <w:rPr>
          <w:i/>
          <w:lang w:val="en-US"/>
        </w:rPr>
        <w:t xml:space="preserve"> H. et al. State of experimental and evaluated production of discrete gamma radiation at En=14.5 MeV/ International Atomic Energy Agency, Vienna, Austria. 1998.</w:t>
      </w:r>
    </w:p>
    <w:p w14:paraId="0EC723E9" w14:textId="77777777" w:rsidR="008B4CC6" w:rsidRPr="00095299" w:rsidRDefault="008B4CC6">
      <w:pPr>
        <w:spacing w:line="288" w:lineRule="auto"/>
        <w:jc w:val="both"/>
      </w:pPr>
    </w:p>
    <w:p w14:paraId="08B954E6" w14:textId="6096DC0E" w:rsidR="008B4CC6" w:rsidRPr="00095299" w:rsidRDefault="00516418">
      <w:pPr>
        <w:numPr>
          <w:ilvl w:val="0"/>
          <w:numId w:val="3"/>
        </w:numPr>
        <w:spacing w:line="288" w:lineRule="auto"/>
        <w:jc w:val="both"/>
        <w:rPr>
          <w:b/>
        </w:rPr>
      </w:pPr>
      <w:r>
        <w:rPr>
          <w:b/>
          <w:i/>
        </w:rPr>
        <w:t>Measurement</w:t>
      </w:r>
      <w:r w:rsidR="00977964" w:rsidRPr="00095299">
        <w:rPr>
          <w:b/>
          <w:i/>
        </w:rPr>
        <w:t xml:space="preserve"> </w:t>
      </w:r>
      <w:r w:rsidR="000B2175">
        <w:rPr>
          <w:b/>
          <w:i/>
        </w:rPr>
        <w:t>of carbon</w:t>
      </w:r>
      <w:r>
        <w:rPr>
          <w:b/>
          <w:i/>
        </w:rPr>
        <w:t xml:space="preserve"> concentration</w:t>
      </w:r>
      <w:r w:rsidR="000B2175">
        <w:rPr>
          <w:b/>
          <w:i/>
        </w:rPr>
        <w:t xml:space="preserve"> </w:t>
      </w:r>
      <w:r w:rsidR="00977964" w:rsidRPr="00095299">
        <w:rPr>
          <w:b/>
          <w:i/>
        </w:rPr>
        <w:t>in soil using the tagged neutron method</w:t>
      </w:r>
      <w:r w:rsidR="00EB056D">
        <w:rPr>
          <w:b/>
          <w:i/>
        </w:rPr>
        <w:t xml:space="preserve"> (TNM)</w:t>
      </w:r>
    </w:p>
    <w:p w14:paraId="48FAB852" w14:textId="77777777" w:rsidR="008B4CC6" w:rsidRPr="00095299" w:rsidRDefault="008B4CC6">
      <w:pPr>
        <w:spacing w:line="288" w:lineRule="auto"/>
        <w:jc w:val="both"/>
      </w:pPr>
    </w:p>
    <w:p w14:paraId="557E078A" w14:textId="77777777" w:rsidR="00D334BA" w:rsidRPr="00095299" w:rsidRDefault="00D334BA" w:rsidP="00D334BA">
      <w:pPr>
        <w:spacing w:line="288" w:lineRule="auto"/>
        <w:ind w:firstLine="709"/>
        <w:jc w:val="both"/>
        <w:rPr>
          <w:bCs/>
          <w:iCs/>
        </w:rPr>
      </w:pPr>
      <w:r w:rsidRPr="00095299">
        <w:rPr>
          <w:bCs/>
          <w:iCs/>
        </w:rPr>
        <w:lastRenderedPageBreak/>
        <w:t xml:space="preserve">Soils are the most significant reservoirs of </w:t>
      </w:r>
      <w:r w:rsidR="00713EBA">
        <w:rPr>
          <w:bCs/>
          <w:iCs/>
        </w:rPr>
        <w:t>carbon</w:t>
      </w:r>
      <w:r w:rsidRPr="00095299">
        <w:rPr>
          <w:bCs/>
          <w:iCs/>
        </w:rPr>
        <w:t xml:space="preserve"> and other biogenic </w:t>
      </w:r>
      <w:r w:rsidR="00713EBA">
        <w:rPr>
          <w:bCs/>
          <w:iCs/>
        </w:rPr>
        <w:t>elements</w:t>
      </w:r>
      <w:r w:rsidRPr="00095299">
        <w:rPr>
          <w:bCs/>
          <w:iCs/>
        </w:rPr>
        <w:t>, monitoring their content,</w:t>
      </w:r>
      <w:r w:rsidR="00713EBA">
        <w:rPr>
          <w:bCs/>
          <w:iCs/>
        </w:rPr>
        <w:t xml:space="preserve"> intra-</w:t>
      </w:r>
      <w:r w:rsidRPr="00095299">
        <w:rPr>
          <w:bCs/>
          <w:iCs/>
        </w:rPr>
        <w:t xml:space="preserve">soil </w:t>
      </w:r>
      <w:r w:rsidR="00713EBA">
        <w:rPr>
          <w:bCs/>
          <w:iCs/>
        </w:rPr>
        <w:t>migration</w:t>
      </w:r>
      <w:r w:rsidRPr="00095299">
        <w:rPr>
          <w:bCs/>
          <w:iCs/>
        </w:rPr>
        <w:t xml:space="preserve"> and </w:t>
      </w:r>
      <w:r w:rsidR="00713EBA">
        <w:rPr>
          <w:bCs/>
          <w:iCs/>
        </w:rPr>
        <w:t>spatial distribution is prospective for</w:t>
      </w:r>
      <w:r w:rsidRPr="00095299">
        <w:rPr>
          <w:bCs/>
          <w:iCs/>
        </w:rPr>
        <w:t xml:space="preserve"> environmental </w:t>
      </w:r>
      <w:r w:rsidR="00713EBA">
        <w:rPr>
          <w:bCs/>
          <w:iCs/>
        </w:rPr>
        <w:t>studies</w:t>
      </w:r>
      <w:r w:rsidRPr="00095299">
        <w:rPr>
          <w:bCs/>
          <w:iCs/>
        </w:rPr>
        <w:t>.</w:t>
      </w:r>
    </w:p>
    <w:p w14:paraId="5EF42C99" w14:textId="7AA4CDFC" w:rsidR="00D334BA" w:rsidRPr="00095299" w:rsidRDefault="00D334BA" w:rsidP="00D334BA">
      <w:pPr>
        <w:spacing w:line="288" w:lineRule="auto"/>
        <w:ind w:firstLine="709"/>
        <w:jc w:val="both"/>
        <w:rPr>
          <w:bCs/>
          <w:iCs/>
        </w:rPr>
      </w:pPr>
      <w:r w:rsidRPr="00095299">
        <w:rPr>
          <w:bCs/>
          <w:iCs/>
        </w:rPr>
        <w:t xml:space="preserve">The need to </w:t>
      </w:r>
      <w:r w:rsidR="00EC5E06">
        <w:rPr>
          <w:bCs/>
          <w:iCs/>
        </w:rPr>
        <w:t>increase</w:t>
      </w:r>
      <w:r w:rsidRPr="00095299">
        <w:rPr>
          <w:bCs/>
          <w:iCs/>
        </w:rPr>
        <w:t xml:space="preserve"> monitoring coverage </w:t>
      </w:r>
      <w:r w:rsidR="00EC5E06">
        <w:rPr>
          <w:bCs/>
          <w:iCs/>
        </w:rPr>
        <w:t>in combination</w:t>
      </w:r>
      <w:r w:rsidRPr="00095299">
        <w:rPr>
          <w:bCs/>
          <w:iCs/>
        </w:rPr>
        <w:t xml:space="preserve"> with an </w:t>
      </w:r>
      <w:r w:rsidR="00EC5E06">
        <w:rPr>
          <w:bCs/>
          <w:iCs/>
        </w:rPr>
        <w:t>improvement of its sensitivity and spatial resolution in description of the carbon distribution in soil</w:t>
      </w:r>
      <w:r w:rsidRPr="00095299">
        <w:rPr>
          <w:bCs/>
          <w:iCs/>
        </w:rPr>
        <w:t>, forms a request for the development of instrument</w:t>
      </w:r>
      <w:r w:rsidR="00EC5E06">
        <w:rPr>
          <w:bCs/>
          <w:iCs/>
        </w:rPr>
        <w:t>ation</w:t>
      </w:r>
      <w:r w:rsidRPr="00095299">
        <w:rPr>
          <w:bCs/>
          <w:iCs/>
        </w:rPr>
        <w:t xml:space="preserve">, </w:t>
      </w:r>
      <w:r w:rsidR="00EC5E06">
        <w:rPr>
          <w:bCs/>
          <w:iCs/>
        </w:rPr>
        <w:t>which could simplify</w:t>
      </w:r>
      <w:r w:rsidRPr="00095299">
        <w:rPr>
          <w:bCs/>
          <w:iCs/>
        </w:rPr>
        <w:t xml:space="preserve"> sample preparation</w:t>
      </w:r>
      <w:r w:rsidR="00EC5E06">
        <w:rPr>
          <w:bCs/>
          <w:iCs/>
        </w:rPr>
        <w:t>, and</w:t>
      </w:r>
      <w:r w:rsidRPr="00095299">
        <w:rPr>
          <w:bCs/>
          <w:iCs/>
        </w:rPr>
        <w:t xml:space="preserve"> creation of field/mobile </w:t>
      </w:r>
      <w:r w:rsidR="00EC5E06">
        <w:rPr>
          <w:bCs/>
          <w:iCs/>
        </w:rPr>
        <w:t>versions</w:t>
      </w:r>
      <w:r w:rsidRPr="00095299">
        <w:rPr>
          <w:bCs/>
          <w:iCs/>
        </w:rPr>
        <w:t xml:space="preserve"> of instruments, and automation of analysis.</w:t>
      </w:r>
    </w:p>
    <w:p w14:paraId="585FBFE6" w14:textId="31FDE205" w:rsidR="008B4CC6" w:rsidRPr="00095299" w:rsidRDefault="00EB056D" w:rsidP="00D334BA">
      <w:pPr>
        <w:spacing w:line="288" w:lineRule="auto"/>
        <w:ind w:firstLine="709"/>
        <w:jc w:val="both"/>
      </w:pPr>
      <w:r>
        <w:rPr>
          <w:bCs/>
          <w:iCs/>
        </w:rPr>
        <w:t>T</w:t>
      </w:r>
      <w:r w:rsidR="00EC5E06">
        <w:rPr>
          <w:bCs/>
          <w:iCs/>
        </w:rPr>
        <w:t>he</w:t>
      </w:r>
      <w:r w:rsidR="00D334BA" w:rsidRPr="00095299">
        <w:rPr>
          <w:bCs/>
          <w:iCs/>
        </w:rPr>
        <w:t xml:space="preserve"> inelastic neutron scattering, </w:t>
      </w:r>
      <w:r w:rsidR="00EC5E06">
        <w:rPr>
          <w:bCs/>
          <w:iCs/>
        </w:rPr>
        <w:t>as well as</w:t>
      </w:r>
      <w:r w:rsidR="00D334BA" w:rsidRPr="00095299">
        <w:rPr>
          <w:bCs/>
          <w:iCs/>
        </w:rPr>
        <w:t xml:space="preserve"> the method</w:t>
      </w:r>
      <w:r w:rsidR="00EC5E06">
        <w:rPr>
          <w:bCs/>
          <w:iCs/>
        </w:rPr>
        <w:t>s</w:t>
      </w:r>
      <w:r w:rsidR="00D334BA" w:rsidRPr="00095299">
        <w:rPr>
          <w:bCs/>
          <w:iCs/>
        </w:rPr>
        <w:t xml:space="preserve"> of infrared spectroscopy and laser breakdown spectroscopy</w:t>
      </w:r>
      <w:r w:rsidR="00EC5E06">
        <w:rPr>
          <w:bCs/>
          <w:iCs/>
        </w:rPr>
        <w:t>, is one of prospective methods for proximal non-invasive soil analysis</w:t>
      </w:r>
      <w:r w:rsidR="00D334BA" w:rsidRPr="00095299">
        <w:rPr>
          <w:bCs/>
          <w:iCs/>
        </w:rPr>
        <w:t xml:space="preserve">. </w:t>
      </w:r>
      <w:r w:rsidR="00977964" w:rsidRPr="00095299">
        <w:t>To test</w:t>
      </w:r>
      <w:r w:rsidR="00FF5604">
        <w:t xml:space="preserve"> its</w:t>
      </w:r>
      <w:r w:rsidR="00977964" w:rsidRPr="00095299">
        <w:t xml:space="preserve"> capabilities</w:t>
      </w:r>
      <w:r w:rsidR="00FF5604">
        <w:t>,</w:t>
      </w:r>
      <w:r w:rsidR="00977964" w:rsidRPr="00095299">
        <w:t xml:space="preserve"> in particular, to determine the limits of sensitivity and accuracy of the method, test measurements were carried out with a prototype</w:t>
      </w:r>
      <w:r w:rsidR="00FC570F">
        <w:t xml:space="preserve"> </w:t>
      </w:r>
      <w:r w:rsidR="00FC570F" w:rsidRPr="00095299">
        <w:t>AGP-S</w:t>
      </w:r>
      <w:r w:rsidR="00977964" w:rsidRPr="00095299">
        <w:t xml:space="preserve"> setup for determining the elemental composition of the </w:t>
      </w:r>
      <w:r w:rsidR="00FC570F">
        <w:t>soil</w:t>
      </w:r>
      <w:r w:rsidR="00977964" w:rsidRPr="00095299">
        <w:t>. It includes a portable neutron generator ING-27, w</w:t>
      </w:r>
      <w:r w:rsidR="00FC570F">
        <w:t xml:space="preserve">ith built-in </w:t>
      </w:r>
      <w:r w:rsidR="00977964" w:rsidRPr="00095299">
        <w:t>9-pixel α-detector, a system of 6 γ-detectors based on BGO crystals, a data acquisition system</w:t>
      </w:r>
      <w:r w:rsidR="00FC570F">
        <w:t xml:space="preserve"> and</w:t>
      </w:r>
      <w:r w:rsidR="00977964" w:rsidRPr="00095299">
        <w:t xml:space="preserve"> a power supply for detectors and a neutron generator.</w:t>
      </w:r>
    </w:p>
    <w:p w14:paraId="6C51BDFB" w14:textId="77777777" w:rsidR="008B4CC6" w:rsidRPr="00095299" w:rsidRDefault="00D605AA">
      <w:pPr>
        <w:spacing w:line="288" w:lineRule="auto"/>
        <w:ind w:firstLine="709"/>
        <w:jc w:val="both"/>
      </w:pPr>
      <w:r w:rsidRPr="00D605AA">
        <w:rPr>
          <w:bCs/>
          <w:noProof/>
        </w:rPr>
        <mc:AlternateContent>
          <mc:Choice Requires="wps">
            <w:drawing>
              <wp:anchor distT="45720" distB="45720" distL="114300" distR="114300" simplePos="0" relativeHeight="251678720" behindDoc="0" locked="0" layoutInCell="1" allowOverlap="1" wp14:anchorId="752561B6" wp14:editId="36227FB9">
                <wp:simplePos x="0" y="0"/>
                <wp:positionH relativeFrom="column">
                  <wp:posOffset>-467678</wp:posOffset>
                </wp:positionH>
                <wp:positionV relativeFrom="paragraph">
                  <wp:posOffset>1483677</wp:posOffset>
                </wp:positionV>
                <wp:extent cx="2733675" cy="304800"/>
                <wp:effectExtent l="0" t="4762" r="23812" b="23813"/>
                <wp:wrapNone/>
                <wp:docPr id="14063915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33675" cy="304800"/>
                        </a:xfrm>
                        <a:prstGeom prst="rect">
                          <a:avLst/>
                        </a:prstGeom>
                        <a:solidFill>
                          <a:srgbClr val="FFFFFF"/>
                        </a:solidFill>
                        <a:ln w="9525">
                          <a:solidFill>
                            <a:schemeClr val="bg1"/>
                          </a:solidFill>
                          <a:miter lim="800000"/>
                          <a:headEnd/>
                          <a:tailEnd/>
                        </a:ln>
                      </wps:spPr>
                      <wps:txbx>
                        <w:txbxContent>
                          <w:p w14:paraId="76625223" w14:textId="77777777" w:rsidR="00D605AA" w:rsidRPr="00D605AA" w:rsidRDefault="00D605AA" w:rsidP="00D605AA">
                            <w:pPr>
                              <w:rPr>
                                <w:sz w:val="32"/>
                                <w:szCs w:val="32"/>
                                <w:lang w:val="en-US"/>
                              </w:rPr>
                            </w:pPr>
                            <w:r w:rsidRPr="00D605AA">
                              <w:rPr>
                                <w:sz w:val="32"/>
                                <w:szCs w:val="32"/>
                                <w:lang w:val="en-US"/>
                              </w:rPr>
                              <w:t>Reference concentration,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561B6" id="_x0000_s1032" type="#_x0000_t202" style="position:absolute;left:0;text-align:left;margin-left:-36.85pt;margin-top:116.8pt;width:215.25pt;height:24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" strokecolor="white [3212]">
                <v:textbox>
                  <w:txbxContent>
                    <w:p w14:paraId="76625223" w14:textId="77777777" w:rsidR="00D605AA" w:rsidRPr="00D605AA" w:rsidRDefault="00D605AA" w:rsidP="00D605AA">
                      <w:pPr>
                        <w:rPr>
                          <w:sz w:val="32"/>
                          <w:szCs w:val="32"/>
                          <w:lang w:val="en-US"/>
                        </w:rPr>
                      </w:pPr>
                      <w:r w:rsidRPr="00D605AA">
                        <w:rPr>
                          <w:sz w:val="32"/>
                          <w:szCs w:val="32"/>
                          <w:lang w:val="en-US"/>
                        </w:rPr>
                        <w:t>Reference concentration, %</w:t>
                      </w:r>
                    </w:p>
                  </w:txbxContent>
                </v:textbox>
              </v:shape>
            </w:pict>
          </mc:Fallback>
        </mc:AlternateContent>
      </w:r>
      <w:r w:rsidR="00977964" w:rsidRPr="00095299">
        <w:rPr>
          <w:noProof/>
        </w:rPr>
        <w:drawing>
          <wp:inline distT="0" distB="0" distL="0" distR="0" wp14:anchorId="5C9DE9A2" wp14:editId="3118C3D2">
            <wp:extent cx="4667250" cy="3571875"/>
            <wp:effectExtent l="0" t="0" r="0" b="0"/>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70"/>
                    <a:stretch>
                      <a:fillRect/>
                    </a:stretch>
                  </pic:blipFill>
                  <pic:spPr bwMode="auto">
                    <a:xfrm>
                      <a:off x="0" y="0"/>
                      <a:ext cx="4667250" cy="3571875"/>
                    </a:xfrm>
                    <a:prstGeom prst="rect">
                      <a:avLst/>
                    </a:prstGeom>
                  </pic:spPr>
                </pic:pic>
              </a:graphicData>
            </a:graphic>
          </wp:inline>
        </w:drawing>
      </w:r>
    </w:p>
    <w:p w14:paraId="16F247D0" w14:textId="3AFA5F3F" w:rsidR="008B4CC6" w:rsidRPr="00095299" w:rsidRDefault="00FC570F">
      <w:pPr>
        <w:pStyle w:val="ad"/>
        <w:spacing w:after="120" w:line="276" w:lineRule="auto"/>
        <w:ind w:firstLine="709"/>
        <w:jc w:val="both"/>
        <w:rPr>
          <w:bCs/>
          <w:i/>
          <w:iCs/>
        </w:rPr>
      </w:pPr>
      <w:r>
        <w:rPr>
          <w:bCs/>
          <w:i/>
          <w:iCs/>
        </w:rPr>
        <w:t>Fig</w:t>
      </w:r>
      <w:r w:rsidR="00977964" w:rsidRPr="00095299">
        <w:rPr>
          <w:bCs/>
          <w:i/>
          <w:iCs/>
        </w:rPr>
        <w:t xml:space="preserve">. </w:t>
      </w:r>
      <w:r>
        <w:rPr>
          <w:bCs/>
          <w:i/>
          <w:iCs/>
        </w:rPr>
        <w:t>7.</w:t>
      </w:r>
      <w:r w:rsidR="00977964" w:rsidRPr="00095299">
        <w:rPr>
          <w:bCs/>
          <w:i/>
          <w:iCs/>
        </w:rPr>
        <w:t xml:space="preserve"> Results of measurements of calibration samples. </w:t>
      </w:r>
      <w:r>
        <w:rPr>
          <w:bCs/>
          <w:i/>
          <w:iCs/>
        </w:rPr>
        <w:t xml:space="preserve">The graph shows </w:t>
      </w:r>
      <w:r w:rsidR="00977964" w:rsidRPr="00095299">
        <w:rPr>
          <w:bCs/>
          <w:i/>
          <w:iCs/>
        </w:rPr>
        <w:t xml:space="preserve">AGP-S </w:t>
      </w:r>
      <w:r>
        <w:rPr>
          <w:bCs/>
          <w:i/>
          <w:iCs/>
        </w:rPr>
        <w:t xml:space="preserve">results versus </w:t>
      </w:r>
      <w:r w:rsidR="00FF5604">
        <w:rPr>
          <w:bCs/>
          <w:i/>
          <w:iCs/>
        </w:rPr>
        <w:t>reference values</w:t>
      </w:r>
      <w:r w:rsidR="00977964" w:rsidRPr="00095299">
        <w:rPr>
          <w:bCs/>
          <w:i/>
          <w:iCs/>
        </w:rPr>
        <w:t>. The red line shows the calibration characteristic. The marker size is greater than the measurement error value.</w:t>
      </w:r>
    </w:p>
    <w:p w14:paraId="67B9B354" w14:textId="77777777" w:rsidR="008B4CC6" w:rsidRPr="00095299" w:rsidRDefault="00977964">
      <w:pPr>
        <w:spacing w:line="288" w:lineRule="auto"/>
        <w:ind w:firstLine="709"/>
        <w:jc w:val="both"/>
      </w:pPr>
      <w:r w:rsidRPr="00095299">
        <w:t xml:space="preserve">Measurements were made </w:t>
      </w:r>
      <w:r w:rsidR="00872E0B">
        <w:t>using</w:t>
      </w:r>
      <w:r w:rsidRPr="00095299">
        <w:t xml:space="preserve"> samples composed of silicate sand</w:t>
      </w:r>
      <w:r w:rsidR="00233C63">
        <w:t xml:space="preserve"> which simulates parent material</w:t>
      </w:r>
      <w:r w:rsidRPr="00095299">
        <w:t>, and sugar</w:t>
      </w:r>
      <w:r w:rsidR="00233C63">
        <w:t xml:space="preserve"> which represents organic part of the soil</w:t>
      </w:r>
      <w:r w:rsidRPr="00095299">
        <w:t xml:space="preserve">, in various proportions. The mass of each sample was 30 kg, the content of sugar was </w:t>
      </w:r>
      <w:r w:rsidR="00872E0B">
        <w:t>selected to achieve carbon</w:t>
      </w:r>
      <w:r w:rsidRPr="00095299">
        <w:t xml:space="preserve"> mass fraction in the sample varied from 0 to 10%. </w:t>
      </w:r>
      <w:r w:rsidR="00872E0B">
        <w:t>M</w:t>
      </w:r>
      <w:r w:rsidRPr="00095299">
        <w:t>easurement</w:t>
      </w:r>
      <w:r w:rsidR="00872E0B">
        <w:t>s were made</w:t>
      </w:r>
      <w:r w:rsidRPr="00095299">
        <w:t xml:space="preserve"> in 3x30 min mode. </w:t>
      </w:r>
      <w:r w:rsidR="00872E0B">
        <w:t>T</w:t>
      </w:r>
      <w:r w:rsidRPr="00095299">
        <w:t xml:space="preserve">he average of </w:t>
      </w:r>
      <w:r w:rsidR="00872E0B">
        <w:t>results of 3 measurements was used as a final value for each sample.</w:t>
      </w:r>
      <w:r w:rsidRPr="00095299">
        <w:t xml:space="preserve"> Thus, a calibration curve was obtained, which on a mass scale characterizes the accuracy and sensitivity of the </w:t>
      </w:r>
      <w:r w:rsidR="00872E0B">
        <w:t>method</w:t>
      </w:r>
      <w:r w:rsidRPr="00095299">
        <w:t>.</w:t>
      </w:r>
    </w:p>
    <w:p w14:paraId="5A218344" w14:textId="77777777" w:rsidR="008B4CC6" w:rsidRPr="00095299" w:rsidRDefault="00872E0B">
      <w:pPr>
        <w:spacing w:line="288" w:lineRule="auto"/>
        <w:ind w:firstLine="709"/>
        <w:jc w:val="both"/>
      </w:pPr>
      <w:r>
        <w:t>Fig. 7. demonstrates</w:t>
      </w:r>
      <w:r w:rsidR="00977964" w:rsidRPr="00095299">
        <w:t xml:space="preserve"> the results of measurements of calibration samples, as well as the calibration dependence (red line). The results were approximated by a simple linear function with parameters:</w:t>
      </w:r>
    </w:p>
    <w:p w14:paraId="52B5BB2B" w14:textId="77777777" w:rsidR="008B4CC6" w:rsidRPr="00095299" w:rsidRDefault="008B4CC6">
      <w:pPr>
        <w:spacing w:line="288" w:lineRule="auto"/>
        <w:ind w:firstLine="709"/>
        <w:jc w:val="both"/>
      </w:pPr>
    </w:p>
    <w:p w14:paraId="20DA36F1" w14:textId="464EC8C3" w:rsidR="008B4CC6" w:rsidRPr="00095299" w:rsidRDefault="00977964">
      <w:pPr>
        <w:spacing w:line="288" w:lineRule="auto"/>
        <w:ind w:left="1415" w:firstLine="709"/>
      </w:pPr>
      <w:r w:rsidRPr="00095299">
        <w:t xml:space="preserve">Y = (1.03±0.03) × C </w:t>
      </w:r>
      <w:r w:rsidRPr="00095299">
        <w:rPr>
          <w:vertAlign w:val="subscript"/>
        </w:rPr>
        <w:t xml:space="preserve">ref </w:t>
      </w:r>
      <w:r w:rsidRPr="00095299">
        <w:t>– (0.31±0.12)</w:t>
      </w:r>
      <w:r w:rsidRPr="00095299">
        <w:tab/>
      </w:r>
      <w:r w:rsidRPr="00095299">
        <w:tab/>
      </w:r>
      <w:r w:rsidRPr="00095299">
        <w:tab/>
      </w:r>
      <w:r w:rsidRPr="00095299">
        <w:tab/>
        <w:t xml:space="preserve">       </w:t>
      </w:r>
      <w:r w:rsidR="00FF5604">
        <w:tab/>
      </w:r>
      <w:r w:rsidRPr="00095299">
        <w:t>(3)</w:t>
      </w:r>
    </w:p>
    <w:p w14:paraId="6E7A789D" w14:textId="77777777" w:rsidR="008B4CC6" w:rsidRPr="00095299" w:rsidRDefault="008B4CC6">
      <w:pPr>
        <w:spacing w:line="288" w:lineRule="auto"/>
        <w:ind w:firstLine="709"/>
        <w:jc w:val="both"/>
      </w:pPr>
    </w:p>
    <w:p w14:paraId="6B7220A9" w14:textId="77777777" w:rsidR="008B4CC6" w:rsidRPr="00095299" w:rsidRDefault="00977964">
      <w:pPr>
        <w:spacing w:line="288" w:lineRule="auto"/>
        <w:ind w:firstLine="709"/>
        <w:jc w:val="both"/>
      </w:pPr>
      <w:r w:rsidRPr="00095299">
        <w:t xml:space="preserve">where C </w:t>
      </w:r>
      <w:r w:rsidRPr="00095299">
        <w:rPr>
          <w:vertAlign w:val="subscript"/>
        </w:rPr>
        <w:t xml:space="preserve">raw </w:t>
      </w:r>
      <w:r w:rsidRPr="00095299">
        <w:t xml:space="preserve">are the results of measurements of the AGP-S </w:t>
      </w:r>
      <w:r w:rsidR="00872E0B">
        <w:t>setup</w:t>
      </w:r>
      <w:r w:rsidRPr="00095299">
        <w:t xml:space="preserve">, Y are the calculated values of the </w:t>
      </w:r>
      <w:r w:rsidR="00987CDA">
        <w:t>carbon concentration</w:t>
      </w:r>
      <w:r w:rsidRPr="00095299">
        <w:t>.</w:t>
      </w:r>
    </w:p>
    <w:p w14:paraId="145BD687" w14:textId="77777777" w:rsidR="008B4CC6" w:rsidRPr="00095299" w:rsidRDefault="00977964">
      <w:pPr>
        <w:pStyle w:val="11"/>
        <w:spacing w:line="288" w:lineRule="auto"/>
        <w:ind w:firstLine="709"/>
        <w:rPr>
          <w:szCs w:val="24"/>
        </w:rPr>
      </w:pPr>
      <w:r w:rsidRPr="00095299">
        <w:rPr>
          <w:szCs w:val="24"/>
        </w:rPr>
        <w:t xml:space="preserve">Scatter of calibration data (convergence with calculated values) </w:t>
      </w:r>
      <w:r w:rsidRPr="00095299">
        <w:rPr>
          <w:bCs/>
          <w:szCs w:val="24"/>
        </w:rPr>
        <w:t>by standard deviation (RMS):</w:t>
      </w:r>
    </w:p>
    <w:tbl>
      <w:tblPr>
        <w:tblW w:w="9555" w:type="dxa"/>
        <w:tblLayout w:type="fixed"/>
        <w:tblLook w:val="04A0" w:firstRow="1" w:lastRow="0" w:firstColumn="1" w:lastColumn="0" w:noHBand="0" w:noVBand="1"/>
      </w:tblPr>
      <w:tblGrid>
        <w:gridCol w:w="5529"/>
        <w:gridCol w:w="4026"/>
      </w:tblGrid>
      <w:tr w:rsidR="008B4CC6" w:rsidRPr="00095299" w14:paraId="740060CE" w14:textId="77777777">
        <w:tc>
          <w:tcPr>
            <w:tcW w:w="5528" w:type="dxa"/>
            <w:vAlign w:val="center"/>
          </w:tcPr>
          <w:p w14:paraId="2241B882" w14:textId="77777777" w:rsidR="008B4CC6" w:rsidRPr="00095299" w:rsidRDefault="00D22BD4">
            <w:pPr>
              <w:pStyle w:val="11"/>
              <w:spacing w:line="288" w:lineRule="auto"/>
              <w:jc w:val="right"/>
              <w:rPr>
                <w:i/>
                <w:szCs w:val="24"/>
                <w:lang w:val="en-US"/>
              </w:rPr>
            </w:pPr>
            <m:oMathPara>
              <m:oMathParaPr>
                <m:jc m:val="right"/>
              </m:oMathParaPr>
              <m:oMath>
                <m:sSub>
                  <m:sSubPr>
                    <m:ctrlPr>
                      <w:rPr>
                        <w:rFonts w:ascii="Cambria Math" w:hAnsi="Cambria Math"/>
                        <w:szCs w:val="24"/>
                      </w:rPr>
                    </m:ctrlPr>
                  </m:sSubPr>
                  <m:e>
                    <m:r>
                      <w:rPr>
                        <w:rFonts w:ascii="Cambria Math" w:hAnsi="Cambria Math"/>
                        <w:szCs w:val="24"/>
                      </w:rPr>
                      <m:t>σ</m:t>
                    </m:r>
                  </m:e>
                  <m:sub>
                    <m:r>
                      <w:rPr>
                        <w:rFonts w:ascii="Cambria Math" w:hAnsi="Cambria Math"/>
                        <w:szCs w:val="24"/>
                      </w:rPr>
                      <m:t>r</m:t>
                    </m:r>
                  </m:sub>
                </m:sSub>
                <m:r>
                  <w:rPr>
                    <w:rFonts w:ascii="Cambria Math" w:hAnsi="Cambria Math"/>
                    <w:szCs w:val="24"/>
                  </w:rPr>
                  <m:t>=</m:t>
                </m:r>
                <m:rad>
                  <m:radPr>
                    <m:degHide m:val="1"/>
                    <m:ctrlPr>
                      <w:rPr>
                        <w:rFonts w:ascii="Cambria Math" w:hAnsi="Cambria Math"/>
                        <w:szCs w:val="24"/>
                      </w:rPr>
                    </m:ctrlPr>
                  </m:radPr>
                  <m:deg/>
                  <m:e>
                    <m:f>
                      <m:fPr>
                        <m:ctrlPr>
                          <w:rPr>
                            <w:rFonts w:ascii="Cambria Math" w:hAnsi="Cambria Math"/>
                            <w:szCs w:val="24"/>
                          </w:rPr>
                        </m:ctrlPr>
                      </m:fPr>
                      <m:num>
                        <m:nary>
                          <m:naryPr>
                            <m:chr m:val="∑"/>
                            <m:supHide m:val="1"/>
                            <m:ctrlPr>
                              <w:rPr>
                                <w:rFonts w:ascii="Cambria Math" w:hAnsi="Cambria Math"/>
                                <w:szCs w:val="24"/>
                              </w:rPr>
                            </m:ctrlPr>
                          </m:naryPr>
                          <m:sub>
                            <m:r>
                              <w:rPr>
                                <w:rFonts w:ascii="Cambria Math" w:hAnsi="Cambria Math"/>
                                <w:szCs w:val="24"/>
                              </w:rPr>
                              <m:t>i</m:t>
                            </m:r>
                          </m:sub>
                          <m:sup/>
                          <m:e>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Y</m:t>
                                        </m:r>
                                      </m:e>
                                      <m:sub>
                                        <m:r>
                                          <w:rPr>
                                            <w:rFonts w:ascii="Cambria Math" w:hAnsi="Cambria Math"/>
                                            <w:szCs w:val="24"/>
                                          </w:rPr>
                                          <m:t>i</m:t>
                                        </m:r>
                                      </m:sub>
                                    </m:sSub>
                                  </m:e>
                                </m:d>
                              </m:e>
                              <m:sup>
                                <m:r>
                                  <w:rPr>
                                    <w:rFonts w:ascii="Cambria Math" w:hAnsi="Cambria Math"/>
                                    <w:szCs w:val="24"/>
                                  </w:rPr>
                                  <m:t>2</m:t>
                                </m:r>
                              </m:sup>
                            </m:sSup>
                          </m:e>
                        </m:nary>
                      </m:num>
                      <m:den>
                        <m:r>
                          <w:rPr>
                            <w:rFonts w:ascii="Cambria Math" w:hAnsi="Cambria Math"/>
                            <w:szCs w:val="24"/>
                          </w:rPr>
                          <m:t>n</m:t>
                        </m:r>
                      </m:den>
                    </m:f>
                  </m:e>
                </m:rad>
                <m:r>
                  <w:rPr>
                    <w:rFonts w:ascii="Cambria Math" w:hAnsi="Cambria Math"/>
                    <w:szCs w:val="24"/>
                  </w:rPr>
                  <m:t>=0,2</m:t>
                </m:r>
                <m:r>
                  <m:rPr>
                    <m:lit/>
                    <m:nor/>
                  </m:rPr>
                  <w:rPr>
                    <w:szCs w:val="24"/>
                  </w:rPr>
                  <m:t>%</m:t>
                </m:r>
              </m:oMath>
            </m:oMathPara>
          </w:p>
        </w:tc>
        <w:tc>
          <w:tcPr>
            <w:tcW w:w="4026" w:type="dxa"/>
            <w:vAlign w:val="center"/>
          </w:tcPr>
          <w:p w14:paraId="4E50274C" w14:textId="77777777" w:rsidR="008B4CC6" w:rsidRPr="00095299" w:rsidRDefault="00977964">
            <w:pPr>
              <w:pStyle w:val="11"/>
              <w:spacing w:line="288" w:lineRule="auto"/>
              <w:jc w:val="right"/>
              <w:rPr>
                <w:szCs w:val="24"/>
              </w:rPr>
            </w:pPr>
            <w:r w:rsidRPr="00095299">
              <w:rPr>
                <w:szCs w:val="24"/>
              </w:rPr>
              <w:t>(4)</w:t>
            </w:r>
          </w:p>
        </w:tc>
      </w:tr>
    </w:tbl>
    <w:p w14:paraId="4D8EA2A4" w14:textId="7EE7BE09" w:rsidR="008B4CC6" w:rsidRPr="00095299" w:rsidRDefault="00977964">
      <w:pPr>
        <w:spacing w:line="288" w:lineRule="auto"/>
        <w:ind w:firstLine="709"/>
        <w:jc w:val="both"/>
      </w:pPr>
      <w:r w:rsidRPr="00095299">
        <w:t xml:space="preserve">where n is the number of calibration samples, </w:t>
      </w:r>
      <w:r w:rsidRPr="00095299">
        <w:rPr>
          <w:lang w:val="en-US"/>
        </w:rPr>
        <w:t xml:space="preserve">X </w:t>
      </w:r>
      <w:r w:rsidRPr="00095299">
        <w:t xml:space="preserve">is the element </w:t>
      </w:r>
      <w:r w:rsidR="00987CDA">
        <w:t>concentration</w:t>
      </w:r>
      <w:r w:rsidRPr="00095299">
        <w:t xml:space="preserve"> value measured by AGP-S for </w:t>
      </w:r>
      <w:r w:rsidRPr="00095299">
        <w:rPr>
          <w:lang w:val="en-US"/>
        </w:rPr>
        <w:t xml:space="preserve">the </w:t>
      </w:r>
      <w:proofErr w:type="spellStart"/>
      <w:r w:rsidRPr="00095299">
        <w:rPr>
          <w:lang w:val="en-US"/>
        </w:rPr>
        <w:t>i</w:t>
      </w:r>
      <w:proofErr w:type="spellEnd"/>
      <w:r w:rsidRPr="00095299">
        <w:t>-</w:t>
      </w:r>
      <w:proofErr w:type="spellStart"/>
      <w:r w:rsidRPr="00095299">
        <w:t>th</w:t>
      </w:r>
      <w:proofErr w:type="spellEnd"/>
      <w:r w:rsidRPr="00095299">
        <w:t xml:space="preserve"> sample, </w:t>
      </w:r>
      <w:r w:rsidRPr="00095299">
        <w:rPr>
          <w:lang w:val="en-US"/>
        </w:rPr>
        <w:t xml:space="preserve">Y </w:t>
      </w:r>
      <w:r w:rsidRPr="00095299">
        <w:t xml:space="preserve">is the value of the calculated </w:t>
      </w:r>
      <w:r w:rsidR="00987CDA">
        <w:t xml:space="preserve">concentration </w:t>
      </w:r>
      <w:r w:rsidRPr="00095299">
        <w:t xml:space="preserve">of the element for </w:t>
      </w:r>
      <w:r w:rsidRPr="00095299">
        <w:rPr>
          <w:lang w:val="en-US"/>
        </w:rPr>
        <w:t xml:space="preserve">the </w:t>
      </w:r>
      <w:proofErr w:type="spellStart"/>
      <w:r w:rsidRPr="00095299">
        <w:rPr>
          <w:lang w:val="en-US"/>
        </w:rPr>
        <w:t>i</w:t>
      </w:r>
      <w:proofErr w:type="spellEnd"/>
      <w:r w:rsidR="00C35D1B">
        <w:rPr>
          <w:lang w:val="en-US"/>
        </w:rPr>
        <w:t>-</w:t>
      </w:r>
      <w:proofErr w:type="spellStart"/>
      <w:r w:rsidRPr="00095299">
        <w:t>th</w:t>
      </w:r>
      <w:proofErr w:type="spellEnd"/>
      <w:r w:rsidRPr="00095299">
        <w:t xml:space="preserve"> sample.</w:t>
      </w:r>
    </w:p>
    <w:p w14:paraId="74024551" w14:textId="0C662785" w:rsidR="008B4CC6" w:rsidRPr="00095299" w:rsidRDefault="00977964">
      <w:pPr>
        <w:spacing w:line="288" w:lineRule="auto"/>
        <w:ind w:firstLine="709"/>
        <w:jc w:val="both"/>
        <w:rPr>
          <w:bCs/>
        </w:rPr>
      </w:pPr>
      <w:r w:rsidRPr="00095299">
        <w:rPr>
          <w:bCs/>
        </w:rPr>
        <w:t xml:space="preserve">To determine the capabilities of the </w:t>
      </w:r>
      <w:r w:rsidR="00C35D1B">
        <w:rPr>
          <w:bCs/>
        </w:rPr>
        <w:t>setup</w:t>
      </w:r>
      <w:r w:rsidRPr="00095299">
        <w:rPr>
          <w:bCs/>
        </w:rPr>
        <w:t xml:space="preserve">, the accuracy of the repeatability measurement was determined. The absolute error </w:t>
      </w:r>
      <w:r w:rsidR="0013104D">
        <w:rPr>
          <w:bCs/>
        </w:rPr>
        <w:t>of repetitive measurements for the carbon concentration in range</w:t>
      </w:r>
      <w:r w:rsidRPr="00095299">
        <w:rPr>
          <w:bCs/>
        </w:rPr>
        <w:t xml:space="preserve"> of 1-3% </w:t>
      </w:r>
      <w:r w:rsidR="0013104D">
        <w:rPr>
          <w:bCs/>
        </w:rPr>
        <w:t xml:space="preserve"> was</w:t>
      </w:r>
      <w:r w:rsidRPr="00095299">
        <w:rPr>
          <w:bCs/>
        </w:rPr>
        <w:t xml:space="preserve"> 0.14%,</w:t>
      </w:r>
      <w:r w:rsidR="0013104D">
        <w:rPr>
          <w:bCs/>
        </w:rPr>
        <w:t xml:space="preserve"> for</w:t>
      </w:r>
      <w:r w:rsidRPr="00095299">
        <w:rPr>
          <w:bCs/>
        </w:rPr>
        <w:t xml:space="preserve"> silicon - 0.46%,</w:t>
      </w:r>
      <w:r w:rsidR="0013104D">
        <w:rPr>
          <w:bCs/>
        </w:rPr>
        <w:t xml:space="preserve"> for</w:t>
      </w:r>
      <w:r w:rsidRPr="00095299">
        <w:rPr>
          <w:bCs/>
        </w:rPr>
        <w:t xml:space="preserve"> oxygen - 0.55%. Convergence with the calculated values is estimated σ </w:t>
      </w:r>
      <w:r w:rsidRPr="00095299">
        <w:rPr>
          <w:bCs/>
          <w:vertAlign w:val="subscript"/>
        </w:rPr>
        <w:t xml:space="preserve">r </w:t>
      </w:r>
      <w:r w:rsidR="00987CDA">
        <w:rPr>
          <w:rFonts w:eastAsia="Symbol"/>
          <w:bCs/>
        </w:rPr>
        <w:t>=</w:t>
      </w:r>
      <w:r w:rsidRPr="00095299">
        <w:rPr>
          <w:bCs/>
        </w:rPr>
        <w:t>0.2%.</w:t>
      </w:r>
    </w:p>
    <w:p w14:paraId="162A292B" w14:textId="428EAFCB" w:rsidR="00F7015E" w:rsidRPr="00095299" w:rsidRDefault="00F7015E">
      <w:pPr>
        <w:spacing w:line="288" w:lineRule="auto"/>
        <w:ind w:firstLine="709"/>
        <w:jc w:val="both"/>
        <w:rPr>
          <w:bCs/>
        </w:rPr>
      </w:pPr>
      <w:r w:rsidRPr="00095299">
        <w:rPr>
          <w:bCs/>
        </w:rPr>
        <w:t xml:space="preserve">To check the possibility of </w:t>
      </w:r>
      <w:r w:rsidR="00987CDA">
        <w:rPr>
          <w:bCs/>
        </w:rPr>
        <w:t>the carbon concentration profiling we have made a Monte-Carlo modeling</w:t>
      </w:r>
      <w:r w:rsidRPr="00095299">
        <w:rPr>
          <w:bCs/>
        </w:rPr>
        <w:t xml:space="preserve">. The general view of the </w:t>
      </w:r>
      <w:r w:rsidR="00987CDA">
        <w:rPr>
          <w:bCs/>
        </w:rPr>
        <w:t>model setup</w:t>
      </w:r>
      <w:r w:rsidRPr="00095299">
        <w:rPr>
          <w:bCs/>
        </w:rPr>
        <w:t xml:space="preserve"> is shown in Fig </w:t>
      </w:r>
      <w:r w:rsidR="005C13AD">
        <w:rPr>
          <w:bCs/>
        </w:rPr>
        <w:t>8</w:t>
      </w:r>
      <w:r w:rsidRPr="00095299">
        <w:rPr>
          <w:bCs/>
        </w:rPr>
        <w:t xml:space="preserve">, </w:t>
      </w:r>
      <w:r w:rsidR="00751D6A" w:rsidRPr="00095299">
        <w:rPr>
          <w:bCs/>
          <w:i/>
          <w:iCs/>
        </w:rPr>
        <w:t>a)</w:t>
      </w:r>
      <w:r w:rsidR="00751D6A" w:rsidRPr="00095299">
        <w:rPr>
          <w:bCs/>
        </w:rPr>
        <w:t xml:space="preserve">, the model time spectrum of α-γ coincidences corresponding to the observed inelastic neutron scattering at </w:t>
      </w:r>
      <w:r w:rsidR="00751D6A" w:rsidRPr="00095299">
        <w:rPr>
          <w:bCs/>
          <w:vertAlign w:val="superscript"/>
        </w:rPr>
        <w:t>12</w:t>
      </w:r>
      <w:r w:rsidR="00751D6A" w:rsidRPr="00095299">
        <w:rPr>
          <w:bCs/>
        </w:rPr>
        <w:t xml:space="preserve">C that occurred at different depths is shown in Fig </w:t>
      </w:r>
      <w:r w:rsidR="005C13AD">
        <w:rPr>
          <w:bCs/>
        </w:rPr>
        <w:t>8</w:t>
      </w:r>
      <w:r w:rsidR="00751D6A" w:rsidRPr="00095299">
        <w:rPr>
          <w:bCs/>
        </w:rPr>
        <w:t xml:space="preserve">, </w:t>
      </w:r>
      <w:r w:rsidR="00751D6A" w:rsidRPr="00095299">
        <w:rPr>
          <w:bCs/>
          <w:i/>
          <w:iCs/>
        </w:rPr>
        <w:t>b)</w:t>
      </w:r>
      <w:r w:rsidR="00751D6A" w:rsidRPr="00095299">
        <w:rPr>
          <w:bCs/>
        </w:rPr>
        <w:t xml:space="preserve">. The </w:t>
      </w:r>
      <w:r w:rsidR="005C13AD">
        <w:rPr>
          <w:bCs/>
        </w:rPr>
        <w:t>decomposition</w:t>
      </w:r>
      <w:r w:rsidR="00751D6A" w:rsidRPr="00095299">
        <w:rPr>
          <w:bCs/>
        </w:rPr>
        <w:t xml:space="preserve"> of the </w:t>
      </w:r>
      <w:r w:rsidR="005C13AD">
        <w:rPr>
          <w:bCs/>
        </w:rPr>
        <w:t>total time spectra to the depth components allows one to perform a depth carbon profiling</w:t>
      </w:r>
      <w:r w:rsidR="00751D6A" w:rsidRPr="00095299">
        <w:rPr>
          <w:bCs/>
        </w:rPr>
        <w:t xml:space="preserve">, which is </w:t>
      </w:r>
      <w:r w:rsidR="005C13AD">
        <w:rPr>
          <w:bCs/>
        </w:rPr>
        <w:t>demonstrated</w:t>
      </w:r>
      <w:r w:rsidR="00751D6A" w:rsidRPr="00095299">
        <w:rPr>
          <w:bCs/>
        </w:rPr>
        <w:t xml:space="preserve"> in Fig</w:t>
      </w:r>
      <w:r w:rsidR="00A303E4">
        <w:rPr>
          <w:bCs/>
        </w:rPr>
        <w:t>.</w:t>
      </w:r>
      <w:r w:rsidR="00751D6A" w:rsidRPr="00095299">
        <w:rPr>
          <w:bCs/>
        </w:rPr>
        <w:t xml:space="preserve"> </w:t>
      </w:r>
      <w:r w:rsidR="005C13AD">
        <w:rPr>
          <w:bCs/>
        </w:rPr>
        <w:t>9</w:t>
      </w:r>
      <w:r w:rsidR="00751D6A" w:rsidRPr="00095299">
        <w:rPr>
          <w:bCs/>
        </w:rPr>
        <w:t xml:space="preserve"> for the case with </w:t>
      </w:r>
      <w:r w:rsidR="005C13AD">
        <w:rPr>
          <w:bCs/>
        </w:rPr>
        <w:t>constant</w:t>
      </w:r>
      <w:r w:rsidR="00751D6A" w:rsidRPr="00095299">
        <w:rPr>
          <w:bCs/>
        </w:rPr>
        <w:t xml:space="preserve"> (a)</w:t>
      </w:r>
      <w:r w:rsidR="0013104D">
        <w:rPr>
          <w:bCs/>
        </w:rPr>
        <w:t xml:space="preserve"> and</w:t>
      </w:r>
      <w:r w:rsidR="00751D6A" w:rsidRPr="00095299">
        <w:rPr>
          <w:bCs/>
        </w:rPr>
        <w:t xml:space="preserve"> </w:t>
      </w:r>
      <w:r w:rsidR="005C13AD">
        <w:rPr>
          <w:bCs/>
        </w:rPr>
        <w:t>variable</w:t>
      </w:r>
      <w:r w:rsidR="00751D6A" w:rsidRPr="00095299">
        <w:rPr>
          <w:bCs/>
        </w:rPr>
        <w:t xml:space="preserve"> (b) </w:t>
      </w:r>
      <w:r w:rsidR="005C13AD">
        <w:rPr>
          <w:bCs/>
        </w:rPr>
        <w:t>carbon concentration</w:t>
      </w:r>
      <w:r w:rsidR="00751D6A" w:rsidRPr="00095299">
        <w:rPr>
          <w:bCs/>
        </w:rPr>
        <w:t>.</w:t>
      </w:r>
    </w:p>
    <w:p w14:paraId="6A7A0A18" w14:textId="77777777" w:rsidR="00F7015E" w:rsidRPr="00095299" w:rsidRDefault="00F7015E">
      <w:pPr>
        <w:spacing w:line="288" w:lineRule="auto"/>
        <w:ind w:firstLine="709"/>
        <w:jc w:val="both"/>
        <w:rPr>
          <w:bCs/>
        </w:rPr>
      </w:pPr>
      <w:r w:rsidRPr="00095299">
        <w:rPr>
          <w:bCs/>
          <w:noProof/>
        </w:rPr>
        <mc:AlternateContent>
          <mc:Choice Requires="wps">
            <w:drawing>
              <wp:anchor distT="45720" distB="45720" distL="114300" distR="114300" simplePos="0" relativeHeight="251659264" behindDoc="0" locked="0" layoutInCell="1" allowOverlap="1" wp14:anchorId="1E1D0C35" wp14:editId="5B6A1A94">
                <wp:simplePos x="0" y="0"/>
                <wp:positionH relativeFrom="column">
                  <wp:posOffset>3222708</wp:posOffset>
                </wp:positionH>
                <wp:positionV relativeFrom="paragraph">
                  <wp:posOffset>8476</wp:posOffset>
                </wp:positionV>
                <wp:extent cx="365760" cy="333955"/>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33955"/>
                        </a:xfrm>
                        <a:prstGeom prst="rect">
                          <a:avLst/>
                        </a:prstGeom>
                        <a:noFill/>
                        <a:ln w="9525">
                          <a:noFill/>
                          <a:miter lim="800000"/>
                          <a:headEnd/>
                          <a:tailEnd/>
                        </a:ln>
                      </wps:spPr>
                      <wps:txbx>
                        <w:txbxContent>
                          <w:p w14:paraId="22A5A564" w14:textId="77777777" w:rsidR="00F7015E" w:rsidRPr="00F7015E" w:rsidRDefault="00F7015E">
                            <w:pPr>
                              <w:rPr>
                                <w:i/>
                                <w:iCs/>
                              </w:rPr>
                            </w:pPr>
                            <w:r w:rsidRPr="00F7015E">
                              <w:rPr>
                                <w:i/>
                                <w:iCs/>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D0C35" id="_x0000_s1033" type="#_x0000_t202" style="position:absolute;left:0;text-align:left;margin-left:253.75pt;margin-top:.65pt;width:28.8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" filled="f" stroked="f">
                <v:textbox>
                  <w:txbxContent>
                    <w:p w14:paraId="22A5A564" w14:textId="77777777" w:rsidR="00F7015E" w:rsidRPr="00F7015E" w:rsidRDefault="00F7015E">
                      <w:pPr>
                        <w:rPr>
                          <w:i/>
                          <w:iCs/>
                        </w:rPr>
                      </w:pPr>
                      <w:r w:rsidRPr="00F7015E">
                        <w:rPr>
                          <w:i/>
                          <w:iCs/>
                        </w:rPr>
                        <w:t>а)</w:t>
                      </w:r>
                    </w:p>
                  </w:txbxContent>
                </v:textbox>
              </v:shape>
            </w:pict>
          </mc:Fallback>
        </mc:AlternateContent>
      </w:r>
      <w:r w:rsidRPr="00095299">
        <w:rPr>
          <w:bCs/>
          <w:noProof/>
        </w:rPr>
        <mc:AlternateContent>
          <mc:Choice Requires="wps">
            <w:drawing>
              <wp:anchor distT="45720" distB="45720" distL="114300" distR="114300" simplePos="0" relativeHeight="251661312" behindDoc="0" locked="0" layoutInCell="1" allowOverlap="1" wp14:anchorId="108A8AFE" wp14:editId="2E02E2FA">
                <wp:simplePos x="0" y="0"/>
                <wp:positionH relativeFrom="column">
                  <wp:posOffset>5918808</wp:posOffset>
                </wp:positionH>
                <wp:positionV relativeFrom="paragraph">
                  <wp:posOffset>9221</wp:posOffset>
                </wp:positionV>
                <wp:extent cx="365760" cy="333955"/>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33955"/>
                        </a:xfrm>
                        <a:prstGeom prst="rect">
                          <a:avLst/>
                        </a:prstGeom>
                        <a:noFill/>
                        <a:ln w="9525">
                          <a:noFill/>
                          <a:miter lim="800000"/>
                          <a:headEnd/>
                          <a:tailEnd/>
                        </a:ln>
                      </wps:spPr>
                      <wps:txbx>
                        <w:txbxContent>
                          <w:p w14:paraId="2EA5BBE0" w14:textId="77777777" w:rsidR="00F7015E" w:rsidRPr="00F7015E" w:rsidRDefault="00A303E4" w:rsidP="00F7015E">
                            <w:pPr>
                              <w:rPr>
                                <w:i/>
                                <w:iCs/>
                              </w:rPr>
                            </w:pPr>
                            <w:r>
                              <w:rPr>
                                <w:i/>
                                <w:iCs/>
                              </w:rPr>
                              <w:t>b</w:t>
                            </w:r>
                            <w:r w:rsidR="00F7015E" w:rsidRPr="00F7015E">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A8AFE" id="_x0000_s1034" type="#_x0000_t202" style="position:absolute;left:0;text-align:left;margin-left:466.05pt;margin-top:.75pt;width:28.8pt;height:2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" filled="f" stroked="f">
                <v:textbox>
                  <w:txbxContent>
                    <w:p w14:paraId="2EA5BBE0" w14:textId="77777777" w:rsidR="00F7015E" w:rsidRPr="00F7015E" w:rsidRDefault="00A303E4" w:rsidP="00F7015E">
                      <w:pPr>
                        <w:rPr>
                          <w:i/>
                          <w:iCs/>
                        </w:rPr>
                      </w:pPr>
                      <w:r>
                        <w:rPr>
                          <w:i/>
                          <w:iCs/>
                        </w:rPr>
                        <w:t>b</w:t>
                      </w:r>
                      <w:r w:rsidR="00F7015E" w:rsidRPr="00F7015E">
                        <w:rPr>
                          <w:i/>
                          <w:iCs/>
                        </w:rPr>
                        <w:t>)</w:t>
                      </w:r>
                    </w:p>
                  </w:txbxContent>
                </v:textbox>
              </v:shape>
            </w:pict>
          </mc:Fallback>
        </mc:AlternateContent>
      </w:r>
      <w:r w:rsidRPr="00095299">
        <w:rPr>
          <w:noProof/>
        </w:rPr>
        <w:drawing>
          <wp:inline distT="0" distB="0" distL="0" distR="0" wp14:anchorId="3FCA6D35" wp14:editId="45CBFBE6">
            <wp:extent cx="5426984" cy="3386938"/>
            <wp:effectExtent l="0" t="0" r="2540" b="4445"/>
            <wp:docPr id="12" name="Рисунок 11" descr="Setup_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Setup_spectra.png"/>
                    <pic:cNvPicPr>
                      <a:picLocks noChangeAspect="1"/>
                    </pic:cNvPicPr>
                  </pic:nvPicPr>
                  <pic:blipFill>
                    <a:blip r:embed="rId71" cstate="print"/>
                    <a:stretch>
                      <a:fillRect/>
                    </a:stretch>
                  </pic:blipFill>
                  <pic:spPr>
                    <a:xfrm>
                      <a:off x="0" y="0"/>
                      <a:ext cx="5435311" cy="3392135"/>
                    </a:xfrm>
                    <a:prstGeom prst="rect">
                      <a:avLst/>
                    </a:prstGeom>
                  </pic:spPr>
                </pic:pic>
              </a:graphicData>
            </a:graphic>
          </wp:inline>
        </w:drawing>
      </w:r>
    </w:p>
    <w:p w14:paraId="66E232C0" w14:textId="430A3BC1" w:rsidR="008B4CC6" w:rsidRPr="00987CDA" w:rsidRDefault="00F7015E">
      <w:pPr>
        <w:spacing w:line="360" w:lineRule="auto"/>
        <w:ind w:firstLine="709"/>
        <w:jc w:val="both"/>
        <w:rPr>
          <w:bCs/>
          <w:i/>
          <w:iCs/>
        </w:rPr>
      </w:pPr>
      <w:r w:rsidRPr="00987CDA">
        <w:rPr>
          <w:bCs/>
          <w:i/>
          <w:iCs/>
        </w:rPr>
        <w:t xml:space="preserve">Fig. </w:t>
      </w:r>
      <w:r w:rsidR="00987CDA" w:rsidRPr="00987CDA">
        <w:rPr>
          <w:bCs/>
          <w:i/>
          <w:iCs/>
        </w:rPr>
        <w:t>8</w:t>
      </w:r>
      <w:r w:rsidRPr="00987CDA">
        <w:rPr>
          <w:bCs/>
          <w:i/>
          <w:iCs/>
        </w:rPr>
        <w:t xml:space="preserve">. General view of the setup model (a), </w:t>
      </w:r>
      <w:r w:rsidR="00A303E4">
        <w:rPr>
          <w:bCs/>
          <w:i/>
          <w:iCs/>
        </w:rPr>
        <w:t>time spectra</w:t>
      </w:r>
      <w:r w:rsidRPr="00987CDA">
        <w:rPr>
          <w:bCs/>
          <w:i/>
          <w:iCs/>
        </w:rPr>
        <w:t xml:space="preserve"> components corresponding to </w:t>
      </w:r>
      <w:r w:rsidR="008C5823">
        <w:rPr>
          <w:bCs/>
          <w:i/>
          <w:iCs/>
        </w:rPr>
        <w:t xml:space="preserve">the reactions on </w:t>
      </w:r>
      <w:r w:rsidRPr="00987CDA">
        <w:rPr>
          <w:bCs/>
          <w:i/>
          <w:iCs/>
        </w:rPr>
        <w:t>different depths (b).</w:t>
      </w:r>
    </w:p>
    <w:p w14:paraId="0EC1EF82" w14:textId="77777777" w:rsidR="002035CA" w:rsidRPr="00095299" w:rsidRDefault="00095299">
      <w:pPr>
        <w:spacing w:line="360" w:lineRule="auto"/>
        <w:ind w:firstLine="709"/>
        <w:jc w:val="both"/>
        <w:rPr>
          <w:bCs/>
        </w:rPr>
      </w:pPr>
      <w:r>
        <w:rPr>
          <w:bCs/>
          <w:noProof/>
        </w:rPr>
        <w:lastRenderedPageBreak/>
        <w:drawing>
          <wp:anchor distT="0" distB="0" distL="114300" distR="114300" simplePos="0" relativeHeight="251662336" behindDoc="0" locked="0" layoutInCell="1" allowOverlap="1" wp14:anchorId="62F220D9" wp14:editId="7DE2FFCB">
            <wp:simplePos x="0" y="0"/>
            <wp:positionH relativeFrom="column">
              <wp:posOffset>813545</wp:posOffset>
            </wp:positionH>
            <wp:positionV relativeFrom="paragraph">
              <wp:posOffset>89562</wp:posOffset>
            </wp:positionV>
            <wp:extent cx="363600" cy="3348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600" cy="334800"/>
                    </a:xfrm>
                    <a:prstGeom prst="rect">
                      <a:avLst/>
                    </a:prstGeom>
                    <a:noFill/>
                  </pic:spPr>
                </pic:pic>
              </a:graphicData>
            </a:graphic>
            <wp14:sizeRelH relativeFrom="margin">
              <wp14:pctWidth>0</wp14:pctWidth>
            </wp14:sizeRelH>
            <wp14:sizeRelV relativeFrom="margin">
              <wp14:pctHeight>0</wp14:pctHeight>
            </wp14:sizeRelV>
          </wp:anchor>
        </w:drawing>
      </w:r>
      <w:r w:rsidRPr="00095299">
        <w:rPr>
          <w:bCs/>
          <w:noProof/>
        </w:rPr>
        <mc:AlternateContent>
          <mc:Choice Requires="wps">
            <w:drawing>
              <wp:anchor distT="45720" distB="45720" distL="114300" distR="114300" simplePos="0" relativeHeight="251664384" behindDoc="0" locked="0" layoutInCell="1" allowOverlap="1" wp14:anchorId="087BFC38" wp14:editId="1787B25C">
                <wp:simplePos x="0" y="0"/>
                <wp:positionH relativeFrom="column">
                  <wp:posOffset>3516934</wp:posOffset>
                </wp:positionH>
                <wp:positionV relativeFrom="paragraph">
                  <wp:posOffset>65736</wp:posOffset>
                </wp:positionV>
                <wp:extent cx="365760" cy="333955"/>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33955"/>
                        </a:xfrm>
                        <a:prstGeom prst="rect">
                          <a:avLst/>
                        </a:prstGeom>
                        <a:noFill/>
                        <a:ln w="9525">
                          <a:noFill/>
                          <a:miter lim="800000"/>
                          <a:headEnd/>
                          <a:tailEnd/>
                        </a:ln>
                      </wps:spPr>
                      <wps:txbx>
                        <w:txbxContent>
                          <w:p w14:paraId="5ACCD226" w14:textId="77777777" w:rsidR="00095299" w:rsidRPr="00F7015E" w:rsidRDefault="00A303E4" w:rsidP="00095299">
                            <w:pPr>
                              <w:rPr>
                                <w:i/>
                                <w:iCs/>
                              </w:rPr>
                            </w:pPr>
                            <w:r>
                              <w:rPr>
                                <w:i/>
                                <w:iCs/>
                              </w:rPr>
                              <w:t>b</w:t>
                            </w:r>
                            <w:r w:rsidR="00095299" w:rsidRPr="00F7015E">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BFC38" id="_x0000_s1035" type="#_x0000_t202" style="position:absolute;left:0;text-align:left;margin-left:276.9pt;margin-top:5.2pt;width:28.8pt;height:2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" filled="f" stroked="f">
                <v:textbox>
                  <w:txbxContent>
                    <w:p w14:paraId="5ACCD226" w14:textId="77777777" w:rsidR="00095299" w:rsidRPr="00F7015E" w:rsidRDefault="00A303E4" w:rsidP="00095299">
                      <w:pPr>
                        <w:rPr>
                          <w:i/>
                          <w:iCs/>
                        </w:rPr>
                      </w:pPr>
                      <w:r>
                        <w:rPr>
                          <w:i/>
                          <w:iCs/>
                        </w:rPr>
                        <w:t>b</w:t>
                      </w:r>
                      <w:r w:rsidR="00095299" w:rsidRPr="00F7015E">
                        <w:rPr>
                          <w:i/>
                          <w:iCs/>
                        </w:rPr>
                        <w:t>)</w:t>
                      </w:r>
                    </w:p>
                  </w:txbxContent>
                </v:textbox>
              </v:shape>
            </w:pict>
          </mc:Fallback>
        </mc:AlternateContent>
      </w:r>
      <w:r w:rsidR="002035CA" w:rsidRPr="00095299">
        <w:rPr>
          <w:bCs/>
          <w:noProof/>
        </w:rPr>
        <w:drawing>
          <wp:inline distT="0" distB="0" distL="0" distR="0" wp14:anchorId="4BD227DF" wp14:editId="5850758B">
            <wp:extent cx="5690993" cy="2003728"/>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9108" cy="2020669"/>
                    </a:xfrm>
                    <a:prstGeom prst="rect">
                      <a:avLst/>
                    </a:prstGeom>
                    <a:noFill/>
                  </pic:spPr>
                </pic:pic>
              </a:graphicData>
            </a:graphic>
          </wp:inline>
        </w:drawing>
      </w:r>
    </w:p>
    <w:p w14:paraId="410DF617" w14:textId="5F6DA500" w:rsidR="00751D6A" w:rsidRPr="00095299" w:rsidRDefault="00987CDA">
      <w:pPr>
        <w:spacing w:line="360" w:lineRule="auto"/>
        <w:ind w:firstLine="709"/>
        <w:jc w:val="both"/>
        <w:rPr>
          <w:bCs/>
          <w:i/>
          <w:iCs/>
        </w:rPr>
      </w:pPr>
      <w:r>
        <w:rPr>
          <w:bCs/>
          <w:i/>
          <w:iCs/>
        </w:rPr>
        <w:t>Fig. 9</w:t>
      </w:r>
      <w:r w:rsidR="002035CA" w:rsidRPr="00095299">
        <w:rPr>
          <w:bCs/>
          <w:i/>
          <w:iCs/>
        </w:rPr>
        <w:t xml:space="preserve">. Decomposition of </w:t>
      </w:r>
      <w:r w:rsidR="00A70740">
        <w:rPr>
          <w:bCs/>
          <w:i/>
          <w:iCs/>
        </w:rPr>
        <w:t>the TOF spectrum</w:t>
      </w:r>
      <w:r w:rsidR="002035CA" w:rsidRPr="00095299">
        <w:rPr>
          <w:bCs/>
          <w:i/>
          <w:iCs/>
        </w:rPr>
        <w:t xml:space="preserve"> into components</w:t>
      </w:r>
      <w:r w:rsidR="00A70740">
        <w:rPr>
          <w:bCs/>
          <w:i/>
          <w:iCs/>
        </w:rPr>
        <w:t xml:space="preserve"> corresponding to reactions on </w:t>
      </w:r>
      <w:r w:rsidR="002035CA" w:rsidRPr="00095299">
        <w:rPr>
          <w:bCs/>
          <w:i/>
          <w:iCs/>
        </w:rPr>
        <w:t xml:space="preserve">different depths for cases with a constant (a) and </w:t>
      </w:r>
      <w:r w:rsidR="00A70740">
        <w:rPr>
          <w:bCs/>
          <w:i/>
          <w:iCs/>
        </w:rPr>
        <w:t>variable</w:t>
      </w:r>
      <w:r w:rsidR="002035CA" w:rsidRPr="00095299">
        <w:rPr>
          <w:bCs/>
          <w:i/>
          <w:iCs/>
        </w:rPr>
        <w:t xml:space="preserve"> (b) </w:t>
      </w:r>
      <w:r w:rsidR="00A70740">
        <w:rPr>
          <w:bCs/>
          <w:i/>
          <w:iCs/>
        </w:rPr>
        <w:t>carbon concentration</w:t>
      </w:r>
      <w:r w:rsidR="002035CA" w:rsidRPr="00095299">
        <w:rPr>
          <w:bCs/>
          <w:i/>
          <w:iCs/>
        </w:rPr>
        <w:t>.</w:t>
      </w:r>
    </w:p>
    <w:p w14:paraId="4FA69C1B" w14:textId="77777777" w:rsidR="00D7798B" w:rsidRPr="00095299" w:rsidRDefault="00D7798B">
      <w:pPr>
        <w:spacing w:line="360" w:lineRule="auto"/>
        <w:ind w:firstLine="709"/>
        <w:jc w:val="both"/>
        <w:rPr>
          <w:bCs/>
        </w:rPr>
      </w:pPr>
      <w:r w:rsidRPr="00095299">
        <w:rPr>
          <w:bCs/>
        </w:rPr>
        <w:t xml:space="preserve">The results obtained by us were </w:t>
      </w:r>
      <w:r w:rsidR="00A303E4">
        <w:rPr>
          <w:bCs/>
        </w:rPr>
        <w:t>presented</w:t>
      </w:r>
      <w:r w:rsidRPr="00095299">
        <w:rPr>
          <w:bCs/>
        </w:rPr>
        <w:t xml:space="preserve"> at the “Nucleus-2022” conference, the experience gained by the team was useful </w:t>
      </w:r>
      <w:r w:rsidR="00A303E4">
        <w:rPr>
          <w:bCs/>
        </w:rPr>
        <w:t>for preparing</w:t>
      </w:r>
      <w:r w:rsidRPr="00095299">
        <w:rPr>
          <w:bCs/>
        </w:rPr>
        <w:t xml:space="preserve"> an application for the RSF grant </w:t>
      </w:r>
      <w:r w:rsidRPr="00095299">
        <w:t xml:space="preserve">No. </w:t>
      </w:r>
      <w:r w:rsidRPr="00095299">
        <w:rPr>
          <w:bCs/>
        </w:rPr>
        <w:t>23-62-10027, which was highly appreciated by the expert council.</w:t>
      </w:r>
    </w:p>
    <w:p w14:paraId="45BFAA26" w14:textId="6DA45E5B" w:rsidR="00D7798B" w:rsidRPr="00095299" w:rsidRDefault="00095299" w:rsidP="00095299">
      <w:pPr>
        <w:pStyle w:val="af8"/>
        <w:numPr>
          <w:ilvl w:val="0"/>
          <w:numId w:val="3"/>
        </w:numPr>
        <w:spacing w:line="360" w:lineRule="auto"/>
        <w:jc w:val="both"/>
        <w:rPr>
          <w:rFonts w:ascii="Times New Roman" w:hAnsi="Times New Roman"/>
          <w:b/>
        </w:rPr>
      </w:pPr>
      <w:r w:rsidRPr="00095299">
        <w:rPr>
          <w:rFonts w:ascii="Times New Roman" w:hAnsi="Times New Roman"/>
          <w:b/>
        </w:rPr>
        <w:t xml:space="preserve">Development of the </w:t>
      </w:r>
      <w:proofErr w:type="spellStart"/>
      <w:r w:rsidR="0013104D" w:rsidRPr="00095299">
        <w:rPr>
          <w:rFonts w:ascii="Times New Roman" w:hAnsi="Times New Roman"/>
          <w:b/>
        </w:rPr>
        <w:t>Tal</w:t>
      </w:r>
      <w:r w:rsidR="00245229">
        <w:rPr>
          <w:rFonts w:ascii="Times New Roman" w:hAnsi="Times New Roman"/>
          <w:b/>
        </w:rPr>
        <w:t>ysLib</w:t>
      </w:r>
      <w:proofErr w:type="spellEnd"/>
      <w:r w:rsidR="00245229">
        <w:rPr>
          <w:rFonts w:ascii="Times New Roman" w:hAnsi="Times New Roman"/>
          <w:b/>
        </w:rPr>
        <w:t xml:space="preserve"> </w:t>
      </w:r>
      <w:r w:rsidRPr="00095299">
        <w:rPr>
          <w:rFonts w:ascii="Times New Roman" w:hAnsi="Times New Roman"/>
          <w:b/>
        </w:rPr>
        <w:t>library</w:t>
      </w:r>
    </w:p>
    <w:p w14:paraId="64EF54AF" w14:textId="07C62177" w:rsidR="00095299" w:rsidRPr="00095299" w:rsidRDefault="00095299" w:rsidP="00095299">
      <w:pPr>
        <w:spacing w:line="360" w:lineRule="auto"/>
        <w:ind w:firstLine="706"/>
        <w:jc w:val="both"/>
        <w:rPr>
          <w:bCs/>
        </w:rPr>
      </w:pPr>
      <w:r w:rsidRPr="00095299">
        <w:rPr>
          <w:bCs/>
        </w:rPr>
        <w:t>The search</w:t>
      </w:r>
      <w:r w:rsidR="005C39DE">
        <w:rPr>
          <w:bCs/>
        </w:rPr>
        <w:t>ing</w:t>
      </w:r>
      <w:r w:rsidRPr="00095299">
        <w:rPr>
          <w:bCs/>
        </w:rPr>
        <w:t xml:space="preserve"> and us</w:t>
      </w:r>
      <w:r w:rsidR="00D73CDC">
        <w:rPr>
          <w:bCs/>
        </w:rPr>
        <w:t>age</w:t>
      </w:r>
      <w:r w:rsidRPr="00095299">
        <w:rPr>
          <w:bCs/>
        </w:rPr>
        <w:t xml:space="preserve"> of experimental and </w:t>
      </w:r>
      <w:r w:rsidR="00A303E4">
        <w:rPr>
          <w:bCs/>
        </w:rPr>
        <w:t>evaluated</w:t>
      </w:r>
      <w:r w:rsidRPr="00095299">
        <w:rPr>
          <w:bCs/>
        </w:rPr>
        <w:t xml:space="preserve"> nuclear data is</w:t>
      </w:r>
      <w:r w:rsidR="00A303E4">
        <w:rPr>
          <w:bCs/>
        </w:rPr>
        <w:t xml:space="preserve"> a significant</w:t>
      </w:r>
      <w:r w:rsidRPr="00095299">
        <w:rPr>
          <w:bCs/>
        </w:rPr>
        <w:t xml:space="preserve"> part of the job of a nuclear physicist. </w:t>
      </w:r>
      <w:r w:rsidR="00640514">
        <w:rPr>
          <w:bCs/>
        </w:rPr>
        <w:t>The main sources of this information are</w:t>
      </w:r>
      <w:r w:rsidRPr="00095299">
        <w:rPr>
          <w:bCs/>
        </w:rPr>
        <w:t xml:space="preserve"> experimental (EXFOR) and </w:t>
      </w:r>
      <w:r w:rsidR="00A303E4">
        <w:rPr>
          <w:bCs/>
        </w:rPr>
        <w:t>evaluated</w:t>
      </w:r>
      <w:r w:rsidRPr="00095299">
        <w:rPr>
          <w:bCs/>
        </w:rPr>
        <w:t xml:space="preserve"> (ENDF, BROND, ROSFOND, etc.) data</w:t>
      </w:r>
      <w:r w:rsidR="00A303E4">
        <w:rPr>
          <w:bCs/>
        </w:rPr>
        <w:t>bases which are</w:t>
      </w:r>
      <w:r w:rsidRPr="00095299">
        <w:rPr>
          <w:bCs/>
        </w:rPr>
        <w:t xml:space="preserve"> containing most of the currently available </w:t>
      </w:r>
      <w:r w:rsidR="00A303E4">
        <w:rPr>
          <w:bCs/>
        </w:rPr>
        <w:t>data</w:t>
      </w:r>
      <w:r w:rsidRPr="00095299">
        <w:rPr>
          <w:bCs/>
        </w:rPr>
        <w:t xml:space="preserve"> of the characteristics of nuclear </w:t>
      </w:r>
      <w:r w:rsidR="00A303E4">
        <w:rPr>
          <w:bCs/>
        </w:rPr>
        <w:t>reactions</w:t>
      </w:r>
      <w:r w:rsidR="00640514">
        <w:rPr>
          <w:bCs/>
        </w:rPr>
        <w:t>. They</w:t>
      </w:r>
      <w:r w:rsidR="00A303E4">
        <w:rPr>
          <w:bCs/>
        </w:rPr>
        <w:t xml:space="preserve"> </w:t>
      </w:r>
      <w:r w:rsidRPr="00095299">
        <w:rPr>
          <w:bCs/>
        </w:rPr>
        <w:t xml:space="preserve">were </w:t>
      </w:r>
      <w:r w:rsidR="00A303E4">
        <w:rPr>
          <w:bCs/>
        </w:rPr>
        <w:t>developed</w:t>
      </w:r>
      <w:r w:rsidRPr="00095299">
        <w:rPr>
          <w:bCs/>
        </w:rPr>
        <w:t xml:space="preserve"> quite a long ago</w:t>
      </w:r>
      <w:r w:rsidR="00640514">
        <w:rPr>
          <w:bCs/>
        </w:rPr>
        <w:t xml:space="preserve"> and</w:t>
      </w:r>
      <w:r w:rsidR="00A303E4">
        <w:rPr>
          <w:bCs/>
        </w:rPr>
        <w:t xml:space="preserve"> have several</w:t>
      </w:r>
      <w:r w:rsidRPr="00095299">
        <w:rPr>
          <w:bCs/>
        </w:rPr>
        <w:t xml:space="preserve"> disadvantages:</w:t>
      </w:r>
    </w:p>
    <w:p w14:paraId="4C90B875" w14:textId="56EDBF99" w:rsidR="00095299" w:rsidRPr="00095299" w:rsidRDefault="00095299" w:rsidP="00095299">
      <w:pPr>
        <w:spacing w:line="360" w:lineRule="auto"/>
        <w:ind w:left="706"/>
        <w:jc w:val="both"/>
        <w:rPr>
          <w:bCs/>
        </w:rPr>
      </w:pPr>
      <w:r w:rsidRPr="00095299">
        <w:rPr>
          <w:bCs/>
        </w:rPr>
        <w:t xml:space="preserve">1) Outdated data formats </w:t>
      </w:r>
      <w:r w:rsidR="00A303E4">
        <w:rPr>
          <w:bCs/>
        </w:rPr>
        <w:t>make</w:t>
      </w:r>
      <w:r w:rsidRPr="00095299">
        <w:rPr>
          <w:bCs/>
        </w:rPr>
        <w:t xml:space="preserve"> their reading and interpretation</w:t>
      </w:r>
      <w:r w:rsidR="007E63F3">
        <w:rPr>
          <w:bCs/>
        </w:rPr>
        <w:t xml:space="preserve"> is</w:t>
      </w:r>
      <w:r w:rsidR="00A303E4">
        <w:rPr>
          <w:bCs/>
        </w:rPr>
        <w:t xml:space="preserve"> </w:t>
      </w:r>
      <w:r w:rsidR="007E63F3">
        <w:rPr>
          <w:bCs/>
        </w:rPr>
        <w:t>complicated</w:t>
      </w:r>
      <w:r w:rsidRPr="00095299">
        <w:rPr>
          <w:bCs/>
        </w:rPr>
        <w:t xml:space="preserve"> using modern programming languages</w:t>
      </w:r>
      <w:r w:rsidR="001B550B">
        <w:rPr>
          <w:bCs/>
        </w:rPr>
        <w:t xml:space="preserve">. </w:t>
      </w:r>
      <w:r w:rsidR="00D0447D">
        <w:rPr>
          <w:bCs/>
          <w:lang w:val="en-US"/>
        </w:rPr>
        <w:t>This problem attracts a lot of attention:</w:t>
      </w:r>
      <w:r w:rsidRPr="00095299">
        <w:rPr>
          <w:bCs/>
        </w:rPr>
        <w:t xml:space="preserve"> </w:t>
      </w:r>
      <w:r w:rsidR="001B550B">
        <w:rPr>
          <w:bCs/>
        </w:rPr>
        <w:t xml:space="preserve">several variants </w:t>
      </w:r>
      <w:r w:rsidR="007E63F3">
        <w:rPr>
          <w:bCs/>
        </w:rPr>
        <w:t xml:space="preserve">of processed tabulated </w:t>
      </w:r>
      <w:r w:rsidRPr="00095299">
        <w:rPr>
          <w:bCs/>
        </w:rPr>
        <w:t xml:space="preserve">(C4, EXFORTABLES) or formatted (JSON) </w:t>
      </w:r>
      <w:r w:rsidR="007E63F3">
        <w:rPr>
          <w:bCs/>
        </w:rPr>
        <w:t>data formats were created.</w:t>
      </w:r>
      <w:r w:rsidRPr="00095299">
        <w:rPr>
          <w:bCs/>
        </w:rPr>
        <w:t xml:space="preserve"> Thus, one of the </w:t>
      </w:r>
      <w:r w:rsidR="007E63F3">
        <w:rPr>
          <w:bCs/>
        </w:rPr>
        <w:t>problems</w:t>
      </w:r>
      <w:r w:rsidRPr="00095299">
        <w:rPr>
          <w:bCs/>
        </w:rPr>
        <w:t xml:space="preserve"> of</w:t>
      </w:r>
      <w:r w:rsidR="007E63F3">
        <w:rPr>
          <w:bCs/>
        </w:rPr>
        <w:t xml:space="preserve"> the data</w:t>
      </w:r>
      <w:r w:rsidRPr="00095299">
        <w:rPr>
          <w:bCs/>
        </w:rPr>
        <w:t xml:space="preserve"> format</w:t>
      </w:r>
      <w:r w:rsidR="007E63F3" w:rsidRPr="00095299">
        <w:rPr>
          <w:bCs/>
        </w:rPr>
        <w:t xml:space="preserve"> - the difficulty of reading</w:t>
      </w:r>
      <w:r w:rsidRPr="00095299">
        <w:rPr>
          <w:bCs/>
        </w:rPr>
        <w:t xml:space="preserve"> is partially eliminated. At the same time, the problem of</w:t>
      </w:r>
      <w:r w:rsidR="007E63F3">
        <w:rPr>
          <w:bCs/>
        </w:rPr>
        <w:t xml:space="preserve"> the </w:t>
      </w:r>
      <w:r w:rsidR="007E63F3" w:rsidRPr="00095299">
        <w:rPr>
          <w:bCs/>
        </w:rPr>
        <w:t>data</w:t>
      </w:r>
      <w:r w:rsidR="007E63F3">
        <w:rPr>
          <w:bCs/>
        </w:rPr>
        <w:t xml:space="preserve"> interpretation still exists</w:t>
      </w:r>
      <w:r w:rsidRPr="00095299">
        <w:rPr>
          <w:bCs/>
        </w:rPr>
        <w:t xml:space="preserve"> mainly due to the diversity of </w:t>
      </w:r>
      <w:r w:rsidR="007E63F3">
        <w:rPr>
          <w:bCs/>
        </w:rPr>
        <w:t>the</w:t>
      </w:r>
      <w:r w:rsidRPr="00095299">
        <w:rPr>
          <w:bCs/>
        </w:rPr>
        <w:t xml:space="preserve"> </w:t>
      </w:r>
      <w:r w:rsidR="007E63F3">
        <w:rPr>
          <w:bCs/>
        </w:rPr>
        <w:t xml:space="preserve">same type </w:t>
      </w:r>
      <w:r w:rsidRPr="00095299">
        <w:rPr>
          <w:bCs/>
        </w:rPr>
        <w:t>data</w:t>
      </w:r>
      <w:r w:rsidR="00706FA2">
        <w:rPr>
          <w:bCs/>
        </w:rPr>
        <w:t xml:space="preserve"> de</w:t>
      </w:r>
      <w:r w:rsidR="00640514">
        <w:rPr>
          <w:bCs/>
        </w:rPr>
        <w:t>s</w:t>
      </w:r>
      <w:r w:rsidR="00706FA2">
        <w:rPr>
          <w:bCs/>
        </w:rPr>
        <w:t>cription</w:t>
      </w:r>
      <w:r w:rsidRPr="00095299">
        <w:rPr>
          <w:bCs/>
        </w:rPr>
        <w:t xml:space="preserve">. The solution of these problems, on the one hand, will significantly reduce the labor costs of scientists in the search and use of experimental and </w:t>
      </w:r>
      <w:r w:rsidR="00706FA2">
        <w:rPr>
          <w:bCs/>
        </w:rPr>
        <w:t>evaluated</w:t>
      </w:r>
      <w:r w:rsidRPr="00095299">
        <w:rPr>
          <w:bCs/>
        </w:rPr>
        <w:t xml:space="preserve"> data, and on the other hand, it opens up the possibility of performing a large-scale analysis of experimental information accumulated</w:t>
      </w:r>
      <w:r w:rsidR="00706FA2">
        <w:rPr>
          <w:bCs/>
        </w:rPr>
        <w:t xml:space="preserve"> for</w:t>
      </w:r>
      <w:r w:rsidRPr="00095299">
        <w:rPr>
          <w:bCs/>
        </w:rPr>
        <w:t xml:space="preserve"> over more than eighty years.</w:t>
      </w:r>
    </w:p>
    <w:p w14:paraId="67013625" w14:textId="77777777" w:rsidR="00095299" w:rsidRPr="00095299" w:rsidRDefault="00095299" w:rsidP="00095299">
      <w:pPr>
        <w:spacing w:line="360" w:lineRule="auto"/>
        <w:ind w:left="706"/>
        <w:jc w:val="both"/>
        <w:rPr>
          <w:bCs/>
        </w:rPr>
      </w:pPr>
      <w:r w:rsidRPr="00095299">
        <w:rPr>
          <w:bCs/>
        </w:rPr>
        <w:t xml:space="preserve">2) The information contained in </w:t>
      </w:r>
      <w:r w:rsidR="00706FA2">
        <w:rPr>
          <w:bCs/>
        </w:rPr>
        <w:t xml:space="preserve">tabulated </w:t>
      </w:r>
      <w:r w:rsidRPr="00095299">
        <w:rPr>
          <w:bCs/>
        </w:rPr>
        <w:t>files is not always correctly interpreted by the software converter.</w:t>
      </w:r>
    </w:p>
    <w:p w14:paraId="34871AE2" w14:textId="77777777" w:rsidR="00095299" w:rsidRPr="00095299" w:rsidRDefault="00095299" w:rsidP="00095299">
      <w:pPr>
        <w:spacing w:line="360" w:lineRule="auto"/>
        <w:ind w:left="706"/>
        <w:jc w:val="both"/>
        <w:rPr>
          <w:bCs/>
        </w:rPr>
      </w:pPr>
      <w:r w:rsidRPr="00095299">
        <w:rPr>
          <w:bCs/>
        </w:rPr>
        <w:t xml:space="preserve">3) Information about data sources is incomplete. For a large number of records in the EXFOR database (NSR), there is only a bibliographic reference, while there is no information about the digital identifier (DOI) of the </w:t>
      </w:r>
      <w:r w:rsidR="00706FA2">
        <w:rPr>
          <w:bCs/>
        </w:rPr>
        <w:t>paper</w:t>
      </w:r>
      <w:r w:rsidRPr="00095299">
        <w:rPr>
          <w:bCs/>
        </w:rPr>
        <w:t xml:space="preserve">, </w:t>
      </w:r>
      <w:r w:rsidR="00706FA2">
        <w:rPr>
          <w:bCs/>
        </w:rPr>
        <w:t>from which the data is taken.</w:t>
      </w:r>
    </w:p>
    <w:p w14:paraId="3E1F2A17" w14:textId="77777777" w:rsidR="00095299" w:rsidRDefault="00095299" w:rsidP="00095299">
      <w:pPr>
        <w:spacing w:line="360" w:lineRule="auto"/>
        <w:ind w:left="706"/>
        <w:jc w:val="both"/>
        <w:rPr>
          <w:bCs/>
        </w:rPr>
      </w:pPr>
      <w:r w:rsidRPr="00095299">
        <w:rPr>
          <w:bCs/>
        </w:rPr>
        <w:lastRenderedPageBreak/>
        <w:t>4) The existing web interface for accessing the</w:t>
      </w:r>
      <w:r w:rsidR="00706FA2">
        <w:rPr>
          <w:bCs/>
        </w:rPr>
        <w:t xml:space="preserve"> evaluated</w:t>
      </w:r>
      <w:r w:rsidRPr="00095299">
        <w:rPr>
          <w:bCs/>
        </w:rPr>
        <w:t xml:space="preserve"> database [https://www-nds.iaea.org/exfor/endf.htm] is not </w:t>
      </w:r>
      <w:r w:rsidR="00706FA2">
        <w:rPr>
          <w:bCs/>
        </w:rPr>
        <w:t>suitable</w:t>
      </w:r>
      <w:r w:rsidRPr="00095299">
        <w:rPr>
          <w:bCs/>
        </w:rPr>
        <w:t xml:space="preserve">: the case when researchers failed to obtain </w:t>
      </w:r>
      <w:r w:rsidR="00706FA2">
        <w:rPr>
          <w:bCs/>
        </w:rPr>
        <w:t>needed</w:t>
      </w:r>
      <w:r w:rsidRPr="00095299">
        <w:rPr>
          <w:bCs/>
        </w:rPr>
        <w:t xml:space="preserve"> data is not a rarity.</w:t>
      </w:r>
    </w:p>
    <w:p w14:paraId="4C9E93F7" w14:textId="77777777" w:rsidR="00095299" w:rsidRPr="00095299" w:rsidRDefault="00095299" w:rsidP="00095299">
      <w:pPr>
        <w:spacing w:line="360" w:lineRule="auto"/>
        <w:ind w:left="706"/>
        <w:jc w:val="both"/>
        <w:rPr>
          <w:bCs/>
        </w:rPr>
      </w:pPr>
      <w:r>
        <w:rPr>
          <w:bCs/>
        </w:rPr>
        <w:tab/>
      </w:r>
      <w:r>
        <w:rPr>
          <w:bCs/>
        </w:rPr>
        <w:tab/>
      </w:r>
      <w:r w:rsidRPr="00095299">
        <w:rPr>
          <w:bCs/>
        </w:rPr>
        <w:t xml:space="preserve">To </w:t>
      </w:r>
      <w:r w:rsidR="00706FA2">
        <w:rPr>
          <w:bCs/>
        </w:rPr>
        <w:t>simplify</w:t>
      </w:r>
      <w:r w:rsidRPr="00095299">
        <w:rPr>
          <w:bCs/>
        </w:rPr>
        <w:t xml:space="preserve"> </w:t>
      </w:r>
      <w:r w:rsidR="00706FA2">
        <w:rPr>
          <w:bCs/>
        </w:rPr>
        <w:t>development of</w:t>
      </w:r>
      <w:r w:rsidRPr="00095299">
        <w:rPr>
          <w:bCs/>
        </w:rPr>
        <w:t xml:space="preserve"> programs that use calculation results and TALYS databases, the </w:t>
      </w:r>
      <w:proofErr w:type="spellStart"/>
      <w:r w:rsidRPr="00095299">
        <w:rPr>
          <w:bCs/>
        </w:rPr>
        <w:t>TalysLib</w:t>
      </w:r>
      <w:proofErr w:type="spellEnd"/>
      <w:r w:rsidRPr="00095299">
        <w:rPr>
          <w:bCs/>
        </w:rPr>
        <w:t xml:space="preserve"> library was created,</w:t>
      </w:r>
      <w:r w:rsidR="00CA13D3">
        <w:rPr>
          <w:bCs/>
        </w:rPr>
        <w:t xml:space="preserve"> and now it can</w:t>
      </w:r>
      <w:r w:rsidRPr="00095299">
        <w:rPr>
          <w:bCs/>
        </w:rPr>
        <w:t xml:space="preserve"> </w:t>
      </w:r>
      <w:r w:rsidR="00CA13D3">
        <w:rPr>
          <w:bCs/>
        </w:rPr>
        <w:t>do</w:t>
      </w:r>
      <w:r w:rsidRPr="00095299">
        <w:rPr>
          <w:bCs/>
        </w:rPr>
        <w:t xml:space="preserve"> the following actions:</w:t>
      </w:r>
    </w:p>
    <w:p w14:paraId="7A9F3BE0" w14:textId="77777777" w:rsidR="00095299" w:rsidRPr="00095299" w:rsidRDefault="00095299" w:rsidP="00640514">
      <w:pPr>
        <w:pStyle w:val="af8"/>
        <w:numPr>
          <w:ilvl w:val="0"/>
          <w:numId w:val="7"/>
        </w:numPr>
        <w:spacing w:line="360" w:lineRule="auto"/>
        <w:jc w:val="both"/>
        <w:rPr>
          <w:rFonts w:ascii="Times New Roman" w:hAnsi="Times New Roman"/>
          <w:bCs/>
          <w:sz w:val="24"/>
          <w:szCs w:val="24"/>
        </w:rPr>
      </w:pPr>
      <w:r w:rsidRPr="00095299">
        <w:rPr>
          <w:rFonts w:ascii="Times New Roman" w:hAnsi="Times New Roman"/>
          <w:bCs/>
          <w:sz w:val="24"/>
          <w:szCs w:val="24"/>
        </w:rPr>
        <w:t>Generation of TALYS input files,</w:t>
      </w:r>
    </w:p>
    <w:p w14:paraId="49C8F5B6" w14:textId="77777777" w:rsidR="00095299" w:rsidRPr="00095299" w:rsidRDefault="00095299" w:rsidP="00640514">
      <w:pPr>
        <w:pStyle w:val="af8"/>
        <w:numPr>
          <w:ilvl w:val="0"/>
          <w:numId w:val="7"/>
        </w:numPr>
        <w:spacing w:line="360" w:lineRule="auto"/>
        <w:jc w:val="both"/>
        <w:rPr>
          <w:rFonts w:ascii="Times New Roman" w:hAnsi="Times New Roman"/>
          <w:bCs/>
          <w:sz w:val="24"/>
          <w:szCs w:val="24"/>
        </w:rPr>
      </w:pPr>
      <w:r w:rsidRPr="00095299">
        <w:rPr>
          <w:rFonts w:ascii="Times New Roman" w:hAnsi="Times New Roman"/>
          <w:bCs/>
          <w:sz w:val="24"/>
          <w:szCs w:val="24"/>
        </w:rPr>
        <w:t>Reading database of nuclei from TALYS data,</w:t>
      </w:r>
    </w:p>
    <w:p w14:paraId="06A30AAD" w14:textId="58623008" w:rsidR="00095299" w:rsidRPr="00640514" w:rsidRDefault="00095299" w:rsidP="00640514">
      <w:pPr>
        <w:pStyle w:val="af8"/>
        <w:numPr>
          <w:ilvl w:val="0"/>
          <w:numId w:val="7"/>
        </w:numPr>
        <w:spacing w:line="360" w:lineRule="auto"/>
        <w:jc w:val="both"/>
        <w:rPr>
          <w:rFonts w:ascii="Times New Roman" w:hAnsi="Times New Roman"/>
          <w:bCs/>
          <w:sz w:val="24"/>
          <w:szCs w:val="24"/>
        </w:rPr>
      </w:pPr>
      <w:r w:rsidRPr="00095299">
        <w:rPr>
          <w:rFonts w:ascii="Times New Roman" w:hAnsi="Times New Roman"/>
          <w:bCs/>
          <w:sz w:val="24"/>
          <w:szCs w:val="24"/>
        </w:rPr>
        <w:t xml:space="preserve">Data transformation for convenient use in </w:t>
      </w:r>
      <w:r w:rsidR="00640514">
        <w:rPr>
          <w:rFonts w:ascii="Times New Roman" w:hAnsi="Times New Roman"/>
          <w:bCs/>
          <w:sz w:val="24"/>
          <w:szCs w:val="24"/>
        </w:rPr>
        <w:t>other programs</w:t>
      </w:r>
      <w:r w:rsidR="0015171D">
        <w:rPr>
          <w:rFonts w:ascii="Times New Roman" w:hAnsi="Times New Roman"/>
          <w:bCs/>
          <w:sz w:val="24"/>
          <w:szCs w:val="24"/>
        </w:rPr>
        <w:t>,</w:t>
      </w:r>
    </w:p>
    <w:p w14:paraId="37DD44DF" w14:textId="3D4CB93D" w:rsidR="00095299" w:rsidRPr="00095299" w:rsidRDefault="00F70261" w:rsidP="00640514">
      <w:pPr>
        <w:pStyle w:val="af8"/>
        <w:numPr>
          <w:ilvl w:val="0"/>
          <w:numId w:val="7"/>
        </w:numPr>
        <w:spacing w:line="360" w:lineRule="auto"/>
        <w:jc w:val="both"/>
        <w:rPr>
          <w:rFonts w:ascii="Times New Roman" w:hAnsi="Times New Roman"/>
          <w:bCs/>
          <w:sz w:val="24"/>
          <w:szCs w:val="24"/>
        </w:rPr>
      </w:pPr>
      <w:r>
        <w:rPr>
          <w:rFonts w:ascii="Times New Roman" w:hAnsi="Times New Roman"/>
          <w:bCs/>
          <w:sz w:val="24"/>
          <w:szCs w:val="24"/>
        </w:rPr>
        <w:t>Executing</w:t>
      </w:r>
      <w:r w:rsidR="00095299" w:rsidRPr="00095299">
        <w:rPr>
          <w:rFonts w:ascii="Times New Roman" w:hAnsi="Times New Roman"/>
          <w:bCs/>
          <w:sz w:val="24"/>
          <w:szCs w:val="24"/>
        </w:rPr>
        <w:t xml:space="preserve"> TALYS with the given parameters,</w:t>
      </w:r>
    </w:p>
    <w:p w14:paraId="3EA7F76D" w14:textId="77777777" w:rsidR="00095299" w:rsidRPr="00095299" w:rsidRDefault="00095299" w:rsidP="00640514">
      <w:pPr>
        <w:pStyle w:val="af8"/>
        <w:numPr>
          <w:ilvl w:val="0"/>
          <w:numId w:val="7"/>
        </w:numPr>
        <w:spacing w:line="360" w:lineRule="auto"/>
        <w:jc w:val="both"/>
        <w:rPr>
          <w:rFonts w:ascii="Times New Roman" w:hAnsi="Times New Roman"/>
          <w:bCs/>
          <w:sz w:val="24"/>
          <w:szCs w:val="24"/>
        </w:rPr>
      </w:pPr>
      <w:r w:rsidRPr="00095299">
        <w:rPr>
          <w:rFonts w:ascii="Times New Roman" w:hAnsi="Times New Roman"/>
          <w:bCs/>
          <w:sz w:val="24"/>
          <w:szCs w:val="24"/>
        </w:rPr>
        <w:t>Selection of model parameters using the MINUIT minimizer ,</w:t>
      </w:r>
    </w:p>
    <w:p w14:paraId="4CCBF753" w14:textId="77777777" w:rsidR="00095299" w:rsidRPr="00095299" w:rsidRDefault="00095299" w:rsidP="00640514">
      <w:pPr>
        <w:pStyle w:val="af8"/>
        <w:numPr>
          <w:ilvl w:val="0"/>
          <w:numId w:val="7"/>
        </w:numPr>
        <w:spacing w:line="360" w:lineRule="auto"/>
        <w:jc w:val="both"/>
        <w:rPr>
          <w:rFonts w:ascii="Times New Roman" w:hAnsi="Times New Roman"/>
          <w:bCs/>
          <w:sz w:val="24"/>
          <w:szCs w:val="24"/>
        </w:rPr>
      </w:pPr>
      <w:r w:rsidRPr="00095299">
        <w:rPr>
          <w:rFonts w:ascii="Times New Roman" w:hAnsi="Times New Roman"/>
          <w:bCs/>
          <w:sz w:val="24"/>
          <w:szCs w:val="24"/>
        </w:rPr>
        <w:t>Visualization and data storage using the ROOT software environment.</w:t>
      </w:r>
    </w:p>
    <w:p w14:paraId="47DC061D" w14:textId="77777777" w:rsidR="00095299" w:rsidRDefault="00706FA2" w:rsidP="00095299">
      <w:pPr>
        <w:spacing w:line="360" w:lineRule="auto"/>
        <w:ind w:firstLine="708"/>
        <w:jc w:val="both"/>
        <w:rPr>
          <w:bCs/>
        </w:rPr>
      </w:pPr>
      <w:r>
        <w:rPr>
          <w:bCs/>
        </w:rPr>
        <w:t>For the first time</w:t>
      </w:r>
      <w:r w:rsidR="00095299" w:rsidRPr="00095299">
        <w:rPr>
          <w:bCs/>
        </w:rPr>
        <w:t xml:space="preserve"> </w:t>
      </w:r>
      <w:proofErr w:type="spellStart"/>
      <w:r w:rsidR="00095299" w:rsidRPr="00095299">
        <w:rPr>
          <w:bCs/>
        </w:rPr>
        <w:t>TalysLib</w:t>
      </w:r>
      <w:proofErr w:type="spellEnd"/>
      <w:r w:rsidR="00095299" w:rsidRPr="00095299">
        <w:rPr>
          <w:bCs/>
        </w:rPr>
        <w:t xml:space="preserve"> was created for the automatic </w:t>
      </w:r>
      <w:r>
        <w:rPr>
          <w:bCs/>
        </w:rPr>
        <w:t>peak identification</w:t>
      </w:r>
      <w:r w:rsidR="00095299" w:rsidRPr="00095299">
        <w:rPr>
          <w:bCs/>
        </w:rPr>
        <w:t xml:space="preserve"> and approximation of γ-spectra </w:t>
      </w:r>
      <w:r>
        <w:rPr>
          <w:bCs/>
        </w:rPr>
        <w:t>acquired in the neutron-nuclear reactions research</w:t>
      </w:r>
      <w:r w:rsidR="00095299" w:rsidRPr="00095299">
        <w:rPr>
          <w:bCs/>
        </w:rPr>
        <w:t xml:space="preserve">. Usually, data from ENSDF are used to solve this problem, but </w:t>
      </w:r>
      <w:r>
        <w:rPr>
          <w:bCs/>
        </w:rPr>
        <w:t>this approach is not ideal because,</w:t>
      </w:r>
      <w:r w:rsidR="00095299" w:rsidRPr="00095299">
        <w:rPr>
          <w:bCs/>
        </w:rPr>
        <w:t xml:space="preserve"> firstly, </w:t>
      </w:r>
      <w:r>
        <w:rPr>
          <w:bCs/>
        </w:rPr>
        <w:t xml:space="preserve">the </w:t>
      </w:r>
      <w:r w:rsidR="00095299" w:rsidRPr="00095299">
        <w:rPr>
          <w:bCs/>
        </w:rPr>
        <w:t>ENSDF</w:t>
      </w:r>
      <w:r>
        <w:rPr>
          <w:bCs/>
        </w:rPr>
        <w:t xml:space="preserve"> files </w:t>
      </w:r>
      <w:r w:rsidR="00267BE8">
        <w:rPr>
          <w:bCs/>
        </w:rPr>
        <w:t>have complex format</w:t>
      </w:r>
      <w:r w:rsidR="00095299" w:rsidRPr="00095299">
        <w:rPr>
          <w:bCs/>
        </w:rPr>
        <w:t xml:space="preserve">, and, secondly, </w:t>
      </w:r>
      <w:r w:rsidR="00267BE8">
        <w:rPr>
          <w:bCs/>
        </w:rPr>
        <w:t>it is not possible to estimate the relative intensity of the</w:t>
      </w:r>
      <w:r w:rsidR="00095299" w:rsidRPr="00095299">
        <w:rPr>
          <w:bCs/>
        </w:rPr>
        <w:t xml:space="preserve"> γ-</w:t>
      </w:r>
      <w:r w:rsidR="00267BE8">
        <w:rPr>
          <w:bCs/>
        </w:rPr>
        <w:t xml:space="preserve">transitions due to absence of this information </w:t>
      </w:r>
      <w:r w:rsidR="00095299" w:rsidRPr="00095299">
        <w:rPr>
          <w:bCs/>
        </w:rPr>
        <w:t>in ENSDF</w:t>
      </w:r>
      <w:bookmarkStart w:id="4" w:name="_Hlk131692986"/>
      <w:r w:rsidR="00095299" w:rsidRPr="00095299">
        <w:rPr>
          <w:bCs/>
        </w:rPr>
        <w:t xml:space="preserve">, </w:t>
      </w:r>
      <w:bookmarkEnd w:id="4"/>
      <w:r w:rsidR="00095299" w:rsidRPr="00095299">
        <w:rPr>
          <w:bCs/>
        </w:rPr>
        <w:t>which</w:t>
      </w:r>
      <w:r w:rsidR="00267BE8">
        <w:rPr>
          <w:bCs/>
        </w:rPr>
        <w:t xml:space="preserve"> could lead to errors in peak identification</w:t>
      </w:r>
      <w:r w:rsidR="00095299" w:rsidRPr="00095299">
        <w:rPr>
          <w:bCs/>
        </w:rPr>
        <w:t xml:space="preserve">. An example of </w:t>
      </w:r>
      <w:r w:rsidR="00267BE8">
        <w:rPr>
          <w:bCs/>
        </w:rPr>
        <w:t>peak identification on</w:t>
      </w:r>
      <w:r w:rsidR="00095299" w:rsidRPr="00095299">
        <w:rPr>
          <w:bCs/>
        </w:rPr>
        <w:t xml:space="preserve"> the γ-spectrum is shown in Figure </w:t>
      </w:r>
      <w:r w:rsidR="00277A6C">
        <w:rPr>
          <w:bCs/>
        </w:rPr>
        <w:t>10</w:t>
      </w:r>
      <w:r w:rsidR="00095299" w:rsidRPr="00095299">
        <w:rPr>
          <w:bCs/>
        </w:rPr>
        <w:t>.</w:t>
      </w:r>
    </w:p>
    <w:p w14:paraId="5EE37401" w14:textId="77777777" w:rsidR="00142E8A" w:rsidRPr="006C68C6" w:rsidRDefault="00142E8A" w:rsidP="00142E8A">
      <w:pPr>
        <w:spacing w:line="360" w:lineRule="auto"/>
        <w:ind w:firstLine="708"/>
        <w:jc w:val="both"/>
        <w:rPr>
          <w:bCs/>
        </w:rPr>
      </w:pPr>
      <w:r w:rsidRPr="00142E8A">
        <w:rPr>
          <w:bCs/>
        </w:rPr>
        <w:t xml:space="preserve">Another area of application of </w:t>
      </w:r>
      <w:proofErr w:type="spellStart"/>
      <w:r w:rsidRPr="00142E8A">
        <w:rPr>
          <w:bCs/>
        </w:rPr>
        <w:t>TalysLib</w:t>
      </w:r>
      <w:proofErr w:type="spellEnd"/>
      <w:r w:rsidRPr="00142E8A">
        <w:rPr>
          <w:bCs/>
        </w:rPr>
        <w:t xml:space="preserve"> is the model parameters</w:t>
      </w:r>
      <w:r w:rsidR="00267BE8">
        <w:rPr>
          <w:bCs/>
        </w:rPr>
        <w:t xml:space="preserve"> adjustment</w:t>
      </w:r>
      <w:r w:rsidRPr="00142E8A">
        <w:rPr>
          <w:bCs/>
        </w:rPr>
        <w:t xml:space="preserve"> in TALYS to check the results of calculations and experimental data. This procedure requires a lot of calculations to calculate the gradients of the minimized function, so the library can run multiple copies of </w:t>
      </w:r>
      <w:r>
        <w:rPr>
          <w:bCs/>
          <w:lang w:val="en-US"/>
        </w:rPr>
        <w:t>TALYS at the same time to analyze the results</w:t>
      </w:r>
      <w:r w:rsidRPr="00142E8A">
        <w:rPr>
          <w:bCs/>
        </w:rPr>
        <w:t xml:space="preserve">. The </w:t>
      </w:r>
      <w:proofErr w:type="spellStart"/>
      <w:r w:rsidRPr="00142E8A">
        <w:rPr>
          <w:bCs/>
        </w:rPr>
        <w:t>TalysLib</w:t>
      </w:r>
      <w:proofErr w:type="spellEnd"/>
      <w:r w:rsidRPr="00142E8A">
        <w:rPr>
          <w:bCs/>
        </w:rPr>
        <w:t xml:space="preserve"> structure allows </w:t>
      </w:r>
      <w:r w:rsidR="00692AE8">
        <w:rPr>
          <w:bCs/>
        </w:rPr>
        <w:t>one</w:t>
      </w:r>
      <w:r w:rsidRPr="00142E8A">
        <w:rPr>
          <w:bCs/>
        </w:rPr>
        <w:t xml:space="preserve"> to tune almost any numerical parameter of the model for any set of experimental data. An example of the </w:t>
      </w:r>
      <w:r w:rsidR="00692AE8">
        <w:rPr>
          <w:bCs/>
        </w:rPr>
        <w:t>optimized</w:t>
      </w:r>
      <w:r w:rsidRPr="00142E8A">
        <w:rPr>
          <w:bCs/>
        </w:rPr>
        <w:t xml:space="preserve"> parameters</w:t>
      </w:r>
      <w:r w:rsidR="00692AE8">
        <w:rPr>
          <w:bCs/>
        </w:rPr>
        <w:t xml:space="preserve"> set</w:t>
      </w:r>
      <w:r w:rsidRPr="00142E8A">
        <w:rPr>
          <w:bCs/>
        </w:rPr>
        <w:t xml:space="preserve"> of the optical </w:t>
      </w:r>
      <w:r w:rsidR="00692AE8">
        <w:rPr>
          <w:bCs/>
        </w:rPr>
        <w:t>model with</w:t>
      </w:r>
      <w:r w:rsidRPr="00142E8A">
        <w:rPr>
          <w:bCs/>
        </w:rPr>
        <w:t xml:space="preserve"> </w:t>
      </w:r>
      <w:proofErr w:type="spellStart"/>
      <w:r w:rsidR="006C68C6">
        <w:rPr>
          <w:bCs/>
          <w:lang w:val="en-US"/>
        </w:rPr>
        <w:t>TalysLib</w:t>
      </w:r>
      <w:proofErr w:type="spellEnd"/>
      <w:r w:rsidR="00692AE8">
        <w:rPr>
          <w:bCs/>
          <w:lang w:val="en-US"/>
        </w:rPr>
        <w:t xml:space="preserve"> application</w:t>
      </w:r>
      <w:r w:rsidR="006C68C6">
        <w:rPr>
          <w:bCs/>
          <w:lang w:val="en-US"/>
        </w:rPr>
        <w:t xml:space="preserve"> </w:t>
      </w:r>
      <w:r w:rsidR="006C68C6" w:rsidRPr="006C68C6">
        <w:rPr>
          <w:bCs/>
        </w:rPr>
        <w:t xml:space="preserve">is shown in </w:t>
      </w:r>
      <w:r w:rsidR="000339D0">
        <w:rPr>
          <w:bCs/>
        </w:rPr>
        <w:t>the Fig.</w:t>
      </w:r>
      <w:r w:rsidR="006C68C6" w:rsidRPr="006C68C6">
        <w:rPr>
          <w:bCs/>
        </w:rPr>
        <w:t xml:space="preserve"> </w:t>
      </w:r>
      <w:r w:rsidR="000339D0">
        <w:rPr>
          <w:bCs/>
        </w:rPr>
        <w:t>1</w:t>
      </w:r>
      <w:r w:rsidR="00277A6C">
        <w:rPr>
          <w:bCs/>
        </w:rPr>
        <w:t>1</w:t>
      </w:r>
      <w:r w:rsidR="006C68C6" w:rsidRPr="006C68C6">
        <w:rPr>
          <w:bCs/>
        </w:rPr>
        <w:t xml:space="preserve">. A feature of the performed </w:t>
      </w:r>
      <w:r w:rsidR="00692AE8">
        <w:rPr>
          <w:bCs/>
        </w:rPr>
        <w:t xml:space="preserve">work </w:t>
      </w:r>
      <w:r w:rsidR="006C68C6">
        <w:rPr>
          <w:bCs/>
        </w:rPr>
        <w:t xml:space="preserve">is the inclusion of the γ-ray yields measured in the </w:t>
      </w:r>
      <w:r w:rsidR="006C68C6">
        <w:rPr>
          <w:bCs/>
          <w:lang w:val="en-US"/>
        </w:rPr>
        <w:t xml:space="preserve">TANGRA experiment </w:t>
      </w:r>
      <w:r w:rsidR="006C68C6" w:rsidRPr="006C68C6">
        <w:rPr>
          <w:bCs/>
        </w:rPr>
        <w:t>in the reference data set.</w:t>
      </w:r>
    </w:p>
    <w:p w14:paraId="56E632AA" w14:textId="77777777" w:rsidR="00095299" w:rsidRDefault="0063120F" w:rsidP="00095299">
      <w:pPr>
        <w:spacing w:line="360" w:lineRule="auto"/>
        <w:ind w:firstLine="708"/>
        <w:jc w:val="both"/>
        <w:rPr>
          <w:bCs/>
        </w:rPr>
      </w:pPr>
      <w:r w:rsidRPr="00D605AA">
        <w:rPr>
          <w:bCs/>
          <w:noProof/>
        </w:rPr>
        <w:lastRenderedPageBreak/>
        <mc:AlternateContent>
          <mc:Choice Requires="wps">
            <w:drawing>
              <wp:anchor distT="45720" distB="45720" distL="114300" distR="114300" simplePos="0" relativeHeight="251682816" behindDoc="0" locked="0" layoutInCell="1" allowOverlap="1" wp14:anchorId="635FF171" wp14:editId="72BE5536">
                <wp:simplePos x="0" y="0"/>
                <wp:positionH relativeFrom="column">
                  <wp:posOffset>4242435</wp:posOffset>
                </wp:positionH>
                <wp:positionV relativeFrom="paragraph">
                  <wp:posOffset>481330</wp:posOffset>
                </wp:positionV>
                <wp:extent cx="971550" cy="304800"/>
                <wp:effectExtent l="0" t="9525" r="28575" b="28575"/>
                <wp:wrapNone/>
                <wp:docPr id="13365215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1550" cy="304800"/>
                        </a:xfrm>
                        <a:prstGeom prst="rect">
                          <a:avLst/>
                        </a:prstGeom>
                        <a:solidFill>
                          <a:srgbClr val="FFFFFF"/>
                        </a:solidFill>
                        <a:ln w="9525">
                          <a:solidFill>
                            <a:schemeClr val="bg1"/>
                          </a:solidFill>
                          <a:miter lim="800000"/>
                          <a:headEnd/>
                          <a:tailEnd/>
                        </a:ln>
                      </wps:spPr>
                      <wps:txbx>
                        <w:txbxContent>
                          <w:p w14:paraId="4823D6C6" w14:textId="77777777" w:rsidR="0063120F" w:rsidRPr="00510F15" w:rsidRDefault="0063120F" w:rsidP="0063120F">
                            <w:pPr>
                              <w:rPr>
                                <w:lang w:val="en-US"/>
                              </w:rPr>
                            </w:pPr>
                            <w:r>
                              <w:rPr>
                                <w:lang w:val="en-US"/>
                              </w:rPr>
                              <w:t>annihilation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F171" id="_x0000_s1036" type="#_x0000_t202" style="position:absolute;left:0;text-align:left;margin-left:334.05pt;margin-top:37.9pt;width:76.5pt;height:24pt;rotation:-90;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" strokecolor="white [3212]">
                <v:textbox>
                  <w:txbxContent>
                    <w:p w14:paraId="4823D6C6" w14:textId="77777777" w:rsidR="0063120F" w:rsidRPr="00510F15" w:rsidRDefault="0063120F" w:rsidP="0063120F">
                      <w:pPr>
                        <w:rPr>
                          <w:lang w:val="en-US"/>
                        </w:rPr>
                      </w:pPr>
                      <w:r>
                        <w:rPr>
                          <w:lang w:val="en-US"/>
                        </w:rPr>
                        <w:t>annihilation</w:t>
                      </w:r>
                    </w:p>
                  </w:txbxContent>
                </v:textbox>
              </v:shape>
            </w:pict>
          </mc:Fallback>
        </mc:AlternateContent>
      </w:r>
      <w:r w:rsidR="00510F15" w:rsidRPr="00D605AA">
        <w:rPr>
          <w:bCs/>
          <w:noProof/>
        </w:rPr>
        <mc:AlternateContent>
          <mc:Choice Requires="wps">
            <w:drawing>
              <wp:anchor distT="45720" distB="45720" distL="114300" distR="114300" simplePos="0" relativeHeight="251680768" behindDoc="0" locked="0" layoutInCell="1" allowOverlap="1" wp14:anchorId="3E18E1F7" wp14:editId="5BA1A5BC">
                <wp:simplePos x="0" y="0"/>
                <wp:positionH relativeFrom="column">
                  <wp:posOffset>2632710</wp:posOffset>
                </wp:positionH>
                <wp:positionV relativeFrom="paragraph">
                  <wp:posOffset>5080</wp:posOffset>
                </wp:positionV>
                <wp:extent cx="1952625" cy="533400"/>
                <wp:effectExtent l="0" t="0" r="28575" b="19050"/>
                <wp:wrapNone/>
                <wp:docPr id="16907180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33400"/>
                        </a:xfrm>
                        <a:prstGeom prst="rect">
                          <a:avLst/>
                        </a:prstGeom>
                        <a:solidFill>
                          <a:srgbClr val="FFFFFF"/>
                        </a:solidFill>
                        <a:ln w="9525">
                          <a:solidFill>
                            <a:schemeClr val="bg1"/>
                          </a:solidFill>
                          <a:miter lim="800000"/>
                          <a:headEnd/>
                          <a:tailEnd/>
                        </a:ln>
                      </wps:spPr>
                      <wps:txbx>
                        <w:txbxContent>
                          <w:p w14:paraId="5EFA42F2" w14:textId="77777777" w:rsidR="00510F15" w:rsidRPr="00510F15" w:rsidRDefault="00510F15" w:rsidP="00510F15">
                            <w:pPr>
                              <w:rPr>
                                <w:lang w:val="en-US"/>
                              </w:rPr>
                            </w:pPr>
                            <w:r w:rsidRPr="00510F15">
                              <w:rPr>
                                <w:lang w:val="en-US"/>
                              </w:rPr>
                              <w:t>γ- spectrum Fe(</w:t>
                            </w:r>
                            <w:proofErr w:type="spellStart"/>
                            <w:r w:rsidRPr="00510F15">
                              <w:rPr>
                                <w:i/>
                                <w:iCs/>
                                <w:lang w:val="en-US"/>
                              </w:rPr>
                              <w:t>n,x</w:t>
                            </w:r>
                            <w:proofErr w:type="spellEnd"/>
                            <w:r w:rsidRPr="00510F15">
                              <w:rPr>
                                <w:i/>
                                <w:iCs/>
                              </w:rPr>
                              <w:t xml:space="preserve"> </w:t>
                            </w:r>
                            <w:r w:rsidRPr="00510F15">
                              <w:rPr>
                                <w:i/>
                                <w:iCs/>
                                <w:lang w:val="en-US"/>
                              </w:rPr>
                              <w:t>γ</w:t>
                            </w:r>
                            <w:r w:rsidRPr="00510F15">
                              <w:rPr>
                                <w:lang w:val="en-US"/>
                              </w:rPr>
                              <w:t>)</w:t>
                            </w:r>
                          </w:p>
                          <w:p w14:paraId="41E72278" w14:textId="77777777" w:rsidR="00510F15" w:rsidRPr="00510F15" w:rsidRDefault="00510F15" w:rsidP="00510F15">
                            <w:pPr>
                              <w:rPr>
                                <w:lang w:val="en-US"/>
                              </w:rPr>
                            </w:pPr>
                            <w:r w:rsidRPr="00510F15">
                              <w:rPr>
                                <w:lang w:val="en-US"/>
                              </w:rPr>
                              <w:t>background (normalized)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8E1F7" id="_x0000_s1037" type="#_x0000_t202" style="position:absolute;left:0;text-align:left;margin-left:207.3pt;margin-top:.4pt;width:153.75pt;height:4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" strokecolor="white [3212]">
                <v:textbox>
                  <w:txbxContent>
                    <w:p w14:paraId="5EFA42F2" w14:textId="77777777" w:rsidR="00510F15" w:rsidRPr="00510F15" w:rsidRDefault="00510F15" w:rsidP="00510F15">
                      <w:pPr>
                        <w:rPr>
                          <w:lang w:val="en-US"/>
                        </w:rPr>
                      </w:pPr>
                      <w:r w:rsidRPr="00510F15">
                        <w:rPr>
                          <w:lang w:val="en-US"/>
                        </w:rPr>
                        <w:t>γ- spectrum Fe(</w:t>
                      </w:r>
                      <w:proofErr w:type="spellStart"/>
                      <w:r w:rsidRPr="00510F15">
                        <w:rPr>
                          <w:i/>
                          <w:iCs/>
                          <w:lang w:val="en-US"/>
                        </w:rPr>
                        <w:t>n,x</w:t>
                      </w:r>
                      <w:proofErr w:type="spellEnd"/>
                      <w:r w:rsidRPr="00510F15">
                        <w:rPr>
                          <w:i/>
                          <w:iCs/>
                        </w:rPr>
                        <w:t xml:space="preserve"> </w:t>
                      </w:r>
                      <w:r w:rsidRPr="00510F15">
                        <w:rPr>
                          <w:i/>
                          <w:iCs/>
                          <w:lang w:val="en-US"/>
                        </w:rPr>
                        <w:t>γ</w:t>
                      </w:r>
                      <w:r w:rsidRPr="00510F15">
                        <w:rPr>
                          <w:lang w:val="en-US"/>
                        </w:rPr>
                        <w:t>)</w:t>
                      </w:r>
                    </w:p>
                    <w:p w14:paraId="41E72278" w14:textId="77777777" w:rsidR="00510F15" w:rsidRPr="00510F15" w:rsidRDefault="00510F15" w:rsidP="00510F15">
                      <w:pPr>
                        <w:rPr>
                          <w:lang w:val="en-US"/>
                        </w:rPr>
                      </w:pPr>
                      <w:r w:rsidRPr="00510F15">
                        <w:rPr>
                          <w:lang w:val="en-US"/>
                        </w:rPr>
                        <w:t>background (normalized)</w:t>
                      </w:r>
                    </w:p>
                  </w:txbxContent>
                </v:textbox>
              </v:shape>
            </w:pict>
          </mc:Fallback>
        </mc:AlternateContent>
      </w:r>
      <w:r w:rsidR="00095299">
        <w:rPr>
          <w:bCs/>
          <w:noProof/>
        </w:rPr>
        <w:drawing>
          <wp:inline distT="0" distB="0" distL="0" distR="0" wp14:anchorId="107F8DB8" wp14:editId="086C9893">
            <wp:extent cx="4975142" cy="3309879"/>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986414" cy="3317378"/>
                    </a:xfrm>
                    <a:prstGeom prst="rect">
                      <a:avLst/>
                    </a:prstGeom>
                  </pic:spPr>
                </pic:pic>
              </a:graphicData>
            </a:graphic>
          </wp:inline>
        </w:drawing>
      </w:r>
    </w:p>
    <w:p w14:paraId="5832779A" w14:textId="77777777" w:rsidR="00142E8A" w:rsidRPr="00142E8A" w:rsidRDefault="000339D0" w:rsidP="00DC0C6F">
      <w:pPr>
        <w:ind w:firstLine="706"/>
        <w:jc w:val="both"/>
        <w:rPr>
          <w:bCs/>
          <w:i/>
          <w:iCs/>
        </w:rPr>
      </w:pPr>
      <w:r>
        <w:rPr>
          <w:bCs/>
          <w:i/>
          <w:iCs/>
        </w:rPr>
        <w:t>Fig. 10</w:t>
      </w:r>
      <w:r w:rsidR="00142E8A" w:rsidRPr="00142E8A">
        <w:rPr>
          <w:bCs/>
          <w:i/>
          <w:iCs/>
        </w:rPr>
        <w:t>. An example of</w:t>
      </w:r>
      <w:r w:rsidR="00DC0C6F">
        <w:rPr>
          <w:bCs/>
          <w:i/>
          <w:iCs/>
        </w:rPr>
        <w:t xml:space="preserve"> </w:t>
      </w:r>
      <w:r w:rsidR="00DC0C6F" w:rsidRPr="00692AE8">
        <w:rPr>
          <w:bCs/>
          <w:i/>
          <w:iCs/>
        </w:rPr>
        <w:t>identification</w:t>
      </w:r>
      <w:r w:rsidR="00DC0C6F">
        <w:rPr>
          <w:bCs/>
          <w:i/>
          <w:iCs/>
        </w:rPr>
        <w:t xml:space="preserve"> of</w:t>
      </w:r>
      <w:r w:rsidR="00142E8A" w:rsidRPr="00692AE8">
        <w:rPr>
          <w:bCs/>
          <w:i/>
          <w:iCs/>
        </w:rPr>
        <w:t xml:space="preserve"> </w:t>
      </w:r>
      <w:r w:rsidR="00DC0C6F" w:rsidRPr="00142E8A">
        <w:rPr>
          <w:bCs/>
          <w:i/>
          <w:iCs/>
        </w:rPr>
        <w:t>γ-</w:t>
      </w:r>
      <w:r w:rsidR="00692AE8" w:rsidRPr="00692AE8">
        <w:rPr>
          <w:bCs/>
          <w:i/>
          <w:iCs/>
        </w:rPr>
        <w:t>peak</w:t>
      </w:r>
      <w:r w:rsidR="00DC0C6F">
        <w:rPr>
          <w:bCs/>
          <w:i/>
          <w:iCs/>
        </w:rPr>
        <w:t>s</w:t>
      </w:r>
      <w:r w:rsidR="00692AE8" w:rsidRPr="00692AE8">
        <w:rPr>
          <w:bCs/>
          <w:i/>
          <w:iCs/>
        </w:rPr>
        <w:t xml:space="preserve"> </w:t>
      </w:r>
      <w:r w:rsidR="00142E8A" w:rsidRPr="00142E8A">
        <w:rPr>
          <w:bCs/>
          <w:i/>
          <w:iCs/>
        </w:rPr>
        <w:t>obtained in the experiment</w:t>
      </w:r>
      <w:r w:rsidR="00DC0C6F">
        <w:rPr>
          <w:bCs/>
          <w:i/>
          <w:iCs/>
        </w:rPr>
        <w:t xml:space="preserve"> with iron sample</w:t>
      </w:r>
      <w:r w:rsidR="00142E8A" w:rsidRPr="00142E8A">
        <w:rPr>
          <w:bCs/>
          <w:i/>
          <w:iCs/>
        </w:rPr>
        <w:t xml:space="preserve"> using </w:t>
      </w:r>
      <w:proofErr w:type="spellStart"/>
      <w:r w:rsidR="00142E8A" w:rsidRPr="00142E8A">
        <w:rPr>
          <w:bCs/>
          <w:i/>
          <w:iCs/>
        </w:rPr>
        <w:t>TalysLib</w:t>
      </w:r>
      <w:proofErr w:type="spellEnd"/>
      <w:r w:rsidR="00142E8A" w:rsidRPr="00142E8A">
        <w:rPr>
          <w:bCs/>
          <w:i/>
          <w:iCs/>
        </w:rPr>
        <w:t xml:space="preserve"> . The γ-transitions, which have not been observed before, are highlighted in red.</w:t>
      </w:r>
    </w:p>
    <w:p w14:paraId="2323329A" w14:textId="77777777" w:rsidR="00142E8A" w:rsidRDefault="00142E8A" w:rsidP="00142E8A">
      <w:pPr>
        <w:ind w:firstLine="706"/>
        <w:jc w:val="both"/>
        <w:rPr>
          <w:bCs/>
        </w:rPr>
      </w:pPr>
      <w:r>
        <w:rPr>
          <w:bCs/>
          <w:noProof/>
        </w:rPr>
        <w:drawing>
          <wp:inline distT="0" distB="0" distL="0" distR="0" wp14:anchorId="4925F2E1" wp14:editId="4FE37369">
            <wp:extent cx="5508117" cy="2926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13758" cy="2929077"/>
                    </a:xfrm>
                    <a:prstGeom prst="rect">
                      <a:avLst/>
                    </a:prstGeom>
                  </pic:spPr>
                </pic:pic>
              </a:graphicData>
            </a:graphic>
          </wp:inline>
        </w:drawing>
      </w:r>
    </w:p>
    <w:p w14:paraId="185907C1" w14:textId="1D7F4CCB" w:rsidR="00142E8A" w:rsidRPr="006C68C6" w:rsidRDefault="00142E8A" w:rsidP="00142E8A">
      <w:pPr>
        <w:ind w:left="706"/>
        <w:jc w:val="both"/>
        <w:rPr>
          <w:bCs/>
          <w:i/>
          <w:iCs/>
        </w:rPr>
      </w:pPr>
      <w:r w:rsidRPr="006C68C6">
        <w:rPr>
          <w:bCs/>
          <w:i/>
          <w:iCs/>
        </w:rPr>
        <w:t xml:space="preserve">Fig. </w:t>
      </w:r>
      <w:r w:rsidR="008E472C">
        <w:rPr>
          <w:bCs/>
          <w:i/>
          <w:iCs/>
        </w:rPr>
        <w:t>11</w:t>
      </w:r>
      <w:r w:rsidRPr="006C68C6">
        <w:rPr>
          <w:bCs/>
          <w:i/>
          <w:iCs/>
        </w:rPr>
        <w:t xml:space="preserve">. An example of </w:t>
      </w:r>
      <w:r w:rsidR="005B78CC">
        <w:rPr>
          <w:bCs/>
          <w:i/>
          <w:iCs/>
        </w:rPr>
        <w:t>fitting</w:t>
      </w:r>
      <w:r w:rsidRPr="006C68C6">
        <w:rPr>
          <w:bCs/>
          <w:i/>
          <w:iCs/>
        </w:rPr>
        <w:t xml:space="preserve"> the parameters of optical </w:t>
      </w:r>
      <w:r w:rsidR="005B78CC">
        <w:rPr>
          <w:bCs/>
          <w:i/>
          <w:iCs/>
        </w:rPr>
        <w:t>model</w:t>
      </w:r>
      <w:r w:rsidRPr="006C68C6">
        <w:rPr>
          <w:bCs/>
          <w:i/>
          <w:iCs/>
        </w:rPr>
        <w:t xml:space="preserve"> for elastic a) and inelastic with excitation of the first state b) scattering of 14 MeV neutrons on </w:t>
      </w:r>
      <w:r w:rsidRPr="005B78CC">
        <w:rPr>
          <w:bCs/>
          <w:i/>
          <w:iCs/>
          <w:vertAlign w:val="superscript"/>
        </w:rPr>
        <w:t>56</w:t>
      </w:r>
      <w:r w:rsidR="006C68C6" w:rsidRPr="006C68C6">
        <w:rPr>
          <w:bCs/>
          <w:i/>
          <w:iCs/>
          <w:lang w:val="en-US"/>
        </w:rPr>
        <w:t xml:space="preserve">Fe nuclei </w:t>
      </w:r>
      <w:r w:rsidRPr="006C68C6">
        <w:rPr>
          <w:bCs/>
          <w:i/>
          <w:iCs/>
        </w:rPr>
        <w:t xml:space="preserve">using </w:t>
      </w:r>
      <w:proofErr w:type="spellStart"/>
      <w:r w:rsidRPr="006C68C6">
        <w:rPr>
          <w:bCs/>
          <w:i/>
          <w:iCs/>
          <w:lang w:val="en-US"/>
        </w:rPr>
        <w:t>TalysLib</w:t>
      </w:r>
      <w:proofErr w:type="spellEnd"/>
      <w:r w:rsidRPr="006C68C6">
        <w:rPr>
          <w:bCs/>
          <w:i/>
          <w:iCs/>
          <w:lang w:val="en-US"/>
        </w:rPr>
        <w:t xml:space="preserve"> </w:t>
      </w:r>
      <w:r w:rsidR="006C68C6" w:rsidRPr="006C68C6">
        <w:rPr>
          <w:bCs/>
          <w:i/>
          <w:iCs/>
        </w:rPr>
        <w:t xml:space="preserve">. The curves of different colors </w:t>
      </w:r>
      <w:r w:rsidR="00D22BD4">
        <w:rPr>
          <w:bCs/>
          <w:i/>
          <w:iCs/>
        </w:rPr>
        <w:t xml:space="preserve">were obtained with </w:t>
      </w:r>
      <w:r w:rsidR="006C68C6" w:rsidRPr="006C68C6">
        <w:rPr>
          <w:bCs/>
          <w:i/>
          <w:iCs/>
        </w:rPr>
        <w:t>different approaches to describing the nature of the excited state.</w:t>
      </w:r>
    </w:p>
    <w:p w14:paraId="2A8B275E" w14:textId="77777777" w:rsidR="006C68C6" w:rsidRDefault="006C68C6" w:rsidP="00142E8A">
      <w:pPr>
        <w:ind w:left="706"/>
        <w:jc w:val="both"/>
        <w:rPr>
          <w:bCs/>
        </w:rPr>
      </w:pPr>
    </w:p>
    <w:p w14:paraId="37721A17" w14:textId="77777777" w:rsidR="006C68C6" w:rsidRDefault="006C68C6" w:rsidP="00142E8A">
      <w:pPr>
        <w:ind w:left="706"/>
        <w:jc w:val="both"/>
        <w:rPr>
          <w:bCs/>
        </w:rPr>
      </w:pPr>
      <w:proofErr w:type="spellStart"/>
      <w:r>
        <w:rPr>
          <w:bCs/>
        </w:rPr>
        <w:t>TalysLib</w:t>
      </w:r>
      <w:proofErr w:type="spellEnd"/>
      <w:r>
        <w:rPr>
          <w:bCs/>
        </w:rPr>
        <w:t xml:space="preserve"> </w:t>
      </w:r>
      <w:r w:rsidRPr="006C68C6">
        <w:rPr>
          <w:bCs/>
        </w:rPr>
        <w:t>partially implements the</w:t>
      </w:r>
      <w:r w:rsidR="00BD06AF">
        <w:rPr>
          <w:bCs/>
        </w:rPr>
        <w:t xml:space="preserve"> nuclear database access</w:t>
      </w:r>
      <w:r w:rsidRPr="006C68C6">
        <w:rPr>
          <w:bCs/>
        </w:rPr>
        <w:t xml:space="preserve"> functionality</w:t>
      </w:r>
      <w:r w:rsidR="00BD06AF">
        <w:rPr>
          <w:bCs/>
        </w:rPr>
        <w:t xml:space="preserve"> based on reading </w:t>
      </w:r>
      <w:r>
        <w:rPr>
          <w:bCs/>
          <w:lang w:val="en-US"/>
        </w:rPr>
        <w:t>C4 format</w:t>
      </w:r>
      <w:r w:rsidR="00BD06AF">
        <w:rPr>
          <w:bCs/>
          <w:lang w:val="en-US"/>
        </w:rPr>
        <w:t xml:space="preserve"> (for EXFOR)</w:t>
      </w:r>
      <w:r>
        <w:rPr>
          <w:bCs/>
          <w:lang w:val="en-US"/>
        </w:rPr>
        <w:t xml:space="preserve"> </w:t>
      </w:r>
      <w:r w:rsidR="00BD06AF">
        <w:rPr>
          <w:bCs/>
          <w:lang w:val="en-US"/>
        </w:rPr>
        <w:t>and</w:t>
      </w:r>
      <w:r w:rsidRPr="006C68C6">
        <w:rPr>
          <w:bCs/>
        </w:rPr>
        <w:t xml:space="preserve"> </w:t>
      </w:r>
      <w:r>
        <w:rPr>
          <w:bCs/>
          <w:lang w:val="en-US"/>
        </w:rPr>
        <w:t>ENDF</w:t>
      </w:r>
      <w:r w:rsidRPr="006C68C6">
        <w:rPr>
          <w:bCs/>
        </w:rPr>
        <w:t>-6</w:t>
      </w:r>
      <w:r w:rsidR="00BD06AF">
        <w:rPr>
          <w:bCs/>
        </w:rPr>
        <w:t xml:space="preserve"> format for evaluated data</w:t>
      </w:r>
      <w:r w:rsidRPr="006C68C6">
        <w:rPr>
          <w:bCs/>
        </w:rPr>
        <w:t xml:space="preserve">. An example of </w:t>
      </w:r>
      <w:r w:rsidR="00BD06AF">
        <w:rPr>
          <w:bCs/>
        </w:rPr>
        <w:t>extraction</w:t>
      </w:r>
      <w:r w:rsidRPr="006C68C6">
        <w:rPr>
          <w:bCs/>
        </w:rPr>
        <w:t xml:space="preserve"> a set of experimental data for </w:t>
      </w:r>
      <w:r w:rsidR="00877331">
        <w:rPr>
          <w:bCs/>
        </w:rPr>
        <w:t>the angular distribution of inelastically scattered</w:t>
      </w:r>
      <w:r w:rsidR="00BD06AF">
        <w:rPr>
          <w:bCs/>
        </w:rPr>
        <w:t xml:space="preserve"> neutrons</w:t>
      </w:r>
      <w:r w:rsidR="00877331">
        <w:rPr>
          <w:bCs/>
        </w:rPr>
        <w:t xml:space="preserve"> on </w:t>
      </w:r>
      <w:r w:rsidR="00877331" w:rsidRPr="00BD06AF">
        <w:rPr>
          <w:bCs/>
          <w:vertAlign w:val="superscript"/>
        </w:rPr>
        <w:t>12</w:t>
      </w:r>
      <w:r w:rsidR="00877331">
        <w:rPr>
          <w:bCs/>
        </w:rPr>
        <w:t xml:space="preserve">С is shown in Fig </w:t>
      </w:r>
      <w:r w:rsidR="00BD06AF">
        <w:rPr>
          <w:bCs/>
        </w:rPr>
        <w:t>12</w:t>
      </w:r>
      <w:r w:rsidR="00877331">
        <w:rPr>
          <w:bCs/>
        </w:rPr>
        <w:t>.</w:t>
      </w:r>
    </w:p>
    <w:p w14:paraId="2F5FAF23" w14:textId="77777777" w:rsidR="00877331" w:rsidRPr="006C68C6" w:rsidRDefault="006156E5" w:rsidP="00142E8A">
      <w:pPr>
        <w:ind w:left="706"/>
        <w:jc w:val="both"/>
        <w:rPr>
          <w:bCs/>
        </w:rPr>
      </w:pPr>
      <w:r w:rsidRPr="00D605AA">
        <w:rPr>
          <w:bCs/>
          <w:noProof/>
        </w:rPr>
        <w:lastRenderedPageBreak/>
        <mc:AlternateContent>
          <mc:Choice Requires="wps">
            <w:drawing>
              <wp:anchor distT="45720" distB="45720" distL="114300" distR="114300" simplePos="0" relativeHeight="251686912" behindDoc="0" locked="0" layoutInCell="1" allowOverlap="1" wp14:anchorId="1AE7C3B6" wp14:editId="484BD4CA">
                <wp:simplePos x="0" y="0"/>
                <wp:positionH relativeFrom="margin">
                  <wp:posOffset>365760</wp:posOffset>
                </wp:positionH>
                <wp:positionV relativeFrom="paragraph">
                  <wp:posOffset>130809</wp:posOffset>
                </wp:positionV>
                <wp:extent cx="542925" cy="314325"/>
                <wp:effectExtent l="0" t="0" r="28575" b="28575"/>
                <wp:wrapNone/>
                <wp:docPr id="14166571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925" cy="314325"/>
                        </a:xfrm>
                        <a:prstGeom prst="rect">
                          <a:avLst/>
                        </a:prstGeom>
                        <a:solidFill>
                          <a:srgbClr val="FFFFFF"/>
                        </a:solidFill>
                        <a:ln w="9525">
                          <a:solidFill>
                            <a:schemeClr val="bg1"/>
                          </a:solidFill>
                          <a:miter lim="800000"/>
                          <a:headEnd/>
                          <a:tailEnd/>
                        </a:ln>
                      </wps:spPr>
                      <wps:txbx>
                        <w:txbxContent>
                          <w:p w14:paraId="428D802E" w14:textId="77777777" w:rsidR="006156E5" w:rsidRPr="006156E5" w:rsidRDefault="006156E5" w:rsidP="006156E5">
                            <w:pPr>
                              <w:rPr>
                                <w:sz w:val="28"/>
                                <w:szCs w:val="28"/>
                                <w:lang w:val="en-US"/>
                              </w:rPr>
                            </w:pPr>
                            <w:r w:rsidRPr="006156E5">
                              <w:rPr>
                                <w:sz w:val="28"/>
                                <w:szCs w:val="28"/>
                                <w:lang w:val="en-US"/>
                              </w:rPr>
                              <w:t>mb/str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7C3B6" id="_x0000_s1038" type="#_x0000_t202" style="position:absolute;left:0;text-align:left;margin-left:28.8pt;margin-top:10.3pt;width:42.75pt;height:24.75pt;rotation:-90;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" strokecolor="white [3212]">
                <v:textbox inset="0,0,0,0">
                  <w:txbxContent>
                    <w:p w14:paraId="428D802E" w14:textId="77777777" w:rsidR="006156E5" w:rsidRPr="006156E5" w:rsidRDefault="006156E5" w:rsidP="006156E5">
                      <w:pPr>
                        <w:rPr>
                          <w:sz w:val="28"/>
                          <w:szCs w:val="28"/>
                          <w:lang w:val="en-US"/>
                        </w:rPr>
                      </w:pPr>
                      <w:r w:rsidRPr="006156E5">
                        <w:rPr>
                          <w:sz w:val="28"/>
                          <w:szCs w:val="28"/>
                          <w:lang w:val="en-US"/>
                        </w:rPr>
                        <w:t>mb/str</w:t>
                      </w:r>
                    </w:p>
                  </w:txbxContent>
                </v:textbox>
                <w10:wrap anchorx="margin"/>
              </v:shape>
            </w:pict>
          </mc:Fallback>
        </mc:AlternateContent>
      </w:r>
      <w:r w:rsidRPr="00D605AA">
        <w:rPr>
          <w:bCs/>
          <w:noProof/>
        </w:rPr>
        <mc:AlternateContent>
          <mc:Choice Requires="wps">
            <w:drawing>
              <wp:anchor distT="45720" distB="45720" distL="114300" distR="114300" simplePos="0" relativeHeight="251684864" behindDoc="0" locked="0" layoutInCell="1" allowOverlap="1" wp14:anchorId="1B50DF21" wp14:editId="088CC17E">
                <wp:simplePos x="0" y="0"/>
                <wp:positionH relativeFrom="margin">
                  <wp:posOffset>5271135</wp:posOffset>
                </wp:positionH>
                <wp:positionV relativeFrom="paragraph">
                  <wp:posOffset>3663950</wp:posOffset>
                </wp:positionV>
                <wp:extent cx="638175" cy="180975"/>
                <wp:effectExtent l="0" t="0" r="28575" b="28575"/>
                <wp:wrapNone/>
                <wp:docPr id="16274502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80975"/>
                        </a:xfrm>
                        <a:prstGeom prst="rect">
                          <a:avLst/>
                        </a:prstGeom>
                        <a:solidFill>
                          <a:srgbClr val="FFFFFF"/>
                        </a:solidFill>
                        <a:ln w="9525">
                          <a:solidFill>
                            <a:schemeClr val="bg1"/>
                          </a:solidFill>
                          <a:miter lim="800000"/>
                          <a:headEnd/>
                          <a:tailEnd/>
                        </a:ln>
                      </wps:spPr>
                      <wps:txbx>
                        <w:txbxContent>
                          <w:p w14:paraId="0D05A809" w14:textId="77777777" w:rsidR="006156E5" w:rsidRPr="00510F15" w:rsidRDefault="006156E5" w:rsidP="006156E5">
                            <w:pPr>
                              <w:rPr>
                                <w:lang w:val="en-US"/>
                              </w:rPr>
                            </w:pPr>
                            <w:r w:rsidRPr="006156E5">
                              <w:rPr>
                                <w:lang w:val="en-US"/>
                              </w:rPr>
                              <w:t>θ</w:t>
                            </w:r>
                            <w:r>
                              <w:rPr>
                                <w:lang w:val="en-US"/>
                              </w:rPr>
                              <w:t>, deg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DF21" id="_x0000_s1039" type="#_x0000_t202" style="position:absolute;left:0;text-align:left;margin-left:415.05pt;margin-top:288.5pt;width:50.25pt;height:14.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" strokecolor="white [3212]">
                <v:textbox inset="0,0,0,0">
                  <w:txbxContent>
                    <w:p w14:paraId="0D05A809" w14:textId="77777777" w:rsidR="006156E5" w:rsidRPr="00510F15" w:rsidRDefault="006156E5" w:rsidP="006156E5">
                      <w:pPr>
                        <w:rPr>
                          <w:lang w:val="en-US"/>
                        </w:rPr>
                      </w:pPr>
                      <w:r w:rsidRPr="006156E5">
                        <w:rPr>
                          <w:lang w:val="en-US"/>
                        </w:rPr>
                        <w:t>θ</w:t>
                      </w:r>
                      <w:r>
                        <w:rPr>
                          <w:lang w:val="en-US"/>
                        </w:rPr>
                        <w:t>, deg</w:t>
                      </w:r>
                    </w:p>
                  </w:txbxContent>
                </v:textbox>
                <w10:wrap anchorx="margin"/>
              </v:shape>
            </w:pict>
          </mc:Fallback>
        </mc:AlternateContent>
      </w:r>
      <w:r w:rsidR="00877331">
        <w:rPr>
          <w:bCs/>
          <w:noProof/>
        </w:rPr>
        <w:drawing>
          <wp:inline distT="0" distB="0" distL="0" distR="0" wp14:anchorId="0AD7FEAB" wp14:editId="1B5197F3">
            <wp:extent cx="5581815" cy="3921402"/>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89072" cy="3926500"/>
                    </a:xfrm>
                    <a:prstGeom prst="rect">
                      <a:avLst/>
                    </a:prstGeom>
                  </pic:spPr>
                </pic:pic>
              </a:graphicData>
            </a:graphic>
          </wp:inline>
        </w:drawing>
      </w:r>
    </w:p>
    <w:p w14:paraId="04CE8FD6" w14:textId="77777777" w:rsidR="006C68C6" w:rsidRPr="00877331" w:rsidRDefault="00877331" w:rsidP="00142E8A">
      <w:pPr>
        <w:ind w:left="706"/>
        <w:jc w:val="both"/>
        <w:rPr>
          <w:bCs/>
          <w:i/>
          <w:iCs/>
        </w:rPr>
      </w:pPr>
      <w:r w:rsidRPr="00877331">
        <w:rPr>
          <w:bCs/>
          <w:i/>
          <w:iCs/>
        </w:rPr>
        <w:t xml:space="preserve">Fig. </w:t>
      </w:r>
      <w:r w:rsidR="00BD06AF">
        <w:rPr>
          <w:bCs/>
          <w:i/>
          <w:iCs/>
        </w:rPr>
        <w:t>12</w:t>
      </w:r>
      <w:r w:rsidRPr="00877331">
        <w:rPr>
          <w:bCs/>
          <w:i/>
          <w:iCs/>
        </w:rPr>
        <w:t>. A set of experimental data on</w:t>
      </w:r>
      <w:r w:rsidR="00BD06AF">
        <w:rPr>
          <w:bCs/>
          <w:i/>
          <w:iCs/>
        </w:rPr>
        <w:t xml:space="preserve"> </w:t>
      </w:r>
      <w:r w:rsidR="00BD06AF" w:rsidRPr="00877331">
        <w:rPr>
          <w:bCs/>
          <w:i/>
          <w:iCs/>
        </w:rPr>
        <w:t>neutron</w:t>
      </w:r>
      <w:r w:rsidRPr="00877331">
        <w:rPr>
          <w:bCs/>
          <w:i/>
          <w:iCs/>
        </w:rPr>
        <w:t xml:space="preserve"> inelastic scattering </w:t>
      </w:r>
      <w:r w:rsidR="00BD06AF">
        <w:rPr>
          <w:bCs/>
          <w:i/>
          <w:iCs/>
        </w:rPr>
        <w:t>on</w:t>
      </w:r>
      <w:r w:rsidRPr="00877331">
        <w:rPr>
          <w:bCs/>
          <w:i/>
          <w:iCs/>
        </w:rPr>
        <w:t xml:space="preserve"> </w:t>
      </w:r>
      <w:r w:rsidRPr="00BD06AF">
        <w:rPr>
          <w:bCs/>
          <w:i/>
          <w:iCs/>
          <w:vertAlign w:val="superscript"/>
        </w:rPr>
        <w:t>12</w:t>
      </w:r>
      <w:r w:rsidRPr="00877331">
        <w:rPr>
          <w:bCs/>
          <w:i/>
          <w:iCs/>
        </w:rPr>
        <w:t xml:space="preserve">C with energies </w:t>
      </w:r>
      <w:r w:rsidR="00BD06AF">
        <w:rPr>
          <w:bCs/>
          <w:i/>
          <w:iCs/>
        </w:rPr>
        <w:t>in band</w:t>
      </w:r>
      <w:r w:rsidRPr="00877331">
        <w:rPr>
          <w:bCs/>
          <w:i/>
          <w:iCs/>
        </w:rPr>
        <w:t xml:space="preserve"> 13-15 MeV, collected using </w:t>
      </w:r>
      <w:proofErr w:type="spellStart"/>
      <w:r w:rsidRPr="00877331">
        <w:rPr>
          <w:bCs/>
          <w:i/>
          <w:iCs/>
          <w:lang w:val="en-US"/>
        </w:rPr>
        <w:t>TalysLib</w:t>
      </w:r>
      <w:proofErr w:type="spellEnd"/>
      <w:r w:rsidR="00BD06AF">
        <w:rPr>
          <w:bCs/>
          <w:i/>
          <w:iCs/>
          <w:lang w:val="en-US"/>
        </w:rPr>
        <w:t>.</w:t>
      </w:r>
      <w:r w:rsidRPr="00877331">
        <w:rPr>
          <w:bCs/>
          <w:i/>
          <w:iCs/>
          <w:lang w:val="en-US"/>
        </w:rPr>
        <w:t xml:space="preserve"> </w:t>
      </w:r>
      <w:r w:rsidR="00BD06AF">
        <w:rPr>
          <w:bCs/>
          <w:i/>
          <w:iCs/>
        </w:rPr>
        <w:t>R</w:t>
      </w:r>
      <w:r w:rsidRPr="00877331">
        <w:rPr>
          <w:bCs/>
          <w:i/>
          <w:iCs/>
        </w:rPr>
        <w:t xml:space="preserve">esult of calculations in </w:t>
      </w:r>
      <w:r w:rsidRPr="00877331">
        <w:rPr>
          <w:bCs/>
          <w:i/>
          <w:iCs/>
          <w:lang w:val="en-US"/>
        </w:rPr>
        <w:t xml:space="preserve">TALYS </w:t>
      </w:r>
      <w:r w:rsidRPr="00877331">
        <w:rPr>
          <w:bCs/>
          <w:i/>
          <w:iCs/>
        </w:rPr>
        <w:t xml:space="preserve">and </w:t>
      </w:r>
      <w:r w:rsidR="00BD06AF">
        <w:rPr>
          <w:bCs/>
          <w:i/>
          <w:iCs/>
        </w:rPr>
        <w:t>evaluated data from</w:t>
      </w:r>
      <w:r w:rsidRPr="00877331">
        <w:rPr>
          <w:bCs/>
          <w:i/>
          <w:iCs/>
        </w:rPr>
        <w:t xml:space="preserve"> </w:t>
      </w:r>
      <w:r w:rsidRPr="00877331">
        <w:rPr>
          <w:bCs/>
          <w:i/>
          <w:iCs/>
          <w:lang w:val="en-US"/>
        </w:rPr>
        <w:t xml:space="preserve">ENDF </w:t>
      </w:r>
      <w:r w:rsidR="00BD06AF">
        <w:rPr>
          <w:bCs/>
          <w:i/>
          <w:iCs/>
        </w:rPr>
        <w:t>–</w:t>
      </w:r>
      <w:r w:rsidRPr="00877331">
        <w:rPr>
          <w:bCs/>
          <w:i/>
          <w:iCs/>
        </w:rPr>
        <w:t xml:space="preserve"> </w:t>
      </w:r>
      <w:r w:rsidRPr="00877331">
        <w:rPr>
          <w:bCs/>
          <w:i/>
          <w:iCs/>
          <w:lang w:val="en-US"/>
        </w:rPr>
        <w:t>B</w:t>
      </w:r>
      <w:r w:rsidR="00BD06AF">
        <w:rPr>
          <w:bCs/>
          <w:i/>
          <w:iCs/>
          <w:lang w:val="en-US"/>
        </w:rPr>
        <w:t>.</w:t>
      </w:r>
      <w:r w:rsidRPr="00877331">
        <w:rPr>
          <w:bCs/>
          <w:i/>
          <w:iCs/>
          <w:lang w:val="en-US"/>
        </w:rPr>
        <w:t>VIII</w:t>
      </w:r>
      <w:r w:rsidR="00BD06AF">
        <w:rPr>
          <w:bCs/>
          <w:i/>
          <w:iCs/>
          <w:lang w:val="en-US"/>
        </w:rPr>
        <w:t xml:space="preserve"> are shown with red and black lines</w:t>
      </w:r>
      <w:r w:rsidRPr="00877331">
        <w:rPr>
          <w:bCs/>
          <w:i/>
          <w:iCs/>
        </w:rPr>
        <w:t>.</w:t>
      </w:r>
    </w:p>
    <w:p w14:paraId="0370A81D" w14:textId="77777777" w:rsidR="00877331" w:rsidRDefault="00877331" w:rsidP="00877331">
      <w:pPr>
        <w:jc w:val="both"/>
        <w:rPr>
          <w:bCs/>
        </w:rPr>
      </w:pPr>
    </w:p>
    <w:p w14:paraId="13EE09D3" w14:textId="77777777" w:rsidR="00877331" w:rsidRDefault="00877331" w:rsidP="00877331">
      <w:pPr>
        <w:ind w:firstLine="706"/>
        <w:jc w:val="both"/>
        <w:rPr>
          <w:bCs/>
        </w:rPr>
      </w:pPr>
      <w:r>
        <w:rPr>
          <w:bCs/>
        </w:rPr>
        <w:t xml:space="preserve">Our </w:t>
      </w:r>
      <w:proofErr w:type="spellStart"/>
      <w:r>
        <w:rPr>
          <w:bCs/>
          <w:lang w:val="en-US"/>
        </w:rPr>
        <w:t>TalysLib</w:t>
      </w:r>
      <w:proofErr w:type="spellEnd"/>
      <w:r>
        <w:rPr>
          <w:bCs/>
          <w:lang w:val="en-US"/>
        </w:rPr>
        <w:t xml:space="preserve"> developments </w:t>
      </w:r>
      <w:r w:rsidR="00BD06AF">
        <w:rPr>
          <w:bCs/>
        </w:rPr>
        <w:t>were presented</w:t>
      </w:r>
      <w:r w:rsidRPr="00877331">
        <w:rPr>
          <w:bCs/>
        </w:rPr>
        <w:t xml:space="preserve"> at the conferences "Alushta-2022", "Nucle</w:t>
      </w:r>
      <w:r w:rsidR="00D30BA9">
        <w:rPr>
          <w:bCs/>
        </w:rPr>
        <w:t>us</w:t>
      </w:r>
      <w:r w:rsidRPr="00877331">
        <w:rPr>
          <w:bCs/>
        </w:rPr>
        <w:t xml:space="preserve">-2022", "Concentrated energy flows in space technology, electronics, ecology and medicine". An application has been submitted for the RSF grant No. 23-72-01111 “Development of the </w:t>
      </w:r>
      <w:proofErr w:type="spellStart"/>
      <w:r w:rsidR="00B92737" w:rsidRPr="00B92737">
        <w:rPr>
          <w:bCs/>
        </w:rPr>
        <w:t>TalysLib</w:t>
      </w:r>
      <w:proofErr w:type="spellEnd"/>
      <w:r w:rsidR="00B92737" w:rsidRPr="00B92737">
        <w:rPr>
          <w:bCs/>
        </w:rPr>
        <w:t xml:space="preserve"> information system for simple and quick access to nuclear data”.</w:t>
      </w:r>
    </w:p>
    <w:p w14:paraId="2DFB9A5A" w14:textId="77777777" w:rsidR="00B92737" w:rsidRPr="00877331" w:rsidRDefault="00B92737" w:rsidP="00877331">
      <w:pPr>
        <w:ind w:firstLine="706"/>
        <w:jc w:val="both"/>
        <w:rPr>
          <w:bCs/>
        </w:rPr>
      </w:pPr>
    </w:p>
    <w:p w14:paraId="285D391A" w14:textId="77777777" w:rsidR="008B4CC6" w:rsidRPr="00095299" w:rsidRDefault="00977964" w:rsidP="00095299">
      <w:pPr>
        <w:ind w:firstLine="706"/>
        <w:jc w:val="both"/>
        <w:rPr>
          <w:rFonts w:eastAsia="Calibri"/>
          <w:b/>
          <w:u w:val="single"/>
          <w:lang w:eastAsia="en-US"/>
        </w:rPr>
      </w:pPr>
      <w:r w:rsidRPr="00095299">
        <w:rPr>
          <w:rFonts w:eastAsia="Calibri"/>
          <w:b/>
          <w:u w:val="single"/>
          <w:lang w:eastAsia="en-US"/>
        </w:rPr>
        <w:t>Publications</w:t>
      </w:r>
    </w:p>
    <w:p w14:paraId="1B645C16" w14:textId="77777777" w:rsidR="008B4CC6" w:rsidRPr="00095299" w:rsidRDefault="008B4CC6">
      <w:pPr>
        <w:spacing w:line="360" w:lineRule="auto"/>
        <w:ind w:firstLine="709"/>
        <w:jc w:val="both"/>
        <w:rPr>
          <w:bCs/>
        </w:rPr>
      </w:pPr>
    </w:p>
    <w:p w14:paraId="742D6FF6" w14:textId="77777777" w:rsidR="008B4CC6" w:rsidRDefault="00B92737">
      <w:pPr>
        <w:spacing w:line="360" w:lineRule="auto"/>
        <w:ind w:firstLine="709"/>
        <w:jc w:val="both"/>
        <w:rPr>
          <w:bCs/>
        </w:rPr>
      </w:pPr>
      <w:r>
        <w:rPr>
          <w:bCs/>
        </w:rPr>
        <w:t xml:space="preserve">1. N. Yu. </w:t>
      </w:r>
      <w:proofErr w:type="spellStart"/>
      <w:r>
        <w:rPr>
          <w:bCs/>
        </w:rPr>
        <w:t>Milovanov</w:t>
      </w:r>
      <w:proofErr w:type="spellEnd"/>
      <w:r>
        <w:rPr>
          <w:bCs/>
        </w:rPr>
        <w:t xml:space="preserve">, I. D. </w:t>
      </w:r>
      <w:proofErr w:type="spellStart"/>
      <w:r>
        <w:rPr>
          <w:bCs/>
        </w:rPr>
        <w:t>Dashkov</w:t>
      </w:r>
      <w:proofErr w:type="spellEnd"/>
      <w:r>
        <w:rPr>
          <w:bCs/>
        </w:rPr>
        <w:t>, N. A. Fedorov, et al. UZFF, 4 (2022) 2240301</w:t>
      </w:r>
    </w:p>
    <w:p w14:paraId="0E2D2482" w14:textId="77777777" w:rsidR="00B92737" w:rsidRDefault="00B92737" w:rsidP="00B92737">
      <w:pPr>
        <w:spacing w:line="360" w:lineRule="auto"/>
        <w:ind w:left="706" w:firstLine="3"/>
        <w:jc w:val="both"/>
        <w:rPr>
          <w:bCs/>
        </w:rPr>
      </w:pPr>
      <w:r>
        <w:rPr>
          <w:bCs/>
        </w:rPr>
        <w:t xml:space="preserve">2. I. D. </w:t>
      </w:r>
      <w:proofErr w:type="spellStart"/>
      <w:r>
        <w:rPr>
          <w:bCs/>
        </w:rPr>
        <w:t>Dashkov</w:t>
      </w:r>
      <w:proofErr w:type="spellEnd"/>
      <w:r>
        <w:rPr>
          <w:bCs/>
        </w:rPr>
        <w:t xml:space="preserve">, N. A. Fedorov, D. N. </w:t>
      </w:r>
      <w:proofErr w:type="spellStart"/>
      <w:r w:rsidRPr="00B92737">
        <w:rPr>
          <w:bCs/>
        </w:rPr>
        <w:t>Grozdanov</w:t>
      </w:r>
      <w:proofErr w:type="spellEnd"/>
      <w:r w:rsidRPr="00B92737">
        <w:rPr>
          <w:bCs/>
        </w:rPr>
        <w:t xml:space="preserve"> </w:t>
      </w:r>
      <w:r>
        <w:rPr>
          <w:bCs/>
        </w:rPr>
        <w:t xml:space="preserve">, et al., </w:t>
      </w:r>
      <w:proofErr w:type="spellStart"/>
      <w:r>
        <w:rPr>
          <w:bCs/>
        </w:rPr>
        <w:t>Izv</w:t>
      </w:r>
      <w:proofErr w:type="spellEnd"/>
      <w:r>
        <w:rPr>
          <w:bCs/>
        </w:rPr>
        <w:t xml:space="preserve"> . RAS, ser. Phys. 86 (2022) 1081</w:t>
      </w:r>
    </w:p>
    <w:p w14:paraId="74DE57AE" w14:textId="77777777" w:rsidR="00B92737" w:rsidRPr="00B92737" w:rsidRDefault="00B92737" w:rsidP="00B92737">
      <w:pPr>
        <w:spacing w:line="360" w:lineRule="auto"/>
        <w:ind w:left="706" w:firstLine="3"/>
        <w:jc w:val="both"/>
        <w:rPr>
          <w:bCs/>
          <w:lang w:val="en-US"/>
        </w:rPr>
      </w:pPr>
      <w:r w:rsidRPr="00B92737">
        <w:rPr>
          <w:bCs/>
          <w:lang w:val="en-US"/>
        </w:rPr>
        <w:t xml:space="preserve">3. </w:t>
      </w:r>
      <w:proofErr w:type="spellStart"/>
      <w:r w:rsidRPr="00B92737">
        <w:rPr>
          <w:bCs/>
          <w:lang w:val="en-US"/>
        </w:rPr>
        <w:t>Aleksakhin</w:t>
      </w:r>
      <w:proofErr w:type="spellEnd"/>
      <w:r w:rsidRPr="00B92737">
        <w:rPr>
          <w:bCs/>
          <w:lang w:val="en-US"/>
        </w:rPr>
        <w:t xml:space="preserve"> </w:t>
      </w:r>
      <w:proofErr w:type="spellStart"/>
      <w:r w:rsidRPr="00B92737">
        <w:rPr>
          <w:bCs/>
          <w:lang w:val="en-US"/>
        </w:rPr>
        <w:t>V.Yu</w:t>
      </w:r>
      <w:proofErr w:type="spellEnd"/>
      <w:r w:rsidRPr="00B92737">
        <w:rPr>
          <w:bCs/>
          <w:lang w:val="en-US"/>
        </w:rPr>
        <w:t xml:space="preserve">., </w:t>
      </w:r>
      <w:proofErr w:type="spellStart"/>
      <w:r w:rsidRPr="00B92737">
        <w:rPr>
          <w:bCs/>
          <w:lang w:val="en-US"/>
        </w:rPr>
        <w:t>Razinkov</w:t>
      </w:r>
      <w:proofErr w:type="spellEnd"/>
      <w:r w:rsidRPr="00B92737">
        <w:rPr>
          <w:bCs/>
          <w:lang w:val="en-US"/>
        </w:rPr>
        <w:t xml:space="preserve"> E.A., Rogov </w:t>
      </w:r>
      <w:proofErr w:type="spellStart"/>
      <w:r w:rsidRPr="00B92737">
        <w:rPr>
          <w:bCs/>
          <w:lang w:val="en-US"/>
        </w:rPr>
        <w:t>Yu.V</w:t>
      </w:r>
      <w:proofErr w:type="spellEnd"/>
      <w:r w:rsidRPr="00B92737">
        <w:rPr>
          <w:bCs/>
          <w:lang w:val="en-US"/>
        </w:rPr>
        <w:t>. H. et al., PEPAN Letters, 19(6), 699–705.</w:t>
      </w:r>
    </w:p>
    <w:p w14:paraId="10D6A0DB" w14:textId="77777777" w:rsidR="008B4CC6" w:rsidRPr="00095299" w:rsidRDefault="00977964">
      <w:pPr>
        <w:ind w:firstLine="706"/>
        <w:jc w:val="both"/>
        <w:rPr>
          <w:rFonts w:eastAsia="Calibri"/>
          <w:b/>
          <w:u w:val="single"/>
          <w:lang w:eastAsia="en-US"/>
        </w:rPr>
      </w:pPr>
      <w:r w:rsidRPr="00095299">
        <w:rPr>
          <w:rFonts w:eastAsia="Calibri"/>
          <w:b/>
          <w:u w:val="single"/>
          <w:lang w:eastAsia="en-US"/>
        </w:rPr>
        <w:t>FLN</w:t>
      </w:r>
      <w:r w:rsidR="00D30BA9">
        <w:rPr>
          <w:rFonts w:eastAsia="Calibri"/>
          <w:b/>
          <w:u w:val="single"/>
          <w:lang w:eastAsia="en-US"/>
        </w:rPr>
        <w:t>P</w:t>
      </w:r>
      <w:r w:rsidRPr="00095299">
        <w:rPr>
          <w:rFonts w:eastAsia="Calibri"/>
          <w:b/>
          <w:u w:val="single"/>
          <w:lang w:eastAsia="en-US"/>
        </w:rPr>
        <w:t xml:space="preserve"> Prizes</w:t>
      </w:r>
    </w:p>
    <w:p w14:paraId="14E5A1BE" w14:textId="77777777" w:rsidR="008B4CC6" w:rsidRPr="00095299" w:rsidRDefault="008B4CC6">
      <w:pPr>
        <w:spacing w:line="360" w:lineRule="auto"/>
        <w:jc w:val="both"/>
        <w:rPr>
          <w:bCs/>
        </w:rPr>
      </w:pPr>
    </w:p>
    <w:p w14:paraId="487AA1A2" w14:textId="77777777" w:rsidR="00B92737" w:rsidRPr="00B92737" w:rsidRDefault="00B92737" w:rsidP="00B92737">
      <w:pPr>
        <w:spacing w:line="360" w:lineRule="auto"/>
        <w:ind w:firstLine="709"/>
        <w:jc w:val="both"/>
        <w:rPr>
          <w:bCs/>
        </w:rPr>
      </w:pPr>
      <w:r w:rsidRPr="00B92737">
        <w:rPr>
          <w:bCs/>
        </w:rPr>
        <w:t>III</w:t>
      </w:r>
      <w:r w:rsidR="00CA7712">
        <w:rPr>
          <w:bCs/>
        </w:rPr>
        <w:t>-d award</w:t>
      </w:r>
      <w:r w:rsidRPr="00B92737">
        <w:rPr>
          <w:bCs/>
        </w:rPr>
        <w:t>: Series of works "Measurement of the angular distribution of neutrons with a frequency of 14.1 MeV, scattered on the nuclei of diseases."</w:t>
      </w:r>
    </w:p>
    <w:p w14:paraId="239792C1" w14:textId="77777777" w:rsidR="008B4CC6" w:rsidRPr="00095299" w:rsidRDefault="00B92737" w:rsidP="00B92737">
      <w:pPr>
        <w:spacing w:line="360" w:lineRule="auto"/>
        <w:ind w:firstLine="709"/>
        <w:jc w:val="both"/>
        <w:rPr>
          <w:bCs/>
        </w:rPr>
      </w:pPr>
      <w:r w:rsidRPr="00B92737">
        <w:rPr>
          <w:bCs/>
        </w:rPr>
        <w:t xml:space="preserve">Authors from FLNP: I.D. </w:t>
      </w:r>
      <w:proofErr w:type="spellStart"/>
      <w:r w:rsidRPr="00B92737">
        <w:rPr>
          <w:bCs/>
        </w:rPr>
        <w:t>Dashkov</w:t>
      </w:r>
      <w:proofErr w:type="spellEnd"/>
      <w:r w:rsidRPr="00B92737">
        <w:rPr>
          <w:bCs/>
        </w:rPr>
        <w:t xml:space="preserve">, N.A. Fedorov , D.N. </w:t>
      </w:r>
      <w:proofErr w:type="spellStart"/>
      <w:r w:rsidRPr="00B92737">
        <w:rPr>
          <w:bCs/>
        </w:rPr>
        <w:t>Grozdanov</w:t>
      </w:r>
      <w:proofErr w:type="spellEnd"/>
      <w:r w:rsidRPr="00B92737">
        <w:rPr>
          <w:bCs/>
        </w:rPr>
        <w:t xml:space="preserve"> , </w:t>
      </w:r>
      <w:proofErr w:type="spellStart"/>
      <w:r w:rsidRPr="00B92737">
        <w:rPr>
          <w:bCs/>
        </w:rPr>
        <w:t>Yu.N</w:t>
      </w:r>
      <w:proofErr w:type="spellEnd"/>
      <w:r w:rsidRPr="00B92737">
        <w:rPr>
          <w:bCs/>
        </w:rPr>
        <w:t xml:space="preserve">. </w:t>
      </w:r>
      <w:proofErr w:type="spellStart"/>
      <w:r w:rsidRPr="00B92737">
        <w:rPr>
          <w:bCs/>
        </w:rPr>
        <w:t>Kopach</w:t>
      </w:r>
      <w:proofErr w:type="spellEnd"/>
      <w:r w:rsidRPr="00B92737">
        <w:rPr>
          <w:bCs/>
        </w:rPr>
        <w:t xml:space="preserve">, </w:t>
      </w:r>
      <w:proofErr w:type="spellStart"/>
      <w:r w:rsidRPr="00B92737">
        <w:rPr>
          <w:bCs/>
        </w:rPr>
        <w:t>T.Yu</w:t>
      </w:r>
      <w:proofErr w:type="spellEnd"/>
      <w:r w:rsidRPr="00B92737">
        <w:rPr>
          <w:bCs/>
        </w:rPr>
        <w:t xml:space="preserve">. Tretyakova, </w:t>
      </w:r>
      <w:proofErr w:type="spellStart"/>
      <w:r w:rsidRPr="00B92737">
        <w:rPr>
          <w:bCs/>
        </w:rPr>
        <w:t>V.R.Skoy</w:t>
      </w:r>
      <w:proofErr w:type="spellEnd"/>
    </w:p>
    <w:p w14:paraId="08E5B3DC" w14:textId="77777777" w:rsidR="008B4CC6" w:rsidRPr="00095299" w:rsidRDefault="00977964">
      <w:pPr>
        <w:ind w:firstLine="706"/>
        <w:jc w:val="both"/>
        <w:rPr>
          <w:rFonts w:eastAsia="Calibri"/>
          <w:b/>
          <w:u w:val="single"/>
          <w:lang w:eastAsia="en-US"/>
        </w:rPr>
      </w:pPr>
      <w:r w:rsidRPr="00095299">
        <w:rPr>
          <w:rFonts w:eastAsia="Calibri"/>
          <w:b/>
          <w:u w:val="single"/>
          <w:lang w:eastAsia="en-US"/>
        </w:rPr>
        <w:t>Dissertations</w:t>
      </w:r>
    </w:p>
    <w:p w14:paraId="6F31A5CF" w14:textId="77777777" w:rsidR="008B4CC6" w:rsidRPr="00095299" w:rsidRDefault="008B4CC6">
      <w:pPr>
        <w:ind w:firstLine="706"/>
        <w:jc w:val="both"/>
        <w:rPr>
          <w:bCs/>
        </w:rPr>
      </w:pPr>
    </w:p>
    <w:p w14:paraId="5EB2DA74" w14:textId="77777777" w:rsidR="008B4CC6" w:rsidRDefault="00B92737" w:rsidP="00B92737">
      <w:pPr>
        <w:spacing w:line="360" w:lineRule="auto"/>
        <w:ind w:firstLine="709"/>
        <w:jc w:val="both"/>
        <w:rPr>
          <w:bCs/>
        </w:rPr>
      </w:pPr>
      <w:r>
        <w:rPr>
          <w:bCs/>
        </w:rPr>
        <w:lastRenderedPageBreak/>
        <w:t xml:space="preserve">D.N. </w:t>
      </w:r>
      <w:proofErr w:type="spellStart"/>
      <w:r>
        <w:rPr>
          <w:bCs/>
        </w:rPr>
        <w:t>Grozdanov</w:t>
      </w:r>
      <w:proofErr w:type="spellEnd"/>
      <w:r>
        <w:rPr>
          <w:bCs/>
        </w:rPr>
        <w:t xml:space="preserve"> </w:t>
      </w:r>
      <w:r w:rsidR="00977964" w:rsidRPr="00095299">
        <w:rPr>
          <w:bCs/>
        </w:rPr>
        <w:t>, "Development and use of the 14 MeV tagged neutron method for nuclear determinations and determination of the elemental structure for emissions containing carbon, oxygen or chromium". Dissertation for the degree of Ph.D.</w:t>
      </w:r>
    </w:p>
    <w:p w14:paraId="0E736F7B" w14:textId="77777777" w:rsidR="00977964" w:rsidRPr="00977964" w:rsidRDefault="00977964" w:rsidP="00B92737">
      <w:pPr>
        <w:spacing w:line="360" w:lineRule="auto"/>
        <w:ind w:firstLine="709"/>
        <w:jc w:val="both"/>
        <w:rPr>
          <w:b/>
        </w:rPr>
      </w:pPr>
      <w:r w:rsidRPr="00977964">
        <w:rPr>
          <w:b/>
        </w:rPr>
        <w:t>Applications for RSF grants</w:t>
      </w:r>
    </w:p>
    <w:p w14:paraId="7D888544" w14:textId="77777777" w:rsidR="00977964" w:rsidRP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 xml:space="preserve">22-62-00035 "Development of a methodology for determining </w:t>
      </w:r>
      <w:r w:rsidR="00CA7712">
        <w:rPr>
          <w:rFonts w:ascii="Times New Roman" w:hAnsi="Times New Roman"/>
          <w:bCs/>
        </w:rPr>
        <w:t>concentration</w:t>
      </w:r>
      <w:r w:rsidRPr="00977964">
        <w:rPr>
          <w:rFonts w:ascii="Times New Roman" w:hAnsi="Times New Roman"/>
          <w:bCs/>
        </w:rPr>
        <w:t xml:space="preserve"> </w:t>
      </w:r>
      <w:r w:rsidR="00CA7712">
        <w:rPr>
          <w:rFonts w:ascii="Times New Roman" w:hAnsi="Times New Roman"/>
          <w:bCs/>
        </w:rPr>
        <w:t xml:space="preserve">of carbon </w:t>
      </w:r>
      <w:r w:rsidRPr="00977964">
        <w:rPr>
          <w:rFonts w:ascii="Times New Roman" w:hAnsi="Times New Roman"/>
          <w:bCs/>
        </w:rPr>
        <w:t>and other elements in the soil</w:t>
      </w:r>
      <w:r w:rsidR="00CA7712">
        <w:rPr>
          <w:rFonts w:ascii="Times New Roman" w:hAnsi="Times New Roman"/>
          <w:bCs/>
        </w:rPr>
        <w:t>s</w:t>
      </w:r>
      <w:r w:rsidRPr="00977964">
        <w:rPr>
          <w:rFonts w:ascii="Times New Roman" w:hAnsi="Times New Roman"/>
          <w:bCs/>
        </w:rPr>
        <w:t xml:space="preserve"> using the</w:t>
      </w:r>
      <w:r w:rsidR="00CA7712">
        <w:rPr>
          <w:rFonts w:ascii="Times New Roman" w:hAnsi="Times New Roman"/>
          <w:bCs/>
        </w:rPr>
        <w:t xml:space="preserve"> </w:t>
      </w:r>
      <w:r w:rsidR="00CA7712" w:rsidRPr="00977964">
        <w:rPr>
          <w:rFonts w:ascii="Times New Roman" w:hAnsi="Times New Roman"/>
          <w:bCs/>
        </w:rPr>
        <w:t>tagged neutrons</w:t>
      </w:r>
      <w:r w:rsidRPr="00977964">
        <w:rPr>
          <w:rFonts w:ascii="Times New Roman" w:hAnsi="Times New Roman"/>
          <w:bCs/>
        </w:rPr>
        <w:t xml:space="preserve"> method."</w:t>
      </w:r>
    </w:p>
    <w:p w14:paraId="796D7BC2" w14:textId="77777777" w:rsidR="00977964" w:rsidRP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23-42-00086 "</w:t>
      </w:r>
      <w:r w:rsidR="004114D2" w:rsidRPr="004114D2">
        <w:t xml:space="preserve"> </w:t>
      </w:r>
      <w:r w:rsidR="004114D2" w:rsidRPr="004114D2">
        <w:rPr>
          <w:rFonts w:ascii="Times New Roman" w:hAnsi="Times New Roman"/>
          <w:bCs/>
        </w:rPr>
        <w:t>Study on high energy gamma-ray position sensitive elemental analysis technology and fast neutron coded imaging diagnostic method based on energy resolution</w:t>
      </w:r>
      <w:r w:rsidRPr="00977964">
        <w:rPr>
          <w:rFonts w:ascii="Times New Roman" w:hAnsi="Times New Roman"/>
          <w:bCs/>
        </w:rPr>
        <w:t>."</w:t>
      </w:r>
    </w:p>
    <w:p w14:paraId="7831BDA1" w14:textId="77777777" w:rsidR="00977964" w:rsidRPr="00977964" w:rsidRDefault="00977964" w:rsidP="00977964">
      <w:pPr>
        <w:pStyle w:val="af8"/>
        <w:numPr>
          <w:ilvl w:val="0"/>
          <w:numId w:val="6"/>
        </w:numPr>
        <w:spacing w:line="360" w:lineRule="auto"/>
        <w:jc w:val="both"/>
        <w:rPr>
          <w:rFonts w:ascii="Times New Roman" w:hAnsi="Times New Roman"/>
          <w:b/>
        </w:rPr>
      </w:pPr>
      <w:r w:rsidRPr="00977964">
        <w:rPr>
          <w:rFonts w:ascii="Times New Roman" w:hAnsi="Times New Roman"/>
          <w:b/>
        </w:rPr>
        <w:t>23-12-00239 "Development of a technique for position-sensitive neutron-gamma</w:t>
      </w:r>
      <w:r w:rsidR="004114D2">
        <w:rPr>
          <w:rFonts w:ascii="Times New Roman" w:hAnsi="Times New Roman"/>
          <w:b/>
        </w:rPr>
        <w:t xml:space="preserve"> </w:t>
      </w:r>
      <w:r w:rsidRPr="00977964">
        <w:rPr>
          <w:rFonts w:ascii="Times New Roman" w:hAnsi="Times New Roman"/>
          <w:b/>
        </w:rPr>
        <w:t>element analysis". -- supported.</w:t>
      </w:r>
    </w:p>
    <w:p w14:paraId="2744C8F1" w14:textId="77777777" w:rsidR="008B4CC6" w:rsidRP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 xml:space="preserve">23-62-10027 </w:t>
      </w:r>
      <w:r w:rsidR="00227E0C" w:rsidRPr="00227E0C">
        <w:rPr>
          <w:rFonts w:ascii="Times New Roman" w:hAnsi="Times New Roman"/>
          <w:bCs/>
        </w:rPr>
        <w:t>Development of a methodology and creation of a prototype of a mobile unit for determining the carbon content in soil using the tagged neutron method</w:t>
      </w:r>
      <w:r w:rsidRPr="00977964">
        <w:rPr>
          <w:rFonts w:ascii="Times New Roman" w:hAnsi="Times New Roman"/>
          <w:bCs/>
        </w:rPr>
        <w:t>."</w:t>
      </w:r>
    </w:p>
    <w:p w14:paraId="14DD9E58" w14:textId="5401BB8D" w:rsidR="00977964" w:rsidRP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23-22-00362 "</w:t>
      </w:r>
      <w:r w:rsidR="004114D2" w:rsidRPr="004114D2">
        <w:rPr>
          <w:rFonts w:ascii="Times New Roman" w:hAnsi="Times New Roman"/>
          <w:bCs/>
        </w:rPr>
        <w:t>Study of the possibility of using a neutron source based on the EG-5 accelerator for the purposes of elemental analysis</w:t>
      </w:r>
      <w:r w:rsidRPr="00977964">
        <w:rPr>
          <w:rFonts w:ascii="Times New Roman" w:hAnsi="Times New Roman"/>
          <w:bCs/>
        </w:rPr>
        <w:t>."</w:t>
      </w:r>
    </w:p>
    <w:p w14:paraId="151052D0" w14:textId="5FC9A701" w:rsidR="00977964" w:rsidRP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23-72-01111 "</w:t>
      </w:r>
      <w:r w:rsidR="00227E0C" w:rsidRPr="00227E0C">
        <w:rPr>
          <w:rFonts w:ascii="Times New Roman" w:hAnsi="Times New Roman"/>
          <w:bCs/>
        </w:rPr>
        <w:t xml:space="preserve">Development of the </w:t>
      </w:r>
      <w:proofErr w:type="spellStart"/>
      <w:r w:rsidR="00227E0C" w:rsidRPr="00227E0C">
        <w:rPr>
          <w:rFonts w:ascii="Times New Roman" w:hAnsi="Times New Roman"/>
          <w:bCs/>
        </w:rPr>
        <w:t>TalysLib</w:t>
      </w:r>
      <w:proofErr w:type="spellEnd"/>
      <w:r w:rsidR="00227E0C" w:rsidRPr="00227E0C">
        <w:rPr>
          <w:rFonts w:ascii="Times New Roman" w:hAnsi="Times New Roman"/>
          <w:bCs/>
        </w:rPr>
        <w:t xml:space="preserve"> informational system for simplification of the nuclear data access</w:t>
      </w:r>
      <w:r w:rsidRPr="00977964">
        <w:rPr>
          <w:rFonts w:ascii="Times New Roman" w:hAnsi="Times New Roman"/>
          <w:bCs/>
        </w:rPr>
        <w:t>"</w:t>
      </w:r>
    </w:p>
    <w:sectPr w:rsidR="00977964" w:rsidRPr="00977964">
      <w:headerReference w:type="even" r:id="rId77"/>
      <w:headerReference w:type="default" r:id="rId78"/>
      <w:footerReference w:type="even" r:id="rId79"/>
      <w:footerReference w:type="default" r:id="rId80"/>
      <w:pgSz w:w="11906" w:h="16838"/>
      <w:pgMar w:top="1135" w:right="1134" w:bottom="1418" w:left="1134" w:header="567" w:footer="567" w:gutter="0"/>
      <w:cols w:space="720"/>
      <w:formProt w:val="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A547C" w14:textId="77777777" w:rsidR="00004799" w:rsidRDefault="00977964">
      <w:r>
        <w:separator/>
      </w:r>
    </w:p>
  </w:endnote>
  <w:endnote w:type="continuationSeparator" w:id="0">
    <w:p w14:paraId="3CF50592" w14:textId="77777777" w:rsidR="00004799" w:rsidRDefault="00977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charset w:val="01"/>
    <w:family w:val="roman"/>
    <w:pitch w:val="variable"/>
  </w:font>
  <w:font w:name="Times">
    <w:altName w:val="Times New Roman"/>
    <w:panose1 w:val="020206030504050203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DejaVu Sans Mono">
    <w:charset w:val="01"/>
    <w:family w:val="roman"/>
    <w:pitch w:val="variable"/>
  </w:font>
  <w:font w:name="WenQuanYi Micro Hei">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C841" w14:textId="77777777" w:rsidR="008B4CC6" w:rsidRDefault="00977964">
    <w:pPr>
      <w:pStyle w:val="af2"/>
      <w:ind w:right="360"/>
    </w:pPr>
    <w:r>
      <w:rPr>
        <w:noProof/>
      </w:rPr>
      <mc:AlternateContent>
        <mc:Choice Requires="wps">
          <w:drawing>
            <wp:anchor distT="0" distB="0" distL="0" distR="0" simplePos="0" relativeHeight="9" behindDoc="1" locked="0" layoutInCell="0" allowOverlap="1" wp14:anchorId="7149B99D" wp14:editId="3462BEB6">
              <wp:simplePos x="0" y="0"/>
              <wp:positionH relativeFrom="margin">
                <wp:align>right</wp:align>
              </wp:positionH>
              <wp:positionV relativeFrom="paragraph">
                <wp:posOffset>635</wp:posOffset>
              </wp:positionV>
              <wp:extent cx="14605" cy="14605"/>
              <wp:effectExtent l="0" t="0" r="0" b="0"/>
              <wp:wrapSquare wrapText="bothSides"/>
              <wp:docPr id="15" name="Frame4"/>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1C56C5EF" w14:textId="77777777" w:rsidR="008B4CC6" w:rsidRDefault="00977964">
                          <w:pPr>
                            <w:pStyle w:val="af2"/>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0</w:t>
                          </w:r>
                          <w:r>
                            <w:rPr>
                              <w:rStyle w:val="a3"/>
                              <w:color w:val="000000"/>
                            </w:rPr>
                            <w:fldChar w:fldCharType="end"/>
                          </w:r>
                        </w:p>
                      </w:txbxContent>
                    </wps:txbx>
                    <wps:bodyPr lIns="0" tIns="0" rIns="0" bIns="0" anchor="t">
                      <a:spAutoFit/>
                    </wps:bodyPr>
                  </wps:wsp>
                </a:graphicData>
              </a:graphic>
            </wp:anchor>
          </w:drawing>
        </mc:Choice>
        <mc:Fallback>
          <w:pict>
            <v:rect w14:anchorId="7149B99D" id="Frame4" o:spid="_x0000_s1042" style="position:absolute;margin-left:-50.05pt;margin-top:.05pt;width:1.15pt;height:1.15pt;z-index:-50331647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" o:allowincell="f" filled="f" stroked="f" strokeweight="0">
              <v:textbox style="mso-fit-shape-to-text:t" inset="0,0,0,0">
                <w:txbxContent>
                  <w:p w14:paraId="1C56C5EF" w14:textId="77777777" w:rsidR="008B4CC6" w:rsidRDefault="00977964">
                    <w:pPr>
                      <w:pStyle w:val="af2"/>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0</w:t>
                    </w:r>
                    <w:r>
                      <w:rPr>
                        <w:rStyle w:val="a3"/>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298D" w14:textId="77777777" w:rsidR="008B4CC6" w:rsidRDefault="00977964">
    <w:pPr>
      <w:pStyle w:val="af2"/>
      <w:ind w:right="360"/>
    </w:pPr>
    <w:r>
      <w:rPr>
        <w:noProof/>
      </w:rPr>
      <mc:AlternateContent>
        <mc:Choice Requires="wps">
          <w:drawing>
            <wp:anchor distT="0" distB="0" distL="0" distR="0" simplePos="0" relativeHeight="50" behindDoc="1" locked="0" layoutInCell="0" allowOverlap="1" wp14:anchorId="4B3B1D90" wp14:editId="35EA0829">
              <wp:simplePos x="0" y="0"/>
              <wp:positionH relativeFrom="margin">
                <wp:align>right</wp:align>
              </wp:positionH>
              <wp:positionV relativeFrom="paragraph">
                <wp:posOffset>635</wp:posOffset>
              </wp:positionV>
              <wp:extent cx="153035" cy="173990"/>
              <wp:effectExtent l="0" t="0" r="0" b="0"/>
              <wp:wrapSquare wrapText="bothSides"/>
              <wp:docPr id="17" name="Frame5"/>
              <wp:cNvGraphicFramePr/>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7D7133A5" w14:textId="77777777" w:rsidR="008B4CC6" w:rsidRDefault="00977964">
                          <w:pPr>
                            <w:pStyle w:val="af2"/>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11</w:t>
                          </w:r>
                          <w:r>
                            <w:rPr>
                              <w:rStyle w:val="a3"/>
                              <w:color w:val="000000"/>
                            </w:rPr>
                            <w:fldChar w:fldCharType="end"/>
                          </w:r>
                        </w:p>
                      </w:txbxContent>
                    </wps:txbx>
                    <wps:bodyPr lIns="0" tIns="0" rIns="0" bIns="0" anchor="t">
                      <a:spAutoFit/>
                    </wps:bodyPr>
                  </wps:wsp>
                </a:graphicData>
              </a:graphic>
            </wp:anchor>
          </w:drawing>
        </mc:Choice>
        <mc:Fallback>
          <w:pict>
            <v:rect w14:anchorId="4B3B1D90" id="Frame5" o:spid="_x0000_s1043" style="position:absolute;margin-left:-39.15pt;margin-top:.05pt;width:12.05pt;height:13.7pt;z-index:-50331643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" o:allowincell="f" filled="f" stroked="f" strokeweight="0">
              <v:textbox style="mso-fit-shape-to-text:t" inset="0,0,0,0">
                <w:txbxContent>
                  <w:p w14:paraId="7D7133A5" w14:textId="77777777" w:rsidR="008B4CC6" w:rsidRDefault="00977964">
                    <w:pPr>
                      <w:pStyle w:val="af2"/>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11</w:t>
                    </w:r>
                    <w:r>
                      <w:rPr>
                        <w:rStyle w:val="a3"/>
                        <w:color w:val="000000"/>
                      </w:rP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F21A7" w14:textId="77777777" w:rsidR="00004799" w:rsidRDefault="00977964">
      <w:r>
        <w:separator/>
      </w:r>
    </w:p>
  </w:footnote>
  <w:footnote w:type="continuationSeparator" w:id="0">
    <w:p w14:paraId="409899ED" w14:textId="77777777" w:rsidR="00004799" w:rsidRDefault="00977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2985" w14:textId="77777777" w:rsidR="008B4CC6" w:rsidRDefault="00977964">
    <w:pPr>
      <w:pStyle w:val="af3"/>
      <w:ind w:right="360"/>
    </w:pPr>
    <w:r>
      <w:rPr>
        <w:noProof/>
      </w:rPr>
      <mc:AlternateContent>
        <mc:Choice Requires="wps">
          <w:drawing>
            <wp:anchor distT="0" distB="0" distL="0" distR="0" simplePos="0" relativeHeight="10" behindDoc="1" locked="0" layoutInCell="0" allowOverlap="1" wp14:anchorId="36FD3B8D" wp14:editId="2BE25CA7">
              <wp:simplePos x="0" y="0"/>
              <wp:positionH relativeFrom="margin">
                <wp:align>right</wp:align>
              </wp:positionH>
              <wp:positionV relativeFrom="paragraph">
                <wp:posOffset>635</wp:posOffset>
              </wp:positionV>
              <wp:extent cx="14605" cy="14605"/>
              <wp:effectExtent l="0" t="0" r="0" b="0"/>
              <wp:wrapSquare wrapText="bothSides"/>
              <wp:docPr id="11" name="Frame2"/>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68E1BDE5" w14:textId="77777777" w:rsidR="008B4CC6" w:rsidRDefault="00977964">
                          <w:pPr>
                            <w:pStyle w:val="af3"/>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0</w:t>
                          </w:r>
                          <w:r>
                            <w:rPr>
                              <w:rStyle w:val="a3"/>
                              <w:color w:val="000000"/>
                            </w:rPr>
                            <w:fldChar w:fldCharType="end"/>
                          </w:r>
                        </w:p>
                      </w:txbxContent>
                    </wps:txbx>
                    <wps:bodyPr lIns="0" tIns="0" rIns="0" bIns="0" anchor="t">
                      <a:spAutoFit/>
                    </wps:bodyPr>
                  </wps:wsp>
                </a:graphicData>
              </a:graphic>
            </wp:anchor>
          </w:drawing>
        </mc:Choice>
        <mc:Fallback>
          <w:pict>
            <v:rect w14:anchorId="36FD3B8D" id="Frame2" o:spid="_x0000_s1040" style="position:absolute;margin-left:-50.05pt;margin-top:.05pt;width:1.15pt;height:1.15pt;z-index:-50331647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68E1BDE5" w14:textId="77777777" w:rsidR="008B4CC6" w:rsidRDefault="00977964">
                    <w:pPr>
                      <w:pStyle w:val="af3"/>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0</w:t>
                    </w:r>
                    <w:r>
                      <w:rPr>
                        <w:rStyle w:val="a3"/>
                        <w:color w:val="000000"/>
                      </w:rPr>
                      <w:fldChar w:fldCharType="end"/>
                    </w:r>
                  </w:p>
                </w:txbxContent>
              </v:textbox>
              <w10:wrap type="square"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8B16" w14:textId="77777777" w:rsidR="008B4CC6" w:rsidRDefault="00977964">
    <w:pPr>
      <w:pStyle w:val="af3"/>
      <w:ind w:right="360"/>
    </w:pPr>
    <w:r>
      <w:rPr>
        <w:noProof/>
      </w:rPr>
      <mc:AlternateContent>
        <mc:Choice Requires="wps">
          <w:drawing>
            <wp:anchor distT="0" distB="0" distL="0" distR="0" simplePos="0" relativeHeight="29" behindDoc="1" locked="0" layoutInCell="0" allowOverlap="1" wp14:anchorId="260930A3" wp14:editId="499B9902">
              <wp:simplePos x="0" y="0"/>
              <wp:positionH relativeFrom="margin">
                <wp:align>right</wp:align>
              </wp:positionH>
              <wp:positionV relativeFrom="paragraph">
                <wp:posOffset>635</wp:posOffset>
              </wp:positionV>
              <wp:extent cx="153035" cy="173990"/>
              <wp:effectExtent l="0" t="0" r="0" b="0"/>
              <wp:wrapSquare wrapText="bothSides"/>
              <wp:docPr id="13" name="Frame3"/>
              <wp:cNvGraphicFramePr/>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051EB19E" w14:textId="77777777" w:rsidR="008B4CC6" w:rsidRDefault="00977964">
                          <w:pPr>
                            <w:pStyle w:val="af3"/>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11</w:t>
                          </w:r>
                          <w:r>
                            <w:rPr>
                              <w:rStyle w:val="a3"/>
                              <w:color w:val="000000"/>
                            </w:rPr>
                            <w:fldChar w:fldCharType="end"/>
                          </w:r>
                        </w:p>
                      </w:txbxContent>
                    </wps:txbx>
                    <wps:bodyPr lIns="0" tIns="0" rIns="0" bIns="0" anchor="t">
                      <a:spAutoFit/>
                    </wps:bodyPr>
                  </wps:wsp>
                </a:graphicData>
              </a:graphic>
            </wp:anchor>
          </w:drawing>
        </mc:Choice>
        <mc:Fallback>
          <w:pict>
            <v:rect w14:anchorId="260930A3" id="Frame3" o:spid="_x0000_s1041" style="position:absolute;margin-left:-39.15pt;margin-top:.05pt;width:12.05pt;height:13.7pt;z-index:-50331645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" o:allowincell="f" filled="f" stroked="f" strokeweight="0">
              <v:textbox style="mso-fit-shape-to-text:t" inset="0,0,0,0">
                <w:txbxContent>
                  <w:p w14:paraId="051EB19E" w14:textId="77777777" w:rsidR="008B4CC6" w:rsidRDefault="00977964">
                    <w:pPr>
                      <w:pStyle w:val="af3"/>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11</w:t>
                    </w:r>
                    <w:r>
                      <w:rPr>
                        <w:rStyle w:val="a3"/>
                        <w:color w:val="000000"/>
                      </w:rPr>
                      <w:fldChar w:fldCharType="end"/>
                    </w:r>
                  </w:p>
                </w:txbxContent>
              </v:textbox>
              <w10:wrap type="square"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05A54"/>
    <w:multiLevelType w:val="multilevel"/>
    <w:tmpl w:val="3B7EB2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01502D0"/>
    <w:multiLevelType w:val="multilevel"/>
    <w:tmpl w:val="34865430"/>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 w15:restartNumberingAfterBreak="0">
    <w:nsid w:val="30E61914"/>
    <w:multiLevelType w:val="multilevel"/>
    <w:tmpl w:val="89E0C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4CB691C"/>
    <w:multiLevelType w:val="multilevel"/>
    <w:tmpl w:val="54D023C6"/>
    <w:lvl w:ilvl="0">
      <w:start w:val="1"/>
      <w:numFmt w:val="decimal"/>
      <w:pStyle w:val="SPIEreferencelisting"/>
      <w:lvlText w:val="%1."/>
      <w:lvlJc w:val="left"/>
      <w:pPr>
        <w:tabs>
          <w:tab w:val="num" w:pos="360"/>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51D53B0"/>
    <w:multiLevelType w:val="multilevel"/>
    <w:tmpl w:val="A71C5CA2"/>
    <w:lvl w:ilvl="0">
      <w:start w:val="2"/>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 w15:restartNumberingAfterBreak="0">
    <w:nsid w:val="6DFF181F"/>
    <w:multiLevelType w:val="multilevel"/>
    <w:tmpl w:val="1276B5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7BD024BC"/>
    <w:multiLevelType w:val="hybridMultilevel"/>
    <w:tmpl w:val="68DE8262"/>
    <w:lvl w:ilvl="0" w:tplc="BD3A0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629439885">
    <w:abstractNumId w:val="3"/>
  </w:num>
  <w:num w:numId="2" w16cid:durableId="278074347">
    <w:abstractNumId w:val="0"/>
  </w:num>
  <w:num w:numId="3" w16cid:durableId="42757871">
    <w:abstractNumId w:val="4"/>
  </w:num>
  <w:num w:numId="4" w16cid:durableId="2010521086">
    <w:abstractNumId w:val="2"/>
  </w:num>
  <w:num w:numId="5" w16cid:durableId="582103908">
    <w:abstractNumId w:val="5"/>
  </w:num>
  <w:num w:numId="6" w16cid:durableId="755204070">
    <w:abstractNumId w:val="6"/>
  </w:num>
  <w:num w:numId="7" w16cid:durableId="450318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CC6"/>
    <w:rsid w:val="00004799"/>
    <w:rsid w:val="000339D0"/>
    <w:rsid w:val="00060D0B"/>
    <w:rsid w:val="00095299"/>
    <w:rsid w:val="000B2175"/>
    <w:rsid w:val="000D383C"/>
    <w:rsid w:val="001021FF"/>
    <w:rsid w:val="0013104D"/>
    <w:rsid w:val="001348F7"/>
    <w:rsid w:val="00142E8A"/>
    <w:rsid w:val="0015171D"/>
    <w:rsid w:val="001B550B"/>
    <w:rsid w:val="002035CA"/>
    <w:rsid w:val="00227E0C"/>
    <w:rsid w:val="00233990"/>
    <w:rsid w:val="00233C63"/>
    <w:rsid w:val="00237672"/>
    <w:rsid w:val="00245229"/>
    <w:rsid w:val="00267BE8"/>
    <w:rsid w:val="00277A6C"/>
    <w:rsid w:val="002B7CFA"/>
    <w:rsid w:val="002C501B"/>
    <w:rsid w:val="002F290F"/>
    <w:rsid w:val="002F5072"/>
    <w:rsid w:val="00372EE0"/>
    <w:rsid w:val="0039638B"/>
    <w:rsid w:val="003B09F0"/>
    <w:rsid w:val="004114D2"/>
    <w:rsid w:val="0041646A"/>
    <w:rsid w:val="00424343"/>
    <w:rsid w:val="004C2644"/>
    <w:rsid w:val="004C5185"/>
    <w:rsid w:val="00510F15"/>
    <w:rsid w:val="005130C3"/>
    <w:rsid w:val="00516418"/>
    <w:rsid w:val="005500C4"/>
    <w:rsid w:val="005713AD"/>
    <w:rsid w:val="00574394"/>
    <w:rsid w:val="005B30D4"/>
    <w:rsid w:val="005B78CC"/>
    <w:rsid w:val="005C13AD"/>
    <w:rsid w:val="005C39DE"/>
    <w:rsid w:val="006156E5"/>
    <w:rsid w:val="0063120F"/>
    <w:rsid w:val="00640514"/>
    <w:rsid w:val="00647081"/>
    <w:rsid w:val="00674790"/>
    <w:rsid w:val="0068013A"/>
    <w:rsid w:val="00692AE8"/>
    <w:rsid w:val="006A2B54"/>
    <w:rsid w:val="006C68C6"/>
    <w:rsid w:val="00706FA2"/>
    <w:rsid w:val="00713EBA"/>
    <w:rsid w:val="00751D6A"/>
    <w:rsid w:val="007C294C"/>
    <w:rsid w:val="007E63F3"/>
    <w:rsid w:val="00853B2E"/>
    <w:rsid w:val="00872E0B"/>
    <w:rsid w:val="00877331"/>
    <w:rsid w:val="0089020D"/>
    <w:rsid w:val="008B4CC6"/>
    <w:rsid w:val="008C2C06"/>
    <w:rsid w:val="008C5823"/>
    <w:rsid w:val="008E472C"/>
    <w:rsid w:val="0097247B"/>
    <w:rsid w:val="0097400D"/>
    <w:rsid w:val="00977964"/>
    <w:rsid w:val="00987CDA"/>
    <w:rsid w:val="009E4AC7"/>
    <w:rsid w:val="00A0192A"/>
    <w:rsid w:val="00A303E4"/>
    <w:rsid w:val="00A70740"/>
    <w:rsid w:val="00AC2EC9"/>
    <w:rsid w:val="00AF126F"/>
    <w:rsid w:val="00B02810"/>
    <w:rsid w:val="00B92737"/>
    <w:rsid w:val="00BA1F16"/>
    <w:rsid w:val="00BD06AF"/>
    <w:rsid w:val="00C35D1B"/>
    <w:rsid w:val="00C90E33"/>
    <w:rsid w:val="00C94582"/>
    <w:rsid w:val="00CA13D3"/>
    <w:rsid w:val="00CA7712"/>
    <w:rsid w:val="00CC2BFA"/>
    <w:rsid w:val="00CF3998"/>
    <w:rsid w:val="00D0447D"/>
    <w:rsid w:val="00D13FC4"/>
    <w:rsid w:val="00D22BD4"/>
    <w:rsid w:val="00D30BA9"/>
    <w:rsid w:val="00D334BA"/>
    <w:rsid w:val="00D57099"/>
    <w:rsid w:val="00D605AA"/>
    <w:rsid w:val="00D73CDC"/>
    <w:rsid w:val="00D7798B"/>
    <w:rsid w:val="00DC0C6F"/>
    <w:rsid w:val="00DF089B"/>
    <w:rsid w:val="00E20836"/>
    <w:rsid w:val="00E54B0E"/>
    <w:rsid w:val="00EB056D"/>
    <w:rsid w:val="00EC5E06"/>
    <w:rsid w:val="00ED6B6E"/>
    <w:rsid w:val="00F10B4C"/>
    <w:rsid w:val="00F358C9"/>
    <w:rsid w:val="00F41DE9"/>
    <w:rsid w:val="00F7015E"/>
    <w:rsid w:val="00F70261"/>
    <w:rsid w:val="00F74E1B"/>
    <w:rsid w:val="00FB4761"/>
    <w:rsid w:val="00FB6750"/>
    <w:rsid w:val="00FC570F"/>
    <w:rsid w:val="00FC7D48"/>
    <w:rsid w:val="00FF560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33915449"/>
  <w15:docId w15:val="{A416ADE7-CD3A-4055-B8E9-46B92B26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ru-RU"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E4867"/>
    <w:rPr>
      <w:sz w:val="24"/>
      <w:szCs w:val="24"/>
    </w:rPr>
  </w:style>
  <w:style w:type="paragraph" w:styleId="1">
    <w:name w:val="heading 1"/>
    <w:basedOn w:val="a"/>
    <w:next w:val="a"/>
    <w:qFormat/>
    <w:rsid w:val="005D0E4D"/>
    <w:pPr>
      <w:keepNext/>
      <w:spacing w:before="240" w:after="60"/>
      <w:outlineLvl w:val="0"/>
    </w:pPr>
    <w:rPr>
      <w:rFonts w:ascii="Arial" w:hAnsi="Arial" w:cs="Arial"/>
      <w:b/>
      <w:bCs/>
      <w:kern w:val="2"/>
      <w:sz w:val="32"/>
      <w:szCs w:val="32"/>
    </w:rPr>
  </w:style>
  <w:style w:type="paragraph" w:styleId="2">
    <w:name w:val="heading 2"/>
    <w:basedOn w:val="a"/>
    <w:next w:val="a"/>
    <w:link w:val="20"/>
    <w:qFormat/>
    <w:rsid w:val="0048581B"/>
    <w:pPr>
      <w:keepNext/>
      <w:spacing w:before="240" w:after="60"/>
      <w:outlineLvl w:val="1"/>
    </w:pPr>
    <w:rPr>
      <w:rFonts w:ascii="Cambria" w:hAnsi="Cambria"/>
      <w:b/>
      <w:bCs/>
      <w:i/>
      <w:iCs/>
      <w:sz w:val="28"/>
      <w:szCs w:val="28"/>
      <w:lang w:eastAsia="ja-JP"/>
    </w:rPr>
  </w:style>
  <w:style w:type="paragraph" w:styleId="3">
    <w:name w:val="heading 3"/>
    <w:basedOn w:val="a"/>
    <w:next w:val="a"/>
    <w:qFormat/>
    <w:rsid w:val="00210930"/>
    <w:pPr>
      <w:keepNext/>
      <w:widowControl w:val="0"/>
      <w:ind w:left="720" w:firstLine="720"/>
      <w:jc w:val="both"/>
      <w:outlineLvl w:val="2"/>
    </w:pPr>
    <w:rPr>
      <w:rFonts w:eastAsia="Batang"/>
      <w:b/>
      <w:sz w:val="22"/>
      <w:szCs w:val="20"/>
    </w:rPr>
  </w:style>
  <w:style w:type="paragraph" w:styleId="4">
    <w:name w:val="heading 4"/>
    <w:basedOn w:val="a"/>
    <w:next w:val="a"/>
    <w:link w:val="40"/>
    <w:semiHidden/>
    <w:unhideWhenUsed/>
    <w:qFormat/>
    <w:rsid w:val="00140D7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style>
  <w:style w:type="character" w:customStyle="1" w:styleId="apple-style-span">
    <w:name w:val="apple-style-span"/>
    <w:qFormat/>
    <w:rsid w:val="00DB57E9"/>
  </w:style>
  <w:style w:type="character" w:styleId="a4">
    <w:name w:val="Strong"/>
    <w:uiPriority w:val="22"/>
    <w:qFormat/>
    <w:rsid w:val="00785F87"/>
    <w:rPr>
      <w:b/>
      <w:bCs/>
    </w:rPr>
  </w:style>
  <w:style w:type="character" w:styleId="a5">
    <w:name w:val="Hyperlink"/>
    <w:rsid w:val="00B73B02"/>
    <w:rPr>
      <w:color w:val="0000FF"/>
      <w:u w:val="single"/>
    </w:rPr>
  </w:style>
  <w:style w:type="character" w:customStyle="1" w:styleId="a6">
    <w:name w:val="Название объекта Знак"/>
    <w:link w:val="a7"/>
    <w:uiPriority w:val="35"/>
    <w:qFormat/>
    <w:rsid w:val="00C129C0"/>
    <w:rPr>
      <w:rFonts w:eastAsia="Calibri"/>
      <w:bCs/>
      <w:i/>
      <w:sz w:val="24"/>
      <w:szCs w:val="18"/>
    </w:rPr>
  </w:style>
  <w:style w:type="character" w:customStyle="1" w:styleId="a8">
    <w:name w:val="Текст сноски Знак"/>
    <w:link w:val="a9"/>
    <w:qFormat/>
    <w:rsid w:val="005E3B98"/>
    <w:rPr>
      <w:lang w:val="en" w:eastAsia="en-US"/>
    </w:rPr>
  </w:style>
  <w:style w:type="character" w:customStyle="1" w:styleId="FootnoteCharacters">
    <w:name w:val="Footnote Characters"/>
    <w:qFormat/>
    <w:rsid w:val="005E3B98"/>
    <w:rPr>
      <w:vertAlign w:val="superscript"/>
    </w:rPr>
  </w:style>
  <w:style w:type="character" w:customStyle="1" w:styleId="FootnoteAnchor">
    <w:name w:val="Footnote Anchor"/>
    <w:rPr>
      <w:vertAlign w:val="superscript"/>
    </w:rPr>
  </w:style>
  <w:style w:type="character" w:customStyle="1" w:styleId="20">
    <w:name w:val="Заголовок 2 Знак"/>
    <w:link w:val="2"/>
    <w:qFormat/>
    <w:rsid w:val="0048581B"/>
    <w:rPr>
      <w:rFonts w:ascii="Cambria" w:hAnsi="Cambria"/>
      <w:b/>
      <w:bCs/>
      <w:i/>
      <w:iCs/>
      <w:sz w:val="28"/>
      <w:szCs w:val="28"/>
      <w:lang w:val="en" w:eastAsia="ja-JP"/>
    </w:rPr>
  </w:style>
  <w:style w:type="character" w:customStyle="1" w:styleId="aa">
    <w:name w:val="Текст выноски Знак"/>
    <w:link w:val="ab"/>
    <w:qFormat/>
    <w:rsid w:val="00691C75"/>
    <w:rPr>
      <w:rFonts w:ascii="Tahoma" w:hAnsi="Tahoma" w:cs="Tahoma"/>
      <w:sz w:val="16"/>
      <w:szCs w:val="16"/>
    </w:rPr>
  </w:style>
  <w:style w:type="character" w:customStyle="1" w:styleId="ac">
    <w:name w:val="Основной текст Знак"/>
    <w:link w:val="ad"/>
    <w:qFormat/>
    <w:rsid w:val="0001602E"/>
    <w:rPr>
      <w:sz w:val="24"/>
      <w:szCs w:val="24"/>
      <w:lang w:val="en" w:eastAsia="ja-JP"/>
    </w:rPr>
  </w:style>
  <w:style w:type="character" w:customStyle="1" w:styleId="hit">
    <w:name w:val="hit"/>
    <w:qFormat/>
    <w:rsid w:val="00411539"/>
  </w:style>
  <w:style w:type="character" w:customStyle="1" w:styleId="40">
    <w:name w:val="Заголовок 4 Знак"/>
    <w:link w:val="4"/>
    <w:semiHidden/>
    <w:qFormat/>
    <w:rsid w:val="00140D76"/>
    <w:rPr>
      <w:rFonts w:ascii="Calibri" w:eastAsia="Times New Roman" w:hAnsi="Calibri" w:cs="Times New Roman"/>
      <w:b/>
      <w:bCs/>
      <w:sz w:val="28"/>
      <w:szCs w:val="28"/>
    </w:rPr>
  </w:style>
  <w:style w:type="character" w:styleId="ae">
    <w:name w:val="FollowedHyperlink"/>
    <w:rsid w:val="00B40429"/>
    <w:rPr>
      <w:color w:val="954F72"/>
      <w:u w:val="single"/>
    </w:rPr>
  </w:style>
  <w:style w:type="character" w:customStyle="1" w:styleId="af">
    <w:name w:val="Текст Знак"/>
    <w:link w:val="af0"/>
    <w:qFormat/>
    <w:rsid w:val="00D06C2B"/>
    <w:rPr>
      <w:rFonts w:ascii="Courier New" w:hAnsi="Courier New" w:cs="Courier New"/>
    </w:rPr>
  </w:style>
  <w:style w:type="paragraph" w:customStyle="1" w:styleId="Heading">
    <w:name w:val="Heading"/>
    <w:basedOn w:val="a"/>
    <w:next w:val="ad"/>
    <w:qFormat/>
    <w:pPr>
      <w:keepNext/>
      <w:spacing w:before="240" w:after="120"/>
    </w:pPr>
    <w:rPr>
      <w:rFonts w:ascii="Liberation Sans" w:eastAsia="Noto Sans CJK SC" w:hAnsi="Liberation Sans" w:cs="Lohit Devanagari"/>
      <w:sz w:val="28"/>
      <w:szCs w:val="28"/>
    </w:rPr>
  </w:style>
  <w:style w:type="paragraph" w:styleId="ad">
    <w:name w:val="Body Text"/>
    <w:basedOn w:val="a"/>
    <w:link w:val="ac"/>
    <w:rPr>
      <w:lang w:eastAsia="ja-JP"/>
    </w:rPr>
  </w:style>
  <w:style w:type="paragraph" w:styleId="af1">
    <w:name w:val="List"/>
    <w:basedOn w:val="ad"/>
    <w:rPr>
      <w:rFonts w:cs="Lohit Devanagari"/>
    </w:rPr>
  </w:style>
  <w:style w:type="paragraph" w:styleId="a7">
    <w:name w:val="caption"/>
    <w:basedOn w:val="a"/>
    <w:next w:val="a"/>
    <w:link w:val="a6"/>
    <w:uiPriority w:val="35"/>
    <w:qFormat/>
    <w:rsid w:val="00C129C0"/>
    <w:pPr>
      <w:jc w:val="both"/>
    </w:pPr>
    <w:rPr>
      <w:rFonts w:eastAsia="Calibri"/>
      <w:bCs/>
      <w:i/>
      <w:szCs w:val="1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styleId="af2">
    <w:name w:val="footer"/>
    <w:basedOn w:val="a"/>
    <w:pPr>
      <w:tabs>
        <w:tab w:val="center" w:pos="4677"/>
        <w:tab w:val="right" w:pos="9355"/>
      </w:tabs>
    </w:pPr>
    <w:rPr>
      <w:rFonts w:eastAsia="Batang"/>
    </w:rPr>
  </w:style>
  <w:style w:type="paragraph" w:styleId="21">
    <w:name w:val="Body Text 2"/>
    <w:basedOn w:val="a"/>
    <w:qFormat/>
    <w:pPr>
      <w:jc w:val="both"/>
    </w:pPr>
  </w:style>
  <w:style w:type="paragraph" w:styleId="af3">
    <w:name w:val="header"/>
    <w:basedOn w:val="a"/>
    <w:rsid w:val="001A1722"/>
    <w:pPr>
      <w:tabs>
        <w:tab w:val="center" w:pos="4677"/>
        <w:tab w:val="right" w:pos="9355"/>
      </w:tabs>
    </w:pPr>
  </w:style>
  <w:style w:type="paragraph" w:styleId="af4">
    <w:name w:val="Normal (Web)"/>
    <w:basedOn w:val="a"/>
    <w:uiPriority w:val="99"/>
    <w:unhideWhenUsed/>
    <w:qFormat/>
    <w:rsid w:val="00D52D01"/>
    <w:pPr>
      <w:spacing w:beforeAutospacing="1" w:afterAutospacing="1"/>
    </w:pPr>
    <w:rPr>
      <w:rFonts w:ascii="Times" w:hAnsi="Times"/>
      <w:sz w:val="20"/>
      <w:szCs w:val="20"/>
    </w:rPr>
  </w:style>
  <w:style w:type="paragraph" w:customStyle="1" w:styleId="SPIEreferencelisting">
    <w:name w:val="SPIE reference listing"/>
    <w:basedOn w:val="a"/>
    <w:qFormat/>
    <w:rsid w:val="00DD5A8B"/>
    <w:pPr>
      <w:numPr>
        <w:numId w:val="1"/>
      </w:numPr>
      <w:jc w:val="both"/>
    </w:pPr>
    <w:rPr>
      <w:sz w:val="20"/>
      <w:szCs w:val="20"/>
      <w:lang w:eastAsia="en-US"/>
    </w:rPr>
  </w:style>
  <w:style w:type="paragraph" w:styleId="a9">
    <w:name w:val="footnote text"/>
    <w:basedOn w:val="a"/>
    <w:link w:val="a8"/>
    <w:rsid w:val="005E3B98"/>
    <w:rPr>
      <w:sz w:val="20"/>
      <w:szCs w:val="20"/>
      <w:lang w:eastAsia="en-US"/>
    </w:rPr>
  </w:style>
  <w:style w:type="paragraph" w:customStyle="1" w:styleId="10">
    <w:name w:val="Абзац списка1"/>
    <w:basedOn w:val="a"/>
    <w:qFormat/>
    <w:rsid w:val="0048581B"/>
    <w:pPr>
      <w:ind w:left="720"/>
    </w:pPr>
    <w:rPr>
      <w:lang w:eastAsia="ar-SA"/>
    </w:rPr>
  </w:style>
  <w:style w:type="paragraph" w:styleId="ab">
    <w:name w:val="Balloon Text"/>
    <w:basedOn w:val="a"/>
    <w:link w:val="aa"/>
    <w:qFormat/>
    <w:rsid w:val="00691C75"/>
    <w:rPr>
      <w:rFonts w:ascii="Tahoma" w:hAnsi="Tahoma"/>
      <w:sz w:val="16"/>
      <w:szCs w:val="16"/>
    </w:rPr>
  </w:style>
  <w:style w:type="paragraph" w:customStyle="1" w:styleId="1-21">
    <w:name w:val="Средняя сетка 1 - Акцент 21"/>
    <w:basedOn w:val="a"/>
    <w:uiPriority w:val="34"/>
    <w:qFormat/>
    <w:rsid w:val="00173812"/>
    <w:pPr>
      <w:ind w:left="708"/>
    </w:pPr>
  </w:style>
  <w:style w:type="paragraph" w:styleId="af5">
    <w:name w:val="annotation text"/>
    <w:basedOn w:val="a"/>
    <w:qFormat/>
    <w:rsid w:val="007B66B5"/>
    <w:pPr>
      <w:spacing w:beforeAutospacing="1" w:afterAutospacing="1"/>
    </w:pPr>
    <w:rPr>
      <w:rFonts w:eastAsia="MS Mincho"/>
      <w:lang w:eastAsia="ja-JP"/>
    </w:rPr>
  </w:style>
  <w:style w:type="paragraph" w:styleId="af0">
    <w:name w:val="Plain Text"/>
    <w:basedOn w:val="a"/>
    <w:link w:val="af"/>
    <w:qFormat/>
    <w:rsid w:val="00D06C2B"/>
    <w:pPr>
      <w:jc w:val="both"/>
    </w:pPr>
    <w:rPr>
      <w:rFonts w:ascii="Courier New" w:hAnsi="Courier New"/>
      <w:sz w:val="20"/>
      <w:szCs w:val="20"/>
    </w:rPr>
  </w:style>
  <w:style w:type="paragraph" w:customStyle="1" w:styleId="TableContents">
    <w:name w:val="Table Contents"/>
    <w:basedOn w:val="a"/>
    <w:qFormat/>
    <w:rsid w:val="003D1938"/>
    <w:pPr>
      <w:widowControl w:val="0"/>
      <w:suppressLineNumbers/>
      <w:textAlignment w:val="baseline"/>
    </w:pPr>
    <w:rPr>
      <w:rFonts w:ascii="Liberation Serif" w:eastAsia="Droid Sans Fallback" w:hAnsi="Liberation Serif" w:cs="FreeSans"/>
      <w:kern w:val="2"/>
      <w:lang w:eastAsia="zh-CN" w:bidi="hi-IN"/>
    </w:rPr>
  </w:style>
  <w:style w:type="paragraph" w:customStyle="1" w:styleId="af6">
    <w:name w:val="Содержимое таблицы"/>
    <w:basedOn w:val="a"/>
    <w:qFormat/>
    <w:rsid w:val="00E153F2"/>
    <w:pPr>
      <w:suppressLineNumbers/>
    </w:pPr>
    <w:rPr>
      <w:lang w:eastAsia="ar-SA"/>
    </w:rPr>
  </w:style>
  <w:style w:type="paragraph" w:customStyle="1" w:styleId="af7">
    <w:name w:val="Текст в заданном формате"/>
    <w:basedOn w:val="a"/>
    <w:qFormat/>
    <w:rsid w:val="00E153F2"/>
    <w:rPr>
      <w:rFonts w:ascii="DejaVu Sans Mono" w:eastAsia="Droid Sans Fallback" w:hAnsi="DejaVu Sans Mono" w:cs="DejaVu Sans Mono"/>
      <w:sz w:val="20"/>
      <w:szCs w:val="20"/>
      <w:lang w:eastAsia="ar-SA"/>
    </w:rPr>
  </w:style>
  <w:style w:type="paragraph" w:styleId="af8">
    <w:name w:val="List Paragraph"/>
    <w:basedOn w:val="a"/>
    <w:qFormat/>
    <w:rsid w:val="00E153F2"/>
    <w:pPr>
      <w:spacing w:after="200" w:line="276" w:lineRule="auto"/>
      <w:ind w:left="720"/>
      <w:contextualSpacing/>
    </w:pPr>
    <w:rPr>
      <w:rFonts w:ascii="Calibri" w:eastAsia="Calibri" w:hAnsi="Calibri"/>
      <w:sz w:val="22"/>
      <w:szCs w:val="22"/>
      <w:lang w:eastAsia="en-US"/>
    </w:rPr>
  </w:style>
  <w:style w:type="paragraph" w:customStyle="1" w:styleId="11">
    <w:name w:val="Обычный1"/>
    <w:qFormat/>
    <w:rsid w:val="001729A0"/>
    <w:pPr>
      <w:widowControl w:val="0"/>
      <w:spacing w:line="100" w:lineRule="atLeast"/>
      <w:textAlignment w:val="baseline"/>
    </w:pPr>
    <w:rPr>
      <w:kern w:val="2"/>
      <w:sz w:val="24"/>
      <w:lang w:eastAsia="ar-SA"/>
    </w:rPr>
  </w:style>
  <w:style w:type="paragraph" w:customStyle="1" w:styleId="FrameContents">
    <w:name w:val="Frame Contents"/>
    <w:basedOn w:val="a"/>
    <w:qFormat/>
  </w:style>
  <w:style w:type="table" w:styleId="af9">
    <w:name w:val="Table Grid"/>
    <w:basedOn w:val="a1"/>
    <w:uiPriority w:val="59"/>
    <w:rsid w:val="00C3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7.wmf"/><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image" Target="media/image24.wmf"/><Relationship Id="rId55" Type="http://schemas.openxmlformats.org/officeDocument/2006/relationships/oleObject" Target="embeddings/oleObject24.bin"/><Relationship Id="rId63" Type="http://schemas.openxmlformats.org/officeDocument/2006/relationships/oleObject" Target="embeddings/oleObject30.bin"/><Relationship Id="rId68" Type="http://schemas.openxmlformats.org/officeDocument/2006/relationships/oleObject" Target="embeddings/oleObject35.bin"/><Relationship Id="rId76" Type="http://schemas.openxmlformats.org/officeDocument/2006/relationships/image" Target="media/image34.png"/><Relationship Id="rId7" Type="http://schemas.openxmlformats.org/officeDocument/2006/relationships/image" Target="media/image1.jpeg"/><Relationship Id="rId71"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image" Target="media/image25.wmf"/><Relationship Id="rId58" Type="http://schemas.openxmlformats.org/officeDocument/2006/relationships/oleObject" Target="embeddings/oleObject26.bin"/><Relationship Id="rId66" Type="http://schemas.openxmlformats.org/officeDocument/2006/relationships/oleObject" Target="embeddings/oleObject33.bin"/><Relationship Id="rId74" Type="http://schemas.openxmlformats.org/officeDocument/2006/relationships/image" Target="media/image32.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28.bin"/><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oleObject" Target="embeddings/oleObject22.bin"/><Relationship Id="rId60" Type="http://schemas.openxmlformats.org/officeDocument/2006/relationships/oleObject" Target="embeddings/oleObject27.bin"/><Relationship Id="rId65" Type="http://schemas.openxmlformats.org/officeDocument/2006/relationships/oleObject" Target="embeddings/oleObject32.bin"/><Relationship Id="rId73" Type="http://schemas.openxmlformats.org/officeDocument/2006/relationships/image" Target="media/image31.png"/><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6.wmf"/><Relationship Id="rId64" Type="http://schemas.openxmlformats.org/officeDocument/2006/relationships/oleObject" Target="embeddings/oleObject31.bin"/><Relationship Id="rId69" Type="http://schemas.openxmlformats.org/officeDocument/2006/relationships/oleObject" Target="embeddings/oleObject36.bin"/><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0.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2.wmf"/><Relationship Id="rId59" Type="http://schemas.openxmlformats.org/officeDocument/2006/relationships/image" Target="media/image27.png"/><Relationship Id="rId67" Type="http://schemas.openxmlformats.org/officeDocument/2006/relationships/oleObject" Target="embeddings/oleObject34.bin"/><Relationship Id="rId20" Type="http://schemas.openxmlformats.org/officeDocument/2006/relationships/image" Target="media/image10.w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9.bin"/><Relationship Id="rId70" Type="http://schemas.openxmlformats.org/officeDocument/2006/relationships/image" Target="media/image28.png"/><Relationship Id="rId75"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20.bin"/><Relationship Id="rId57" Type="http://schemas.openxmlformats.org/officeDocument/2006/relationships/oleObject" Target="embeddings/oleObject2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609</TotalTime>
  <Pages>14</Pages>
  <Words>3474</Words>
  <Characters>19806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Portable neutron generator with 9-section silicon a-detector</vt:lpstr>
    </vt:vector>
  </TitlesOfParts>
  <Company>VNIIA</Company>
  <LinksUpToDate>false</LinksUpToDate>
  <CharactersWithSpaces>23234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Portable neutron generator with 9-section silicon a-detector</dc:title>
  <dc:subject/>
  <dc:creator>user</dc:creator>
  <dc:description/>
  <cp:lastModifiedBy>terawatt</cp:lastModifiedBy>
  <cp:revision>69</cp:revision>
  <cp:lastPrinted>2023-05-15T12:14:00Z</cp:lastPrinted>
  <dcterms:created xsi:type="dcterms:W3CDTF">2023-04-06T12:44:00Z</dcterms:created>
  <dcterms:modified xsi:type="dcterms:W3CDTF">2023-06-19T14:59:00Z</dcterms:modified>
  <dc:language>en-US</dc:language>
</cp:coreProperties>
</file>