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04" w:rsidRDefault="005F0220">
      <w:pPr>
        <w:pStyle w:val="normal"/>
        <w:spacing w:line="360" w:lineRule="auto"/>
        <w:jc w:val="right"/>
        <w:rPr>
          <w:b/>
          <w:sz w:val="24"/>
          <w:szCs w:val="24"/>
        </w:rPr>
      </w:pPr>
      <w:r>
        <w:rPr>
          <w:b/>
          <w:sz w:val="24"/>
          <w:szCs w:val="24"/>
        </w:rPr>
        <w:t>Annex 1.</w:t>
      </w:r>
    </w:p>
    <w:p w:rsidR="00AF5804" w:rsidRDefault="005F0220">
      <w:pPr>
        <w:pStyle w:val="normal"/>
        <w:jc w:val="right"/>
        <w:rPr>
          <w:b/>
          <w:i/>
          <w:sz w:val="24"/>
          <w:szCs w:val="24"/>
        </w:rPr>
      </w:pPr>
      <w:r>
        <w:rPr>
          <w:b/>
          <w:i/>
          <w:sz w:val="24"/>
          <w:szCs w:val="24"/>
        </w:rPr>
        <w:t xml:space="preserve">Form of opening (renewal) for Theme / </w:t>
      </w:r>
    </w:p>
    <w:p w:rsidR="00AF5804" w:rsidRDefault="005F0220">
      <w:pPr>
        <w:pStyle w:val="normal"/>
        <w:jc w:val="right"/>
        <w:rPr>
          <w:b/>
          <w:i/>
          <w:sz w:val="24"/>
          <w:szCs w:val="24"/>
        </w:rPr>
      </w:pPr>
      <w:r>
        <w:rPr>
          <w:b/>
          <w:i/>
          <w:sz w:val="24"/>
          <w:szCs w:val="24"/>
        </w:rPr>
        <w:t>Large Research Infrastructure Project</w:t>
      </w:r>
    </w:p>
    <w:p w:rsidR="00AF5804" w:rsidRDefault="00AF5804">
      <w:pPr>
        <w:pStyle w:val="normal"/>
        <w:spacing w:line="360" w:lineRule="auto"/>
        <w:rPr>
          <w:b/>
          <w:sz w:val="24"/>
          <w:szCs w:val="24"/>
        </w:rPr>
      </w:pPr>
    </w:p>
    <w:p w:rsidR="00AF5804" w:rsidRDefault="00AF5804">
      <w:pPr>
        <w:pStyle w:val="normal"/>
        <w:spacing w:line="360" w:lineRule="auto"/>
        <w:rPr>
          <w:b/>
          <w:sz w:val="24"/>
          <w:szCs w:val="24"/>
        </w:rPr>
      </w:pPr>
    </w:p>
    <w:p w:rsidR="00AF5804" w:rsidRDefault="005F0220">
      <w:pPr>
        <w:pStyle w:val="normal"/>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APPROVED</w:t>
      </w:r>
    </w:p>
    <w:p w:rsidR="00AF5804" w:rsidRDefault="005F0220">
      <w:pPr>
        <w:pStyle w:val="normal"/>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JINR Vice-Director</w:t>
      </w:r>
    </w:p>
    <w:p w:rsidR="00AF5804" w:rsidRDefault="005F0220">
      <w:pPr>
        <w:pStyle w:val="normal"/>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b/>
      </w:r>
      <w:r>
        <w:rPr>
          <w:b/>
          <w:sz w:val="24"/>
          <w:szCs w:val="24"/>
          <w:u w:val="single"/>
        </w:rPr>
        <w:tab/>
        <w:t>/</w:t>
      </w:r>
      <w:r>
        <w:rPr>
          <w:b/>
          <w:sz w:val="24"/>
          <w:szCs w:val="24"/>
          <w:u w:val="single"/>
        </w:rPr>
        <w:tab/>
      </w:r>
      <w:r>
        <w:rPr>
          <w:b/>
          <w:sz w:val="24"/>
          <w:szCs w:val="24"/>
          <w:u w:val="single"/>
        </w:rPr>
        <w:tab/>
      </w:r>
    </w:p>
    <w:p w:rsidR="00AF5804" w:rsidRDefault="005F0220">
      <w:pPr>
        <w:pStyle w:val="normal"/>
        <w:spacing w:line="360" w:lineRule="auto"/>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w:t>
      </w:r>
      <w:r>
        <w:rPr>
          <w:b/>
          <w:sz w:val="24"/>
          <w:szCs w:val="24"/>
          <w:u w:val="single"/>
        </w:rPr>
        <w:tab/>
      </w:r>
      <w:r>
        <w:rPr>
          <w:b/>
          <w:sz w:val="24"/>
          <w:szCs w:val="24"/>
        </w:rPr>
        <w:t>"</w:t>
      </w:r>
      <w:r>
        <w:rPr>
          <w:b/>
          <w:sz w:val="24"/>
          <w:szCs w:val="24"/>
          <w:u w:val="single"/>
        </w:rPr>
        <w:tab/>
      </w:r>
      <w:r>
        <w:rPr>
          <w:b/>
          <w:sz w:val="24"/>
          <w:szCs w:val="24"/>
          <w:u w:val="single"/>
        </w:rPr>
        <w:tab/>
      </w:r>
      <w:r>
        <w:rPr>
          <w:b/>
          <w:sz w:val="24"/>
          <w:szCs w:val="24"/>
        </w:rPr>
        <w:t xml:space="preserve"> </w:t>
      </w:r>
      <w:r>
        <w:rPr>
          <w:b/>
          <w:sz w:val="24"/>
          <w:szCs w:val="24"/>
          <w:u w:val="single"/>
        </w:rPr>
        <w:t>2023   г.</w:t>
      </w:r>
      <w:proofErr w:type="gramEnd"/>
    </w:p>
    <w:p w:rsidR="00AF5804" w:rsidRDefault="00AF5804">
      <w:pPr>
        <w:pStyle w:val="normal"/>
        <w:spacing w:line="360" w:lineRule="auto"/>
        <w:rPr>
          <w:b/>
          <w:sz w:val="22"/>
          <w:szCs w:val="22"/>
        </w:rPr>
      </w:pPr>
    </w:p>
    <w:p w:rsidR="00AF5804" w:rsidRDefault="00AF5804">
      <w:pPr>
        <w:pStyle w:val="normal"/>
        <w:spacing w:after="120"/>
        <w:jc w:val="center"/>
        <w:rPr>
          <w:b/>
          <w:sz w:val="24"/>
          <w:szCs w:val="24"/>
        </w:rPr>
      </w:pPr>
    </w:p>
    <w:p w:rsidR="00AF5804" w:rsidRDefault="00AF5804">
      <w:pPr>
        <w:pStyle w:val="normal"/>
        <w:spacing w:after="120"/>
        <w:jc w:val="center"/>
        <w:rPr>
          <w:b/>
          <w:sz w:val="24"/>
          <w:szCs w:val="24"/>
        </w:rPr>
      </w:pPr>
    </w:p>
    <w:p w:rsidR="00AF5804" w:rsidRDefault="005F0220">
      <w:pPr>
        <w:pStyle w:val="normal"/>
        <w:spacing w:after="120"/>
        <w:jc w:val="center"/>
        <w:rPr>
          <w:b/>
          <w:sz w:val="24"/>
          <w:szCs w:val="24"/>
        </w:rPr>
      </w:pPr>
      <w:r>
        <w:rPr>
          <w:b/>
          <w:sz w:val="24"/>
          <w:szCs w:val="24"/>
        </w:rPr>
        <w:t>THEME PROPOSAL FORM</w:t>
      </w:r>
    </w:p>
    <w:p w:rsidR="00AF5804" w:rsidRDefault="005F0220">
      <w:pPr>
        <w:pStyle w:val="normal"/>
        <w:spacing w:after="120"/>
        <w:jc w:val="center"/>
        <w:rPr>
          <w:b/>
          <w:sz w:val="16"/>
          <w:szCs w:val="16"/>
        </w:rPr>
      </w:pPr>
      <w:r>
        <w:rPr>
          <w:b/>
          <w:sz w:val="16"/>
          <w:szCs w:val="16"/>
        </w:rPr>
        <w:t>Opening/renewal of a theme/large research infrastructure project within the Topical plan of JINR</w:t>
      </w:r>
    </w:p>
    <w:p w:rsidR="00AF5804" w:rsidRDefault="00AF5804">
      <w:pPr>
        <w:pStyle w:val="normal"/>
        <w:spacing w:line="360" w:lineRule="auto"/>
        <w:jc w:val="both"/>
        <w:rPr>
          <w:b/>
          <w:sz w:val="24"/>
          <w:szCs w:val="24"/>
        </w:rPr>
      </w:pPr>
    </w:p>
    <w:p w:rsidR="00AF5804" w:rsidRDefault="005F0220">
      <w:pPr>
        <w:pStyle w:val="normal"/>
        <w:jc w:val="both"/>
        <w:rPr>
          <w:b/>
          <w:sz w:val="24"/>
          <w:szCs w:val="24"/>
        </w:rPr>
      </w:pPr>
      <w:r>
        <w:rPr>
          <w:b/>
          <w:sz w:val="24"/>
          <w:szCs w:val="24"/>
        </w:rPr>
        <w:t>1. General information on the theme / large research infrastructure project (hereinafter LRIP)</w:t>
      </w:r>
    </w:p>
    <w:p w:rsidR="00AF5804" w:rsidRDefault="005F0220">
      <w:pPr>
        <w:pStyle w:val="normal"/>
        <w:ind w:left="426" w:hanging="426"/>
        <w:jc w:val="both"/>
      </w:pPr>
      <w:r>
        <w:rPr>
          <w:b/>
          <w:sz w:val="24"/>
          <w:szCs w:val="24"/>
        </w:rPr>
        <w:t xml:space="preserve">1.1. Theme code / LRIP </w:t>
      </w:r>
      <w:r>
        <w:rPr>
          <w:sz w:val="24"/>
          <w:szCs w:val="24"/>
        </w:rPr>
        <w:t xml:space="preserve">(for extended themes) </w:t>
      </w:r>
      <w:r>
        <w:rPr>
          <w:i/>
          <w:sz w:val="24"/>
          <w:szCs w:val="24"/>
        </w:rPr>
        <w:t>–</w:t>
      </w:r>
      <w:r>
        <w:rPr>
          <w:sz w:val="24"/>
          <w:szCs w:val="24"/>
        </w:rPr>
        <w:t xml:space="preserve"> </w:t>
      </w:r>
      <w:r>
        <w:rPr>
          <w:i/>
          <w:sz w:val="24"/>
          <w:szCs w:val="24"/>
        </w:rPr>
        <w:t xml:space="preserve">the theme code includes the opening </w:t>
      </w:r>
      <w:proofErr w:type="gramStart"/>
      <w:r>
        <w:rPr>
          <w:i/>
          <w:sz w:val="24"/>
          <w:szCs w:val="24"/>
        </w:rPr>
        <w:t>date,</w:t>
      </w:r>
      <w:proofErr w:type="gramEnd"/>
      <w:r>
        <w:rPr>
          <w:i/>
          <w:sz w:val="24"/>
          <w:szCs w:val="24"/>
        </w:rPr>
        <w:t xml:space="preserve"> the closing date is not given, as it is determined by the completion dates of the projects in the theme.</w:t>
      </w:r>
    </w:p>
    <w:p w:rsidR="00AF5804" w:rsidRDefault="005F0220">
      <w:pPr>
        <w:pStyle w:val="normal"/>
        <w:jc w:val="both"/>
      </w:pPr>
      <w:r>
        <w:rPr>
          <w:b/>
          <w:color w:val="000000"/>
          <w:sz w:val="24"/>
          <w:szCs w:val="24"/>
        </w:rPr>
        <w:t>Nuclear physics with neutrons</w:t>
      </w:r>
      <w:r>
        <w:rPr>
          <w:b/>
          <w:i/>
          <w:color w:val="000000"/>
          <w:sz w:val="24"/>
          <w:szCs w:val="24"/>
        </w:rPr>
        <w:t xml:space="preserve"> </w:t>
      </w:r>
    </w:p>
    <w:p w:rsidR="00AF5804" w:rsidRDefault="00AF5804">
      <w:pPr>
        <w:pStyle w:val="normal"/>
        <w:jc w:val="both"/>
        <w:rPr>
          <w:b/>
          <w:i/>
          <w:color w:val="000000"/>
          <w:sz w:val="24"/>
          <w:szCs w:val="24"/>
        </w:rPr>
      </w:pPr>
    </w:p>
    <w:p w:rsidR="00AF5804" w:rsidRDefault="005F0220">
      <w:pPr>
        <w:pStyle w:val="normal"/>
        <w:jc w:val="both"/>
      </w:pPr>
      <w:r>
        <w:rPr>
          <w:b/>
          <w:sz w:val="24"/>
          <w:szCs w:val="24"/>
        </w:rPr>
        <w:t>1.2. Laboratory</w:t>
      </w:r>
    </w:p>
    <w:p w:rsidR="00AF5804" w:rsidRDefault="005F0220">
      <w:pPr>
        <w:pStyle w:val="normal"/>
        <w:jc w:val="both"/>
        <w:rPr>
          <w:b/>
          <w:sz w:val="24"/>
          <w:szCs w:val="24"/>
        </w:rPr>
      </w:pPr>
      <w:r>
        <w:rPr>
          <w:b/>
          <w:sz w:val="24"/>
          <w:szCs w:val="24"/>
        </w:rPr>
        <w:t>FLNP</w:t>
      </w:r>
    </w:p>
    <w:p w:rsidR="00AF5804" w:rsidRDefault="00AF5804">
      <w:pPr>
        <w:pStyle w:val="normal"/>
        <w:jc w:val="both"/>
        <w:rPr>
          <w:sz w:val="24"/>
          <w:szCs w:val="24"/>
        </w:rPr>
      </w:pPr>
    </w:p>
    <w:p w:rsidR="00AF5804" w:rsidRDefault="005F0220">
      <w:pPr>
        <w:pStyle w:val="normal"/>
        <w:jc w:val="both"/>
        <w:rPr>
          <w:b/>
          <w:sz w:val="24"/>
          <w:szCs w:val="24"/>
        </w:rPr>
      </w:pPr>
      <w:r>
        <w:rPr>
          <w:b/>
          <w:sz w:val="24"/>
          <w:szCs w:val="24"/>
        </w:rPr>
        <w:t xml:space="preserve">1.3. Scientific field </w:t>
      </w:r>
    </w:p>
    <w:p w:rsidR="00AF5804" w:rsidRDefault="005F0220">
      <w:pPr>
        <w:pStyle w:val="normal"/>
        <w:jc w:val="both"/>
        <w:rPr>
          <w:b/>
          <w:sz w:val="24"/>
          <w:szCs w:val="24"/>
        </w:rPr>
      </w:pPr>
      <w:r>
        <w:rPr>
          <w:b/>
          <w:color w:val="000000"/>
          <w:sz w:val="24"/>
          <w:szCs w:val="24"/>
        </w:rPr>
        <w:t>Nuclear Physics</w:t>
      </w:r>
    </w:p>
    <w:p w:rsidR="00AF5804" w:rsidRDefault="00AF5804">
      <w:pPr>
        <w:pStyle w:val="normal"/>
        <w:jc w:val="both"/>
        <w:rPr>
          <w:b/>
          <w:i/>
          <w:color w:val="000000"/>
          <w:sz w:val="24"/>
          <w:szCs w:val="24"/>
        </w:rPr>
      </w:pPr>
    </w:p>
    <w:p w:rsidR="00AF5804" w:rsidRDefault="005F0220">
      <w:pPr>
        <w:pStyle w:val="normal"/>
        <w:jc w:val="both"/>
      </w:pPr>
      <w:bookmarkStart w:id="0" w:name="_heading=h.gjdgxs" w:colFirst="0" w:colLast="0"/>
      <w:bookmarkEnd w:id="0"/>
      <w:r>
        <w:rPr>
          <w:b/>
          <w:sz w:val="24"/>
          <w:szCs w:val="24"/>
        </w:rPr>
        <w:t>1.4. The title of the Theme / LRIP</w:t>
      </w:r>
    </w:p>
    <w:p w:rsidR="005F0220" w:rsidRDefault="005F0220" w:rsidP="005F0220">
      <w:pPr>
        <w:pStyle w:val="normal"/>
        <w:jc w:val="both"/>
      </w:pPr>
      <w:r>
        <w:rPr>
          <w:b/>
          <w:color w:val="000000"/>
          <w:sz w:val="24"/>
          <w:szCs w:val="24"/>
        </w:rPr>
        <w:t>Nuclear physics with neutrons</w:t>
      </w:r>
      <w:r>
        <w:rPr>
          <w:b/>
          <w:i/>
          <w:color w:val="000000"/>
          <w:sz w:val="24"/>
          <w:szCs w:val="24"/>
        </w:rPr>
        <w:t xml:space="preserve"> </w:t>
      </w:r>
    </w:p>
    <w:p w:rsidR="00AF5804" w:rsidRDefault="00AF5804">
      <w:pPr>
        <w:pStyle w:val="normal"/>
        <w:jc w:val="both"/>
        <w:rPr>
          <w:sz w:val="24"/>
          <w:szCs w:val="24"/>
        </w:rPr>
      </w:pPr>
    </w:p>
    <w:p w:rsidR="00AF5804" w:rsidRDefault="005F0220">
      <w:pPr>
        <w:pStyle w:val="normal"/>
        <w:jc w:val="both"/>
        <w:rPr>
          <w:b/>
          <w:sz w:val="24"/>
          <w:szCs w:val="24"/>
        </w:rPr>
      </w:pPr>
      <w:r>
        <w:rPr>
          <w:b/>
          <w:sz w:val="24"/>
          <w:szCs w:val="24"/>
        </w:rPr>
        <w:t>1.5. Theme / LRIP Leader(s)</w:t>
      </w:r>
    </w:p>
    <w:p w:rsidR="00AF5804" w:rsidRDefault="005F0220">
      <w:pPr>
        <w:pStyle w:val="normal"/>
        <w:widowControl w:val="0"/>
        <w:spacing w:after="160"/>
        <w:jc w:val="both"/>
        <w:rPr>
          <w:b/>
          <w:color w:val="000000"/>
          <w:sz w:val="24"/>
          <w:szCs w:val="24"/>
        </w:rPr>
      </w:pPr>
      <w:proofErr w:type="spellStart"/>
      <w:r>
        <w:rPr>
          <w:b/>
          <w:color w:val="000000"/>
          <w:sz w:val="24"/>
          <w:szCs w:val="24"/>
        </w:rPr>
        <w:t>Kopatch</w:t>
      </w:r>
      <w:proofErr w:type="spellEnd"/>
      <w:r>
        <w:rPr>
          <w:b/>
          <w:color w:val="000000"/>
          <w:sz w:val="24"/>
          <w:szCs w:val="24"/>
        </w:rPr>
        <w:t xml:space="preserve"> Yu. N., </w:t>
      </w:r>
      <w:proofErr w:type="spellStart"/>
      <w:r>
        <w:rPr>
          <w:b/>
          <w:color w:val="000000"/>
          <w:sz w:val="24"/>
          <w:szCs w:val="24"/>
        </w:rPr>
        <w:t>Sedyshev</w:t>
      </w:r>
      <w:proofErr w:type="spellEnd"/>
      <w:r>
        <w:rPr>
          <w:b/>
          <w:color w:val="000000"/>
          <w:sz w:val="24"/>
          <w:szCs w:val="24"/>
        </w:rPr>
        <w:t xml:space="preserve"> P. V., </w:t>
      </w:r>
      <w:proofErr w:type="spellStart"/>
      <w:r>
        <w:rPr>
          <w:b/>
          <w:color w:val="000000"/>
          <w:sz w:val="24"/>
          <w:szCs w:val="24"/>
        </w:rPr>
        <w:t>Shvetsov</w:t>
      </w:r>
      <w:proofErr w:type="spellEnd"/>
      <w:r>
        <w:rPr>
          <w:b/>
          <w:color w:val="000000"/>
          <w:sz w:val="24"/>
          <w:szCs w:val="24"/>
        </w:rPr>
        <w:t xml:space="preserve"> V. N.</w:t>
      </w:r>
    </w:p>
    <w:p w:rsidR="00AF5804" w:rsidRDefault="00AF5804">
      <w:pPr>
        <w:pStyle w:val="normal"/>
        <w:jc w:val="both"/>
        <w:rPr>
          <w:b/>
          <w:sz w:val="24"/>
          <w:szCs w:val="24"/>
        </w:rPr>
      </w:pPr>
    </w:p>
    <w:p w:rsidR="00AF5804" w:rsidRDefault="005F0220">
      <w:pPr>
        <w:pStyle w:val="normal"/>
        <w:jc w:val="both"/>
      </w:pPr>
      <w:r>
        <w:rPr>
          <w:b/>
          <w:sz w:val="24"/>
          <w:szCs w:val="24"/>
        </w:rPr>
        <w:t xml:space="preserve">1.6. Theme / LRIP Deputy Leader(s)  </w:t>
      </w:r>
    </w:p>
    <w:p w:rsidR="00AF5804" w:rsidRDefault="00AF5804">
      <w:pPr>
        <w:pStyle w:val="normal"/>
        <w:jc w:val="both"/>
      </w:pPr>
    </w:p>
    <w:p w:rsidR="00AF5804" w:rsidRDefault="005F0220">
      <w:pPr>
        <w:pStyle w:val="normal"/>
        <w:jc w:val="both"/>
        <w:rPr>
          <w:b/>
          <w:sz w:val="24"/>
          <w:szCs w:val="24"/>
        </w:rPr>
      </w:pPr>
      <w:r>
        <w:rPr>
          <w:b/>
          <w:sz w:val="24"/>
          <w:szCs w:val="24"/>
        </w:rPr>
        <w:t>2. Scientific case and theme organization</w:t>
      </w:r>
    </w:p>
    <w:p w:rsidR="00AF5804" w:rsidRDefault="005F0220">
      <w:pPr>
        <w:pStyle w:val="normal"/>
        <w:jc w:val="both"/>
        <w:rPr>
          <w:b/>
          <w:sz w:val="24"/>
          <w:szCs w:val="24"/>
        </w:rPr>
      </w:pPr>
      <w:r>
        <w:rPr>
          <w:b/>
          <w:sz w:val="24"/>
          <w:szCs w:val="24"/>
        </w:rPr>
        <w:t>2.1. Annotation</w:t>
      </w:r>
    </w:p>
    <w:p w:rsidR="00AF5804" w:rsidRDefault="00AF5804">
      <w:pPr>
        <w:pStyle w:val="normal"/>
        <w:jc w:val="both"/>
        <w:rPr>
          <w:sz w:val="24"/>
          <w:szCs w:val="24"/>
        </w:rPr>
      </w:pPr>
    </w:p>
    <w:p w:rsidR="00AF5804" w:rsidRDefault="005F0220">
      <w:pPr>
        <w:pStyle w:val="normal"/>
        <w:jc w:val="both"/>
        <w:rPr>
          <w:sz w:val="24"/>
          <w:szCs w:val="24"/>
        </w:rPr>
      </w:pPr>
      <w:r>
        <w:rPr>
          <w:sz w:val="24"/>
          <w:szCs w:val="24"/>
        </w:rPr>
        <w:tab/>
        <w:t>Nuclear physics research with neutrons is traditionally one of the priority areas developed at JINR. To date, these studies are being carried out within the framework of the scientific topic "</w:t>
      </w:r>
      <w:r>
        <w:rPr>
          <w:color w:val="000000"/>
          <w:sz w:val="24"/>
          <w:szCs w:val="24"/>
        </w:rPr>
        <w:t>Investigations of Neutron Nuclear Interactions</w:t>
      </w:r>
      <w:r>
        <w:rPr>
          <w:sz w:val="24"/>
          <w:szCs w:val="24"/>
        </w:rPr>
        <w:t xml:space="preserve"> </w:t>
      </w:r>
      <w:r>
        <w:rPr>
          <w:color w:val="000000"/>
          <w:sz w:val="24"/>
          <w:szCs w:val="24"/>
        </w:rPr>
        <w:t>and Properties of the Neutron</w:t>
      </w:r>
      <w:r>
        <w:rPr>
          <w:sz w:val="24"/>
          <w:szCs w:val="24"/>
        </w:rPr>
        <w:t xml:space="preserve">" (03-4-1128-2017/2023). The integrated usage of the FLNP basic facilities - the IREN pulsed source of resonance neutrons, the IBR-2 pulsed reactor and the EG-5 electrostatic generator, as well as the TANGRA facility - makes it possible to conduct nuclear physics research in a wide range of neutron energies - from cold neutrons to ~20 </w:t>
      </w:r>
      <w:proofErr w:type="spellStart"/>
      <w:r>
        <w:rPr>
          <w:sz w:val="24"/>
          <w:szCs w:val="24"/>
        </w:rPr>
        <w:t>MeV</w:t>
      </w:r>
      <w:proofErr w:type="spellEnd"/>
      <w:r>
        <w:rPr>
          <w:sz w:val="24"/>
          <w:szCs w:val="24"/>
        </w:rPr>
        <w:t xml:space="preserve">. Collaboration with other research organizations and application of their neutron sources, such as </w:t>
      </w:r>
      <w:proofErr w:type="spellStart"/>
      <w:r>
        <w:rPr>
          <w:sz w:val="24"/>
          <w:szCs w:val="24"/>
        </w:rPr>
        <w:t>n_TOF</w:t>
      </w:r>
      <w:proofErr w:type="spellEnd"/>
      <w:r>
        <w:rPr>
          <w:sz w:val="24"/>
          <w:szCs w:val="24"/>
        </w:rPr>
        <w:t xml:space="preserve"> (CERN), makes it possible to expand the energy range to several hundreds of </w:t>
      </w:r>
      <w:proofErr w:type="spellStart"/>
      <w:r>
        <w:rPr>
          <w:sz w:val="24"/>
          <w:szCs w:val="24"/>
        </w:rPr>
        <w:t>MeV</w:t>
      </w:r>
      <w:proofErr w:type="spellEnd"/>
      <w:r>
        <w:rPr>
          <w:sz w:val="24"/>
          <w:szCs w:val="24"/>
        </w:rPr>
        <w:t>.</w:t>
      </w:r>
    </w:p>
    <w:p w:rsidR="00AF5804" w:rsidRDefault="005F0220">
      <w:pPr>
        <w:pStyle w:val="normal"/>
        <w:jc w:val="both"/>
        <w:rPr>
          <w:sz w:val="24"/>
          <w:szCs w:val="24"/>
        </w:rPr>
      </w:pPr>
      <w:r>
        <w:rPr>
          <w:sz w:val="24"/>
          <w:szCs w:val="24"/>
        </w:rPr>
        <w:lastRenderedPageBreak/>
        <w:tab/>
        <w:t>Works and studies within the framework of the topic are aimed at the implementation of the tasks formulated in the proposals for the JINR Seven-Year Development Plan 2024-2030 in the direction of "Nuclear Physics". They could be divided into three areas:</w:t>
      </w:r>
    </w:p>
    <w:p w:rsidR="00AF5804" w:rsidRDefault="005F0220">
      <w:pPr>
        <w:pStyle w:val="normal"/>
        <w:jc w:val="both"/>
        <w:rPr>
          <w:sz w:val="24"/>
          <w:szCs w:val="24"/>
        </w:rPr>
      </w:pPr>
      <w:r>
        <w:rPr>
          <w:sz w:val="24"/>
          <w:szCs w:val="24"/>
        </w:rPr>
        <w:t xml:space="preserve">- </w:t>
      </w:r>
      <w:proofErr w:type="gramStart"/>
      <w:r>
        <w:rPr>
          <w:sz w:val="24"/>
          <w:szCs w:val="24"/>
        </w:rPr>
        <w:t>investigation</w:t>
      </w:r>
      <w:proofErr w:type="gramEnd"/>
      <w:r>
        <w:rPr>
          <w:sz w:val="24"/>
          <w:szCs w:val="24"/>
        </w:rPr>
        <w:t xml:space="preserve"> of fundamental symmetries violations in the interactions of neutrons with nuclei, obtaining of the nuclear data;</w:t>
      </w:r>
    </w:p>
    <w:p w:rsidR="00AF5804" w:rsidRDefault="005F0220">
      <w:pPr>
        <w:pStyle w:val="normal"/>
        <w:jc w:val="both"/>
        <w:rPr>
          <w:sz w:val="24"/>
          <w:szCs w:val="24"/>
        </w:rPr>
      </w:pPr>
      <w:r>
        <w:rPr>
          <w:sz w:val="24"/>
          <w:szCs w:val="24"/>
        </w:rPr>
        <w:t xml:space="preserve">- </w:t>
      </w:r>
      <w:proofErr w:type="gramStart"/>
      <w:r>
        <w:rPr>
          <w:sz w:val="24"/>
          <w:szCs w:val="24"/>
        </w:rPr>
        <w:t>study</w:t>
      </w:r>
      <w:proofErr w:type="gramEnd"/>
      <w:r>
        <w:rPr>
          <w:sz w:val="24"/>
          <w:szCs w:val="24"/>
        </w:rPr>
        <w:t xml:space="preserve"> of the fundamental properties of the neutron, physics of </w:t>
      </w:r>
      <w:proofErr w:type="spellStart"/>
      <w:r>
        <w:rPr>
          <w:sz w:val="24"/>
          <w:szCs w:val="24"/>
        </w:rPr>
        <w:t>ultracold</w:t>
      </w:r>
      <w:proofErr w:type="spellEnd"/>
      <w:r>
        <w:rPr>
          <w:sz w:val="24"/>
          <w:szCs w:val="24"/>
        </w:rPr>
        <w:t xml:space="preserve"> and very cold neutrons;</w:t>
      </w:r>
      <w:r>
        <w:rPr>
          <w:sz w:val="24"/>
          <w:szCs w:val="24"/>
        </w:rPr>
        <w:br/>
        <w:t xml:space="preserve"> - applied and methodological research.</w:t>
      </w:r>
    </w:p>
    <w:p w:rsidR="00AF5804" w:rsidRDefault="00AF5804">
      <w:pPr>
        <w:pStyle w:val="normal"/>
        <w:jc w:val="both"/>
        <w:rPr>
          <w:sz w:val="24"/>
          <w:szCs w:val="24"/>
        </w:rPr>
      </w:pPr>
    </w:p>
    <w:p w:rsidR="00AF5804" w:rsidRDefault="005F0220">
      <w:pPr>
        <w:pStyle w:val="normal"/>
        <w:jc w:val="both"/>
        <w:rPr>
          <w:sz w:val="24"/>
          <w:szCs w:val="24"/>
        </w:rPr>
      </w:pPr>
      <w:r>
        <w:rPr>
          <w:sz w:val="24"/>
          <w:szCs w:val="24"/>
        </w:rPr>
        <w:t xml:space="preserve">The scientific program of the topic "Neutron Nuclear Physics" will be implemented within the framework of three projects: two scientific </w:t>
      </w:r>
      <w:r>
        <w:rPr>
          <w:i/>
          <w:sz w:val="24"/>
          <w:szCs w:val="24"/>
        </w:rPr>
        <w:t>("</w:t>
      </w:r>
      <w:r>
        <w:rPr>
          <w:i/>
          <w:color w:val="000000"/>
          <w:sz w:val="24"/>
          <w:szCs w:val="24"/>
        </w:rPr>
        <w:t>Investigations of Neutron Nuclear Interactions</w:t>
      </w:r>
      <w:r>
        <w:rPr>
          <w:i/>
          <w:color w:val="000000"/>
          <w:sz w:val="24"/>
          <w:szCs w:val="24"/>
        </w:rPr>
        <w:br/>
        <w:t>and Properties of the Neutron</w:t>
      </w:r>
      <w:r>
        <w:rPr>
          <w:i/>
          <w:sz w:val="24"/>
          <w:szCs w:val="24"/>
        </w:rPr>
        <w:t>"</w:t>
      </w:r>
      <w:r>
        <w:rPr>
          <w:sz w:val="24"/>
          <w:szCs w:val="24"/>
        </w:rPr>
        <w:t xml:space="preserve"> and </w:t>
      </w:r>
      <w:r>
        <w:rPr>
          <w:i/>
          <w:sz w:val="24"/>
          <w:szCs w:val="24"/>
        </w:rPr>
        <w:t>"TANGRA"</w:t>
      </w:r>
      <w:r>
        <w:rPr>
          <w:sz w:val="24"/>
          <w:szCs w:val="24"/>
        </w:rPr>
        <w:t>) and one scientific and technical (</w:t>
      </w:r>
      <w:r>
        <w:rPr>
          <w:i/>
          <w:sz w:val="24"/>
          <w:szCs w:val="24"/>
        </w:rPr>
        <w:t>"Modernization of the EG-5 accelerator and its experimental infrastructure"</w:t>
      </w:r>
      <w:r>
        <w:rPr>
          <w:sz w:val="24"/>
          <w:szCs w:val="24"/>
        </w:rPr>
        <w:t>). Work on the</w:t>
      </w:r>
      <w:r>
        <w:rPr>
          <w:i/>
          <w:sz w:val="24"/>
          <w:szCs w:val="24"/>
        </w:rPr>
        <w:t xml:space="preserve"> development of the concept of a UCN source at a pulsed reactor</w:t>
      </w:r>
      <w:r>
        <w:rPr>
          <w:sz w:val="24"/>
          <w:szCs w:val="24"/>
        </w:rPr>
        <w:t xml:space="preserve"> is planned to be singled out as a separate activity.</w:t>
      </w:r>
    </w:p>
    <w:p w:rsidR="00AF5804" w:rsidRDefault="00AF5804">
      <w:pPr>
        <w:pStyle w:val="normal"/>
        <w:jc w:val="both"/>
        <w:rPr>
          <w:sz w:val="24"/>
          <w:szCs w:val="24"/>
        </w:rPr>
      </w:pPr>
    </w:p>
    <w:p w:rsidR="00AF5804" w:rsidRDefault="005F0220">
      <w:pPr>
        <w:pStyle w:val="normal"/>
        <w:jc w:val="both"/>
        <w:rPr>
          <w:b/>
          <w:sz w:val="24"/>
          <w:szCs w:val="24"/>
        </w:rPr>
      </w:pPr>
      <w:r>
        <w:rPr>
          <w:b/>
          <w:sz w:val="24"/>
          <w:szCs w:val="24"/>
        </w:rPr>
        <w:t>2.2. Projects in the Theme / LRIP subprojects</w:t>
      </w:r>
    </w:p>
    <w:p w:rsidR="00AF5804" w:rsidRDefault="00AF5804">
      <w:pPr>
        <w:pStyle w:val="normal"/>
        <w:jc w:val="both"/>
      </w:pPr>
    </w:p>
    <w:p w:rsidR="00AF5804" w:rsidRDefault="005F0220">
      <w:pPr>
        <w:pStyle w:val="normal"/>
        <w:rPr>
          <w:sz w:val="24"/>
          <w:szCs w:val="24"/>
        </w:rPr>
      </w:pPr>
      <w:r>
        <w:rPr>
          <w:sz w:val="24"/>
          <w:szCs w:val="24"/>
        </w:rPr>
        <w:t xml:space="preserve">1. </w:t>
      </w:r>
      <w:r>
        <w:rPr>
          <w:color w:val="000000"/>
          <w:sz w:val="24"/>
          <w:szCs w:val="24"/>
        </w:rPr>
        <w:t>Investigations of neutron nuclear interactions and properties of the neutron</w:t>
      </w:r>
      <w:r>
        <w:rPr>
          <w:sz w:val="24"/>
          <w:szCs w:val="24"/>
        </w:rPr>
        <w:t>.</w:t>
      </w:r>
      <w:r>
        <w:rPr>
          <w:sz w:val="24"/>
          <w:szCs w:val="24"/>
        </w:rPr>
        <w:br/>
        <w:t>2. Development of the tagged neutron method for determining the elemental structure of matter and studying nuclear reactions (TANGRA project).</w:t>
      </w:r>
      <w:r>
        <w:rPr>
          <w:sz w:val="24"/>
          <w:szCs w:val="24"/>
        </w:rPr>
        <w:br/>
        <w:t>3. Modernization of the EG-5 accelerator and its experimental infrastructure.</w:t>
      </w:r>
    </w:p>
    <w:p w:rsidR="00AF5804" w:rsidRDefault="00AF5804">
      <w:pPr>
        <w:pStyle w:val="normal"/>
        <w:rPr>
          <w:b/>
          <w:sz w:val="24"/>
          <w:szCs w:val="24"/>
        </w:rPr>
      </w:pPr>
    </w:p>
    <w:p w:rsidR="00AF5804" w:rsidRDefault="005F0220">
      <w:pPr>
        <w:pStyle w:val="normal"/>
      </w:pPr>
      <w:r>
        <w:rPr>
          <w:b/>
          <w:sz w:val="24"/>
          <w:szCs w:val="24"/>
        </w:rPr>
        <w:t xml:space="preserve">2.3. Scientific case </w:t>
      </w:r>
      <w:r>
        <w:rPr>
          <w:sz w:val="24"/>
          <w:szCs w:val="24"/>
        </w:rPr>
        <w:t>(no more than 20 pages)</w:t>
      </w:r>
    </w:p>
    <w:p w:rsidR="00AF5804" w:rsidRDefault="005F0220">
      <w:pPr>
        <w:pStyle w:val="normal"/>
        <w:ind w:left="426"/>
        <w:rPr>
          <w:sz w:val="24"/>
          <w:szCs w:val="24"/>
        </w:rPr>
      </w:pPr>
      <w:r>
        <w:rPr>
          <w:sz w:val="24"/>
          <w:szCs w:val="24"/>
        </w:rPr>
        <w:t>(</w:t>
      </w:r>
      <w:proofErr w:type="gramStart"/>
      <w:r>
        <w:rPr>
          <w:sz w:val="24"/>
          <w:szCs w:val="24"/>
        </w:rPr>
        <w:t>aim</w:t>
      </w:r>
      <w:proofErr w:type="gramEnd"/>
      <w:r>
        <w:rPr>
          <w:sz w:val="24"/>
          <w:szCs w:val="24"/>
        </w:rPr>
        <w:t>, relevance and scientific novelty, methods and approaches, techniques, expected results, risks).</w:t>
      </w:r>
    </w:p>
    <w:p w:rsidR="00AF5804" w:rsidRDefault="005F0220">
      <w:pPr>
        <w:pStyle w:val="normal"/>
        <w:rPr>
          <w:sz w:val="24"/>
          <w:szCs w:val="24"/>
        </w:rPr>
      </w:pPr>
      <w:r>
        <w:rPr>
          <w:sz w:val="24"/>
          <w:szCs w:val="24"/>
        </w:rPr>
        <w:tab/>
        <w:t>The scientific program of the topic "Neutron Nuclear Physics" will be implemented within the framework of the following projects:</w:t>
      </w:r>
      <w:r>
        <w:rPr>
          <w:sz w:val="24"/>
          <w:szCs w:val="24"/>
        </w:rPr>
        <w:br/>
      </w:r>
      <w:r>
        <w:rPr>
          <w:sz w:val="24"/>
          <w:szCs w:val="24"/>
        </w:rPr>
        <w:tab/>
        <w:t>"</w:t>
      </w:r>
      <w:r>
        <w:rPr>
          <w:i/>
          <w:color w:val="000000"/>
          <w:sz w:val="24"/>
          <w:szCs w:val="24"/>
        </w:rPr>
        <w:t>Investigations of neutron nuclear interactions and properties of the neutron</w:t>
      </w:r>
      <w:r>
        <w:rPr>
          <w:i/>
          <w:sz w:val="24"/>
          <w:szCs w:val="24"/>
        </w:rPr>
        <w:t>",</w:t>
      </w:r>
      <w:r>
        <w:rPr>
          <w:i/>
          <w:sz w:val="24"/>
          <w:szCs w:val="24"/>
        </w:rPr>
        <w:br/>
      </w:r>
      <w:r>
        <w:rPr>
          <w:i/>
          <w:sz w:val="24"/>
          <w:szCs w:val="24"/>
        </w:rPr>
        <w:tab/>
        <w:t>"TANGRA",</w:t>
      </w:r>
      <w:r>
        <w:rPr>
          <w:i/>
          <w:sz w:val="24"/>
          <w:szCs w:val="24"/>
        </w:rPr>
        <w:br/>
      </w:r>
      <w:r>
        <w:rPr>
          <w:i/>
          <w:sz w:val="24"/>
          <w:szCs w:val="24"/>
        </w:rPr>
        <w:tab/>
        <w:t>"Modernization of the EG-5 accelerator and its experimental infrastructure"</w:t>
      </w:r>
      <w:r>
        <w:rPr>
          <w:sz w:val="24"/>
          <w:szCs w:val="24"/>
        </w:rPr>
        <w:t xml:space="preserve">. Work on the </w:t>
      </w:r>
      <w:r>
        <w:rPr>
          <w:i/>
          <w:sz w:val="24"/>
          <w:szCs w:val="24"/>
        </w:rPr>
        <w:t>development of the concept of a UCN source at a pulsed reactor</w:t>
      </w:r>
      <w:r>
        <w:rPr>
          <w:sz w:val="24"/>
          <w:szCs w:val="24"/>
        </w:rPr>
        <w:t xml:space="preserve"> is planned to be singled out as a separate activity.</w:t>
      </w:r>
    </w:p>
    <w:p w:rsidR="00AF5804" w:rsidRDefault="00AF5804">
      <w:pPr>
        <w:pStyle w:val="normal"/>
        <w:rPr>
          <w:sz w:val="24"/>
          <w:szCs w:val="24"/>
        </w:rPr>
      </w:pPr>
    </w:p>
    <w:p w:rsidR="00AF5804" w:rsidRDefault="005F0220">
      <w:pPr>
        <w:pStyle w:val="normal"/>
        <w:rPr>
          <w:sz w:val="24"/>
          <w:szCs w:val="24"/>
        </w:rPr>
      </w:pPr>
      <w:r>
        <w:rPr>
          <w:sz w:val="24"/>
          <w:szCs w:val="24"/>
        </w:rPr>
        <w:tab/>
        <w:t>Within the framework of the project "</w:t>
      </w:r>
      <w:r>
        <w:rPr>
          <w:color w:val="000000"/>
          <w:sz w:val="24"/>
          <w:szCs w:val="24"/>
        </w:rPr>
        <w:t>Investigations of neutron nuclear interactions and properties of the neutron</w:t>
      </w:r>
      <w:r>
        <w:rPr>
          <w:sz w:val="24"/>
          <w:szCs w:val="24"/>
        </w:rPr>
        <w:t>" the following tasks will be solved:</w:t>
      </w:r>
      <w:r>
        <w:rPr>
          <w:sz w:val="24"/>
          <w:szCs w:val="24"/>
        </w:rPr>
        <w:br/>
        <w:t xml:space="preserve">     • Study of the properties of neutron resonances, search and study of the effects of parity violation and effects indicating the violation of T-invariance.</w:t>
      </w:r>
      <w:r>
        <w:rPr>
          <w:sz w:val="24"/>
          <w:szCs w:val="24"/>
        </w:rPr>
        <w:br/>
        <w:t xml:space="preserve">     • Comprehensive study of the process of nuclear fission: study of TRI and ROT effects in fission; measurement of mass-energy and angular distributions of fragments, prompt neutrons and gamma rays; measurements of delayed neutrons and gamma rays; search for rare and exotic fission modes (quadruple and quintuple fission; fission into three fragments of comparable mass).</w:t>
      </w:r>
      <w:r>
        <w:rPr>
          <w:sz w:val="24"/>
          <w:szCs w:val="24"/>
        </w:rPr>
        <w:br/>
        <w:t xml:space="preserve">     • Study of neutron-induced reactions with emission of charged particles.</w:t>
      </w:r>
      <w:r>
        <w:rPr>
          <w:sz w:val="24"/>
          <w:szCs w:val="24"/>
        </w:rPr>
        <w:br/>
        <w:t xml:space="preserve">     • Obtaining data for nuclear power engineering and astrophysics: measurement of integral and differential neutron cross sections, angular correlations in the energy range from cold neutrons to hundreds of </w:t>
      </w:r>
      <w:proofErr w:type="spellStart"/>
      <w:r>
        <w:rPr>
          <w:sz w:val="24"/>
          <w:szCs w:val="24"/>
        </w:rPr>
        <w:t>MeV</w:t>
      </w:r>
      <w:proofErr w:type="spellEnd"/>
      <w:r>
        <w:rPr>
          <w:sz w:val="24"/>
          <w:szCs w:val="24"/>
        </w:rPr>
        <w:t>.</w:t>
      </w:r>
    </w:p>
    <w:p w:rsidR="00AF5804" w:rsidRDefault="005F0220">
      <w:pPr>
        <w:pStyle w:val="normal"/>
        <w:rPr>
          <w:sz w:val="24"/>
          <w:szCs w:val="24"/>
        </w:rPr>
      </w:pPr>
      <w:r>
        <w:rPr>
          <w:sz w:val="24"/>
          <w:szCs w:val="24"/>
        </w:rPr>
        <w:tab/>
        <w:t xml:space="preserve">It is proposed to resume measurements of angular correlations and gamma-ray yields for known p-wave resonances in various nuclei. It is also planned to measure the characteristics of p-wave resonances, including for the purpose of subsequent verification of the compliance of the distributions of these characteristics with standard statistical models; study of interference effects of both p- and s-wave resonances, and s-wave resonances with each other, going beyond the simplified approximation of isolated </w:t>
      </w:r>
      <w:proofErr w:type="spellStart"/>
      <w:r>
        <w:rPr>
          <w:sz w:val="24"/>
          <w:szCs w:val="24"/>
        </w:rPr>
        <w:t>Breit</w:t>
      </w:r>
      <w:proofErr w:type="spellEnd"/>
      <w:r>
        <w:rPr>
          <w:sz w:val="24"/>
          <w:szCs w:val="24"/>
        </w:rPr>
        <w:t>-Wigner resonances; study of the characteristics of "negative" s-wave resonances, which manifest themselves in interference with p-wave resonances close to the thermal point; search for new T-violating effects.</w:t>
      </w:r>
      <w:r>
        <w:rPr>
          <w:sz w:val="24"/>
          <w:szCs w:val="24"/>
        </w:rPr>
        <w:br/>
      </w:r>
      <w:r>
        <w:rPr>
          <w:sz w:val="24"/>
          <w:szCs w:val="24"/>
        </w:rPr>
        <w:lastRenderedPageBreak/>
        <w:tab/>
        <w:t xml:space="preserve">Investigations of the angular distributions of gammas will be started with </w:t>
      </w:r>
      <w:proofErr w:type="spellStart"/>
      <w:r>
        <w:rPr>
          <w:sz w:val="24"/>
          <w:szCs w:val="24"/>
        </w:rPr>
        <w:t>unpolarized</w:t>
      </w:r>
      <w:proofErr w:type="spellEnd"/>
      <w:r>
        <w:rPr>
          <w:sz w:val="24"/>
          <w:szCs w:val="24"/>
        </w:rPr>
        <w:t xml:space="preserve"> neutrons, and, subsequently, will be developed by including neutron polarization, spin orientation of target nuclei and measurements of observables of the interaction of neutrons with nuclei in the elastic channel, including the total interaction cross sections. For resonances on actinide nuclei, the measured quantities can also include those observables in the fission channel.</w:t>
      </w:r>
    </w:p>
    <w:p w:rsidR="00AF5804" w:rsidRDefault="00AF5804">
      <w:pPr>
        <w:pStyle w:val="normal"/>
        <w:rPr>
          <w:sz w:val="24"/>
          <w:szCs w:val="24"/>
        </w:rPr>
      </w:pPr>
    </w:p>
    <w:p w:rsidR="00AF5804" w:rsidRDefault="005F0220">
      <w:pPr>
        <w:pStyle w:val="normal"/>
        <w:rPr>
          <w:sz w:val="24"/>
          <w:szCs w:val="24"/>
        </w:rPr>
      </w:pPr>
      <w:r>
        <w:rPr>
          <w:sz w:val="24"/>
          <w:szCs w:val="24"/>
        </w:rPr>
        <w:tab/>
        <w:t>Experiments to measure the formally T-odd TRI and ROT effects in fission, carried out at the high-flux reactors ILL (Grenoble) and FRM-II (</w:t>
      </w:r>
      <w:proofErr w:type="spellStart"/>
      <w:r>
        <w:rPr>
          <w:sz w:val="24"/>
          <w:szCs w:val="24"/>
        </w:rPr>
        <w:t>Garching</w:t>
      </w:r>
      <w:proofErr w:type="spellEnd"/>
      <w:r>
        <w:rPr>
          <w:sz w:val="24"/>
          <w:szCs w:val="24"/>
        </w:rPr>
        <w:t xml:space="preserve">), will be continued at JINR using the beam of polarized neutrons from the IBR-2 reactor. In 2018, the ROT effect for gamma rays in </w:t>
      </w:r>
      <w:r>
        <w:rPr>
          <w:sz w:val="24"/>
          <w:szCs w:val="24"/>
          <w:vertAlign w:val="superscript"/>
        </w:rPr>
        <w:t>235</w:t>
      </w:r>
      <w:r>
        <w:rPr>
          <w:sz w:val="24"/>
          <w:szCs w:val="24"/>
        </w:rPr>
        <w:t xml:space="preserve">U fission at a low-lying resonance of 0.3 </w:t>
      </w:r>
      <w:proofErr w:type="spellStart"/>
      <w:r>
        <w:rPr>
          <w:sz w:val="24"/>
          <w:szCs w:val="24"/>
        </w:rPr>
        <w:t>eV</w:t>
      </w:r>
      <w:proofErr w:type="spellEnd"/>
      <w:r>
        <w:rPr>
          <w:sz w:val="24"/>
          <w:szCs w:val="24"/>
        </w:rPr>
        <w:t xml:space="preserve"> was measured for the first time. The obtained results agree with the theory, however, for further study of the quantum mechanical properties of the fission process, it is prospective to continue this research to obtain data for higher-lying resonances, as well as for other nuclei. In particular, </w:t>
      </w:r>
      <w:proofErr w:type="gramStart"/>
      <w:r>
        <w:rPr>
          <w:sz w:val="24"/>
          <w:szCs w:val="24"/>
        </w:rPr>
        <w:t xml:space="preserve">the  </w:t>
      </w:r>
      <w:r>
        <w:rPr>
          <w:sz w:val="24"/>
          <w:szCs w:val="24"/>
          <w:vertAlign w:val="superscript"/>
        </w:rPr>
        <w:t>241</w:t>
      </w:r>
      <w:r>
        <w:rPr>
          <w:sz w:val="24"/>
          <w:szCs w:val="24"/>
        </w:rPr>
        <w:t>Am</w:t>
      </w:r>
      <w:proofErr w:type="gramEnd"/>
      <w:r>
        <w:rPr>
          <w:sz w:val="24"/>
          <w:szCs w:val="24"/>
        </w:rPr>
        <w:t xml:space="preserve"> and </w:t>
      </w:r>
      <w:r>
        <w:rPr>
          <w:sz w:val="24"/>
          <w:szCs w:val="24"/>
          <w:vertAlign w:val="superscript"/>
        </w:rPr>
        <w:t>245</w:t>
      </w:r>
      <w:r>
        <w:rPr>
          <w:sz w:val="24"/>
          <w:szCs w:val="24"/>
        </w:rPr>
        <w:t xml:space="preserve">Cm nuclei were proposed as candidates. Despite the long duration of the IBR-2 reactor pulses, the resolution of the time-of-flight technique makes it possible to resolve low-lying resonances up to several </w:t>
      </w:r>
      <w:proofErr w:type="spellStart"/>
      <w:r>
        <w:rPr>
          <w:sz w:val="24"/>
          <w:szCs w:val="24"/>
        </w:rPr>
        <w:t>electronvolts</w:t>
      </w:r>
      <w:proofErr w:type="spellEnd"/>
      <w:r>
        <w:rPr>
          <w:sz w:val="24"/>
          <w:szCs w:val="24"/>
        </w:rPr>
        <w:t xml:space="preserve"> at flight bases of the order of 15–30 m. Further work could be continued on external neutron sources such as </w:t>
      </w:r>
      <w:proofErr w:type="spellStart"/>
      <w:r>
        <w:rPr>
          <w:sz w:val="24"/>
          <w:szCs w:val="24"/>
        </w:rPr>
        <w:t>nTOF</w:t>
      </w:r>
      <w:proofErr w:type="spellEnd"/>
      <w:r>
        <w:rPr>
          <w:sz w:val="24"/>
          <w:szCs w:val="24"/>
        </w:rPr>
        <w:t xml:space="preserve"> (CERN), CSNS (China) or ESS (Sweden).</w:t>
      </w:r>
    </w:p>
    <w:p w:rsidR="00AF5804" w:rsidRDefault="005F0220">
      <w:pPr>
        <w:pStyle w:val="normal"/>
        <w:rPr>
          <w:sz w:val="24"/>
          <w:szCs w:val="24"/>
        </w:rPr>
      </w:pPr>
      <w:r>
        <w:rPr>
          <w:sz w:val="24"/>
          <w:szCs w:val="24"/>
        </w:rPr>
        <w:tab/>
        <w:t>Work will continue on measuring the cross sections for the reactions (</w:t>
      </w:r>
      <w:proofErr w:type="spellStart"/>
      <w:r>
        <w:rPr>
          <w:sz w:val="24"/>
          <w:szCs w:val="24"/>
        </w:rPr>
        <w:t>n</w:t>
      </w:r>
      <w:proofErr w:type="gramStart"/>
      <w:r>
        <w:rPr>
          <w:sz w:val="24"/>
          <w:szCs w:val="24"/>
        </w:rPr>
        <w:t>,p</w:t>
      </w:r>
      <w:proofErr w:type="spellEnd"/>
      <w:proofErr w:type="gramEnd"/>
      <w:r>
        <w:rPr>
          <w:sz w:val="24"/>
          <w:szCs w:val="24"/>
        </w:rPr>
        <w:t>), (</w:t>
      </w:r>
      <w:proofErr w:type="spellStart"/>
      <w:r>
        <w:rPr>
          <w:sz w:val="24"/>
          <w:szCs w:val="24"/>
        </w:rPr>
        <w:t>n,α</w:t>
      </w:r>
      <w:proofErr w:type="spellEnd"/>
      <w:r>
        <w:rPr>
          <w:sz w:val="24"/>
          <w:szCs w:val="24"/>
        </w:rPr>
        <w:t>) on various isotopes. The experiments are important both for fundamental nuclear physics and for nuclear astrophysics (refining the parameters of the global α-particle potential used in calculations of various astrophysical scenarios). In astrophysics, the reaction cross sections (</w:t>
      </w:r>
      <w:proofErr w:type="spellStart"/>
      <w:r>
        <w:rPr>
          <w:sz w:val="24"/>
          <w:szCs w:val="24"/>
        </w:rPr>
        <w:t>n</w:t>
      </w:r>
      <w:proofErr w:type="gramStart"/>
      <w:r>
        <w:rPr>
          <w:sz w:val="24"/>
          <w:szCs w:val="24"/>
        </w:rPr>
        <w:t>,α</w:t>
      </w:r>
      <w:proofErr w:type="spellEnd"/>
      <w:proofErr w:type="gramEnd"/>
      <w:r>
        <w:rPr>
          <w:sz w:val="24"/>
          <w:szCs w:val="24"/>
        </w:rPr>
        <w:t xml:space="preserve">) are very important for understanding the </w:t>
      </w:r>
      <w:proofErr w:type="spellStart"/>
      <w:r>
        <w:rPr>
          <w:sz w:val="24"/>
          <w:szCs w:val="24"/>
        </w:rPr>
        <w:t>nucleosynthesis</w:t>
      </w:r>
      <w:proofErr w:type="spellEnd"/>
      <w:r>
        <w:rPr>
          <w:sz w:val="24"/>
          <w:szCs w:val="24"/>
        </w:rPr>
        <w:t xml:space="preserve"> of elements. It is assumed that most elements heavier than iron are produced by neutron capture and beta decays (s- and r-processes), while rare proton-rich isotopes are mainly produced by reactions with charged particles (p-process). Measurements of the reaction (</w:t>
      </w:r>
      <w:proofErr w:type="spellStart"/>
      <w:r>
        <w:rPr>
          <w:sz w:val="24"/>
          <w:szCs w:val="24"/>
        </w:rPr>
        <w:t>n</w:t>
      </w:r>
      <w:proofErr w:type="gramStart"/>
      <w:r>
        <w:rPr>
          <w:sz w:val="24"/>
          <w:szCs w:val="24"/>
        </w:rPr>
        <w:t>,α</w:t>
      </w:r>
      <w:proofErr w:type="spellEnd"/>
      <w:proofErr w:type="gramEnd"/>
      <w:r>
        <w:rPr>
          <w:sz w:val="24"/>
          <w:szCs w:val="24"/>
        </w:rPr>
        <w:t>) are necessary for a better understanding of the s-process in the case of light nuclei. Obtained data are also important for adjustment of the α-particle potential for heavy nuclei to improve modeling of the reactions occurring in the p-process. Experiments can be conducted at IREN (E</w:t>
      </w:r>
      <w:r>
        <w:rPr>
          <w:sz w:val="24"/>
          <w:szCs w:val="24"/>
          <w:vertAlign w:val="subscript"/>
        </w:rPr>
        <w:t>n</w:t>
      </w:r>
      <w:r>
        <w:rPr>
          <w:sz w:val="24"/>
          <w:szCs w:val="24"/>
        </w:rPr>
        <w:t xml:space="preserve">=th-100 </w:t>
      </w:r>
      <w:proofErr w:type="spellStart"/>
      <w:r>
        <w:rPr>
          <w:sz w:val="24"/>
          <w:szCs w:val="24"/>
        </w:rPr>
        <w:t>keV</w:t>
      </w:r>
      <w:proofErr w:type="spellEnd"/>
      <w:r>
        <w:rPr>
          <w:sz w:val="24"/>
          <w:szCs w:val="24"/>
        </w:rPr>
        <w:t>); electrostatic accelerators EG-5 FLNP, EG-4.5 PKU, Beijing (E</w:t>
      </w:r>
      <w:r>
        <w:rPr>
          <w:sz w:val="24"/>
          <w:szCs w:val="24"/>
          <w:vertAlign w:val="subscript"/>
        </w:rPr>
        <w:t>n</w:t>
      </w:r>
      <w:r>
        <w:rPr>
          <w:sz w:val="24"/>
          <w:szCs w:val="24"/>
        </w:rPr>
        <w:t xml:space="preserve">=3-6 </w:t>
      </w:r>
      <w:proofErr w:type="spellStart"/>
      <w:r>
        <w:rPr>
          <w:sz w:val="24"/>
          <w:szCs w:val="24"/>
        </w:rPr>
        <w:t>MeV</w:t>
      </w:r>
      <w:proofErr w:type="spellEnd"/>
      <w:r>
        <w:rPr>
          <w:sz w:val="24"/>
          <w:szCs w:val="24"/>
        </w:rPr>
        <w:t>); HI-13 tandem accelerator CIAE, Beijing (E</w:t>
      </w:r>
      <w:r>
        <w:rPr>
          <w:sz w:val="24"/>
          <w:szCs w:val="24"/>
          <w:vertAlign w:val="subscript"/>
        </w:rPr>
        <w:t>n</w:t>
      </w:r>
      <w:r>
        <w:rPr>
          <w:sz w:val="24"/>
          <w:szCs w:val="24"/>
        </w:rPr>
        <w:t xml:space="preserve">=8-11 </w:t>
      </w:r>
      <w:proofErr w:type="spellStart"/>
      <w:r>
        <w:rPr>
          <w:sz w:val="24"/>
          <w:szCs w:val="24"/>
        </w:rPr>
        <w:t>MeV</w:t>
      </w:r>
      <w:proofErr w:type="spellEnd"/>
      <w:r>
        <w:rPr>
          <w:sz w:val="24"/>
          <w:szCs w:val="24"/>
        </w:rPr>
        <w:t>) and CSNS.</w:t>
      </w:r>
    </w:p>
    <w:p w:rsidR="00AF5804" w:rsidRDefault="00AF5804">
      <w:pPr>
        <w:pStyle w:val="normal"/>
        <w:rPr>
          <w:sz w:val="24"/>
          <w:szCs w:val="24"/>
        </w:rPr>
      </w:pPr>
    </w:p>
    <w:p w:rsidR="00AF5804" w:rsidRDefault="005F0220">
      <w:pPr>
        <w:pStyle w:val="normal"/>
        <w:rPr>
          <w:sz w:val="24"/>
          <w:szCs w:val="24"/>
        </w:rPr>
      </w:pPr>
      <w:r>
        <w:rPr>
          <w:sz w:val="24"/>
          <w:szCs w:val="24"/>
        </w:rPr>
        <w:tab/>
        <w:t xml:space="preserve">The study of the properties of prompt fission neutrons (PFN) is important for understanding of the fission process and, in particular, the distribution of excitation energy between fission fragments (FFs). PFN studies in fission reactions at low energies have been carried out at JINR for more than 20 years. The main object of these studies was PFN in the reactions </w:t>
      </w:r>
      <w:proofErr w:type="gramStart"/>
      <w:r>
        <w:rPr>
          <w:color w:val="000000"/>
          <w:sz w:val="24"/>
          <w:szCs w:val="24"/>
          <w:vertAlign w:val="superscript"/>
        </w:rPr>
        <w:t>252</w:t>
      </w:r>
      <w:r>
        <w:rPr>
          <w:color w:val="000000"/>
          <w:sz w:val="24"/>
          <w:szCs w:val="24"/>
        </w:rPr>
        <w:t>Cf(</w:t>
      </w:r>
      <w:proofErr w:type="spellStart"/>
      <w:proofErr w:type="gramEnd"/>
      <w:r>
        <w:rPr>
          <w:color w:val="000000"/>
          <w:sz w:val="24"/>
          <w:szCs w:val="24"/>
        </w:rPr>
        <w:t>sf</w:t>
      </w:r>
      <w:proofErr w:type="spellEnd"/>
      <w:r>
        <w:rPr>
          <w:color w:val="000000"/>
          <w:sz w:val="24"/>
          <w:szCs w:val="24"/>
        </w:rPr>
        <w:t>)</w:t>
      </w:r>
      <w:r>
        <w:rPr>
          <w:sz w:val="24"/>
          <w:szCs w:val="24"/>
        </w:rPr>
        <w:t xml:space="preserve"> and </w:t>
      </w:r>
      <w:r>
        <w:rPr>
          <w:color w:val="000000"/>
          <w:sz w:val="24"/>
          <w:szCs w:val="24"/>
          <w:vertAlign w:val="superscript"/>
        </w:rPr>
        <w:t>235</w:t>
      </w:r>
      <w:r>
        <w:rPr>
          <w:color w:val="000000"/>
          <w:sz w:val="24"/>
          <w:szCs w:val="24"/>
        </w:rPr>
        <w:t>U(</w:t>
      </w:r>
      <w:proofErr w:type="spellStart"/>
      <w:r>
        <w:rPr>
          <w:color w:val="000000"/>
          <w:sz w:val="24"/>
          <w:szCs w:val="24"/>
        </w:rPr>
        <w:t>n</w:t>
      </w:r>
      <w:r>
        <w:rPr>
          <w:color w:val="000000"/>
          <w:sz w:val="24"/>
          <w:szCs w:val="24"/>
          <w:vertAlign w:val="subscript"/>
        </w:rPr>
        <w:t>res</w:t>
      </w:r>
      <w:r>
        <w:rPr>
          <w:color w:val="000000"/>
          <w:sz w:val="24"/>
          <w:szCs w:val="24"/>
        </w:rPr>
        <w:t>,f</w:t>
      </w:r>
      <w:proofErr w:type="spellEnd"/>
      <w:r>
        <w:rPr>
          <w:color w:val="000000"/>
          <w:sz w:val="24"/>
          <w:szCs w:val="24"/>
        </w:rPr>
        <w:t>)</w:t>
      </w:r>
      <w:r>
        <w:rPr>
          <w:sz w:val="24"/>
          <w:szCs w:val="24"/>
        </w:rPr>
        <w:t xml:space="preserve"> in the region of resolved resonances. In the </w:t>
      </w:r>
      <w:proofErr w:type="gramStart"/>
      <w:r>
        <w:rPr>
          <w:color w:val="000000"/>
          <w:sz w:val="24"/>
          <w:szCs w:val="24"/>
          <w:vertAlign w:val="superscript"/>
        </w:rPr>
        <w:t>235</w:t>
      </w:r>
      <w:r>
        <w:rPr>
          <w:color w:val="000000"/>
          <w:sz w:val="24"/>
          <w:szCs w:val="24"/>
        </w:rPr>
        <w:t>U(</w:t>
      </w:r>
      <w:proofErr w:type="spellStart"/>
      <w:proofErr w:type="gramEnd"/>
      <w:r>
        <w:rPr>
          <w:color w:val="000000"/>
          <w:sz w:val="24"/>
          <w:szCs w:val="24"/>
        </w:rPr>
        <w:t>n</w:t>
      </w:r>
      <w:r>
        <w:rPr>
          <w:color w:val="000000"/>
          <w:sz w:val="24"/>
          <w:szCs w:val="24"/>
          <w:vertAlign w:val="subscript"/>
        </w:rPr>
        <w:t>res</w:t>
      </w:r>
      <w:r>
        <w:rPr>
          <w:color w:val="000000"/>
          <w:sz w:val="24"/>
          <w:szCs w:val="24"/>
        </w:rPr>
        <w:t>,f</w:t>
      </w:r>
      <w:proofErr w:type="spellEnd"/>
      <w:r>
        <w:rPr>
          <w:color w:val="000000"/>
          <w:sz w:val="24"/>
          <w:szCs w:val="24"/>
        </w:rPr>
        <w:t>)</w:t>
      </w:r>
      <w:r>
        <w:rPr>
          <w:sz w:val="24"/>
          <w:szCs w:val="24"/>
        </w:rPr>
        <w:t xml:space="preserve"> reaction, fluctuations were observed in the FF mass and energy distributions depending on the energy of resonance neutrons.</w:t>
      </w:r>
    </w:p>
    <w:p w:rsidR="00AF5804" w:rsidRDefault="00AF5804">
      <w:pPr>
        <w:pStyle w:val="normal"/>
        <w:rPr>
          <w:sz w:val="24"/>
          <w:szCs w:val="24"/>
        </w:rPr>
      </w:pPr>
    </w:p>
    <w:p w:rsidR="00AF5804" w:rsidRDefault="005F0220">
      <w:pPr>
        <w:pStyle w:val="normal"/>
        <w:rPr>
          <w:sz w:val="24"/>
          <w:szCs w:val="24"/>
        </w:rPr>
      </w:pPr>
      <w:r>
        <w:rPr>
          <w:sz w:val="24"/>
          <w:szCs w:val="24"/>
        </w:rPr>
        <w:tab/>
        <w:t xml:space="preserve">Within the framework of the topic, it is planned to study the correlations between variations in the PFN multiplicity and mass energy distributions (MEDs) in fission induced by resonance neutrons. The experiments are planned to be carried out on channel No. 2 of IREN facility using the ENGRIN setup, created in 2021-23 and consisting of 32 modules of BC501 liquid </w:t>
      </w:r>
      <w:proofErr w:type="spellStart"/>
      <w:r>
        <w:rPr>
          <w:sz w:val="24"/>
          <w:szCs w:val="24"/>
        </w:rPr>
        <w:t>scintillator</w:t>
      </w:r>
      <w:proofErr w:type="spellEnd"/>
      <w:r>
        <w:rPr>
          <w:sz w:val="24"/>
          <w:szCs w:val="24"/>
        </w:rPr>
        <w:t xml:space="preserve"> neutron detectors and an ionization chamber (IC) with built-in fissionable target. The faces of the detectors are located on the surface of a sphere with a diameter of 1000 mm and with a center coinciding with the center of the IC. The value of the geometric efficiency of PFN registration is 0.18. A position-sensitive IC can be used as a fission fragment spectrometer, which makes it possible to measure the kinetic energies, masses of fission fragments, and orientation of the fission axis (the angles of the fission axis with respect to the axes of the Cartesian coordinate system with the origin at the center of the IC). In this case, the neutron beam axis passes through the geometric center of the IC, and the neutron detectors are arranged compactly around the neutron beam axis. The PFN and MED studies impose opposite requirements on the fissile target: in the first case, it is better to use a relatively thick target to increase the neutron yield. In the second case, a thin target is needed to ensure the passing of fission fragments from it and the possibility of their separate registration. Thus, it is convenient to divide the studies of </w:t>
      </w:r>
      <w:r>
        <w:rPr>
          <w:sz w:val="24"/>
          <w:szCs w:val="24"/>
        </w:rPr>
        <w:lastRenderedPageBreak/>
        <w:t>correlations of total kinetic energy variations with PFN s into two experiments: in the first one, PFN variations with a “thick” target are measured, while the correlations of mass-energy distributions and PFN multiplicity are measured in the second one with a thin target and a position-sensitive ionization chamber.</w:t>
      </w:r>
    </w:p>
    <w:p w:rsidR="00AF5804" w:rsidRDefault="005F0220">
      <w:pPr>
        <w:pStyle w:val="normal"/>
        <w:rPr>
          <w:sz w:val="24"/>
          <w:szCs w:val="24"/>
        </w:rPr>
      </w:pPr>
      <w:r>
        <w:rPr>
          <w:sz w:val="24"/>
          <w:szCs w:val="24"/>
        </w:rPr>
        <w:tab/>
        <w:t xml:space="preserve">Within the framework of the study of the physics of </w:t>
      </w:r>
      <w:proofErr w:type="spellStart"/>
      <w:r>
        <w:rPr>
          <w:sz w:val="24"/>
          <w:szCs w:val="24"/>
        </w:rPr>
        <w:t>ultracold</w:t>
      </w:r>
      <w:proofErr w:type="spellEnd"/>
      <w:r>
        <w:rPr>
          <w:sz w:val="24"/>
          <w:szCs w:val="24"/>
        </w:rPr>
        <w:t xml:space="preserve"> and very cold neutrons (UCN and VCN), three main areas of research can be distinguished: the study of quantum phenomena in neutron optics; study of the interaction of slow neutrons with diamond </w:t>
      </w:r>
      <w:proofErr w:type="spellStart"/>
      <w:r>
        <w:rPr>
          <w:sz w:val="24"/>
          <w:szCs w:val="24"/>
        </w:rPr>
        <w:t>nanoparticles</w:t>
      </w:r>
      <w:proofErr w:type="spellEnd"/>
      <w:r>
        <w:rPr>
          <w:sz w:val="24"/>
          <w:szCs w:val="24"/>
        </w:rPr>
        <w:t xml:space="preserve"> and study of the interaction of cold neutrons with intercalated graphite.</w:t>
      </w:r>
      <w:r>
        <w:rPr>
          <w:sz w:val="24"/>
          <w:szCs w:val="24"/>
        </w:rPr>
        <w:br/>
      </w:r>
      <w:r>
        <w:rPr>
          <w:sz w:val="24"/>
          <w:szCs w:val="24"/>
        </w:rPr>
        <w:tab/>
        <w:t xml:space="preserve">It is planned to continue work on the study of non-stationary diffraction by surface acoustic waves (SAWs). The modern technology of </w:t>
      </w:r>
      <w:proofErr w:type="spellStart"/>
      <w:r>
        <w:rPr>
          <w:sz w:val="24"/>
          <w:szCs w:val="24"/>
        </w:rPr>
        <w:t>reflectometric</w:t>
      </w:r>
      <w:proofErr w:type="spellEnd"/>
      <w:r>
        <w:rPr>
          <w:sz w:val="24"/>
          <w:szCs w:val="24"/>
        </w:rPr>
        <w:t xml:space="preserve"> experiments makes it possible to measure with high accuracy the angular distribution and absolute amplitudes of diffracted waves of both the first and higher orders in the reflection geometry. The measurements will be carried out for a wide range of samples in which both traveling and standing surface waves are excited. In this case, it is assumed that the wave frequencies can reach values of the order of Gigahertz, and the energy transferred to neutrons will reach a value of the order of 4 </w:t>
      </w:r>
      <w:proofErr w:type="spellStart"/>
      <w:r>
        <w:rPr>
          <w:sz w:val="24"/>
          <w:szCs w:val="24"/>
        </w:rPr>
        <w:t>μeV</w:t>
      </w:r>
      <w:proofErr w:type="spellEnd"/>
      <w:r>
        <w:rPr>
          <w:sz w:val="24"/>
          <w:szCs w:val="24"/>
        </w:rPr>
        <w:t>. The transfer of such a large energy to neutrons as a result of non-stationary action has not been observed before.</w:t>
      </w:r>
      <w:r>
        <w:rPr>
          <w:sz w:val="24"/>
          <w:szCs w:val="24"/>
        </w:rPr>
        <w:br/>
      </w:r>
      <w:r>
        <w:rPr>
          <w:sz w:val="24"/>
          <w:szCs w:val="24"/>
        </w:rPr>
        <w:tab/>
        <w:t>Carrying out experiments of this kind will also provide answers to two more important questions: about the reflection time of neutron and X-ray waves when the glancing angle exceeds the critical angle of total internal reflection, and also about the validity of the basic laws of neutron optics in the case of high accelerations (of the order of 10</w:t>
      </w:r>
      <w:r>
        <w:rPr>
          <w:sz w:val="24"/>
          <w:szCs w:val="24"/>
          <w:vertAlign w:val="superscript"/>
        </w:rPr>
        <w:t>8</w:t>
      </w:r>
      <w:r>
        <w:rPr>
          <w:sz w:val="24"/>
          <w:szCs w:val="24"/>
        </w:rPr>
        <w:t xml:space="preserve"> g).</w:t>
      </w:r>
    </w:p>
    <w:p w:rsidR="00AF5804" w:rsidRDefault="00AF5804">
      <w:pPr>
        <w:pStyle w:val="normal"/>
        <w:rPr>
          <w:sz w:val="24"/>
          <w:szCs w:val="24"/>
        </w:rPr>
      </w:pPr>
    </w:p>
    <w:p w:rsidR="00AF5804" w:rsidRDefault="005F0220">
      <w:pPr>
        <w:pStyle w:val="normal"/>
        <w:rPr>
          <w:sz w:val="24"/>
          <w:szCs w:val="24"/>
        </w:rPr>
      </w:pPr>
      <w:r>
        <w:rPr>
          <w:sz w:val="24"/>
          <w:szCs w:val="24"/>
        </w:rPr>
        <w:tab/>
        <w:t xml:space="preserve">In addition to the study of non-stationary diffraction by SAW, within the framework of the proposed topic, it is planned to undertake work aimed at the development of neutron spin </w:t>
      </w:r>
      <w:proofErr w:type="spellStart"/>
      <w:r>
        <w:rPr>
          <w:sz w:val="24"/>
          <w:szCs w:val="24"/>
        </w:rPr>
        <w:t>interferometry</w:t>
      </w:r>
      <w:proofErr w:type="spellEnd"/>
      <w:r>
        <w:rPr>
          <w:sz w:val="24"/>
          <w:szCs w:val="24"/>
        </w:rPr>
        <w:t xml:space="preserve"> (NSI) with </w:t>
      </w:r>
      <w:proofErr w:type="spellStart"/>
      <w:r>
        <w:rPr>
          <w:sz w:val="24"/>
          <w:szCs w:val="24"/>
        </w:rPr>
        <w:t>ultracold</w:t>
      </w:r>
      <w:proofErr w:type="spellEnd"/>
      <w:r>
        <w:rPr>
          <w:sz w:val="24"/>
          <w:szCs w:val="24"/>
        </w:rPr>
        <w:t xml:space="preserve"> neutrons (UCN). The physical basis of the phenomenon is closely related to the quantum picture of spin precession in the presence of both a constant magnetic field and a perturbing potential with which the neutron interacts. Technically, we are talking about the creation of a miniature UCN spin-echo spectrometer, which is a rather difficult task.</w:t>
      </w:r>
      <w:r>
        <w:rPr>
          <w:sz w:val="24"/>
          <w:szCs w:val="24"/>
        </w:rPr>
        <w:br/>
      </w:r>
      <w:r>
        <w:rPr>
          <w:sz w:val="24"/>
          <w:szCs w:val="24"/>
        </w:rPr>
        <w:tab/>
        <w:t xml:space="preserve">It is planned to use the developed NSI methodology both for fundamental research and for the creation of new methods of applied research. In particular, it is planned to use the </w:t>
      </w:r>
      <w:proofErr w:type="spellStart"/>
      <w:r>
        <w:rPr>
          <w:sz w:val="24"/>
          <w:szCs w:val="24"/>
        </w:rPr>
        <w:t>Larmor</w:t>
      </w:r>
      <w:proofErr w:type="spellEnd"/>
      <w:r>
        <w:rPr>
          <w:sz w:val="24"/>
          <w:szCs w:val="24"/>
        </w:rPr>
        <w:t xml:space="preserve"> clock method to measure the interaction time of a neutron with quantum objects. This approach was proposed as a theoretical method for calculating the neutron scattering time, and much later the possibility of its practical application was demonstrated in experiments with cold neutrons. Since the sensitivity of the method is proportional to the cube of the wavelength, the usage of UCN in such experiments will open up completely new experimental possibilities.</w:t>
      </w:r>
    </w:p>
    <w:p w:rsidR="00AF5804" w:rsidRDefault="005F0220">
      <w:pPr>
        <w:pStyle w:val="normal"/>
        <w:rPr>
          <w:sz w:val="24"/>
          <w:szCs w:val="24"/>
        </w:rPr>
      </w:pPr>
      <w:r>
        <w:rPr>
          <w:sz w:val="24"/>
          <w:szCs w:val="24"/>
        </w:rPr>
        <w:tab/>
        <w:t xml:space="preserve">To extract neutrons from neutron sources, such as the core of a reactor, neutron reflectors are often used, which significantly (in some cases many times) increases the intensity of neutron beams available for scientific research. However, at present there are no effective reflectors of cold neutrons. One of the innovative solutions proposed by FLNP JINR scientists in collaboration with colleagues from ILL is the development of neutron reflectors based on detonation </w:t>
      </w:r>
      <w:proofErr w:type="spellStart"/>
      <w:r>
        <w:rPr>
          <w:sz w:val="24"/>
          <w:szCs w:val="24"/>
        </w:rPr>
        <w:t>nanodiamond</w:t>
      </w:r>
      <w:proofErr w:type="spellEnd"/>
      <w:r>
        <w:rPr>
          <w:sz w:val="24"/>
          <w:szCs w:val="24"/>
        </w:rPr>
        <w:t xml:space="preserve"> (DND) powders. The use of such reflectors is most efficient for neutrons in the energy range from ~0.3 </w:t>
      </w:r>
      <w:proofErr w:type="spellStart"/>
      <w:r>
        <w:rPr>
          <w:sz w:val="24"/>
          <w:szCs w:val="24"/>
        </w:rPr>
        <w:t>μeV</w:t>
      </w:r>
      <w:proofErr w:type="spellEnd"/>
      <w:r>
        <w:rPr>
          <w:sz w:val="24"/>
          <w:szCs w:val="24"/>
        </w:rPr>
        <w:t xml:space="preserve"> to ~5.0 </w:t>
      </w:r>
      <w:proofErr w:type="spellStart"/>
      <w:r>
        <w:rPr>
          <w:sz w:val="24"/>
          <w:szCs w:val="24"/>
        </w:rPr>
        <w:t>meV</w:t>
      </w:r>
      <w:proofErr w:type="spellEnd"/>
      <w:r>
        <w:rPr>
          <w:sz w:val="24"/>
          <w:szCs w:val="24"/>
        </w:rPr>
        <w:t>.</w:t>
      </w:r>
      <w:r>
        <w:rPr>
          <w:sz w:val="24"/>
          <w:szCs w:val="24"/>
        </w:rPr>
        <w:br/>
      </w:r>
      <w:r>
        <w:rPr>
          <w:sz w:val="24"/>
          <w:szCs w:val="24"/>
        </w:rPr>
        <w:tab/>
        <w:t xml:space="preserve">As a result of comprehensive studies conducted with the participation of FLNP staff, technologies and methods were developed that made it possible to significantly improve the quality of DND powders: to reduce the concentrations of pollutants that decrease the neutron </w:t>
      </w:r>
      <w:proofErr w:type="spellStart"/>
      <w:r>
        <w:rPr>
          <w:sz w:val="24"/>
          <w:szCs w:val="24"/>
        </w:rPr>
        <w:t>albedo</w:t>
      </w:r>
      <w:proofErr w:type="spellEnd"/>
      <w:r>
        <w:rPr>
          <w:sz w:val="24"/>
          <w:szCs w:val="24"/>
        </w:rPr>
        <w:t xml:space="preserve"> and impurities that are activated in intense neutron fields. To reduce the content of chemically bound hydrogen by a factor of 30 (the source of the main losses of VCN and CN), a method was proposed and implemented to replace hydrogen atoms with fluorine atoms from the surface of </w:t>
      </w:r>
      <w:proofErr w:type="spellStart"/>
      <w:r>
        <w:rPr>
          <w:sz w:val="24"/>
          <w:szCs w:val="24"/>
        </w:rPr>
        <w:t>nanodiamonds</w:t>
      </w:r>
      <w:proofErr w:type="spellEnd"/>
      <w:r>
        <w:rPr>
          <w:sz w:val="24"/>
          <w:szCs w:val="24"/>
        </w:rPr>
        <w:t xml:space="preserve">, which does not change the structure of the powder and individual </w:t>
      </w:r>
      <w:proofErr w:type="spellStart"/>
      <w:r>
        <w:rPr>
          <w:sz w:val="24"/>
          <w:szCs w:val="24"/>
        </w:rPr>
        <w:t>nanoparticles</w:t>
      </w:r>
      <w:proofErr w:type="spellEnd"/>
      <w:r>
        <w:rPr>
          <w:sz w:val="24"/>
          <w:szCs w:val="24"/>
        </w:rPr>
        <w:t xml:space="preserve">. The procedures of DND structural changes were also carried out: splitting large DND clusters into individual </w:t>
      </w:r>
      <w:proofErr w:type="spellStart"/>
      <w:r>
        <w:rPr>
          <w:sz w:val="24"/>
          <w:szCs w:val="24"/>
        </w:rPr>
        <w:t>nanoparticles</w:t>
      </w:r>
      <w:proofErr w:type="spellEnd"/>
      <w:r>
        <w:rPr>
          <w:sz w:val="24"/>
          <w:szCs w:val="24"/>
        </w:rPr>
        <w:t xml:space="preserve"> (</w:t>
      </w:r>
      <w:proofErr w:type="spellStart"/>
      <w:r>
        <w:rPr>
          <w:sz w:val="24"/>
          <w:szCs w:val="24"/>
        </w:rPr>
        <w:t>deagglomeration</w:t>
      </w:r>
      <w:proofErr w:type="spellEnd"/>
      <w:r>
        <w:rPr>
          <w:sz w:val="24"/>
          <w:szCs w:val="24"/>
        </w:rPr>
        <w:t xml:space="preserve">) and DND separation by size. All of the listed modifications of DND powders should potentially improve the </w:t>
      </w:r>
      <w:proofErr w:type="spellStart"/>
      <w:r>
        <w:rPr>
          <w:sz w:val="24"/>
          <w:szCs w:val="24"/>
        </w:rPr>
        <w:t>albedo</w:t>
      </w:r>
      <w:proofErr w:type="spellEnd"/>
      <w:r>
        <w:rPr>
          <w:sz w:val="24"/>
          <w:szCs w:val="24"/>
        </w:rPr>
        <w:t xml:space="preserve"> of the VCN and CN </w:t>
      </w:r>
      <w:proofErr w:type="spellStart"/>
      <w:r>
        <w:rPr>
          <w:sz w:val="24"/>
          <w:szCs w:val="24"/>
        </w:rPr>
        <w:t>nanodiamond</w:t>
      </w:r>
      <w:proofErr w:type="spellEnd"/>
      <w:r>
        <w:rPr>
          <w:sz w:val="24"/>
          <w:szCs w:val="24"/>
        </w:rPr>
        <w:t xml:space="preserve"> reflectors.</w:t>
      </w:r>
    </w:p>
    <w:p w:rsidR="00AF5804" w:rsidRDefault="005F0220">
      <w:pPr>
        <w:pStyle w:val="normal"/>
        <w:rPr>
          <w:sz w:val="24"/>
          <w:szCs w:val="24"/>
        </w:rPr>
      </w:pPr>
      <w:r>
        <w:rPr>
          <w:sz w:val="24"/>
          <w:szCs w:val="24"/>
        </w:rPr>
        <w:lastRenderedPageBreak/>
        <w:tab/>
        <w:t xml:space="preserve">The aim of the work on the study of the interaction of cold neutrons with intercalated graphite is to create a promising reflector of cold neutrons. They are based on the fact that Bragg scattering on a crystal is possible only if the radiation wavelength does not exceed twice the distance between the crystal planes. Usually, in natural crystals, the </w:t>
      </w:r>
      <w:proofErr w:type="spellStart"/>
      <w:r>
        <w:rPr>
          <w:sz w:val="24"/>
          <w:szCs w:val="24"/>
        </w:rPr>
        <w:t>interplanar</w:t>
      </w:r>
      <w:proofErr w:type="spellEnd"/>
      <w:r>
        <w:rPr>
          <w:sz w:val="24"/>
          <w:szCs w:val="24"/>
        </w:rPr>
        <w:t xml:space="preserve"> spacing does not exceed ~2 Å; therefore, neutrons with wavelengths longer than ~4 Å are no longer scattered by them. Due to this property such neutrons are allocated into a separate group called cold neutrons. However, it is possible to create artificial crystals with multiple </w:t>
      </w:r>
      <w:proofErr w:type="spellStart"/>
      <w:r>
        <w:rPr>
          <w:sz w:val="24"/>
          <w:szCs w:val="24"/>
        </w:rPr>
        <w:t>interplanar</w:t>
      </w:r>
      <w:proofErr w:type="spellEnd"/>
      <w:r>
        <w:rPr>
          <w:sz w:val="24"/>
          <w:szCs w:val="24"/>
        </w:rPr>
        <w:t xml:space="preserve"> spacing. Usually, in their production, a single crystal of graphite is used as a basis, and atoms of another substance are introduced between its crystal planes and pushing them apart. Intercalated graphite is produced with this technology. Such </w:t>
      </w:r>
      <w:proofErr w:type="gramStart"/>
      <w:r>
        <w:rPr>
          <w:sz w:val="24"/>
          <w:szCs w:val="24"/>
        </w:rPr>
        <w:t>crystals  can</w:t>
      </w:r>
      <w:proofErr w:type="gramEnd"/>
      <w:r>
        <w:rPr>
          <w:sz w:val="24"/>
          <w:szCs w:val="24"/>
        </w:rPr>
        <w:t xml:space="preserve"> effectively scatter cold neutrons, however, they are not radiation resistant enough to be used near the reactor core.</w:t>
      </w:r>
      <w:r>
        <w:rPr>
          <w:sz w:val="24"/>
          <w:szCs w:val="24"/>
        </w:rPr>
        <w:br/>
      </w:r>
      <w:r>
        <w:rPr>
          <w:sz w:val="24"/>
          <w:szCs w:val="24"/>
        </w:rPr>
        <w:tab/>
        <w:t>Recently, a technology has appeared for introducing a whole plane (or two planes) of fluorine atoms between graphite planes. Such a material seems to be promising as a cold neutron reflector, which can be used in strong fields of ionizing radiation. The study of such material is one of the potential areas of activity.</w:t>
      </w:r>
    </w:p>
    <w:p w:rsidR="00AF5804" w:rsidRDefault="00AF5804">
      <w:pPr>
        <w:pStyle w:val="normal"/>
        <w:rPr>
          <w:sz w:val="24"/>
          <w:szCs w:val="24"/>
        </w:rPr>
      </w:pPr>
    </w:p>
    <w:p w:rsidR="00AF5804" w:rsidRDefault="005F0220">
      <w:pPr>
        <w:pStyle w:val="normal"/>
        <w:rPr>
          <w:sz w:val="24"/>
          <w:szCs w:val="24"/>
        </w:rPr>
      </w:pPr>
      <w:r>
        <w:rPr>
          <w:sz w:val="24"/>
          <w:szCs w:val="24"/>
        </w:rPr>
        <w:tab/>
        <w:t xml:space="preserve">As part of applied research, it is planned to continue monitoring the air quality and the state of water bodies in the JINR Member States using a number of analytical methods, in particular, neutron activation analysis at the REGATA facility of the IBR-2 reactor. Another branch of studies, </w:t>
      </w:r>
      <w:proofErr w:type="spellStart"/>
      <w:r>
        <w:rPr>
          <w:sz w:val="24"/>
          <w:szCs w:val="24"/>
        </w:rPr>
        <w:t>nanotoxicology</w:t>
      </w:r>
      <w:proofErr w:type="spellEnd"/>
      <w:r>
        <w:rPr>
          <w:sz w:val="24"/>
          <w:szCs w:val="24"/>
        </w:rPr>
        <w:t>, will also be performed, where microorganisms, plants and animals will be used as objects of research. Particular attention will be paid to the development of methods for cleaning water and soil, as well as assessing the quality of food.</w:t>
      </w:r>
      <w:r>
        <w:rPr>
          <w:sz w:val="24"/>
          <w:szCs w:val="24"/>
        </w:rPr>
        <w:br/>
      </w:r>
      <w:r>
        <w:rPr>
          <w:sz w:val="24"/>
          <w:szCs w:val="24"/>
        </w:rPr>
        <w:tab/>
        <w:t xml:space="preserve">The use of nuclear and complementary methods will continue to study monumental painting, building materials of the past, archaeological artifacts, environmental, geological and other samples. To conduct mass </w:t>
      </w:r>
      <w:proofErr w:type="spellStart"/>
      <w:r>
        <w:rPr>
          <w:sz w:val="24"/>
          <w:szCs w:val="24"/>
        </w:rPr>
        <w:t>multielement</w:t>
      </w:r>
      <w:proofErr w:type="spellEnd"/>
      <w:r>
        <w:rPr>
          <w:sz w:val="24"/>
          <w:szCs w:val="24"/>
        </w:rPr>
        <w:t xml:space="preserve"> neutron activation analysis, the capabilities of the IREN facility and the IBR-2 reactor will be used. The elemental composition by short-lived isotopes will be determined using the REGATA-2 pneumatic transport system at the IREN facility. Irradiation of samples for elemental analysis for medium- and long-lived isotopes will be carried out using the facility on the 3rd channel of the IBR-2 reactor, as well as directly on the surface of the moderator of the IREN facility. In addition, channel 11b of the IBR-2 reactor will be used for fully non-destructive activation analysis based on prompt gamma quanta.</w:t>
      </w:r>
    </w:p>
    <w:p w:rsidR="00AF5804" w:rsidRDefault="005F0220">
      <w:pPr>
        <w:pStyle w:val="normal"/>
        <w:rPr>
          <w:sz w:val="24"/>
          <w:szCs w:val="24"/>
        </w:rPr>
      </w:pPr>
      <w:r>
        <w:rPr>
          <w:sz w:val="24"/>
          <w:szCs w:val="24"/>
        </w:rPr>
        <w:tab/>
        <w:t>In addition, X-ray fluorescence analysis will be used to determine the elemental composition. It is planned to use complementary methods of infrared and Raman spectroscopy, optical and polarization microscopy, chemical microanalysis, and other methods and approaches.</w:t>
      </w:r>
      <w:r>
        <w:rPr>
          <w:sz w:val="24"/>
          <w:szCs w:val="24"/>
        </w:rPr>
        <w:br/>
      </w:r>
      <w:r>
        <w:rPr>
          <w:sz w:val="24"/>
          <w:szCs w:val="24"/>
        </w:rPr>
        <w:tab/>
        <w:t>As part of the topic, methodological work is planned to determine the potential for conducting gamma-activation analysis using the REGATA-2 pneumatic transport system and activation analysis on prompt gammas on the 6th channel of the IREN facility, as well as the creation of appropriate methods.</w:t>
      </w:r>
    </w:p>
    <w:p w:rsidR="00AF5804" w:rsidRDefault="00AF5804">
      <w:pPr>
        <w:pStyle w:val="normal"/>
        <w:rPr>
          <w:sz w:val="24"/>
          <w:szCs w:val="24"/>
        </w:rPr>
      </w:pPr>
    </w:p>
    <w:p w:rsidR="00AF5804" w:rsidRDefault="005F0220">
      <w:pPr>
        <w:pStyle w:val="normal"/>
        <w:rPr>
          <w:sz w:val="24"/>
          <w:szCs w:val="24"/>
        </w:rPr>
      </w:pPr>
      <w:r>
        <w:rPr>
          <w:sz w:val="24"/>
          <w:szCs w:val="24"/>
        </w:rPr>
        <w:tab/>
      </w:r>
      <w:r>
        <w:rPr>
          <w:i/>
          <w:sz w:val="24"/>
          <w:szCs w:val="24"/>
          <w:u w:val="single"/>
        </w:rPr>
        <w:t xml:space="preserve">The TANGRA project </w:t>
      </w:r>
      <w:r>
        <w:rPr>
          <w:sz w:val="24"/>
          <w:szCs w:val="24"/>
        </w:rPr>
        <w:t>is dedicated to solving fundamental and applied problems using the tagged neutron method (TNM). The essence of this approach (the term API-method (Associated Particles Imaging) is also used in the English literature) is to register the products of a neutron-nuclear reaction in coincidences with an α-particle formed in the reaction:</w:t>
      </w:r>
      <w:r>
        <w:rPr>
          <w:sz w:val="24"/>
          <w:szCs w:val="24"/>
        </w:rPr>
        <w:br/>
        <w:t xml:space="preserve">                       </w:t>
      </w:r>
      <w:sdt>
        <w:sdtPr>
          <w:tag w:val="goog_rdk_0"/>
          <w:id w:val="2238377"/>
        </w:sdtPr>
        <w:sdtContent>
          <w:r>
            <w:rPr>
              <w:rFonts w:ascii="Gungsuh" w:eastAsia="Gungsuh" w:hAnsi="Gungsuh" w:cs="Gungsuh"/>
            </w:rPr>
            <w:t>d +3Н → 4He (3.5МэВ)</w:t>
          </w:r>
          <w:proofErr w:type="gramStart"/>
          <w:r>
            <w:rPr>
              <w:rFonts w:ascii="Gungsuh" w:eastAsia="Gungsuh" w:hAnsi="Gungsuh" w:cs="Gungsuh"/>
            </w:rPr>
            <w:t>  +</w:t>
          </w:r>
          <w:proofErr w:type="gramEnd"/>
          <w:r>
            <w:rPr>
              <w:rFonts w:ascii="Gungsuh" w:eastAsia="Gungsuh" w:hAnsi="Gungsuh" w:cs="Gungsuh"/>
            </w:rPr>
            <w:t xml:space="preserve"> n (14.1МэВ).                                     (1)</w:t>
          </w:r>
        </w:sdtContent>
      </w:sdt>
    </w:p>
    <w:p w:rsidR="00AF5804" w:rsidRDefault="00AF5804">
      <w:pPr>
        <w:pStyle w:val="normal"/>
        <w:rPr>
          <w:sz w:val="24"/>
          <w:szCs w:val="24"/>
        </w:rPr>
      </w:pPr>
    </w:p>
    <w:p w:rsidR="00AF5804" w:rsidRDefault="005F0220">
      <w:pPr>
        <w:pStyle w:val="normal"/>
        <w:ind w:firstLine="720"/>
        <w:rPr>
          <w:sz w:val="24"/>
          <w:szCs w:val="24"/>
        </w:rPr>
      </w:pPr>
      <w:r>
        <w:rPr>
          <w:sz w:val="24"/>
          <w:szCs w:val="24"/>
        </w:rPr>
        <w:t xml:space="preserve">Due to the conservation of momentum, the products of this reaction scatter in almost opposite directions, and therefore, information about the direction of the momentum of the α-particle provides the possibility to determine with good accuracy the direction of neutron emission. "Tagging" of neutrons is carried out using a position-sensitive α-detector built into a portable neutron generator. By registering signals from secondary radiation detectors in coincidence with α-detector responses, it is possible to separate useful and background events, as well as to estimate the coordinates of the point at which the neutron-nuclear reaction occurred. In this case, depending on the configuration of the </w:t>
      </w:r>
      <w:r>
        <w:rPr>
          <w:sz w:val="24"/>
          <w:szCs w:val="24"/>
        </w:rPr>
        <w:lastRenderedPageBreak/>
        <w:t>detector systems and data processing algorithms used, background suppression can reach 200 times compared to the experiment without neutron labeling.</w:t>
      </w:r>
      <w:r>
        <w:rPr>
          <w:sz w:val="24"/>
          <w:szCs w:val="24"/>
        </w:rPr>
        <w:br/>
      </w:r>
      <w:r>
        <w:rPr>
          <w:sz w:val="24"/>
          <w:szCs w:val="24"/>
        </w:rPr>
        <w:tab/>
        <w:t xml:space="preserve">The area of interest of the project is nuclear reactions that take place with action of neutrons with </w:t>
      </w:r>
      <w:proofErr w:type="gramStart"/>
      <w:r>
        <w:rPr>
          <w:sz w:val="24"/>
          <w:szCs w:val="24"/>
        </w:rPr>
        <w:t>an energy</w:t>
      </w:r>
      <w:proofErr w:type="gramEnd"/>
      <w:r>
        <w:rPr>
          <w:sz w:val="24"/>
          <w:szCs w:val="24"/>
        </w:rPr>
        <w:t xml:space="preserve"> of about 14 </w:t>
      </w:r>
      <w:proofErr w:type="spellStart"/>
      <w:r>
        <w:rPr>
          <w:sz w:val="24"/>
          <w:szCs w:val="24"/>
        </w:rPr>
        <w:t>MeV</w:t>
      </w:r>
      <w:proofErr w:type="spellEnd"/>
      <w:r>
        <w:rPr>
          <w:sz w:val="24"/>
          <w:szCs w:val="24"/>
        </w:rPr>
        <w:t>. The relevance of the study of these processes is due to the advent of compact neutron generators, which make it possible to create setups for the rapid elemental analysis of various substances that will be in demand in various fields of industry (metallurgy, production of mineral fertilizers), security (analysis of potentially hazardous objects), geological exploration (analysis of samples) and agriculture (analysis of the chemical composition of soils). To date, one of the main obstacles to the widespread use of these devices is the lack of a relevant database on the γ-radiation cross emitted by nuclei of various elements under neutron irradiation. The currently available data are replete with inaccuracies and incomplete.</w:t>
      </w:r>
      <w:r>
        <w:rPr>
          <w:sz w:val="24"/>
          <w:szCs w:val="24"/>
        </w:rPr>
        <w:br/>
      </w:r>
      <w:r>
        <w:rPr>
          <w:sz w:val="24"/>
          <w:szCs w:val="24"/>
        </w:rPr>
        <w:tab/>
        <w:t>In addition to information on the γ-spectra, data on their angular distributions is also in demand, which is necessary, on the one hand, for accurate modeling of nuclear physics experiments and optimization of the geometry of setups for elemental analysis in order to increase their efficiency. On the other hand, angular correlations (</w:t>
      </w:r>
      <w:proofErr w:type="spellStart"/>
      <w:r>
        <w:rPr>
          <w:sz w:val="24"/>
          <w:szCs w:val="24"/>
        </w:rPr>
        <w:t>n</w:t>
      </w:r>
      <w:proofErr w:type="gramStart"/>
      <w:r>
        <w:rPr>
          <w:sz w:val="24"/>
          <w:szCs w:val="24"/>
        </w:rPr>
        <w:t>,γ</w:t>
      </w:r>
      <w:proofErr w:type="spellEnd"/>
      <w:proofErr w:type="gramEnd"/>
      <w:r>
        <w:rPr>
          <w:sz w:val="24"/>
          <w:szCs w:val="24"/>
        </w:rPr>
        <w:t>) and (</w:t>
      </w:r>
      <w:proofErr w:type="spellStart"/>
      <w:r>
        <w:rPr>
          <w:sz w:val="24"/>
          <w:szCs w:val="24"/>
        </w:rPr>
        <w:t>n,n',γ</w:t>
      </w:r>
      <w:proofErr w:type="spellEnd"/>
      <w:r>
        <w:rPr>
          <w:sz w:val="24"/>
          <w:szCs w:val="24"/>
        </w:rPr>
        <w:t>) are useful for understanding the properties and mechanisms of nuclear reactions. It should be noted that the currently used neutron generators are capable of producing a sufficiently intense neutron flux, which makes it possible to use these devices to obtain nuclear data on the reactions  (</w:t>
      </w:r>
      <w:proofErr w:type="spellStart"/>
      <w:r>
        <w:rPr>
          <w:i/>
          <w:sz w:val="24"/>
          <w:szCs w:val="24"/>
        </w:rPr>
        <w:t>n,n</w:t>
      </w:r>
      <w:proofErr w:type="spellEnd"/>
      <w:r>
        <w:rPr>
          <w:i/>
          <w:sz w:val="24"/>
          <w:szCs w:val="24"/>
        </w:rPr>
        <w:t>’</w:t>
      </w:r>
      <w:r>
        <w:rPr>
          <w:sz w:val="24"/>
          <w:szCs w:val="24"/>
        </w:rPr>
        <w:t>), (</w:t>
      </w:r>
      <w:proofErr w:type="spellStart"/>
      <w:r>
        <w:rPr>
          <w:i/>
          <w:sz w:val="24"/>
          <w:szCs w:val="24"/>
        </w:rPr>
        <w:t>n,p</w:t>
      </w:r>
      <w:proofErr w:type="spellEnd"/>
      <w:r>
        <w:rPr>
          <w:sz w:val="24"/>
          <w:szCs w:val="24"/>
        </w:rPr>
        <w:t>), (</w:t>
      </w:r>
      <w:proofErr w:type="spellStart"/>
      <w:r>
        <w:rPr>
          <w:i/>
          <w:sz w:val="24"/>
          <w:szCs w:val="24"/>
        </w:rPr>
        <w:t>n,a</w:t>
      </w:r>
      <w:proofErr w:type="spellEnd"/>
      <w:r>
        <w:rPr>
          <w:sz w:val="24"/>
          <w:szCs w:val="24"/>
        </w:rPr>
        <w:t>) and (</w:t>
      </w:r>
      <w:r>
        <w:rPr>
          <w:i/>
          <w:sz w:val="24"/>
          <w:szCs w:val="24"/>
        </w:rPr>
        <w:t>n,2n</w:t>
      </w:r>
      <w:r>
        <w:rPr>
          <w:sz w:val="24"/>
          <w:szCs w:val="24"/>
        </w:rPr>
        <w:t xml:space="preserve">) at relatively low financial costs.  </w:t>
      </w:r>
    </w:p>
    <w:p w:rsidR="00AF5804" w:rsidRDefault="005F0220">
      <w:pPr>
        <w:pStyle w:val="normal"/>
        <w:ind w:firstLine="720"/>
        <w:rPr>
          <w:sz w:val="24"/>
          <w:szCs w:val="24"/>
        </w:rPr>
      </w:pPr>
      <w:r>
        <w:rPr>
          <w:sz w:val="24"/>
          <w:szCs w:val="24"/>
        </w:rPr>
        <w:t>Successful studying of these reactions can significantly improve both the understanding of the mechanisms and processes that occur during the interaction of fast neutrons with nuclei and increase the accuracy of modeling nuclear physics facilities.</w:t>
      </w:r>
    </w:p>
    <w:p w:rsidR="00AF5804" w:rsidRDefault="00AF5804">
      <w:pPr>
        <w:pStyle w:val="normal"/>
        <w:rPr>
          <w:sz w:val="24"/>
          <w:szCs w:val="24"/>
        </w:rPr>
      </w:pPr>
    </w:p>
    <w:p w:rsidR="00AF5804" w:rsidRDefault="005F0220">
      <w:pPr>
        <w:pStyle w:val="normal"/>
        <w:rPr>
          <w:sz w:val="24"/>
          <w:szCs w:val="24"/>
        </w:rPr>
      </w:pPr>
      <w:r>
        <w:rPr>
          <w:sz w:val="24"/>
          <w:szCs w:val="24"/>
        </w:rPr>
        <w:tab/>
        <w:t>Within the framework of the topic, it is planned to implement the project “Modernization of the EG-5 accelerator and its experimental infrastructure”. As a result of its implementation, the accelerator parameters will be significantly improved, the infrastructure of the accelerator complex will be updated, and the development of setups for non-destructive elemental and structural analysis of various objects will begin.</w:t>
      </w:r>
      <w:r>
        <w:rPr>
          <w:sz w:val="24"/>
          <w:szCs w:val="24"/>
        </w:rPr>
        <w:br/>
      </w:r>
      <w:r>
        <w:rPr>
          <w:sz w:val="24"/>
          <w:szCs w:val="24"/>
        </w:rPr>
        <w:tab/>
      </w:r>
      <w:r>
        <w:rPr>
          <w:b/>
          <w:sz w:val="24"/>
          <w:szCs w:val="24"/>
        </w:rPr>
        <w:t>The purpose of the project</w:t>
      </w:r>
      <w:r>
        <w:rPr>
          <w:sz w:val="24"/>
          <w:szCs w:val="24"/>
        </w:rPr>
        <w:t>: to provide technical conditions for the implementation of the scientific program of the JINR Topical plan on the study of reactions with fast quasi-</w:t>
      </w:r>
      <w:proofErr w:type="spellStart"/>
      <w:r>
        <w:rPr>
          <w:sz w:val="24"/>
          <w:szCs w:val="24"/>
        </w:rPr>
        <w:t>monoenergetic</w:t>
      </w:r>
      <w:proofErr w:type="spellEnd"/>
      <w:r>
        <w:rPr>
          <w:sz w:val="24"/>
          <w:szCs w:val="24"/>
        </w:rPr>
        <w:t xml:space="preserve"> neutrons, the processes of interaction of accelerated charged particles with matter, the development of nuclear-physical methods for studying the elemental composition using the methods of ion-beam analysis, inelastic interaction of neutrons with matter, solving problems of neutron radiation materials science, implementation of practical applications of neutron physics; providing the technical capability to implement the unique options of a </w:t>
      </w:r>
      <w:proofErr w:type="spellStart"/>
      <w:r>
        <w:rPr>
          <w:sz w:val="24"/>
          <w:szCs w:val="24"/>
        </w:rPr>
        <w:t>microbeam</w:t>
      </w:r>
      <w:proofErr w:type="spellEnd"/>
      <w:r>
        <w:rPr>
          <w:sz w:val="24"/>
          <w:szCs w:val="24"/>
        </w:rPr>
        <w:t xml:space="preserve"> spectrometer and a tunable high-power quasi-</w:t>
      </w:r>
      <w:proofErr w:type="spellStart"/>
      <w:r>
        <w:rPr>
          <w:sz w:val="24"/>
          <w:szCs w:val="24"/>
        </w:rPr>
        <w:t>monoenergetic</w:t>
      </w:r>
      <w:proofErr w:type="spellEnd"/>
      <w:r>
        <w:rPr>
          <w:sz w:val="24"/>
          <w:szCs w:val="24"/>
        </w:rPr>
        <w:t xml:space="preserve"> neutron generator for two energy ranges (12 - 800 </w:t>
      </w:r>
      <w:proofErr w:type="spellStart"/>
      <w:r>
        <w:rPr>
          <w:sz w:val="24"/>
          <w:szCs w:val="24"/>
        </w:rPr>
        <w:t>keV</w:t>
      </w:r>
      <w:proofErr w:type="spellEnd"/>
      <w:r>
        <w:rPr>
          <w:sz w:val="24"/>
          <w:szCs w:val="24"/>
        </w:rPr>
        <w:t xml:space="preserve">, 3.3-5.1 </w:t>
      </w:r>
      <w:proofErr w:type="spellStart"/>
      <w:r>
        <w:rPr>
          <w:sz w:val="24"/>
          <w:szCs w:val="24"/>
        </w:rPr>
        <w:t>MeV</w:t>
      </w:r>
      <w:proofErr w:type="spellEnd"/>
      <w:r>
        <w:rPr>
          <w:sz w:val="24"/>
          <w:szCs w:val="24"/>
        </w:rPr>
        <w:t>).</w:t>
      </w:r>
      <w:r>
        <w:rPr>
          <w:sz w:val="24"/>
          <w:szCs w:val="24"/>
        </w:rPr>
        <w:br/>
      </w:r>
      <w:r>
        <w:rPr>
          <w:sz w:val="24"/>
          <w:szCs w:val="24"/>
        </w:rPr>
        <w:tab/>
      </w:r>
      <w:proofErr w:type="gramStart"/>
      <w:r>
        <w:rPr>
          <w:b/>
          <w:sz w:val="24"/>
          <w:szCs w:val="24"/>
        </w:rPr>
        <w:t>Project tasks</w:t>
      </w:r>
      <w:r>
        <w:rPr>
          <w:sz w:val="24"/>
          <w:szCs w:val="24"/>
        </w:rPr>
        <w:t>.</w:t>
      </w:r>
      <w:proofErr w:type="gramEnd"/>
      <w:r>
        <w:rPr>
          <w:sz w:val="24"/>
          <w:szCs w:val="24"/>
        </w:rPr>
        <w:t xml:space="preserve"> The main technical task of the Project is to restore the energy range of accelerated particles: 900 </w:t>
      </w:r>
      <w:proofErr w:type="spellStart"/>
      <w:r>
        <w:rPr>
          <w:sz w:val="24"/>
          <w:szCs w:val="24"/>
        </w:rPr>
        <w:t>keV</w:t>
      </w:r>
      <w:proofErr w:type="spellEnd"/>
      <w:r>
        <w:rPr>
          <w:sz w:val="24"/>
          <w:szCs w:val="24"/>
        </w:rPr>
        <w:t xml:space="preserve"> - 4.1 </w:t>
      </w:r>
      <w:proofErr w:type="spellStart"/>
      <w:r>
        <w:rPr>
          <w:sz w:val="24"/>
          <w:szCs w:val="24"/>
        </w:rPr>
        <w:t>MeV</w:t>
      </w:r>
      <w:proofErr w:type="spellEnd"/>
      <w:r>
        <w:rPr>
          <w:sz w:val="24"/>
          <w:szCs w:val="24"/>
        </w:rPr>
        <w:t xml:space="preserve"> and increase the ion beam current to 100-250 </w:t>
      </w:r>
      <w:proofErr w:type="spellStart"/>
      <w:r>
        <w:rPr>
          <w:sz w:val="24"/>
          <w:szCs w:val="24"/>
        </w:rPr>
        <w:t>μA</w:t>
      </w:r>
      <w:proofErr w:type="spellEnd"/>
      <w:r>
        <w:rPr>
          <w:sz w:val="24"/>
          <w:szCs w:val="24"/>
        </w:rPr>
        <w:t xml:space="preserve"> while maintaining the energy stability of the ion beam at a level no worse than 15 </w:t>
      </w:r>
      <w:proofErr w:type="spellStart"/>
      <w:r>
        <w:rPr>
          <w:sz w:val="24"/>
          <w:szCs w:val="24"/>
        </w:rPr>
        <w:t>eV</w:t>
      </w:r>
      <w:proofErr w:type="spellEnd"/>
      <w:r>
        <w:rPr>
          <w:sz w:val="24"/>
          <w:szCs w:val="24"/>
        </w:rPr>
        <w:t xml:space="preserve">, ensuring the spatial stability of the ion beam, sufficient for the implementation </w:t>
      </w:r>
      <w:proofErr w:type="spellStart"/>
      <w:r>
        <w:rPr>
          <w:sz w:val="24"/>
          <w:szCs w:val="24"/>
        </w:rPr>
        <w:t>microbeam</w:t>
      </w:r>
      <w:proofErr w:type="spellEnd"/>
      <w:r>
        <w:rPr>
          <w:sz w:val="24"/>
          <w:szCs w:val="24"/>
        </w:rPr>
        <w:t xml:space="preserve"> spectrometer / nuclear microprobe options. The main organizational task is to </w:t>
      </w:r>
      <w:proofErr w:type="gramStart"/>
      <w:r>
        <w:rPr>
          <w:sz w:val="24"/>
          <w:szCs w:val="24"/>
        </w:rPr>
        <w:t>lay</w:t>
      </w:r>
      <w:proofErr w:type="gramEnd"/>
      <w:r>
        <w:rPr>
          <w:sz w:val="24"/>
          <w:szCs w:val="24"/>
        </w:rPr>
        <w:t xml:space="preserve"> down and develop human resources to ensure the full implementation of the project's goal in the perspective of at least 3 seven-year periods.</w:t>
      </w:r>
      <w:r>
        <w:rPr>
          <w:sz w:val="24"/>
          <w:szCs w:val="24"/>
        </w:rPr>
        <w:br/>
      </w:r>
      <w:r>
        <w:rPr>
          <w:sz w:val="24"/>
          <w:szCs w:val="24"/>
        </w:rPr>
        <w:tab/>
      </w:r>
    </w:p>
    <w:p w:rsidR="00AF5804" w:rsidRDefault="005F0220">
      <w:pPr>
        <w:pStyle w:val="normal"/>
        <w:rPr>
          <w:sz w:val="24"/>
          <w:szCs w:val="24"/>
        </w:rPr>
      </w:pPr>
      <w:r>
        <w:rPr>
          <w:sz w:val="24"/>
          <w:szCs w:val="24"/>
        </w:rPr>
        <w:tab/>
        <w:t xml:space="preserve">The objectives of the project also include the improvement of the main systems of the electrostatic charged particle accelerator EG-5, the creation of a neutron source on its basis, which makes it possible to study neutron-nuclear reactions and carry out the study of various objects using nuclear physics methods. Also, within its framework, it is planned to develop complementary experimental methods for studying the elemental composition and physical properties of near-surface layers of solids. The unique property of a single-stage accelerator is the high energy stability (over 0.01%) of the ion beam, which makes it possible to carry out studies of the elemental composition of the surface layers of materials with very high accuracy and makes it possible to create a unique </w:t>
      </w:r>
      <w:proofErr w:type="spellStart"/>
      <w:r>
        <w:rPr>
          <w:sz w:val="24"/>
          <w:szCs w:val="24"/>
        </w:rPr>
        <w:t>microbeam</w:t>
      </w:r>
      <w:proofErr w:type="spellEnd"/>
      <w:r>
        <w:rPr>
          <w:sz w:val="24"/>
          <w:szCs w:val="24"/>
        </w:rPr>
        <w:t xml:space="preserve"> spectrometer based on EG-5 with a beam diameter of less than 1 </w:t>
      </w:r>
      <w:proofErr w:type="spellStart"/>
      <w:r>
        <w:rPr>
          <w:sz w:val="24"/>
          <w:szCs w:val="24"/>
        </w:rPr>
        <w:t>μm</w:t>
      </w:r>
      <w:proofErr w:type="spellEnd"/>
      <w:r>
        <w:rPr>
          <w:sz w:val="24"/>
          <w:szCs w:val="24"/>
        </w:rPr>
        <w:t>. Such beams cannot be obtained, for example, at the currently popular charge-exchange accelerators—</w:t>
      </w:r>
      <w:proofErr w:type="spellStart"/>
      <w:r>
        <w:rPr>
          <w:sz w:val="24"/>
          <w:szCs w:val="24"/>
        </w:rPr>
        <w:t>tandetrons</w:t>
      </w:r>
      <w:proofErr w:type="spellEnd"/>
      <w:r>
        <w:rPr>
          <w:sz w:val="24"/>
          <w:szCs w:val="24"/>
        </w:rPr>
        <w:t xml:space="preserve">. Within </w:t>
      </w:r>
      <w:r>
        <w:rPr>
          <w:sz w:val="24"/>
          <w:szCs w:val="24"/>
        </w:rPr>
        <w:lastRenderedPageBreak/>
        <w:t xml:space="preserve">the framework of the proposed project, it is planned to carry out, with the support of the </w:t>
      </w:r>
      <w:proofErr w:type="spellStart"/>
      <w:r>
        <w:rPr>
          <w:sz w:val="24"/>
          <w:szCs w:val="24"/>
        </w:rPr>
        <w:t>Budker</w:t>
      </w:r>
      <w:proofErr w:type="spellEnd"/>
      <w:r>
        <w:rPr>
          <w:sz w:val="24"/>
          <w:szCs w:val="24"/>
        </w:rPr>
        <w:t xml:space="preserve"> Institute of Nuclear Physics (BINP, Novosibirsk), work to replace the obsolete and out-of-service high-voltage system (HF ion source and accelerating tube), upgrade and automate the service systems of the accelerator, launch the neutron generator, modernize a complex of ion-beam spectrometers and develop a complementary methodological base.</w:t>
      </w:r>
    </w:p>
    <w:p w:rsidR="00AF5804" w:rsidRDefault="005F0220">
      <w:pPr>
        <w:pStyle w:val="normal"/>
        <w:rPr>
          <w:sz w:val="24"/>
          <w:szCs w:val="24"/>
        </w:rPr>
      </w:pPr>
      <w:r>
        <w:rPr>
          <w:sz w:val="24"/>
          <w:szCs w:val="24"/>
        </w:rPr>
        <w:tab/>
      </w:r>
      <w:r>
        <w:rPr>
          <w:b/>
          <w:sz w:val="24"/>
          <w:szCs w:val="24"/>
        </w:rPr>
        <w:t>The plan for the modernization of the complex of setups based on EG-5 provides for the following work:</w:t>
      </w:r>
    </w:p>
    <w:p w:rsidR="00AF5804" w:rsidRDefault="00AF5804">
      <w:pPr>
        <w:pStyle w:val="normal"/>
        <w:rPr>
          <w:sz w:val="24"/>
          <w:szCs w:val="24"/>
        </w:rPr>
      </w:pPr>
    </w:p>
    <w:p w:rsidR="00AF5804" w:rsidRDefault="005F0220">
      <w:pPr>
        <w:pStyle w:val="normal"/>
        <w:rPr>
          <w:sz w:val="24"/>
          <w:szCs w:val="24"/>
        </w:rPr>
      </w:pPr>
      <w:r>
        <w:rPr>
          <w:sz w:val="24"/>
          <w:szCs w:val="24"/>
        </w:rPr>
        <w:t>1. Replacement of the accelerating tube, resistive divider and ion source, performance of related service work.</w:t>
      </w:r>
      <w:r>
        <w:rPr>
          <w:sz w:val="24"/>
          <w:szCs w:val="24"/>
        </w:rPr>
        <w:br/>
        <w:t xml:space="preserve"> 2. Automation and optimization of accelerator control systems, vacuum and ventilation systems, </w:t>
      </w:r>
      <w:proofErr w:type="gramStart"/>
      <w:r>
        <w:rPr>
          <w:sz w:val="24"/>
          <w:szCs w:val="24"/>
        </w:rPr>
        <w:t>replacement</w:t>
      </w:r>
      <w:proofErr w:type="gramEnd"/>
      <w:r>
        <w:rPr>
          <w:sz w:val="24"/>
          <w:szCs w:val="24"/>
        </w:rPr>
        <w:t xml:space="preserve"> of the power source of the analyzing magnet.</w:t>
      </w:r>
      <w:r>
        <w:rPr>
          <w:sz w:val="24"/>
          <w:szCs w:val="24"/>
        </w:rPr>
        <w:br/>
        <w:t xml:space="preserve"> 3. Creation of a neutron source based on EG-5.</w:t>
      </w:r>
      <w:r>
        <w:rPr>
          <w:sz w:val="24"/>
          <w:szCs w:val="24"/>
        </w:rPr>
        <w:br/>
        <w:t xml:space="preserve"> 4. Installation of equipment for the preparation and study of samples by ion-beam methods, creation a laboratory with complementary research methods</w:t>
      </w:r>
    </w:p>
    <w:p w:rsidR="00AF5804" w:rsidRDefault="00AF5804">
      <w:pPr>
        <w:pStyle w:val="normal"/>
        <w:rPr>
          <w:sz w:val="24"/>
          <w:szCs w:val="24"/>
        </w:rPr>
      </w:pPr>
    </w:p>
    <w:p w:rsidR="00AF5804" w:rsidRDefault="005F0220">
      <w:pPr>
        <w:pStyle w:val="normal"/>
        <w:rPr>
          <w:sz w:val="24"/>
          <w:szCs w:val="24"/>
        </w:rPr>
      </w:pPr>
      <w:r>
        <w:rPr>
          <w:sz w:val="24"/>
          <w:szCs w:val="24"/>
        </w:rPr>
        <w:tab/>
        <w:t xml:space="preserve">As a result of the implementation of the EG-5 accelerator modernization project, JINR will obtain a reliable, compact, economical multifunction device for unique scientific research (deep elemental profiling / mapping,  studying radiation resistance of materials to neutron and proton fluxes, helium porosity, semiconductor junction degradation processes, etc.) and technological operations (ion implantation / cutting, chemical modification and crystal chemical design, production of isotopes, mutagenesis, etc.). The option of a powerful operatively tunable source of monochromatic neutrons in the range from thermal (12 </w:t>
      </w:r>
      <w:proofErr w:type="spellStart"/>
      <w:r>
        <w:rPr>
          <w:sz w:val="24"/>
          <w:szCs w:val="24"/>
        </w:rPr>
        <w:t>keV</w:t>
      </w:r>
      <w:proofErr w:type="spellEnd"/>
      <w:r>
        <w:rPr>
          <w:sz w:val="24"/>
          <w:szCs w:val="24"/>
        </w:rPr>
        <w:t xml:space="preserve">) to fast (3.3 - 5.5 </w:t>
      </w:r>
      <w:proofErr w:type="spellStart"/>
      <w:r>
        <w:rPr>
          <w:sz w:val="24"/>
          <w:szCs w:val="24"/>
        </w:rPr>
        <w:t>MeV</w:t>
      </w:r>
      <w:proofErr w:type="spellEnd"/>
      <w:r>
        <w:rPr>
          <w:sz w:val="24"/>
          <w:szCs w:val="24"/>
        </w:rPr>
        <w:t>) neutrons will be implemented.</w:t>
      </w:r>
    </w:p>
    <w:p w:rsidR="00AF5804" w:rsidRDefault="00AF5804">
      <w:pPr>
        <w:pStyle w:val="normal"/>
        <w:rPr>
          <w:sz w:val="24"/>
          <w:szCs w:val="24"/>
        </w:rPr>
      </w:pPr>
    </w:p>
    <w:p w:rsidR="00AF5804" w:rsidRDefault="005F0220">
      <w:pPr>
        <w:pStyle w:val="normal"/>
        <w:rPr>
          <w:sz w:val="24"/>
          <w:szCs w:val="24"/>
        </w:rPr>
      </w:pPr>
      <w:r>
        <w:rPr>
          <w:sz w:val="24"/>
          <w:szCs w:val="24"/>
        </w:rPr>
        <w:tab/>
        <w:t xml:space="preserve">After the completion of this project, the program of modernization of the accelerator complex will be continued, for which it is planned to open two additional projects within the topic under consideration in the future. </w:t>
      </w:r>
      <w:proofErr w:type="gramStart"/>
      <w:r>
        <w:rPr>
          <w:sz w:val="24"/>
          <w:szCs w:val="24"/>
        </w:rPr>
        <w:t>As part of the project "Deep modernization of the EG-5 accelerator" (2027-2028), the charging tape will be replaced with a cascade multiplier.</w:t>
      </w:r>
      <w:proofErr w:type="gramEnd"/>
      <w:r>
        <w:rPr>
          <w:sz w:val="24"/>
          <w:szCs w:val="24"/>
        </w:rPr>
        <w:t xml:space="preserve"> Then, during the implementation of the project "Nuclear microprobe at FLNP JINR" (2029-2030), with the support of BINP, the option of a </w:t>
      </w:r>
      <w:proofErr w:type="spellStart"/>
      <w:r>
        <w:rPr>
          <w:sz w:val="24"/>
          <w:szCs w:val="24"/>
        </w:rPr>
        <w:t>microbeam</w:t>
      </w:r>
      <w:proofErr w:type="spellEnd"/>
      <w:r>
        <w:rPr>
          <w:sz w:val="24"/>
          <w:szCs w:val="24"/>
        </w:rPr>
        <w:t xml:space="preserve"> spectrometer will be implemented (2027-2030).</w:t>
      </w:r>
      <w:r>
        <w:rPr>
          <w:sz w:val="24"/>
          <w:szCs w:val="24"/>
        </w:rPr>
        <w:br/>
      </w:r>
      <w:r>
        <w:rPr>
          <w:sz w:val="24"/>
          <w:szCs w:val="24"/>
        </w:rPr>
        <w:br/>
      </w:r>
      <w:r>
        <w:rPr>
          <w:sz w:val="24"/>
          <w:szCs w:val="24"/>
        </w:rPr>
        <w:tab/>
        <w:t xml:space="preserve">The upgraded accelerator will be equipped with a powerful modern microwave ion source with a fiber-optic control system, an accelerating tube with improved ion-optical characteristics, a computer control system, and in terms of performance (the energy of accelerated particles is 4.1 </w:t>
      </w:r>
      <w:proofErr w:type="spellStart"/>
      <w:r>
        <w:rPr>
          <w:sz w:val="24"/>
          <w:szCs w:val="24"/>
        </w:rPr>
        <w:t>MeV</w:t>
      </w:r>
      <w:proofErr w:type="spellEnd"/>
      <w:r>
        <w:rPr>
          <w:sz w:val="24"/>
          <w:szCs w:val="24"/>
        </w:rPr>
        <w:t xml:space="preserve"> at a beam current of up to 200 </w:t>
      </w:r>
      <w:proofErr w:type="spellStart"/>
      <w:r>
        <w:rPr>
          <w:sz w:val="24"/>
          <w:szCs w:val="24"/>
        </w:rPr>
        <w:t>μA</w:t>
      </w:r>
      <w:proofErr w:type="spellEnd"/>
      <w:r>
        <w:rPr>
          <w:sz w:val="24"/>
          <w:szCs w:val="24"/>
        </w:rPr>
        <w:t>) will correspond to modern devices of this class.</w:t>
      </w:r>
      <w:r>
        <w:rPr>
          <w:sz w:val="24"/>
          <w:szCs w:val="24"/>
        </w:rPr>
        <w:br/>
      </w:r>
    </w:p>
    <w:p w:rsidR="00AF5804" w:rsidRDefault="005F0220">
      <w:pPr>
        <w:pStyle w:val="normal"/>
        <w:rPr>
          <w:sz w:val="24"/>
          <w:szCs w:val="24"/>
        </w:rPr>
      </w:pPr>
      <w:r>
        <w:rPr>
          <w:sz w:val="24"/>
          <w:szCs w:val="24"/>
        </w:rPr>
        <w:tab/>
        <w:t>Deep modernization of the EG-5 electrostatic accelerator and its experimental infrastructure will ensure that JINR conducts studies of reactions with fast quasi-</w:t>
      </w:r>
      <w:proofErr w:type="spellStart"/>
      <w:r>
        <w:rPr>
          <w:sz w:val="24"/>
          <w:szCs w:val="24"/>
        </w:rPr>
        <w:t>monoenergetic</w:t>
      </w:r>
      <w:proofErr w:type="spellEnd"/>
      <w:r>
        <w:rPr>
          <w:sz w:val="24"/>
          <w:szCs w:val="24"/>
        </w:rPr>
        <w:t xml:space="preserve"> neutrons, the ability to work with biological objects. The performance and resolution of existing ion-beam spectrometers (RBS, ERDA, NRA, </w:t>
      </w:r>
      <w:proofErr w:type="gramStart"/>
      <w:r>
        <w:rPr>
          <w:sz w:val="24"/>
          <w:szCs w:val="24"/>
        </w:rPr>
        <w:t>PIXE</w:t>
      </w:r>
      <w:proofErr w:type="gramEnd"/>
      <w:r>
        <w:rPr>
          <w:sz w:val="24"/>
          <w:szCs w:val="24"/>
        </w:rPr>
        <w:t>) will be significantly increased. The experimental base will be supplemented by complementary methods for studying the electrical, optical and electronic properties of the surface (</w:t>
      </w:r>
      <w:proofErr w:type="spellStart"/>
      <w:r>
        <w:rPr>
          <w:sz w:val="24"/>
          <w:szCs w:val="24"/>
        </w:rPr>
        <w:t>ellipsometry</w:t>
      </w:r>
      <w:proofErr w:type="spellEnd"/>
      <w:r>
        <w:rPr>
          <w:sz w:val="24"/>
          <w:szCs w:val="24"/>
        </w:rPr>
        <w:t>, impedance spectroscopy).</w:t>
      </w:r>
    </w:p>
    <w:p w:rsidR="00AF5804" w:rsidRDefault="00AF5804">
      <w:pPr>
        <w:pStyle w:val="normal"/>
        <w:rPr>
          <w:sz w:val="24"/>
          <w:szCs w:val="24"/>
        </w:rPr>
      </w:pPr>
    </w:p>
    <w:p w:rsidR="00AF5804" w:rsidRDefault="005F0220">
      <w:pPr>
        <w:pStyle w:val="normal"/>
        <w:rPr>
          <w:sz w:val="24"/>
          <w:szCs w:val="24"/>
        </w:rPr>
      </w:pPr>
      <w:r>
        <w:rPr>
          <w:b/>
          <w:sz w:val="24"/>
          <w:szCs w:val="24"/>
        </w:rPr>
        <w:t xml:space="preserve">Activity: </w:t>
      </w:r>
      <w:r>
        <w:rPr>
          <w:sz w:val="24"/>
          <w:szCs w:val="24"/>
        </w:rPr>
        <w:t>"Development of the concept of a UCN source at a pulsed reactor"</w:t>
      </w:r>
    </w:p>
    <w:p w:rsidR="00AF5804" w:rsidRDefault="00AF5804">
      <w:pPr>
        <w:pStyle w:val="normal"/>
        <w:rPr>
          <w:sz w:val="24"/>
          <w:szCs w:val="24"/>
        </w:rPr>
      </w:pPr>
    </w:p>
    <w:p w:rsidR="00AF5804" w:rsidRDefault="005F0220">
      <w:pPr>
        <w:pStyle w:val="normal"/>
        <w:rPr>
          <w:sz w:val="24"/>
          <w:szCs w:val="24"/>
        </w:rPr>
      </w:pPr>
      <w:r>
        <w:rPr>
          <w:sz w:val="24"/>
          <w:szCs w:val="24"/>
        </w:rPr>
        <w:tab/>
        <w:t xml:space="preserve">The purpose of this activity is to create a conceptual design for an </w:t>
      </w:r>
      <w:proofErr w:type="spellStart"/>
      <w:r>
        <w:rPr>
          <w:sz w:val="24"/>
          <w:szCs w:val="24"/>
        </w:rPr>
        <w:t>ultracold</w:t>
      </w:r>
      <w:proofErr w:type="spellEnd"/>
      <w:r>
        <w:rPr>
          <w:sz w:val="24"/>
          <w:szCs w:val="24"/>
        </w:rPr>
        <w:t xml:space="preserve"> neutron (UCN) source on a pulsed reactor. This can be both the JINR IBR-2M reactor available at FLNP and the projected NEPTUNE reactor.</w:t>
      </w:r>
      <w:r>
        <w:rPr>
          <w:sz w:val="24"/>
          <w:szCs w:val="24"/>
        </w:rPr>
        <w:br/>
      </w:r>
      <w:r>
        <w:rPr>
          <w:sz w:val="24"/>
          <w:szCs w:val="24"/>
        </w:rPr>
        <w:tab/>
        <w:t xml:space="preserve">Since the discovery of UCN, a number of intense UCN sources have appeared in the world, and several more of them are under construction. There is no UCN source in </w:t>
      </w:r>
      <w:proofErr w:type="spellStart"/>
      <w:r>
        <w:rPr>
          <w:sz w:val="24"/>
          <w:szCs w:val="24"/>
        </w:rPr>
        <w:t>Dubna</w:t>
      </w:r>
      <w:proofErr w:type="spellEnd"/>
      <w:r>
        <w:rPr>
          <w:sz w:val="24"/>
          <w:szCs w:val="24"/>
        </w:rPr>
        <w:t xml:space="preserve">, which is largely due to the features of the IBR-2M reactor. Its average power of 2 MW is relatively low for creating a continuous UCN source, and the repetition rate of 5 Hz is too high to accumulate neutrons produced in </w:t>
      </w:r>
      <w:r>
        <w:rPr>
          <w:sz w:val="24"/>
          <w:szCs w:val="24"/>
        </w:rPr>
        <w:lastRenderedPageBreak/>
        <w:t>each individual pulse. However, the pulsed flux of thermal neutrons from this reactor is very high, since the interval between pulses is hundreds of times longer than their duration.</w:t>
      </w:r>
      <w:r>
        <w:rPr>
          <w:sz w:val="24"/>
          <w:szCs w:val="24"/>
        </w:rPr>
        <w:br/>
      </w:r>
      <w:r>
        <w:rPr>
          <w:sz w:val="24"/>
          <w:szCs w:val="24"/>
        </w:rPr>
        <w:tab/>
        <w:t>A specific feature of the future UCN source at JINR is the pulsed filling of the trap, in which neutrons enter it only during the pulse, while the rest of the time the trap remains isolated. The practical implementation of this idea is hindered by the fact that, due to the presence of biological shielding, the trap is remote from the moderator in which UCNs are generated and must be connected to it by a neutron guide. In this case, the spread of transport transit times can significantly exceed the intervals between pulses, depriving the very idea of accumulation of meaning. To solve this problem, it was proposed to use a special device — a temporal lens, which dosed changes the energy of neutrons as they arrive at this lens. Such a device restores the impulse structure of the neutron beam immediately before entering the trap.</w:t>
      </w:r>
      <w:r>
        <w:rPr>
          <w:sz w:val="24"/>
          <w:szCs w:val="24"/>
        </w:rPr>
        <w:br/>
      </w:r>
      <w:r>
        <w:rPr>
          <w:sz w:val="24"/>
          <w:szCs w:val="24"/>
        </w:rPr>
        <w:tab/>
        <w:t>Recently, the idea of pulsed filling of a UCN trap has been the subject of intense discussion in the literature. As a result, a significant set of ideas and proposals has emerged that can form the basis of a project for a new UCN source.</w:t>
      </w:r>
      <w:r>
        <w:rPr>
          <w:sz w:val="24"/>
          <w:szCs w:val="24"/>
        </w:rPr>
        <w:br/>
      </w:r>
      <w:r>
        <w:rPr>
          <w:sz w:val="24"/>
          <w:szCs w:val="24"/>
        </w:rPr>
        <w:tab/>
        <w:t>The aim of this activity is to formulate the concept of a UCN source in a pulsed reactor based on an analysis of both already formulated and some new ideas regarding the transport of UCN, the evolution of the duration of neutron bunches, and the formation of the optimal temporal structure of bunches at the entrance to the trap. It is assumed that the final UCN spectrum at the entrance to the trap will be formed by slowing down the VCN.</w:t>
      </w:r>
    </w:p>
    <w:p w:rsidR="00AF5804" w:rsidRDefault="00AF5804">
      <w:pPr>
        <w:pStyle w:val="normal"/>
        <w:rPr>
          <w:sz w:val="24"/>
          <w:szCs w:val="24"/>
        </w:rPr>
      </w:pPr>
    </w:p>
    <w:p w:rsidR="00AF5804" w:rsidRDefault="005F0220">
      <w:pPr>
        <w:pStyle w:val="normal"/>
        <w:rPr>
          <w:sz w:val="24"/>
          <w:szCs w:val="24"/>
        </w:rPr>
      </w:pPr>
      <w:r>
        <w:rPr>
          <w:sz w:val="24"/>
          <w:szCs w:val="24"/>
          <w:u w:val="single"/>
        </w:rPr>
        <w:t>The main tasks to be completed as part of the proposed activity</w:t>
      </w:r>
      <w:r>
        <w:rPr>
          <w:sz w:val="24"/>
          <w:szCs w:val="24"/>
        </w:rPr>
        <w:t>:</w:t>
      </w:r>
      <w:r>
        <w:rPr>
          <w:sz w:val="24"/>
          <w:szCs w:val="24"/>
        </w:rPr>
        <w:br/>
        <w:t xml:space="preserve">     1) It is important to make a comparative analysis of fundamentally different deceleration methods.</w:t>
      </w:r>
      <w:r>
        <w:rPr>
          <w:sz w:val="24"/>
          <w:szCs w:val="24"/>
        </w:rPr>
        <w:br/>
        <w:t xml:space="preserve">     2) It is necessary to analyze several possible approaches to creating a pulsed gate at the entrance to the trap, which has the necessary speed and reliability and minimally affects the density of neutrons stored in the trap. There is no experience in creating such gates.</w:t>
      </w:r>
      <w:r>
        <w:rPr>
          <w:sz w:val="24"/>
          <w:szCs w:val="24"/>
        </w:rPr>
        <w:br/>
        <w:t xml:space="preserve">     3) An analysis will be made of possible options for a UCN moderator that provides the highest UCN flux density at the required pulse duration.</w:t>
      </w:r>
      <w:r>
        <w:rPr>
          <w:sz w:val="24"/>
          <w:szCs w:val="24"/>
        </w:rPr>
        <w:br/>
      </w:r>
      <w:r>
        <w:rPr>
          <w:sz w:val="24"/>
          <w:szCs w:val="24"/>
        </w:rPr>
        <w:tab/>
        <w:t xml:space="preserve">The result of scientific activity within the framework of the proposed activity will be the formulation of the concept of an intense UCN source at JINR </w:t>
      </w:r>
      <w:proofErr w:type="gramStart"/>
      <w:r>
        <w:rPr>
          <w:sz w:val="24"/>
          <w:szCs w:val="24"/>
        </w:rPr>
        <w:t>pulsed</w:t>
      </w:r>
      <w:proofErr w:type="gramEnd"/>
      <w:r>
        <w:rPr>
          <w:sz w:val="24"/>
          <w:szCs w:val="24"/>
        </w:rPr>
        <w:t xml:space="preserve"> reactors. The main goal of the work is to create at JINR a UCN source with parameters corresponding to the modern world level.</w:t>
      </w:r>
    </w:p>
    <w:p w:rsidR="00AF5804" w:rsidRDefault="00AF5804">
      <w:pPr>
        <w:pStyle w:val="normal"/>
        <w:rPr>
          <w:sz w:val="24"/>
          <w:szCs w:val="24"/>
        </w:rPr>
      </w:pPr>
    </w:p>
    <w:p w:rsidR="00AF5804" w:rsidRDefault="005F0220">
      <w:pPr>
        <w:pStyle w:val="normal"/>
        <w:rPr>
          <w:sz w:val="24"/>
          <w:szCs w:val="24"/>
        </w:rPr>
      </w:pPr>
      <w:r>
        <w:rPr>
          <w:b/>
          <w:sz w:val="24"/>
          <w:szCs w:val="24"/>
        </w:rPr>
        <w:t>Expected scientific results:</w:t>
      </w:r>
    </w:p>
    <w:p w:rsidR="00AF5804" w:rsidRDefault="005F0220">
      <w:pPr>
        <w:pStyle w:val="normal"/>
        <w:rPr>
          <w:sz w:val="24"/>
          <w:szCs w:val="24"/>
        </w:rPr>
      </w:pPr>
      <w:r>
        <w:rPr>
          <w:sz w:val="24"/>
          <w:szCs w:val="24"/>
        </w:rPr>
        <w:br/>
        <w:t xml:space="preserve">     • Refinement of characteristics of known resonances, detection of previously unknown ones. Measurement of reaction cross sections and product correlations in the resonant region with </w:t>
      </w:r>
      <w:proofErr w:type="gramStart"/>
      <w:r>
        <w:rPr>
          <w:sz w:val="24"/>
          <w:szCs w:val="24"/>
        </w:rPr>
        <w:t>an accuracy</w:t>
      </w:r>
      <w:proofErr w:type="gramEnd"/>
      <w:r>
        <w:rPr>
          <w:sz w:val="24"/>
          <w:szCs w:val="24"/>
        </w:rPr>
        <w:t xml:space="preserve"> sufficient to study P- and T-odd effects.</w:t>
      </w:r>
      <w:r>
        <w:rPr>
          <w:sz w:val="24"/>
          <w:szCs w:val="24"/>
        </w:rPr>
        <w:br/>
        <w:t xml:space="preserve">     • Performing experiments to study TRI and ROT effects in fission, to measure the mass-energy and angular distributions of fragments, prompt neutrons and gamma rays; search for rare and exotic fission modes, both using IBR-2 and third-party sources.</w:t>
      </w:r>
      <w:r>
        <w:rPr>
          <w:sz w:val="24"/>
          <w:szCs w:val="24"/>
        </w:rPr>
        <w:br/>
        <w:t xml:space="preserve">     • Carrying out experimental and theoretical studies of neutron-nuclear reactions in a wide range of energies of incident particles.</w:t>
      </w:r>
      <w:r>
        <w:rPr>
          <w:sz w:val="24"/>
          <w:szCs w:val="24"/>
        </w:rPr>
        <w:br/>
        <w:t xml:space="preserve">     • Investigation of the pattern of non-stationary neutron diffraction on surface acoustic waves. </w:t>
      </w:r>
      <w:proofErr w:type="gramStart"/>
      <w:r>
        <w:rPr>
          <w:sz w:val="24"/>
          <w:szCs w:val="24"/>
        </w:rPr>
        <w:t>Verification of the validity of generally accepted laws of neutron optics in the case of large accelerations.</w:t>
      </w:r>
      <w:proofErr w:type="gramEnd"/>
      <w:r>
        <w:rPr>
          <w:sz w:val="24"/>
          <w:szCs w:val="24"/>
        </w:rPr>
        <w:br/>
        <w:t xml:space="preserve">     • Development of models for calculating the transport of VCN and CN in the material of </w:t>
      </w:r>
      <w:proofErr w:type="spellStart"/>
      <w:r>
        <w:rPr>
          <w:sz w:val="24"/>
          <w:szCs w:val="24"/>
        </w:rPr>
        <w:t>nanodiamond</w:t>
      </w:r>
      <w:proofErr w:type="spellEnd"/>
      <w:r>
        <w:rPr>
          <w:sz w:val="24"/>
          <w:szCs w:val="24"/>
        </w:rPr>
        <w:t xml:space="preserve"> reflectors and expansion of their range of applicability to the range of thermal neutrons.</w:t>
      </w:r>
      <w:r>
        <w:rPr>
          <w:sz w:val="24"/>
          <w:szCs w:val="24"/>
        </w:rPr>
        <w:br/>
        <w:t xml:space="preserve">     • Study of the structure of </w:t>
      </w:r>
      <w:proofErr w:type="spellStart"/>
      <w:r>
        <w:rPr>
          <w:sz w:val="24"/>
          <w:szCs w:val="24"/>
        </w:rPr>
        <w:t>graphites</w:t>
      </w:r>
      <w:proofErr w:type="spellEnd"/>
      <w:r>
        <w:rPr>
          <w:sz w:val="24"/>
          <w:szCs w:val="24"/>
        </w:rPr>
        <w:t xml:space="preserve"> after their intercalation and measurement of cross sections for cold neutron scattering by intercalated </w:t>
      </w:r>
      <w:proofErr w:type="spellStart"/>
      <w:r>
        <w:rPr>
          <w:sz w:val="24"/>
          <w:szCs w:val="24"/>
        </w:rPr>
        <w:t>graphites</w:t>
      </w:r>
      <w:proofErr w:type="spellEnd"/>
      <w:r>
        <w:rPr>
          <w:sz w:val="24"/>
          <w:szCs w:val="24"/>
        </w:rPr>
        <w:t>.</w:t>
      </w:r>
      <w:r>
        <w:rPr>
          <w:sz w:val="24"/>
          <w:szCs w:val="24"/>
        </w:rPr>
        <w:br/>
        <w:t xml:space="preserve">     • Obtaining data for nuclear power engineering and astrophysics: measurement of integral and differential neutron cross sections, angular correlations in the energy range from cold neutrons to hundreds of </w:t>
      </w:r>
      <w:proofErr w:type="spellStart"/>
      <w:r>
        <w:rPr>
          <w:sz w:val="24"/>
          <w:szCs w:val="24"/>
        </w:rPr>
        <w:t>MeV</w:t>
      </w:r>
      <w:proofErr w:type="spellEnd"/>
      <w:r>
        <w:rPr>
          <w:sz w:val="24"/>
          <w:szCs w:val="24"/>
        </w:rPr>
        <w:t>.</w:t>
      </w:r>
      <w:r>
        <w:rPr>
          <w:sz w:val="24"/>
          <w:szCs w:val="24"/>
        </w:rPr>
        <w:br/>
        <w:t xml:space="preserve">     • Study of the radiation resistance of various materials, including those prospective for use as </w:t>
      </w:r>
      <w:r>
        <w:rPr>
          <w:sz w:val="24"/>
          <w:szCs w:val="24"/>
        </w:rPr>
        <w:lastRenderedPageBreak/>
        <w:t xml:space="preserve">neutron reflectors and moderators. </w:t>
      </w:r>
      <w:proofErr w:type="gramStart"/>
      <w:r>
        <w:rPr>
          <w:sz w:val="24"/>
          <w:szCs w:val="24"/>
        </w:rPr>
        <w:t>Testing of the radiation resistance of electronic components, including those operating on new physical principles.</w:t>
      </w:r>
      <w:proofErr w:type="gramEnd"/>
      <w:r>
        <w:rPr>
          <w:sz w:val="24"/>
          <w:szCs w:val="24"/>
        </w:rPr>
        <w:br/>
        <w:t xml:space="preserve">     • Obtaining new data and monitoring the environmental situation in certain regions of the JINR Member States with the help of NAA.</w:t>
      </w:r>
      <w:r>
        <w:rPr>
          <w:sz w:val="24"/>
          <w:szCs w:val="24"/>
        </w:rPr>
        <w:br/>
        <w:t xml:space="preserve">     • Study of the influence of neutron irradiation on the properties of living objects</w:t>
      </w:r>
      <w:r>
        <w:rPr>
          <w:sz w:val="24"/>
          <w:szCs w:val="24"/>
        </w:rPr>
        <w:br/>
        <w:t xml:space="preserve">     • Investigation of layered structures, including high-temperature superconductors using RBS, ERD and PIXE techniques.</w:t>
      </w:r>
      <w:r>
        <w:rPr>
          <w:sz w:val="24"/>
          <w:szCs w:val="24"/>
        </w:rPr>
        <w:br/>
        <w:t xml:space="preserve">     • Performing elemental analysis of various objects of cultural heritage.</w:t>
      </w:r>
      <w:r>
        <w:rPr>
          <w:sz w:val="24"/>
          <w:szCs w:val="24"/>
        </w:rPr>
        <w:br/>
        <w:t xml:space="preserve">     • Performing experiments to study the angular distributions of scattered fast neutrons</w:t>
      </w:r>
      <w:r>
        <w:rPr>
          <w:sz w:val="24"/>
          <w:szCs w:val="24"/>
        </w:rPr>
        <w:br/>
        <w:t xml:space="preserve">     • Experimental study of (</w:t>
      </w:r>
      <w:proofErr w:type="spellStart"/>
      <w:r>
        <w:rPr>
          <w:sz w:val="24"/>
          <w:szCs w:val="24"/>
        </w:rPr>
        <w:t>n</w:t>
      </w:r>
      <w:proofErr w:type="gramStart"/>
      <w:r>
        <w:rPr>
          <w:sz w:val="24"/>
          <w:szCs w:val="24"/>
        </w:rPr>
        <w:t>,γ</w:t>
      </w:r>
      <w:proofErr w:type="spellEnd"/>
      <w:proofErr w:type="gramEnd"/>
      <w:r>
        <w:rPr>
          <w:sz w:val="24"/>
          <w:szCs w:val="24"/>
        </w:rPr>
        <w:t>) and (</w:t>
      </w:r>
      <w:proofErr w:type="spellStart"/>
      <w:r>
        <w:rPr>
          <w:sz w:val="24"/>
          <w:szCs w:val="24"/>
        </w:rPr>
        <w:t>n',γ</w:t>
      </w:r>
      <w:proofErr w:type="spellEnd"/>
      <w:r>
        <w:rPr>
          <w:sz w:val="24"/>
          <w:szCs w:val="24"/>
        </w:rPr>
        <w:t>)-correlations.</w:t>
      </w:r>
      <w:r>
        <w:rPr>
          <w:sz w:val="24"/>
          <w:szCs w:val="24"/>
        </w:rPr>
        <w:br/>
        <w:t xml:space="preserve">     • Theoretical description of the studied nuclear reactions.</w:t>
      </w:r>
      <w:r>
        <w:rPr>
          <w:sz w:val="24"/>
          <w:szCs w:val="24"/>
        </w:rPr>
        <w:br/>
        <w:t xml:space="preserve">     • Conducting experiments to study the reaction (n</w:t>
      </w:r>
      <w:proofErr w:type="gramStart"/>
      <w:r>
        <w:rPr>
          <w:sz w:val="24"/>
          <w:szCs w:val="24"/>
        </w:rPr>
        <w:t>,2n</w:t>
      </w:r>
      <w:proofErr w:type="gramEnd"/>
      <w:r>
        <w:rPr>
          <w:sz w:val="24"/>
          <w:szCs w:val="24"/>
        </w:rPr>
        <w:t>)</w:t>
      </w:r>
    </w:p>
    <w:p w:rsidR="00AF5804" w:rsidRDefault="00AF5804">
      <w:pPr>
        <w:pStyle w:val="normal"/>
        <w:rPr>
          <w:sz w:val="24"/>
          <w:szCs w:val="24"/>
        </w:rPr>
      </w:pPr>
    </w:p>
    <w:p w:rsidR="00AF5804" w:rsidRDefault="005F0220">
      <w:pPr>
        <w:pStyle w:val="normal"/>
        <w:rPr>
          <w:sz w:val="24"/>
          <w:szCs w:val="24"/>
        </w:rPr>
      </w:pPr>
      <w:r>
        <w:rPr>
          <w:b/>
          <w:sz w:val="24"/>
          <w:szCs w:val="24"/>
        </w:rPr>
        <w:t>Expected methodological results:</w:t>
      </w:r>
      <w:r>
        <w:rPr>
          <w:sz w:val="24"/>
          <w:szCs w:val="24"/>
        </w:rPr>
        <w:br/>
        <w:t xml:space="preserve">     • Development of the method of neutron spin </w:t>
      </w:r>
      <w:proofErr w:type="spellStart"/>
      <w:r>
        <w:rPr>
          <w:sz w:val="24"/>
          <w:szCs w:val="24"/>
        </w:rPr>
        <w:t>interferometry</w:t>
      </w:r>
      <w:proofErr w:type="spellEnd"/>
      <w:r>
        <w:rPr>
          <w:sz w:val="24"/>
          <w:szCs w:val="24"/>
        </w:rPr>
        <w:t xml:space="preserve"> with UCN.</w:t>
      </w:r>
      <w:r>
        <w:rPr>
          <w:sz w:val="24"/>
          <w:szCs w:val="24"/>
        </w:rPr>
        <w:br/>
        <w:t xml:space="preserve">     • Determination of optimal technologies for the synthesis and modification of substances for use as UCN and CN reflectors.</w:t>
      </w:r>
      <w:r>
        <w:rPr>
          <w:sz w:val="24"/>
          <w:szCs w:val="24"/>
        </w:rPr>
        <w:br/>
        <w:t xml:space="preserve">     • Creation of the concept of an intense UCN source at pulsed reactors.</w:t>
      </w:r>
      <w:r>
        <w:rPr>
          <w:sz w:val="24"/>
          <w:szCs w:val="24"/>
        </w:rPr>
        <w:br/>
        <w:t xml:space="preserve">     • Development of methods for water and soil purification, assessment of food quality.</w:t>
      </w:r>
      <w:r>
        <w:rPr>
          <w:sz w:val="24"/>
          <w:szCs w:val="24"/>
        </w:rPr>
        <w:br/>
        <w:t xml:space="preserve">     • Study of the processes of accumulation of </w:t>
      </w:r>
      <w:proofErr w:type="spellStart"/>
      <w:r>
        <w:rPr>
          <w:sz w:val="24"/>
          <w:szCs w:val="24"/>
        </w:rPr>
        <w:t>nanoparticles</w:t>
      </w:r>
      <w:proofErr w:type="spellEnd"/>
      <w:r>
        <w:rPr>
          <w:sz w:val="24"/>
          <w:szCs w:val="24"/>
        </w:rPr>
        <w:t xml:space="preserve"> in the organs of animals and plants, assessment of their impact on the health of the studied living objects.</w:t>
      </w:r>
      <w:r>
        <w:rPr>
          <w:sz w:val="24"/>
          <w:szCs w:val="24"/>
        </w:rPr>
        <w:br/>
        <w:t xml:space="preserve">     • Development of a technique for non-destructive elemental analysis based on prompt gamma quanta. </w:t>
      </w:r>
      <w:proofErr w:type="gramStart"/>
      <w:r>
        <w:rPr>
          <w:sz w:val="24"/>
          <w:szCs w:val="24"/>
        </w:rPr>
        <w:t>Improvement of existing methods of activation analysis on thermal and resonant neutrons.</w:t>
      </w:r>
      <w:proofErr w:type="gramEnd"/>
      <w:r>
        <w:rPr>
          <w:sz w:val="24"/>
          <w:szCs w:val="24"/>
        </w:rPr>
        <w:br/>
        <w:t xml:space="preserve">     • Creation of an intense source of fast neutrons based on EG-5.</w:t>
      </w:r>
      <w:r>
        <w:rPr>
          <w:sz w:val="24"/>
          <w:szCs w:val="24"/>
        </w:rPr>
        <w:br/>
        <w:t xml:space="preserve">     • Creation of concepts of electronics and sensors of ionizing radiation based on new physical principles.</w:t>
      </w:r>
      <w:r>
        <w:rPr>
          <w:sz w:val="24"/>
          <w:szCs w:val="24"/>
        </w:rPr>
        <w:br/>
        <w:t xml:space="preserve">     • Conclusion on the applicability of the TNM for elemental analysis of soils. In case of a positive result, the creation of prototypes of stationary and mobile setups, as well as methodological recommendations for their usage for agricultural and environmental monitoring purposes.</w:t>
      </w:r>
    </w:p>
    <w:p w:rsidR="00AF5804" w:rsidRDefault="00AF5804">
      <w:pPr>
        <w:pStyle w:val="normal"/>
        <w:rPr>
          <w:sz w:val="24"/>
          <w:szCs w:val="24"/>
        </w:rPr>
      </w:pPr>
    </w:p>
    <w:p w:rsidR="00AF5804" w:rsidRDefault="005F0220">
      <w:pPr>
        <w:pStyle w:val="normal"/>
        <w:rPr>
          <w:sz w:val="24"/>
          <w:szCs w:val="24"/>
        </w:rPr>
      </w:pPr>
      <w:r>
        <w:rPr>
          <w:sz w:val="24"/>
          <w:szCs w:val="24"/>
        </w:rPr>
        <w:tab/>
        <w:t xml:space="preserve">The fundamental results obtained during the implementation of research within the framework of the proposed topic will be important for understanding the mechanisms of neutron-nuclear reactions and the development of theoretical ideas about these processes. The study of P- and T-odd effects will provide information on the contribution of the weak interaction to nuclear forces and can serve as an alternative method for determining the mixing coefficient </w:t>
      </w:r>
      <w:proofErr w:type="spellStart"/>
      <w:r>
        <w:rPr>
          <w:sz w:val="24"/>
          <w:szCs w:val="24"/>
        </w:rPr>
        <w:t>V</w:t>
      </w:r>
      <w:r>
        <w:rPr>
          <w:sz w:val="24"/>
          <w:szCs w:val="24"/>
          <w:vertAlign w:val="subscript"/>
        </w:rPr>
        <w:t>ud</w:t>
      </w:r>
      <w:proofErr w:type="spellEnd"/>
      <w:r>
        <w:rPr>
          <w:sz w:val="24"/>
          <w:szCs w:val="24"/>
        </w:rPr>
        <w:t xml:space="preserve"> of the SKM matrix. Obtaining new information about ROT and TRI effects, as well as exotic fission modes, will clarify the features of one of the stages of this process - the break-up of a fissile nucleus into fragments. The data obtained during the implementation of the neutron-optical part of the project will be needed to create new neutron moderators and reflectors. In addition, they will lead to significant progress in the development of neutron microscopy methods and studies of the magnetic structure of various objects.</w:t>
      </w:r>
      <w:r>
        <w:rPr>
          <w:sz w:val="24"/>
          <w:szCs w:val="24"/>
        </w:rPr>
        <w:br/>
      </w:r>
      <w:r>
        <w:rPr>
          <w:sz w:val="24"/>
          <w:szCs w:val="24"/>
        </w:rPr>
        <w:tab/>
        <w:t xml:space="preserve">The implementation of the applied program of the project will contribute to the progress of environmental, materials science, archaeological and </w:t>
      </w:r>
      <w:proofErr w:type="spellStart"/>
      <w:r>
        <w:rPr>
          <w:sz w:val="24"/>
          <w:szCs w:val="24"/>
        </w:rPr>
        <w:t>nanotechnological</w:t>
      </w:r>
      <w:proofErr w:type="spellEnd"/>
      <w:r>
        <w:rPr>
          <w:sz w:val="24"/>
          <w:szCs w:val="24"/>
        </w:rPr>
        <w:t xml:space="preserve"> research. Techniques of elemental and structural analysis created and modernized will be in demand in many branches of human activity.</w:t>
      </w:r>
    </w:p>
    <w:p w:rsidR="00AF5804" w:rsidRDefault="00AF5804">
      <w:pPr>
        <w:pStyle w:val="normal"/>
        <w:rPr>
          <w:sz w:val="24"/>
          <w:szCs w:val="24"/>
        </w:rPr>
      </w:pPr>
    </w:p>
    <w:p w:rsidR="00AF5804" w:rsidRDefault="005F0220">
      <w:pPr>
        <w:pStyle w:val="normal"/>
        <w:rPr>
          <w:sz w:val="24"/>
          <w:szCs w:val="24"/>
          <w:shd w:val="clear" w:color="auto" w:fill="FF9900"/>
        </w:rPr>
      </w:pPr>
      <w:r>
        <w:rPr>
          <w:b/>
          <w:sz w:val="24"/>
          <w:szCs w:val="24"/>
        </w:rPr>
        <w:t>Risks</w:t>
      </w:r>
      <w:r>
        <w:rPr>
          <w:b/>
          <w:sz w:val="24"/>
          <w:szCs w:val="24"/>
        </w:rPr>
        <w:br/>
        <w:t>SWOT analysis</w:t>
      </w:r>
      <w:r>
        <w:rPr>
          <w:sz w:val="24"/>
          <w:szCs w:val="24"/>
        </w:rPr>
        <w:br/>
      </w:r>
      <w:proofErr w:type="gramStart"/>
      <w:r>
        <w:rPr>
          <w:sz w:val="24"/>
          <w:szCs w:val="24"/>
        </w:rPr>
        <w:t>The</w:t>
      </w:r>
      <w:proofErr w:type="gramEnd"/>
      <w:r>
        <w:rPr>
          <w:sz w:val="24"/>
          <w:szCs w:val="24"/>
        </w:rPr>
        <w:t xml:space="preserve"> work on the topic is supposed to be carried out by the staff of the</w:t>
      </w:r>
      <w:r>
        <w:rPr>
          <w:color w:val="000000"/>
          <w:sz w:val="24"/>
          <w:szCs w:val="24"/>
        </w:rPr>
        <w:t xml:space="preserve"> </w:t>
      </w:r>
      <w:r>
        <w:rPr>
          <w:sz w:val="24"/>
          <w:szCs w:val="24"/>
        </w:rPr>
        <w:t xml:space="preserve">FLNP Department of Nuclear Physics, which has large experience in studying neutron-nuclear reactions and conducting applied research. It consists of both a large number of young and more experienced employees. Many have PhD and Doctoral degrees. The team has a significant number of detectors of various types, which are able to register practically any products of neutron-nuclear interactions. Some equipment (detector </w:t>
      </w:r>
      <w:r>
        <w:rPr>
          <w:sz w:val="24"/>
          <w:szCs w:val="24"/>
        </w:rPr>
        <w:lastRenderedPageBreak/>
        <w:t xml:space="preserve">assemblies, ionization chambers, targets for accelerators, digitizers, </w:t>
      </w:r>
      <w:proofErr w:type="gramStart"/>
      <w:r>
        <w:rPr>
          <w:sz w:val="24"/>
          <w:szCs w:val="24"/>
        </w:rPr>
        <w:t>automation</w:t>
      </w:r>
      <w:proofErr w:type="gramEnd"/>
      <w:r>
        <w:rPr>
          <w:sz w:val="24"/>
          <w:szCs w:val="24"/>
        </w:rPr>
        <w:t xml:space="preserve"> devices) can be created by the team. This is undoubtedly the strength of the project.</w:t>
      </w:r>
      <w:r>
        <w:rPr>
          <w:sz w:val="24"/>
          <w:szCs w:val="24"/>
        </w:rPr>
        <w:br/>
      </w:r>
      <w:r>
        <w:rPr>
          <w:sz w:val="24"/>
          <w:szCs w:val="24"/>
        </w:rPr>
        <w:tab/>
        <w:t xml:space="preserve">During the research program, it is planned to use a large number of scientific infrastructure facilities, both FLNP JINR (IBR-2, IREN, EG-5, TANGRA), and third-party organizations: </w:t>
      </w:r>
      <w:proofErr w:type="spellStart"/>
      <w:r>
        <w:rPr>
          <w:sz w:val="24"/>
          <w:szCs w:val="24"/>
        </w:rPr>
        <w:t>n_TOF</w:t>
      </w:r>
      <w:proofErr w:type="spellEnd"/>
      <w:r>
        <w:rPr>
          <w:sz w:val="24"/>
          <w:szCs w:val="24"/>
        </w:rPr>
        <w:t xml:space="preserve"> (CERN), EG-4.5 (Beijing University, China), HI accelerators -13 (CIAE, China), which may lead to risks of reducing the scientific program due to changes in the international situation, which can be attributed to the moderately weak side of the project. At the same time, a significant part of the experiments can be carried out on the facilities available at JINR. </w:t>
      </w:r>
    </w:p>
    <w:p w:rsidR="00AF5804" w:rsidRDefault="005F0220">
      <w:pPr>
        <w:pStyle w:val="normal"/>
        <w:jc w:val="both"/>
      </w:pPr>
      <w:r>
        <w:rPr>
          <w:sz w:val="24"/>
          <w:szCs w:val="24"/>
        </w:rPr>
        <w:tab/>
        <w:t>The facilities available at FLNP are in need of ongoing repairs, modernization and certification, which may be a factor hindering the implementation of the project. However, to date, there are no significant problems in acquiring critical components for repairs and certification of scientific infrastructure, so in case of complications, one can only expect research to slow down.</w:t>
      </w:r>
      <w:r>
        <w:rPr>
          <w:sz w:val="24"/>
          <w:szCs w:val="24"/>
        </w:rPr>
        <w:br/>
      </w:r>
      <w:r>
        <w:rPr>
          <w:sz w:val="24"/>
          <w:szCs w:val="24"/>
        </w:rPr>
        <w:tab/>
        <w:t xml:space="preserve">The design of the EG-5 accelerator is well suited for solving the proposed tasks (creation of a nuclear microprobe and a neutron generator). The project will fully implement the unique capabilities of the EG-5 accelerator, in particular, the possibility of obtaining a large ion beam current (up to 250 </w:t>
      </w:r>
      <w:proofErr w:type="spellStart"/>
      <w:r>
        <w:rPr>
          <w:sz w:val="24"/>
          <w:szCs w:val="24"/>
        </w:rPr>
        <w:t>μA</w:t>
      </w:r>
      <w:proofErr w:type="spellEnd"/>
      <w:r>
        <w:rPr>
          <w:sz w:val="24"/>
          <w:szCs w:val="24"/>
        </w:rPr>
        <w:t>) and its small energetic spread (&lt;10eV), which cannot be implemented on tandem-type facilities. The design of the accelerator is maintainable and relatively simple. JINR has all the necessary production infrastructure and material base (spare parts, liquid nitrogen, service systems, etc.) necessary to maintain the facility's operability on its own. The team performing work on the project includes both young and active employees, as well as more experienced, age-related personnel. This is undoubtedly the strength of the project. The moderately weak sides of the project include the outdated design of a large number of systems and the possibility of the presence of faults that have not been identified so far, which will slightly increase the amount of work required during the modernization.</w:t>
      </w:r>
      <w:r>
        <w:rPr>
          <w:sz w:val="24"/>
          <w:szCs w:val="24"/>
        </w:rPr>
        <w:br/>
      </w:r>
      <w:r>
        <w:rPr>
          <w:sz w:val="24"/>
          <w:szCs w:val="24"/>
        </w:rPr>
        <w:tab/>
      </w:r>
    </w:p>
    <w:p w:rsidR="00AF5804" w:rsidRDefault="005F0220">
      <w:pPr>
        <w:pStyle w:val="normal"/>
      </w:pPr>
      <w:r>
        <w:rPr>
          <w:sz w:val="24"/>
          <w:szCs w:val="24"/>
        </w:rPr>
        <w:tab/>
        <w:t xml:space="preserve">It is supposed to use a well-established TNM technology for the TANGRA project implementation. </w:t>
      </w:r>
      <w:proofErr w:type="gramStart"/>
      <w:r>
        <w:rPr>
          <w:sz w:val="24"/>
          <w:szCs w:val="24"/>
        </w:rPr>
        <w:t>The  D</w:t>
      </w:r>
      <w:proofErr w:type="gramEnd"/>
      <w:r>
        <w:rPr>
          <w:sz w:val="24"/>
          <w:szCs w:val="24"/>
        </w:rPr>
        <w:t>-T generators used as neutron sources are relatively inexpensive and safe when used correctly. The project team is highly qualified, although it includes a significant number of young (under 35) specialists. The team has needed equipment that is already sufficient to carry out a minimum research program. The employees participating in the project have extensive experience in studying reactions of the (</w:t>
      </w:r>
      <w:proofErr w:type="spellStart"/>
      <w:r>
        <w:rPr>
          <w:sz w:val="24"/>
          <w:szCs w:val="24"/>
        </w:rPr>
        <w:t>n,Xγ</w:t>
      </w:r>
      <w:proofErr w:type="spellEnd"/>
      <w:r>
        <w:rPr>
          <w:sz w:val="24"/>
          <w:szCs w:val="24"/>
        </w:rPr>
        <w:t>) type, the feasibility of the program for studying the cross sections for the radiation of γ-quanta in these reactions is beyond doubt if it is possible to purchase all the samples planned for research.</w:t>
      </w:r>
      <w:r>
        <w:rPr>
          <w:sz w:val="24"/>
          <w:szCs w:val="24"/>
        </w:rPr>
        <w:br/>
      </w:r>
      <w:r>
        <w:rPr>
          <w:sz w:val="24"/>
          <w:szCs w:val="24"/>
        </w:rPr>
        <w:tab/>
        <w:t>The finite operation time of neutron generators can be attributed to insignificant disadvantages of the technique used. The possible existence of hard-to-control factors that affect the results should be considered as a risk in the development of elemental analysis methods based on the TNM.</w:t>
      </w:r>
    </w:p>
    <w:p w:rsidR="00AF5804" w:rsidRDefault="00AF5804">
      <w:pPr>
        <w:pStyle w:val="normal"/>
        <w:rPr>
          <w:sz w:val="24"/>
          <w:szCs w:val="24"/>
        </w:rPr>
      </w:pPr>
    </w:p>
    <w:p w:rsidR="00AF5804" w:rsidRDefault="005F0220">
      <w:pPr>
        <w:pStyle w:val="normal"/>
        <w:jc w:val="both"/>
        <w:rPr>
          <w:b/>
          <w:sz w:val="24"/>
          <w:szCs w:val="24"/>
        </w:rPr>
      </w:pPr>
      <w:r>
        <w:rPr>
          <w:b/>
          <w:sz w:val="24"/>
          <w:szCs w:val="24"/>
        </w:rPr>
        <w:t>2.4. Participating JINR laboratories</w:t>
      </w:r>
    </w:p>
    <w:p w:rsidR="00AF5804" w:rsidRDefault="005F0220">
      <w:pPr>
        <w:pStyle w:val="normal"/>
        <w:jc w:val="both"/>
        <w:rPr>
          <w:color w:val="000000"/>
          <w:sz w:val="24"/>
          <w:szCs w:val="24"/>
        </w:rPr>
      </w:pPr>
      <w:r>
        <w:rPr>
          <w:color w:val="000000"/>
          <w:sz w:val="24"/>
          <w:szCs w:val="24"/>
        </w:rPr>
        <w:t>MLIT, LTP, LNP, FLNR, VBLHEP, LRB</w:t>
      </w:r>
    </w:p>
    <w:p w:rsidR="00AF5804" w:rsidRDefault="00AF5804">
      <w:pPr>
        <w:pStyle w:val="normal"/>
        <w:rPr>
          <w:b/>
          <w:sz w:val="24"/>
          <w:szCs w:val="24"/>
        </w:rPr>
      </w:pPr>
    </w:p>
    <w:p w:rsidR="00AF5804" w:rsidRDefault="005F0220">
      <w:pPr>
        <w:pStyle w:val="normal"/>
        <w:rPr>
          <w:b/>
          <w:sz w:val="24"/>
          <w:szCs w:val="24"/>
        </w:rPr>
      </w:pPr>
      <w:r>
        <w:rPr>
          <w:b/>
          <w:sz w:val="24"/>
          <w:szCs w:val="24"/>
        </w:rPr>
        <w:t xml:space="preserve">2.5. Participating countries, scientific and educational </w:t>
      </w:r>
      <w:proofErr w:type="spellStart"/>
      <w:r>
        <w:rPr>
          <w:b/>
          <w:sz w:val="24"/>
          <w:szCs w:val="24"/>
        </w:rPr>
        <w:t>organisations</w:t>
      </w:r>
      <w:proofErr w:type="spellEnd"/>
      <w:r>
        <w:rPr>
          <w:b/>
          <w:sz w:val="24"/>
          <w:szCs w:val="24"/>
        </w:rPr>
        <w:t>:</w:t>
      </w:r>
    </w:p>
    <w:p w:rsidR="00AF5804" w:rsidRDefault="00AF5804">
      <w:pPr>
        <w:pStyle w:val="normal"/>
        <w:rPr>
          <w:b/>
          <w:sz w:val="24"/>
          <w:szCs w:val="24"/>
        </w:rPr>
      </w:pPr>
    </w:p>
    <w:tbl>
      <w:tblPr>
        <w:tblStyle w:val="af"/>
        <w:tblW w:w="9945" w:type="dxa"/>
        <w:jc w:val="center"/>
        <w:tblInd w:w="0" w:type="dxa"/>
        <w:tblLayout w:type="fixed"/>
        <w:tblLook w:val="0400"/>
      </w:tblPr>
      <w:tblGrid>
        <w:gridCol w:w="1890"/>
        <w:gridCol w:w="1800"/>
        <w:gridCol w:w="1995"/>
        <w:gridCol w:w="2190"/>
        <w:gridCol w:w="2070"/>
      </w:tblGrid>
      <w:tr w:rsidR="00AF5804">
        <w:trPr>
          <w:jc w:val="center"/>
        </w:trPr>
        <w:tc>
          <w:tcPr>
            <w:tcW w:w="1890" w:type="dxa"/>
            <w:tcBorders>
              <w:top w:val="single" w:sz="4" w:space="0" w:color="000000"/>
              <w:left w:val="single" w:sz="4" w:space="0" w:color="000000"/>
              <w:bottom w:val="single" w:sz="4" w:space="0" w:color="000000"/>
            </w:tcBorders>
          </w:tcPr>
          <w:p w:rsidR="00AF5804" w:rsidRDefault="005F0220">
            <w:pPr>
              <w:pStyle w:val="normal"/>
              <w:widowControl w:val="0"/>
              <w:spacing w:line="199" w:lineRule="auto"/>
              <w:ind w:left="40"/>
              <w:jc w:val="center"/>
              <w:rPr>
                <w:rFonts w:ascii="Calibri" w:eastAsia="Calibri" w:hAnsi="Calibri" w:cs="Calibri"/>
                <w:sz w:val="22"/>
                <w:szCs w:val="22"/>
              </w:rPr>
            </w:pPr>
            <w:r>
              <w:rPr>
                <w:b/>
              </w:rPr>
              <w:t>Country or</w:t>
            </w:r>
          </w:p>
          <w:p w:rsidR="00AF5804" w:rsidRDefault="005F0220">
            <w:pPr>
              <w:pStyle w:val="normal"/>
              <w:widowControl w:val="0"/>
              <w:spacing w:line="199" w:lineRule="auto"/>
              <w:ind w:left="40"/>
              <w:jc w:val="center"/>
              <w:rPr>
                <w:rFonts w:ascii="Calibri" w:eastAsia="Calibri" w:hAnsi="Calibri" w:cs="Calibri"/>
                <w:sz w:val="22"/>
                <w:szCs w:val="22"/>
              </w:rPr>
            </w:pPr>
            <w:r>
              <w:rPr>
                <w:b/>
              </w:rPr>
              <w:t>international</w:t>
            </w:r>
          </w:p>
          <w:p w:rsidR="00AF5804" w:rsidRDefault="005F0220">
            <w:pPr>
              <w:pStyle w:val="normal"/>
              <w:widowControl w:val="0"/>
              <w:spacing w:line="199" w:lineRule="auto"/>
              <w:ind w:left="40"/>
              <w:jc w:val="center"/>
              <w:rPr>
                <w:rFonts w:ascii="Calibri" w:eastAsia="Calibri" w:hAnsi="Calibri" w:cs="Calibri"/>
                <w:sz w:val="22"/>
                <w:szCs w:val="22"/>
              </w:rPr>
            </w:pPr>
            <w:r>
              <w:rPr>
                <w:b/>
              </w:rPr>
              <w:t>organization</w:t>
            </w:r>
          </w:p>
        </w:tc>
        <w:tc>
          <w:tcPr>
            <w:tcW w:w="1800" w:type="dxa"/>
            <w:tcBorders>
              <w:top w:val="single" w:sz="4" w:space="0" w:color="000000"/>
              <w:left w:val="single" w:sz="4" w:space="0" w:color="000000"/>
              <w:bottom w:val="single" w:sz="4" w:space="0" w:color="000000"/>
            </w:tcBorders>
          </w:tcPr>
          <w:p w:rsidR="00AF5804" w:rsidRDefault="005F0220">
            <w:pPr>
              <w:pStyle w:val="normal"/>
              <w:widowControl w:val="0"/>
              <w:spacing w:line="199" w:lineRule="auto"/>
              <w:ind w:left="200"/>
              <w:jc w:val="center"/>
              <w:rPr>
                <w:rFonts w:ascii="Calibri" w:eastAsia="Calibri" w:hAnsi="Calibri" w:cs="Calibri"/>
                <w:sz w:val="22"/>
                <w:szCs w:val="22"/>
              </w:rPr>
            </w:pPr>
            <w:r>
              <w:rPr>
                <w:b/>
              </w:rPr>
              <w:t>City</w:t>
            </w:r>
          </w:p>
        </w:tc>
        <w:tc>
          <w:tcPr>
            <w:tcW w:w="1995" w:type="dxa"/>
            <w:tcBorders>
              <w:top w:val="single" w:sz="4" w:space="0" w:color="000000"/>
              <w:left w:val="single" w:sz="4" w:space="0" w:color="000000"/>
              <w:bottom w:val="single" w:sz="4" w:space="0" w:color="000000"/>
            </w:tcBorders>
          </w:tcPr>
          <w:p w:rsidR="00AF5804" w:rsidRDefault="005F0220">
            <w:pPr>
              <w:pStyle w:val="normal"/>
              <w:widowControl w:val="0"/>
              <w:spacing w:line="199" w:lineRule="auto"/>
              <w:ind w:left="620"/>
              <w:jc w:val="center"/>
              <w:rPr>
                <w:rFonts w:ascii="Calibri" w:eastAsia="Calibri" w:hAnsi="Calibri" w:cs="Calibri"/>
                <w:sz w:val="22"/>
                <w:szCs w:val="22"/>
              </w:rPr>
            </w:pPr>
            <w:r>
              <w:rPr>
                <w:b/>
              </w:rPr>
              <w:t>Institute or</w:t>
            </w:r>
          </w:p>
          <w:p w:rsidR="00AF5804" w:rsidRDefault="005F0220">
            <w:pPr>
              <w:pStyle w:val="normal"/>
              <w:widowControl w:val="0"/>
              <w:spacing w:line="199" w:lineRule="auto"/>
              <w:ind w:left="620"/>
              <w:jc w:val="center"/>
              <w:rPr>
                <w:rFonts w:ascii="Calibri" w:eastAsia="Calibri" w:hAnsi="Calibri" w:cs="Calibri"/>
                <w:sz w:val="22"/>
                <w:szCs w:val="22"/>
              </w:rPr>
            </w:pPr>
            <w:r>
              <w:rPr>
                <w:b/>
              </w:rPr>
              <w:t>laboratory</w:t>
            </w:r>
          </w:p>
        </w:tc>
        <w:tc>
          <w:tcPr>
            <w:tcW w:w="2190" w:type="dxa"/>
            <w:tcBorders>
              <w:top w:val="single" w:sz="4" w:space="0" w:color="000000"/>
              <w:left w:val="single" w:sz="4" w:space="0" w:color="000000"/>
              <w:bottom w:val="single" w:sz="4" w:space="0" w:color="000000"/>
            </w:tcBorders>
          </w:tcPr>
          <w:p w:rsidR="00AF5804" w:rsidRDefault="005F0220">
            <w:pPr>
              <w:pStyle w:val="normal"/>
              <w:widowControl w:val="0"/>
              <w:spacing w:line="199" w:lineRule="auto"/>
              <w:ind w:left="340"/>
              <w:jc w:val="center"/>
              <w:rPr>
                <w:rFonts w:ascii="Calibri" w:eastAsia="Calibri" w:hAnsi="Calibri" w:cs="Calibri"/>
                <w:sz w:val="22"/>
                <w:szCs w:val="22"/>
              </w:rPr>
            </w:pPr>
            <w:r>
              <w:rPr>
                <w:b/>
              </w:rPr>
              <w:t>Members</w:t>
            </w:r>
          </w:p>
        </w:tc>
        <w:tc>
          <w:tcPr>
            <w:tcW w:w="2070"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199" w:lineRule="auto"/>
              <w:ind w:left="80"/>
              <w:jc w:val="center"/>
              <w:rPr>
                <w:rFonts w:ascii="Calibri" w:eastAsia="Calibri" w:hAnsi="Calibri" w:cs="Calibri"/>
                <w:sz w:val="22"/>
                <w:szCs w:val="22"/>
              </w:rPr>
            </w:pPr>
            <w:r>
              <w:rPr>
                <w:b/>
              </w:rPr>
              <w:t>Status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Australia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Melbourne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r>
              <w:rPr>
                <w:sz w:val="18"/>
                <w:szCs w:val="18"/>
              </w:rPr>
              <w:t>Klein A.G.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Austria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Innsbruck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Zeilinger</w:t>
            </w:r>
            <w:proofErr w:type="spellEnd"/>
            <w:r>
              <w:rPr>
                <w:sz w:val="18"/>
                <w:szCs w:val="18"/>
              </w:rPr>
              <w:t xml:space="preserve">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Azerbaijan</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Baku</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BSU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Gadzhieva</w:t>
            </w:r>
            <w:proofErr w:type="spellEnd"/>
            <w:r>
              <w:rPr>
                <w:sz w:val="18"/>
                <w:szCs w:val="18"/>
              </w:rPr>
              <w:t xml:space="preserve"> S.R.</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IGG ANAS</w:t>
            </w:r>
          </w:p>
          <w:p w:rsidR="00AF5804" w:rsidRDefault="005F0220">
            <w:pPr>
              <w:pStyle w:val="normal"/>
              <w:widowControl w:val="0"/>
              <w:spacing w:line="180" w:lineRule="auto"/>
              <w:jc w:val="center"/>
              <w:rPr>
                <w:rFonts w:ascii="Calibri" w:eastAsia="Calibri" w:hAnsi="Calibri" w:cs="Calibri"/>
                <w:sz w:val="22"/>
                <w:szCs w:val="22"/>
              </w:rPr>
            </w:pPr>
            <w:r>
              <w:rPr>
                <w:sz w:val="18"/>
                <w:szCs w:val="18"/>
              </w:rPr>
              <w:t>IRP ANAS</w:t>
            </w:r>
          </w:p>
        </w:tc>
        <w:tc>
          <w:tcPr>
            <w:tcW w:w="2190" w:type="dxa"/>
            <w:vMerge w:val="restart"/>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Huseynov</w:t>
            </w:r>
            <w:proofErr w:type="spellEnd"/>
            <w:r>
              <w:rPr>
                <w:sz w:val="18"/>
                <w:szCs w:val="18"/>
              </w:rPr>
              <w:t xml:space="preserve"> D.A.</w:t>
            </w:r>
          </w:p>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Samedov</w:t>
            </w:r>
            <w:proofErr w:type="spellEnd"/>
            <w:r>
              <w:rPr>
                <w:sz w:val="18"/>
                <w:szCs w:val="18"/>
              </w:rPr>
              <w:t xml:space="preserve"> O.A.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Albania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Tirana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Lazo</w:t>
            </w:r>
            <w:proofErr w:type="spellEnd"/>
            <w:r>
              <w:rPr>
                <w:sz w:val="18"/>
                <w:szCs w:val="18"/>
              </w:rPr>
              <w:t xml:space="preserve"> P.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Armenia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Yerevan</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NITSIKN</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Simonyan</w:t>
            </w:r>
            <w:proofErr w:type="spellEnd"/>
            <w:r>
              <w:rPr>
                <w:sz w:val="18"/>
                <w:szCs w:val="18"/>
              </w:rPr>
              <w:t xml:space="preserve"> A.E.</w:t>
            </w:r>
          </w:p>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Khanzatyan</w:t>
            </w:r>
            <w:proofErr w:type="spellEnd"/>
            <w:r>
              <w:rPr>
                <w:sz w:val="18"/>
                <w:szCs w:val="18"/>
              </w:rPr>
              <w:t xml:space="preserve"> G.A.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Belarus</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Minsk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BSU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340"/>
              <w:jc w:val="center"/>
              <w:rPr>
                <w:rFonts w:ascii="Calibri" w:eastAsia="Calibri" w:hAnsi="Calibri" w:cs="Calibri"/>
                <w:sz w:val="22"/>
                <w:szCs w:val="22"/>
              </w:rPr>
            </w:pPr>
            <w:proofErr w:type="spellStart"/>
            <w:r>
              <w:rPr>
                <w:sz w:val="18"/>
                <w:szCs w:val="18"/>
              </w:rPr>
              <w:t>Ksenevich</w:t>
            </w:r>
            <w:proofErr w:type="spellEnd"/>
            <w:r>
              <w:rPr>
                <w:sz w:val="18"/>
                <w:szCs w:val="18"/>
              </w:rPr>
              <w:t xml:space="preserve"> V.K.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Research Institute NP BSU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80"/>
              <w:jc w:val="center"/>
              <w:rPr>
                <w:rFonts w:ascii="Calibri" w:eastAsia="Calibri" w:hAnsi="Calibri" w:cs="Calibri"/>
                <w:sz w:val="18"/>
                <w:szCs w:val="18"/>
              </w:rPr>
            </w:pPr>
            <w:proofErr w:type="spellStart"/>
            <w:r>
              <w:rPr>
                <w:sz w:val="18"/>
                <w:szCs w:val="18"/>
              </w:rPr>
              <w:t>Maksimenko</w:t>
            </w:r>
            <w:proofErr w:type="spellEnd"/>
            <w:r>
              <w:rPr>
                <w:sz w:val="18"/>
                <w:szCs w:val="18"/>
              </w:rPr>
              <w:t xml:space="preserve"> S.A.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SPC NASB for Materials Science</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right="200"/>
              <w:jc w:val="center"/>
              <w:rPr>
                <w:rFonts w:ascii="Calibri" w:eastAsia="Calibri" w:hAnsi="Calibri" w:cs="Calibri"/>
                <w:sz w:val="22"/>
                <w:szCs w:val="22"/>
              </w:rPr>
            </w:pPr>
            <w:proofErr w:type="spellStart"/>
            <w:r>
              <w:rPr>
                <w:sz w:val="18"/>
                <w:szCs w:val="18"/>
              </w:rPr>
              <w:t>Ignatenko</w:t>
            </w:r>
            <w:proofErr w:type="spellEnd"/>
            <w:r>
              <w:rPr>
                <w:sz w:val="18"/>
                <w:szCs w:val="18"/>
              </w:rPr>
              <w:t xml:space="preserve"> O.V.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ourier New" w:eastAsia="Courier New" w:hAnsi="Courier New" w:cs="Courier New"/>
                <w:sz w:val="10"/>
                <w:szCs w:val="10"/>
              </w:rPr>
            </w:pPr>
            <w:r>
              <w:rPr>
                <w:sz w:val="18"/>
                <w:szCs w:val="18"/>
              </w:rPr>
              <w:t>Germany</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Mainz</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JGU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Rhys D.</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Munich</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TUM</w:t>
            </w:r>
          </w:p>
        </w:tc>
        <w:tc>
          <w:tcPr>
            <w:tcW w:w="2190" w:type="dxa"/>
            <w:tcBorders>
              <w:left w:val="single" w:sz="4" w:space="0" w:color="000000"/>
              <w:bottom w:val="single" w:sz="4" w:space="0" w:color="000000"/>
            </w:tcBorders>
          </w:tcPr>
          <w:p w:rsidR="00AF5804" w:rsidRDefault="005F0220">
            <w:pPr>
              <w:pStyle w:val="normal"/>
              <w:widowControl w:val="0"/>
              <w:spacing w:line="252" w:lineRule="auto"/>
              <w:ind w:left="620"/>
              <w:jc w:val="center"/>
              <w:rPr>
                <w:rFonts w:ascii="Calibri" w:eastAsia="Calibri" w:hAnsi="Calibri" w:cs="Calibri"/>
                <w:sz w:val="22"/>
                <w:szCs w:val="22"/>
              </w:rPr>
            </w:pPr>
            <w:proofErr w:type="spellStart"/>
            <w:r>
              <w:rPr>
                <w:sz w:val="18"/>
                <w:szCs w:val="18"/>
              </w:rPr>
              <w:t>Klenke</w:t>
            </w:r>
            <w:proofErr w:type="spellEnd"/>
            <w:r>
              <w:rPr>
                <w:sz w:val="18"/>
                <w:szCs w:val="18"/>
              </w:rPr>
              <w:t xml:space="preserve"> J. Lauer</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lastRenderedPageBreak/>
              <w:t>Georgia</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Tbilisi</w:t>
            </w: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AIP TSU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Japaridze</w:t>
            </w:r>
            <w:proofErr w:type="spellEnd"/>
            <w:r>
              <w:rPr>
                <w:sz w:val="18"/>
                <w:szCs w:val="18"/>
              </w:rPr>
              <w:t xml:space="preserve"> G.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Sapozhnikova</w:t>
            </w:r>
            <w:proofErr w:type="spellEnd"/>
            <w:r>
              <w:rPr>
                <w:sz w:val="18"/>
                <w:szCs w:val="18"/>
              </w:rPr>
              <w:t xml:space="preserve"> N.A.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TSU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Shetekauri</w:t>
            </w:r>
            <w:proofErr w:type="spellEnd"/>
            <w:r>
              <w:rPr>
                <w:sz w:val="18"/>
                <w:szCs w:val="18"/>
              </w:rPr>
              <w:t xml:space="preserve"> Sh.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Egypt</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Alexandria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Badavi</w:t>
            </w:r>
            <w:proofErr w:type="spellEnd"/>
            <w:r>
              <w:rPr>
                <w:sz w:val="18"/>
                <w:szCs w:val="18"/>
              </w:rPr>
              <w:t xml:space="preserve"> M.S.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Giza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Sheriff M.</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Cairo</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NRC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Ibrahim M.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Shibin</w:t>
            </w:r>
            <w:proofErr w:type="spellEnd"/>
            <w:r>
              <w:rPr>
                <w:sz w:val="18"/>
                <w:szCs w:val="18"/>
              </w:rPr>
              <w:t xml:space="preserve"> El </w:t>
            </w:r>
            <w:proofErr w:type="spellStart"/>
            <w:r>
              <w:rPr>
                <w:sz w:val="18"/>
                <w:szCs w:val="18"/>
              </w:rPr>
              <w:t>Kom</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 xml:space="preserve">El </w:t>
            </w:r>
            <w:proofErr w:type="spellStart"/>
            <w:r>
              <w:rPr>
                <w:sz w:val="18"/>
                <w:szCs w:val="18"/>
              </w:rPr>
              <w:t>Samman</w:t>
            </w:r>
            <w:proofErr w:type="spellEnd"/>
            <w:r>
              <w:rPr>
                <w:sz w:val="18"/>
                <w:szCs w:val="18"/>
              </w:rPr>
              <w:t xml:space="preserve"> H.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 xml:space="preserve">El </w:t>
            </w:r>
            <w:proofErr w:type="spellStart"/>
            <w:r>
              <w:rPr>
                <w:sz w:val="18"/>
                <w:szCs w:val="18"/>
              </w:rPr>
              <w:t>Mansoura</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Sallah</w:t>
            </w:r>
            <w:proofErr w:type="spellEnd"/>
            <w:r>
              <w:rPr>
                <w:sz w:val="18"/>
                <w:szCs w:val="18"/>
              </w:rPr>
              <w:t xml:space="preserve"> M.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India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Varanasi</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BHU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Kumar A.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Italy</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Rome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ENEA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Map M.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Kazakhstan</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Alma-Ata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INP</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Glushchenko</w:t>
            </w:r>
            <w:proofErr w:type="spellEnd"/>
            <w:r>
              <w:rPr>
                <w:sz w:val="18"/>
                <w:szCs w:val="18"/>
              </w:rPr>
              <w:t xml:space="preserve"> V.N.</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AF5804">
            <w:pPr>
              <w:pStyle w:val="normal"/>
              <w:widowControl w:val="0"/>
              <w:jc w:val="center"/>
              <w:rPr>
                <w:rFonts w:ascii="Courier New" w:eastAsia="Courier New" w:hAnsi="Courier New" w:cs="Courier New"/>
                <w:sz w:val="10"/>
                <w:szCs w:val="10"/>
              </w:rPr>
            </w:pPr>
          </w:p>
          <w:p w:rsidR="00AF5804" w:rsidRDefault="005F0220">
            <w:pPr>
              <w:pStyle w:val="normal"/>
              <w:widowControl w:val="0"/>
              <w:spacing w:line="180" w:lineRule="auto"/>
              <w:jc w:val="center"/>
              <w:rPr>
                <w:rFonts w:ascii="Calibri" w:eastAsia="Calibri" w:hAnsi="Calibri" w:cs="Calibri"/>
                <w:sz w:val="22"/>
                <w:szCs w:val="22"/>
              </w:rPr>
            </w:pPr>
            <w:r>
              <w:rPr>
                <w:sz w:val="18"/>
                <w:szCs w:val="18"/>
              </w:rPr>
              <w:t>Astana</w:t>
            </w: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ENU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Lennik</w:t>
            </w:r>
            <w:proofErr w:type="spellEnd"/>
            <w:r>
              <w:rPr>
                <w:sz w:val="18"/>
                <w:szCs w:val="18"/>
              </w:rPr>
              <w:t xml:space="preserve"> S.G.</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Omarova</w:t>
            </w:r>
            <w:proofErr w:type="spellEnd"/>
            <w:r>
              <w:rPr>
                <w:sz w:val="18"/>
                <w:szCs w:val="18"/>
              </w:rPr>
              <w:t xml:space="preserve"> Nu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Kyzylorda</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KazRIR</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Duysembekov</w:t>
            </w:r>
            <w:proofErr w:type="spellEnd"/>
            <w:r>
              <w:rPr>
                <w:sz w:val="18"/>
                <w:szCs w:val="18"/>
              </w:rPr>
              <w:t xml:space="preserve"> B.A.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Protocol</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China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Beijing</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IHEP CAS</w:t>
            </w:r>
          </w:p>
        </w:tc>
        <w:tc>
          <w:tcPr>
            <w:tcW w:w="2190" w:type="dxa"/>
            <w:tcBorders>
              <w:left w:val="single" w:sz="4" w:space="0" w:color="000000"/>
              <w:bottom w:val="single" w:sz="4" w:space="0" w:color="000000"/>
            </w:tcBorders>
          </w:tcPr>
          <w:p w:rsidR="00AF5804" w:rsidRDefault="005F0220">
            <w:pPr>
              <w:pStyle w:val="normal"/>
              <w:widowControl w:val="0"/>
              <w:ind w:left="620"/>
              <w:jc w:val="center"/>
              <w:rPr>
                <w:rFonts w:ascii="Calibri" w:eastAsia="Calibri" w:hAnsi="Calibri" w:cs="Calibri"/>
                <w:sz w:val="22"/>
                <w:szCs w:val="22"/>
              </w:rPr>
            </w:pPr>
            <w:proofErr w:type="spellStart"/>
            <w:r>
              <w:rPr>
                <w:sz w:val="18"/>
                <w:szCs w:val="18"/>
              </w:rPr>
              <w:t>Zifang</w:t>
            </w:r>
            <w:proofErr w:type="spellEnd"/>
            <w:r>
              <w:rPr>
                <w:sz w:val="18"/>
                <w:szCs w:val="18"/>
              </w:rPr>
              <w:t xml:space="preserve"> tea + 3 pers. Zhang </w:t>
            </w:r>
            <w:proofErr w:type="spellStart"/>
            <w:r>
              <w:rPr>
                <w:sz w:val="18"/>
                <w:szCs w:val="18"/>
              </w:rPr>
              <w:t>Guahui</w:t>
            </w:r>
            <w:proofErr w:type="spellEnd"/>
            <w:r>
              <w:rPr>
                <w:sz w:val="18"/>
                <w:szCs w:val="18"/>
              </w:rPr>
              <w:t xml:space="preserve"> + 5 people</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jc w:val="center"/>
              <w:rPr>
                <w:rFonts w:ascii="Calibri" w:eastAsia="Calibri" w:hAnsi="Calibri" w:cs="Calibri"/>
                <w:sz w:val="22"/>
                <w:szCs w:val="22"/>
              </w:rPr>
            </w:pPr>
            <w:r>
              <w:rPr>
                <w:sz w:val="18"/>
                <w:szCs w:val="18"/>
              </w:rPr>
              <w:t>Collaboration Protocol</w:t>
            </w:r>
          </w:p>
        </w:tc>
      </w:tr>
      <w:tr w:rsidR="00AF5804">
        <w:trPr>
          <w:jc w:val="center"/>
        </w:trPr>
        <w:tc>
          <w:tcPr>
            <w:tcW w:w="189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Xi'an</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NINT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r>
              <w:rPr>
                <w:sz w:val="18"/>
                <w:szCs w:val="18"/>
              </w:rPr>
              <w:t xml:space="preserve">Song </w:t>
            </w:r>
            <w:proofErr w:type="spellStart"/>
            <w:r>
              <w:rPr>
                <w:sz w:val="18"/>
                <w:szCs w:val="18"/>
              </w:rPr>
              <w:t>Zhaohue</w:t>
            </w:r>
            <w:proofErr w:type="spellEnd"/>
            <w:r>
              <w:rPr>
                <w:sz w:val="18"/>
                <w:szCs w:val="18"/>
              </w:rPr>
              <w:t xml:space="preserve"> + 3 people</w:t>
            </w:r>
          </w:p>
        </w:tc>
        <w:tc>
          <w:tcPr>
            <w:tcW w:w="2070" w:type="dxa"/>
            <w:tcBorders>
              <w:left w:val="single" w:sz="4" w:space="0" w:color="000000"/>
              <w:bottom w:val="single" w:sz="4" w:space="0" w:color="000000"/>
              <w:right w:val="single" w:sz="4" w:space="0" w:color="000000"/>
            </w:tcBorders>
          </w:tcPr>
          <w:p w:rsidR="00AF5804" w:rsidRDefault="00AF5804">
            <w:pPr>
              <w:pStyle w:val="normal"/>
              <w:widowControl w:val="0"/>
              <w:jc w:val="center"/>
              <w:rPr>
                <w:rFonts w:ascii="Courier New" w:eastAsia="Courier New" w:hAnsi="Courier New" w:cs="Courier New"/>
                <w:sz w:val="10"/>
                <w:szCs w:val="10"/>
              </w:rPr>
            </w:pP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IAEA</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Vein</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IAEA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Fesenko</w:t>
            </w:r>
            <w:proofErr w:type="spellEnd"/>
            <w:r>
              <w:rPr>
                <w:sz w:val="18"/>
                <w:szCs w:val="18"/>
              </w:rPr>
              <w:t xml:space="preserve"> 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Moldova</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Kishinev</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IMB ASM</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Rud</w:t>
            </w:r>
            <w:proofErr w:type="spellEnd"/>
            <w:r>
              <w:rPr>
                <w:sz w:val="18"/>
                <w:szCs w:val="18"/>
              </w:rPr>
              <w:t xml:space="preserve"> L.B.</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Chokyrlan</w:t>
            </w:r>
            <w:proofErr w:type="spellEnd"/>
            <w:r>
              <w:rPr>
                <w:sz w:val="18"/>
                <w:szCs w:val="18"/>
              </w:rPr>
              <w:t xml:space="preserve"> A.G.</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Protocol</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Mongolia</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Ulaanbaatar</w:t>
            </w: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CGL</w:t>
            </w:r>
          </w:p>
        </w:tc>
        <w:tc>
          <w:tcPr>
            <w:tcW w:w="2190" w:type="dxa"/>
            <w:vMerge w:val="restart"/>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Balzhinnyam</w:t>
            </w:r>
            <w:proofErr w:type="spellEnd"/>
            <w:r>
              <w:rPr>
                <w:sz w:val="18"/>
                <w:szCs w:val="18"/>
              </w:rPr>
              <w:t xml:space="preserve"> N.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Exchange of visits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NRC NUM</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Huuhenhuu</w:t>
            </w:r>
            <w:proofErr w:type="spellEnd"/>
            <w:r>
              <w:rPr>
                <w:sz w:val="18"/>
                <w:szCs w:val="18"/>
              </w:rPr>
              <w:t xml:space="preserve"> G.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Poland</w:t>
            </w: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Wroclaw</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UW</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Kosior</w:t>
            </w:r>
            <w:proofErr w:type="spellEnd"/>
            <w:r>
              <w:rPr>
                <w:sz w:val="18"/>
                <w:szCs w:val="18"/>
              </w:rPr>
              <w:t xml:space="preserve"> G.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Gdansk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GUT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Bizyuk</w:t>
            </w:r>
            <w:proofErr w:type="spellEnd"/>
            <w:r>
              <w:rPr>
                <w:sz w:val="18"/>
                <w:szCs w:val="18"/>
              </w:rPr>
              <w:t xml:space="preserve"> M.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Krakow</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INP PAS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Godzik</w:t>
            </w:r>
            <w:proofErr w:type="spellEnd"/>
            <w:r>
              <w:rPr>
                <w:sz w:val="18"/>
                <w:szCs w:val="18"/>
              </w:rPr>
              <w:t xml:space="preserve"> B. + 4 pers.</w:t>
            </w:r>
          </w:p>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Jurkovski</w:t>
            </w:r>
            <w:proofErr w:type="spellEnd"/>
            <w:r>
              <w:rPr>
                <w:sz w:val="18"/>
                <w:szCs w:val="18"/>
              </w:rPr>
              <w:t xml:space="preserve"> J.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Lodz</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UL</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Andrzejewski</w:t>
            </w:r>
            <w:proofErr w:type="spellEnd"/>
            <w:r>
              <w:rPr>
                <w:sz w:val="18"/>
                <w:szCs w:val="18"/>
              </w:rPr>
              <w:t xml:space="preserve"> J.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Lublin</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UMCS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Zhuk</w:t>
            </w:r>
            <w:proofErr w:type="spellEnd"/>
            <w:r>
              <w:rPr>
                <w:sz w:val="18"/>
                <w:szCs w:val="18"/>
              </w:rPr>
              <w:t xml:space="preserve"> E. + 3 pers.</w:t>
            </w:r>
          </w:p>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Yasinskaya</w:t>
            </w:r>
            <w:proofErr w:type="spellEnd"/>
            <w:r>
              <w:rPr>
                <w:sz w:val="18"/>
                <w:szCs w:val="18"/>
              </w:rPr>
              <w:t xml:space="preserve"> B. + 7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Opole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UO</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Vaclavek</w:t>
            </w:r>
            <w:proofErr w:type="spellEnd"/>
            <w:r>
              <w:rPr>
                <w:sz w:val="18"/>
                <w:szCs w:val="18"/>
              </w:rPr>
              <w:t xml:space="preserve"> M.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Otwock</w:t>
            </w:r>
            <w:proofErr w:type="spellEnd"/>
            <w:r>
              <w:rPr>
                <w:sz w:val="18"/>
                <w:szCs w:val="18"/>
              </w:rPr>
              <w:t xml:space="preserve"> (</w:t>
            </w:r>
            <w:proofErr w:type="spellStart"/>
            <w:r>
              <w:rPr>
                <w:sz w:val="18"/>
                <w:szCs w:val="18"/>
              </w:rPr>
              <w:t>Sverk</w:t>
            </w:r>
            <w:proofErr w:type="spellEnd"/>
            <w:r>
              <w:rPr>
                <w:sz w:val="18"/>
                <w:szCs w:val="18"/>
              </w:rPr>
              <w:t>)</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NCBJ</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Miyanovsky</w:t>
            </w:r>
            <w:proofErr w:type="spellEnd"/>
            <w:r>
              <w:rPr>
                <w:sz w:val="18"/>
                <w:szCs w:val="18"/>
              </w:rPr>
              <w:t xml:space="preserve"> C.</w:t>
            </w:r>
          </w:p>
          <w:p w:rsidR="00AF5804" w:rsidRDefault="005F0220">
            <w:pPr>
              <w:pStyle w:val="normal"/>
              <w:widowControl w:val="0"/>
              <w:spacing w:line="180" w:lineRule="auto"/>
              <w:ind w:left="620"/>
              <w:jc w:val="center"/>
              <w:rPr>
                <w:rFonts w:ascii="Calibri" w:eastAsia="Calibri" w:hAnsi="Calibri" w:cs="Calibri"/>
                <w:sz w:val="22"/>
                <w:szCs w:val="22"/>
              </w:rPr>
            </w:pPr>
            <w:proofErr w:type="spellStart"/>
            <w:r>
              <w:rPr>
                <w:sz w:val="18"/>
                <w:szCs w:val="18"/>
              </w:rPr>
              <w:t>Polansky</w:t>
            </w:r>
            <w:proofErr w:type="spellEnd"/>
            <w:r>
              <w:rPr>
                <w:sz w:val="18"/>
                <w:szCs w:val="18"/>
              </w:rPr>
              <w:t xml:space="preserve"> A.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Poznan</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AMU</w:t>
            </w:r>
          </w:p>
        </w:tc>
        <w:tc>
          <w:tcPr>
            <w:tcW w:w="2190" w:type="dxa"/>
            <w:tcBorders>
              <w:left w:val="single" w:sz="4" w:space="0" w:color="000000"/>
              <w:bottom w:val="single" w:sz="4" w:space="0" w:color="000000"/>
            </w:tcBorders>
          </w:tcPr>
          <w:p w:rsidR="00AF5804" w:rsidRDefault="005F0220">
            <w:pPr>
              <w:pStyle w:val="normal"/>
              <w:widowControl w:val="0"/>
              <w:ind w:left="620"/>
              <w:jc w:val="center"/>
              <w:rPr>
                <w:rFonts w:ascii="Calibri" w:eastAsia="Calibri" w:hAnsi="Calibri" w:cs="Calibri"/>
                <w:sz w:val="22"/>
                <w:szCs w:val="22"/>
              </w:rPr>
            </w:pPr>
            <w:proofErr w:type="spellStart"/>
            <w:r>
              <w:rPr>
                <w:sz w:val="18"/>
                <w:szCs w:val="18"/>
              </w:rPr>
              <w:t>Blashak</w:t>
            </w:r>
            <w:proofErr w:type="spellEnd"/>
            <w:r>
              <w:rPr>
                <w:sz w:val="18"/>
                <w:szCs w:val="18"/>
              </w:rPr>
              <w:t xml:space="preserve"> Z. + 4 pers. </w:t>
            </w:r>
            <w:proofErr w:type="spellStart"/>
            <w:r>
              <w:rPr>
                <w:sz w:val="18"/>
                <w:szCs w:val="18"/>
              </w:rPr>
              <w:t>Navrotsyk</w:t>
            </w:r>
            <w:proofErr w:type="spellEnd"/>
            <w:r>
              <w:rPr>
                <w:sz w:val="18"/>
                <w:szCs w:val="18"/>
              </w:rPr>
              <w:t xml:space="preserve"> V.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The Republic of Korea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Pohang</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PAL</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Kim G.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seoul</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Dawonsys</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Kim Dong-</w:t>
            </w:r>
            <w:proofErr w:type="spellStart"/>
            <w:r>
              <w:rPr>
                <w:sz w:val="18"/>
                <w:szCs w:val="18"/>
              </w:rPr>
              <w:t>soo</w:t>
            </w:r>
            <w:proofErr w:type="spellEnd"/>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Daejeon</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KAERI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Chang D.</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20"/>
              <w:jc w:val="center"/>
              <w:rPr>
                <w:rFonts w:ascii="Calibri" w:eastAsia="Calibri" w:hAnsi="Calibri" w:cs="Calibri"/>
                <w:sz w:val="22"/>
                <w:szCs w:val="22"/>
              </w:rPr>
            </w:pPr>
            <w:r>
              <w:rPr>
                <w:sz w:val="18"/>
                <w:szCs w:val="18"/>
              </w:rPr>
              <w:t>Russia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Arkhangelsk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NArFU</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Yeseev</w:t>
            </w:r>
            <w:proofErr w:type="spellEnd"/>
            <w:r>
              <w:rPr>
                <w:sz w:val="18"/>
                <w:szCs w:val="18"/>
              </w:rPr>
              <w:t xml:space="preserve"> M.K.</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Borok</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IBIW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Tselmovich</w:t>
            </w:r>
            <w:proofErr w:type="spellEnd"/>
            <w:r>
              <w:rPr>
                <w:sz w:val="18"/>
                <w:szCs w:val="18"/>
              </w:rPr>
              <w:t xml:space="preserve"> V.A.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Vladikavkaz</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NOSU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Labrinenko</w:t>
            </w:r>
            <w:proofErr w:type="spellEnd"/>
            <w:r>
              <w:rPr>
                <w:sz w:val="18"/>
                <w:szCs w:val="18"/>
              </w:rPr>
              <w:t xml:space="preserve"> </w:t>
            </w:r>
            <w:proofErr w:type="spellStart"/>
            <w:r>
              <w:rPr>
                <w:sz w:val="18"/>
                <w:szCs w:val="18"/>
              </w:rPr>
              <w:t>Yu.V</w:t>
            </w:r>
            <w:proofErr w:type="spellEnd"/>
            <w:r>
              <w:rPr>
                <w:sz w:val="18"/>
                <w:szCs w:val="18"/>
              </w:rPr>
              <w:t>.</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Tvauri</w:t>
            </w:r>
            <w:proofErr w:type="spellEnd"/>
            <w:r>
              <w:rPr>
                <w:sz w:val="18"/>
                <w:szCs w:val="18"/>
              </w:rPr>
              <w:t xml:space="preserve"> I.V.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Voronezh</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Vakhtel</w:t>
            </w:r>
            <w:proofErr w:type="spellEnd"/>
            <w:r>
              <w:rPr>
                <w:sz w:val="18"/>
                <w:szCs w:val="18"/>
              </w:rPr>
              <w:t xml:space="preserve"> V.M.</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Kadmensky</w:t>
            </w:r>
            <w:proofErr w:type="spellEnd"/>
            <w:r>
              <w:rPr>
                <w:sz w:val="18"/>
                <w:szCs w:val="18"/>
              </w:rPr>
              <w:t xml:space="preserve"> S.G.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Gatchina</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NRC KI PNPI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Vorobyov</w:t>
            </w:r>
            <w:proofErr w:type="spellEnd"/>
            <w:r>
              <w:rPr>
                <w:sz w:val="18"/>
                <w:szCs w:val="18"/>
              </w:rPr>
              <w:t xml:space="preserve"> A.S. + 3 pers.</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Voronin</w:t>
            </w:r>
            <w:proofErr w:type="spellEnd"/>
            <w:r>
              <w:rPr>
                <w:sz w:val="18"/>
                <w:szCs w:val="18"/>
              </w:rPr>
              <w:t xml:space="preserve"> V.V. + 10 people</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Grozny</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ChSPU</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Okazova</w:t>
            </w:r>
            <w:proofErr w:type="spellEnd"/>
            <w:r>
              <w:rPr>
                <w:sz w:val="18"/>
                <w:szCs w:val="18"/>
              </w:rPr>
              <w:t xml:space="preserve"> Z.P.</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Dolgoprudny</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MIPT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Rogachev</w:t>
            </w:r>
            <w:proofErr w:type="spellEnd"/>
            <w:r>
              <w:rPr>
                <w:sz w:val="18"/>
                <w:szCs w:val="18"/>
              </w:rPr>
              <w:t xml:space="preserve"> A.V.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Dubna</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State. University "</w:t>
            </w:r>
            <w:proofErr w:type="spellStart"/>
            <w:r>
              <w:rPr>
                <w:sz w:val="18"/>
                <w:szCs w:val="18"/>
              </w:rPr>
              <w:t>Dubna</w:t>
            </w:r>
            <w:proofErr w:type="spellEnd"/>
            <w:r>
              <w:rPr>
                <w:sz w:val="18"/>
                <w:szCs w:val="18"/>
              </w:rPr>
              <w: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Morzhukhina</w:t>
            </w:r>
            <w:proofErr w:type="spellEnd"/>
            <w:r>
              <w:rPr>
                <w:sz w:val="18"/>
                <w:szCs w:val="18"/>
              </w:rPr>
              <w:t xml:space="preserve"> S.V. + 5 pers.</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Senner</w:t>
            </w:r>
            <w:proofErr w:type="spellEnd"/>
            <w:r>
              <w:rPr>
                <w:sz w:val="18"/>
                <w:szCs w:val="18"/>
              </w:rPr>
              <w:t xml:space="preserve"> A.E.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Diamond</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Syrovatskaya</w:t>
            </w:r>
            <w:proofErr w:type="spellEnd"/>
            <w:r>
              <w:rPr>
                <w:sz w:val="18"/>
                <w:szCs w:val="18"/>
              </w:rPr>
              <w:t xml:space="preserve"> T.N.</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Ekaterinburg</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UrFU</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Kruzhalov</w:t>
            </w:r>
            <w:proofErr w:type="spellEnd"/>
            <w:r>
              <w:rPr>
                <w:sz w:val="18"/>
                <w:szCs w:val="18"/>
              </w:rPr>
              <w:t xml:space="preserve"> A.V.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Ivanovo</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ISUCT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Grinevich</w:t>
            </w:r>
            <w:proofErr w:type="spellEnd"/>
            <w:r>
              <w:rPr>
                <w:sz w:val="18"/>
                <w:szCs w:val="18"/>
              </w:rPr>
              <w:t xml:space="preserve"> V.I.</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Dunaev</w:t>
            </w:r>
            <w:proofErr w:type="spellEnd"/>
            <w:r>
              <w:rPr>
                <w:sz w:val="18"/>
                <w:szCs w:val="18"/>
              </w:rPr>
              <w:t xml:space="preserve"> A.M.</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jc w:val="center"/>
              <w:rPr>
                <w:rFonts w:ascii="Courier New" w:eastAsia="Courier New" w:hAnsi="Courier New" w:cs="Courier New"/>
                <w:sz w:val="10"/>
                <w:szCs w:val="10"/>
              </w:rPr>
            </w:pPr>
          </w:p>
        </w:tc>
        <w:tc>
          <w:tcPr>
            <w:tcW w:w="1995" w:type="dxa"/>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2190" w:type="dxa"/>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2070" w:type="dxa"/>
            <w:tcBorders>
              <w:left w:val="single" w:sz="4" w:space="0" w:color="000000"/>
              <w:bottom w:val="single" w:sz="4" w:space="0" w:color="000000"/>
              <w:right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Izhevsk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UdSU</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Bukharina</w:t>
            </w:r>
            <w:proofErr w:type="spellEnd"/>
            <w:r>
              <w:rPr>
                <w:sz w:val="18"/>
                <w:szCs w:val="18"/>
              </w:rPr>
              <w:t xml:space="preserve"> I.L.</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Zubtsovsky</w:t>
            </w:r>
            <w:proofErr w:type="spellEnd"/>
            <w:r>
              <w:rPr>
                <w:sz w:val="18"/>
                <w:szCs w:val="18"/>
              </w:rPr>
              <w:t xml:space="preserve"> N.</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Irkutsk</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LIN SB RAN</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Hodger</w:t>
            </w:r>
            <w:proofErr w:type="spellEnd"/>
            <w:r>
              <w:rPr>
                <w:sz w:val="18"/>
                <w:szCs w:val="18"/>
              </w:rPr>
              <w:t xml:space="preserve"> T.V.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Moscow</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JSC "MNRHU"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Seregina</w:t>
            </w:r>
            <w:proofErr w:type="spellEnd"/>
            <w:r>
              <w:rPr>
                <w:sz w:val="18"/>
                <w:szCs w:val="18"/>
              </w:rPr>
              <w:t xml:space="preserve"> E.I.</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VNIIA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Bogolyubov</w:t>
            </w:r>
            <w:proofErr w:type="spellEnd"/>
            <w:r>
              <w:rPr>
                <w:sz w:val="18"/>
                <w:szCs w:val="18"/>
              </w:rPr>
              <w:t xml:space="preserve"> E.P.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SIAS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Tsarevskaya</w:t>
            </w:r>
            <w:proofErr w:type="spellEnd"/>
            <w:r>
              <w:rPr>
                <w:sz w:val="18"/>
                <w:szCs w:val="18"/>
              </w:rPr>
              <w:t xml:space="preserve"> </w:t>
            </w:r>
            <w:proofErr w:type="spellStart"/>
            <w:r>
              <w:rPr>
                <w:sz w:val="18"/>
                <w:szCs w:val="18"/>
              </w:rPr>
              <w:t>T.Yu</w:t>
            </w:r>
            <w:proofErr w:type="spellEnd"/>
            <w:r>
              <w:rPr>
                <w:sz w:val="18"/>
                <w:szCs w:val="18"/>
              </w:rPr>
              <w:t>.</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GIN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Lyapunov</w:t>
            </w:r>
            <w:proofErr w:type="spellEnd"/>
            <w:r>
              <w:rPr>
                <w:sz w:val="18"/>
                <w:szCs w:val="18"/>
              </w:rPr>
              <w:t xml:space="preserve"> S.M.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IA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Vdovichenko</w:t>
            </w:r>
            <w:proofErr w:type="spellEnd"/>
            <w:r>
              <w:rPr>
                <w:sz w:val="18"/>
                <w:szCs w:val="18"/>
              </w:rPr>
              <w:t xml:space="preserve"> M.V.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SRI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Mitrofanov</w:t>
            </w:r>
            <w:proofErr w:type="spellEnd"/>
            <w:r>
              <w:rPr>
                <w:sz w:val="18"/>
                <w:szCs w:val="18"/>
              </w:rPr>
              <w:t xml:space="preserve"> I.G.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GPI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Mikhailova</w:t>
            </w:r>
            <w:proofErr w:type="spellEnd"/>
            <w:r>
              <w:rPr>
                <w:sz w:val="18"/>
                <w:szCs w:val="18"/>
              </w:rPr>
              <w:t xml:space="preserve"> G.N.</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ITEP</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Trouble A.G.</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Danilyan</w:t>
            </w:r>
            <w:proofErr w:type="spellEnd"/>
            <w:r>
              <w:rPr>
                <w:sz w:val="18"/>
                <w:szCs w:val="18"/>
              </w:rPr>
              <w:t xml:space="preserve"> G.V.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IPChE</w:t>
            </w:r>
            <w:proofErr w:type="spellEnd"/>
            <w:r>
              <w:rPr>
                <w:sz w:val="18"/>
                <w:szCs w:val="18"/>
              </w:rPr>
              <w:t xml:space="preserve">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Safonov</w:t>
            </w:r>
            <w:proofErr w:type="spellEnd"/>
            <w:r>
              <w:rPr>
                <w:sz w:val="18"/>
                <w:szCs w:val="18"/>
              </w:rPr>
              <w:t xml:space="preserve"> A.S.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MSMU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Karalkin</w:t>
            </w:r>
            <w:proofErr w:type="spellEnd"/>
            <w:r>
              <w:rPr>
                <w:sz w:val="18"/>
                <w:szCs w:val="18"/>
              </w:rPr>
              <w:t xml:space="preserve"> P.D.</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Moscow State 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Batsevich</w:t>
            </w:r>
            <w:proofErr w:type="spellEnd"/>
            <w:r>
              <w:rPr>
                <w:sz w:val="18"/>
                <w:szCs w:val="18"/>
              </w:rPr>
              <w:t xml:space="preserve"> V.A.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Belokhin</w:t>
            </w:r>
            <w:proofErr w:type="spellEnd"/>
            <w:r>
              <w:rPr>
                <w:sz w:val="18"/>
                <w:szCs w:val="18"/>
              </w:rPr>
              <w:t xml:space="preserve"> V.S.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Bushuev</w:t>
            </w:r>
            <w:proofErr w:type="spellEnd"/>
            <w:r>
              <w:rPr>
                <w:sz w:val="18"/>
                <w:szCs w:val="18"/>
              </w:rPr>
              <w:t xml:space="preserve"> V.A.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Krasnushkin</w:t>
            </w:r>
            <w:proofErr w:type="spellEnd"/>
            <w:r>
              <w:rPr>
                <w:sz w:val="18"/>
                <w:szCs w:val="18"/>
              </w:rPr>
              <w:t xml:space="preserve"> A.B.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SINP MSU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Tretyakova</w:t>
            </w:r>
            <w:proofErr w:type="spellEnd"/>
            <w:r>
              <w:rPr>
                <w:sz w:val="18"/>
                <w:szCs w:val="18"/>
              </w:rPr>
              <w:t xml:space="preserve"> </w:t>
            </w:r>
            <w:proofErr w:type="spellStart"/>
            <w:r>
              <w:rPr>
                <w:sz w:val="18"/>
                <w:szCs w:val="18"/>
              </w:rPr>
              <w:t>T.Yu</w:t>
            </w:r>
            <w:proofErr w:type="spellEnd"/>
            <w:r>
              <w:rPr>
                <w:sz w:val="18"/>
                <w:szCs w:val="18"/>
              </w:rPr>
              <w:t>.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228" w:lineRule="auto"/>
              <w:ind w:left="120"/>
              <w:jc w:val="center"/>
              <w:rPr>
                <w:rFonts w:ascii="Calibri" w:eastAsia="Calibri" w:hAnsi="Calibri" w:cs="Calibri"/>
                <w:sz w:val="22"/>
                <w:szCs w:val="22"/>
              </w:rPr>
            </w:pPr>
            <w:proofErr w:type="spellStart"/>
            <w:r>
              <w:rPr>
                <w:sz w:val="18"/>
                <w:szCs w:val="18"/>
              </w:rPr>
              <w:t>Chuvilsky</w:t>
            </w:r>
            <w:proofErr w:type="spellEnd"/>
            <w:r>
              <w:rPr>
                <w:sz w:val="18"/>
                <w:szCs w:val="18"/>
              </w:rPr>
              <w:t xml:space="preserve"> </w:t>
            </w:r>
            <w:proofErr w:type="spellStart"/>
            <w:r>
              <w:rPr>
                <w:sz w:val="18"/>
                <w:szCs w:val="18"/>
              </w:rPr>
              <w:t>Yu.M</w:t>
            </w:r>
            <w:proofErr w:type="spellEnd"/>
            <w:r>
              <w:rPr>
                <w:sz w:val="18"/>
                <w:szCs w:val="18"/>
              </w:rPr>
              <w:t>.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NRC KI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Barabanov</w:t>
            </w:r>
            <w:proofErr w:type="spellEnd"/>
            <w:r>
              <w:rPr>
                <w:sz w:val="18"/>
                <w:szCs w:val="18"/>
              </w:rPr>
              <w:t xml:space="preserve"> A.L.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FRC “Soil Institute”</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Bolotov</w:t>
            </w:r>
            <w:proofErr w:type="spellEnd"/>
            <w:r>
              <w:rPr>
                <w:sz w:val="18"/>
                <w:szCs w:val="18"/>
              </w:rPr>
              <w:t xml:space="preserve"> A.G.</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 xml:space="preserve">Moscow, </w:t>
            </w:r>
            <w:proofErr w:type="spellStart"/>
            <w:r>
              <w:rPr>
                <w:sz w:val="18"/>
                <w:szCs w:val="18"/>
              </w:rPr>
              <w:t>Troitsk</w:t>
            </w:r>
            <w:proofErr w:type="spellEnd"/>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INR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Dzhilkibaev</w:t>
            </w:r>
            <w:proofErr w:type="spellEnd"/>
            <w:r>
              <w:rPr>
                <w:sz w:val="18"/>
                <w:szCs w:val="18"/>
              </w:rPr>
              <w:t xml:space="preserve"> R.M.</w:t>
            </w:r>
          </w:p>
          <w:p w:rsidR="00AF5804" w:rsidRDefault="00AF5804">
            <w:pPr>
              <w:pStyle w:val="normal"/>
              <w:widowControl w:val="0"/>
              <w:spacing w:line="180" w:lineRule="auto"/>
              <w:ind w:left="120"/>
              <w:jc w:val="center"/>
              <w:rPr>
                <w:rFonts w:ascii="Calibri" w:eastAsia="Calibri" w:hAnsi="Calibri" w:cs="Calibri"/>
                <w:sz w:val="22"/>
                <w:szCs w:val="22"/>
              </w:rPr>
            </w:pP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Kuznetsov</w:t>
            </w:r>
            <w:proofErr w:type="spellEnd"/>
            <w:r>
              <w:rPr>
                <w:sz w:val="18"/>
                <w:szCs w:val="18"/>
              </w:rPr>
              <w:t xml:space="preserve"> V.L.</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Nizhny Novgorod</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IPM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Salashchenko</w:t>
            </w:r>
            <w:proofErr w:type="spellEnd"/>
            <w:r>
              <w:rPr>
                <w:sz w:val="18"/>
                <w:szCs w:val="18"/>
              </w:rPr>
              <w:t xml:space="preserve"> N.N.</w:t>
            </w:r>
          </w:p>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Chkhalo</w:t>
            </w:r>
            <w:proofErr w:type="spellEnd"/>
            <w:r>
              <w:rPr>
                <w:sz w:val="18"/>
                <w:szCs w:val="18"/>
              </w:rPr>
              <w:t xml:space="preserve"> N.I.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Obninsk</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IPPE</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Grudzevich</w:t>
            </w:r>
            <w:proofErr w:type="spellEnd"/>
            <w:r>
              <w:rPr>
                <w:sz w:val="18"/>
                <w:szCs w:val="18"/>
              </w:rPr>
              <w:t xml:space="preserve"> O.T. + 10 people</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Perm</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Gatina</w:t>
            </w:r>
            <w:proofErr w:type="spellEnd"/>
            <w:r>
              <w:rPr>
                <w:sz w:val="18"/>
                <w:szCs w:val="18"/>
              </w:rPr>
              <w:t xml:space="preserve"> E.L.</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Agreement</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St. Petersburg</w:t>
            </w:r>
          </w:p>
        </w:tc>
        <w:tc>
          <w:tcPr>
            <w:tcW w:w="1995" w:type="dxa"/>
            <w:tcBorders>
              <w:left w:val="single" w:sz="4" w:space="0" w:color="000000"/>
              <w:bottom w:val="single" w:sz="4" w:space="0" w:color="000000"/>
            </w:tcBorders>
          </w:tcPr>
          <w:p w:rsidR="00AF5804" w:rsidRDefault="005F0220">
            <w:pPr>
              <w:pStyle w:val="normal"/>
              <w:widowControl w:val="0"/>
              <w:spacing w:line="225" w:lineRule="auto"/>
              <w:jc w:val="center"/>
              <w:rPr>
                <w:rFonts w:ascii="Calibri" w:eastAsia="Calibri" w:hAnsi="Calibri" w:cs="Calibri"/>
                <w:sz w:val="22"/>
                <w:szCs w:val="22"/>
              </w:rPr>
            </w:pPr>
            <w:r>
              <w:rPr>
                <w:sz w:val="18"/>
                <w:szCs w:val="18"/>
              </w:rPr>
              <w:t>KBI RAS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Tkachenko</w:t>
            </w:r>
            <w:proofErr w:type="spellEnd"/>
            <w:r>
              <w:rPr>
                <w:sz w:val="18"/>
                <w:szCs w:val="18"/>
              </w:rPr>
              <w:t xml:space="preserve"> K.G.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FIP St. Petersburg State 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Bunakov</w:t>
            </w:r>
            <w:proofErr w:type="spellEnd"/>
            <w:r>
              <w:rPr>
                <w:sz w:val="18"/>
                <w:szCs w:val="18"/>
              </w:rPr>
              <w:t xml:space="preserve"> V.E.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highlight w:val="red"/>
              </w:rPr>
            </w:pPr>
            <w:r>
              <w:rPr>
                <w:sz w:val="18"/>
                <w:szCs w:val="18"/>
                <w:highlight w:val="red"/>
              </w:rPr>
              <w:t>RI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Smirnov A.N. + 1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sz w:val="18"/>
                <w:szCs w:val="18"/>
              </w:rPr>
            </w:pPr>
            <w:proofErr w:type="spellStart"/>
            <w:r>
              <w:rPr>
                <w:sz w:val="18"/>
                <w:szCs w:val="18"/>
              </w:rPr>
              <w:t>SPbFTU</w:t>
            </w:r>
            <w:proofErr w:type="spellEnd"/>
          </w:p>
          <w:p w:rsidR="00AF5804" w:rsidRDefault="00AF5804">
            <w:pPr>
              <w:pStyle w:val="normal"/>
              <w:widowControl w:val="0"/>
              <w:spacing w:line="180" w:lineRule="auto"/>
              <w:jc w:val="center"/>
              <w:rPr>
                <w:sz w:val="18"/>
                <w:szCs w:val="18"/>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r>
              <w:rPr>
                <w:sz w:val="18"/>
                <w:szCs w:val="18"/>
              </w:rPr>
              <w:t>Alekseev A.S. + 10 people</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SPMU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Vasilenko</w:t>
            </w:r>
            <w:proofErr w:type="spellEnd"/>
            <w:r>
              <w:rPr>
                <w:sz w:val="18"/>
                <w:szCs w:val="18"/>
              </w:rPr>
              <w:t xml:space="preserve"> T.A.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IPTI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120"/>
              <w:jc w:val="center"/>
              <w:rPr>
                <w:rFonts w:ascii="Calibri" w:eastAsia="Calibri" w:hAnsi="Calibri" w:cs="Calibri"/>
                <w:sz w:val="22"/>
                <w:szCs w:val="22"/>
              </w:rPr>
            </w:pPr>
            <w:proofErr w:type="spellStart"/>
            <w:r>
              <w:rPr>
                <w:sz w:val="18"/>
                <w:szCs w:val="18"/>
              </w:rPr>
              <w:t>Vul</w:t>
            </w:r>
            <w:proofErr w:type="spellEnd"/>
            <w:r>
              <w:rPr>
                <w:sz w:val="18"/>
                <w:szCs w:val="18"/>
              </w:rPr>
              <w:t xml:space="preserve"> </w:t>
            </w:r>
            <w:proofErr w:type="spellStart"/>
            <w:r>
              <w:rPr>
                <w:sz w:val="18"/>
                <w:szCs w:val="18"/>
              </w:rPr>
              <w:t>A.Ya</w:t>
            </w:r>
            <w:proofErr w:type="spellEnd"/>
            <w:r>
              <w:rPr>
                <w:sz w:val="18"/>
                <w:szCs w:val="18"/>
              </w:rPr>
              <w:t>.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8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Sevastopol</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IBSS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Milchakova</w:t>
            </w:r>
            <w:proofErr w:type="spellEnd"/>
            <w:r>
              <w:rPr>
                <w:sz w:val="18"/>
                <w:szCs w:val="18"/>
              </w:rPr>
              <w:t xml:space="preserve"> N.A.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Tula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TulSU</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Gorelova</w:t>
            </w:r>
            <w:proofErr w:type="spellEnd"/>
            <w:r>
              <w:rPr>
                <w:sz w:val="18"/>
                <w:szCs w:val="18"/>
              </w:rPr>
              <w:t xml:space="preserve"> S.V.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Romania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Baia</w:t>
            </w:r>
            <w:proofErr w:type="spellEnd"/>
            <w:r>
              <w:rPr>
                <w:sz w:val="18"/>
                <w:szCs w:val="18"/>
              </w:rPr>
              <w:t xml:space="preserve"> Mare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TUCN-NUCBM</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Todoran</w:t>
            </w:r>
            <w:proofErr w:type="spellEnd"/>
            <w:r>
              <w:rPr>
                <w:sz w:val="18"/>
                <w:szCs w:val="18"/>
              </w:rPr>
              <w:t xml:space="preserve"> R.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Bucharest</w:t>
            </w:r>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IFIN-HH</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Gita</w:t>
            </w:r>
            <w:proofErr w:type="spellEnd"/>
            <w:r>
              <w:rPr>
                <w:sz w:val="18"/>
                <w:szCs w:val="18"/>
              </w:rPr>
              <w:t xml:space="preserve"> D.</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Dima</w:t>
            </w:r>
            <w:proofErr w:type="spellEnd"/>
            <w:r>
              <w:rPr>
                <w:sz w:val="18"/>
                <w:szCs w:val="18"/>
              </w:rPr>
              <w:t xml:space="preserve"> O.</w:t>
            </w:r>
          </w:p>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Michael O.</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Pantelika</w:t>
            </w:r>
            <w:proofErr w:type="spellEnd"/>
            <w:r>
              <w:rPr>
                <w:sz w:val="18"/>
                <w:szCs w:val="18"/>
              </w:rPr>
              <w:t xml:space="preserve"> A. + 3 pers.</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Setnescu</w:t>
            </w:r>
            <w:proofErr w:type="spellEnd"/>
            <w:r>
              <w:rPr>
                <w:sz w:val="18"/>
                <w:szCs w:val="18"/>
              </w:rPr>
              <w:t xml:space="preserve"> R.</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IGR</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Douliou</w:t>
            </w:r>
            <w:proofErr w:type="spellEnd"/>
            <w:r>
              <w:rPr>
                <w:sz w:val="18"/>
                <w:szCs w:val="18"/>
              </w:rPr>
              <w:t xml:space="preserve"> O.</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INCDIE ICPE-CA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Mirela</w:t>
            </w:r>
            <w:proofErr w:type="spellEnd"/>
            <w:r>
              <w:rPr>
                <w:sz w:val="18"/>
                <w:szCs w:val="18"/>
              </w:rPr>
              <w:t xml:space="preserve"> M.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UB</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Grue</w:t>
            </w:r>
            <w:proofErr w:type="spellEnd"/>
            <w:r>
              <w:rPr>
                <w:sz w:val="18"/>
                <w:szCs w:val="18"/>
              </w:rPr>
              <w:t xml:space="preserve"> I.</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Douliou</w:t>
            </w:r>
            <w:proofErr w:type="spellEnd"/>
            <w:r>
              <w:rPr>
                <w:sz w:val="18"/>
                <w:szCs w:val="18"/>
              </w:rPr>
              <w:t xml:space="preserve"> O.</w:t>
            </w:r>
          </w:p>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Lived A.</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Lazanu</w:t>
            </w:r>
            <w:proofErr w:type="spellEnd"/>
            <w:r>
              <w:rPr>
                <w:sz w:val="18"/>
                <w:szCs w:val="18"/>
              </w:rPr>
              <w:t xml:space="preserve"> I.</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Tudora</w:t>
            </w:r>
            <w:proofErr w:type="spellEnd"/>
            <w:r>
              <w:rPr>
                <w:sz w:val="18"/>
                <w:szCs w:val="18"/>
              </w:rPr>
              <w:t xml:space="preserve"> 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UPB</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Fikay</w:t>
            </w:r>
            <w:proofErr w:type="spellEnd"/>
            <w:r>
              <w:rPr>
                <w:sz w:val="18"/>
                <w:szCs w:val="18"/>
              </w:rPr>
              <w:t xml:space="preserve"> A.</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Galati</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UG</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Ene</w:t>
            </w:r>
            <w:proofErr w:type="spellEnd"/>
            <w:r>
              <w:rPr>
                <w:sz w:val="18"/>
                <w:szCs w:val="18"/>
              </w:rPr>
              <w:t xml:space="preserve"> A.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Cluj-Napoca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INCDTIM</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Soran</w:t>
            </w:r>
            <w:proofErr w:type="spellEnd"/>
            <w:r>
              <w:rPr>
                <w:sz w:val="18"/>
                <w:szCs w:val="18"/>
              </w:rPr>
              <w:t xml:space="preserve"> N.L.</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Constanta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UOC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Belk M.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Magurele</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ISS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Potlog</w:t>
            </w:r>
            <w:proofErr w:type="spellEnd"/>
            <w:r>
              <w:rPr>
                <w:sz w:val="18"/>
                <w:szCs w:val="18"/>
              </w:rPr>
              <w:t xml:space="preserve"> P.M.</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NIMP</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Badika</w:t>
            </w:r>
            <w:proofErr w:type="spellEnd"/>
            <w:r>
              <w:rPr>
                <w:sz w:val="18"/>
                <w:szCs w:val="18"/>
              </w:rPr>
              <w:t xml:space="preserve"> P. + 6 pers.</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Stanculescu</w:t>
            </w:r>
            <w:proofErr w:type="spellEnd"/>
            <w:r>
              <w:rPr>
                <w:sz w:val="18"/>
                <w:szCs w:val="18"/>
              </w:rPr>
              <w:t xml:space="preserve"> A.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Oradea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UO</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Oprea</w:t>
            </w:r>
            <w:proofErr w:type="spellEnd"/>
            <w:r>
              <w:rPr>
                <w:sz w:val="18"/>
                <w:szCs w:val="18"/>
              </w:rPr>
              <w:t xml:space="preserve"> A. + 3 pers.</w:t>
            </w:r>
          </w:p>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Philip 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Pitesti</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ICN</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Preda</w:t>
            </w:r>
            <w:proofErr w:type="spellEnd"/>
            <w:r>
              <w:rPr>
                <w:sz w:val="18"/>
                <w:szCs w:val="18"/>
              </w:rPr>
              <w:t xml:space="preserve"> M.</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Ramnicu</w:t>
            </w:r>
            <w:proofErr w:type="spellEnd"/>
            <w:r>
              <w:rPr>
                <w:sz w:val="18"/>
                <w:szCs w:val="18"/>
              </w:rPr>
              <w:t xml:space="preserve"> </w:t>
            </w:r>
            <w:proofErr w:type="spellStart"/>
            <w:r>
              <w:rPr>
                <w:sz w:val="18"/>
                <w:szCs w:val="18"/>
              </w:rPr>
              <w:t>Valcea</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ICSI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Kuruya</w:t>
            </w:r>
            <w:proofErr w:type="spellEnd"/>
            <w:r>
              <w:rPr>
                <w:sz w:val="18"/>
                <w:szCs w:val="18"/>
              </w:rPr>
              <w:t xml:space="preserve"> M. + 3 pers.</w:t>
            </w:r>
          </w:p>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Oprah K.</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Stefanescu</w:t>
            </w:r>
            <w:proofErr w:type="spellEnd"/>
            <w:r>
              <w:rPr>
                <w:sz w:val="18"/>
                <w:szCs w:val="18"/>
              </w:rPr>
              <w:t xml:space="preserve"> I.</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Sibiu</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ULBS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Bondrea</w:t>
            </w:r>
            <w:proofErr w:type="spellEnd"/>
            <w:r>
              <w:rPr>
                <w:sz w:val="18"/>
                <w:szCs w:val="18"/>
              </w:rPr>
              <w:t xml:space="preserve"> I.</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Chisea</w:t>
            </w:r>
            <w:proofErr w:type="spellEnd"/>
            <w:r>
              <w:rPr>
                <w:sz w:val="18"/>
                <w:szCs w:val="18"/>
              </w:rPr>
              <w:t xml:space="preserve"> D. + 8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Timisoara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UVT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Stef</w:t>
            </w:r>
            <w:proofErr w:type="spellEnd"/>
            <w:r>
              <w:rPr>
                <w:sz w:val="18"/>
                <w:szCs w:val="18"/>
              </w:rPr>
              <w:t xml:space="preserve"> M.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Targovishte</w:t>
            </w:r>
            <w:proofErr w:type="spellEnd"/>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VT</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Bamwak</w:t>
            </w:r>
            <w:proofErr w:type="spellEnd"/>
            <w:r>
              <w:rPr>
                <w:sz w:val="18"/>
                <w:szCs w:val="18"/>
              </w:rPr>
              <w:t xml:space="preserve"> M.</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Bamkuta</w:t>
            </w:r>
            <w:proofErr w:type="spellEnd"/>
            <w:r>
              <w:rPr>
                <w:sz w:val="18"/>
                <w:szCs w:val="18"/>
              </w:rPr>
              <w:t xml:space="preserve"> I.</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Radulescu</w:t>
            </w:r>
            <w:proofErr w:type="spellEnd"/>
            <w:r>
              <w:rPr>
                <w:sz w:val="18"/>
                <w:szCs w:val="18"/>
              </w:rPr>
              <w:t xml:space="preserve"> K.</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Setnescu</w:t>
            </w:r>
            <w:proofErr w:type="spellEnd"/>
            <w:r>
              <w:rPr>
                <w:sz w:val="18"/>
                <w:szCs w:val="18"/>
              </w:rPr>
              <w:t xml:space="preserve"> T.</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Poetry S. + 4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Protocol</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Iasi</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NIRDTP</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Chirakh</w:t>
            </w:r>
            <w:proofErr w:type="spellEnd"/>
            <w:r>
              <w:rPr>
                <w:sz w:val="18"/>
                <w:szCs w:val="18"/>
              </w:rPr>
              <w:t xml:space="preserve"> H.+ 2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UAIC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Carmen M.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Northern</w:t>
            </w:r>
          </w:p>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Macedonia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Skopje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UKiM</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Stafilov</w:t>
            </w:r>
            <w:proofErr w:type="spellEnd"/>
            <w:r>
              <w:rPr>
                <w:sz w:val="18"/>
                <w:szCs w:val="18"/>
              </w:rPr>
              <w:t xml:space="preserve"> T.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Serbia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Belgrade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IPB</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Anicic</w:t>
            </w:r>
            <w:proofErr w:type="spellEnd"/>
            <w:r>
              <w:rPr>
                <w:sz w:val="18"/>
                <w:szCs w:val="18"/>
              </w:rPr>
              <w:t xml:space="preserve"> M.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University</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Popovich</w:t>
            </w:r>
            <w:proofErr w:type="spellEnd"/>
            <w:r>
              <w:rPr>
                <w:sz w:val="18"/>
                <w:szCs w:val="18"/>
              </w:rPr>
              <w:t xml:space="preserve"> D.</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Novi Sad</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Krmar</w:t>
            </w:r>
            <w:proofErr w:type="spellEnd"/>
            <w:r>
              <w:rPr>
                <w:sz w:val="18"/>
                <w:szCs w:val="18"/>
              </w:rPr>
              <w:t xml:space="preserve"> M.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Slovakia</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Bratislava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Kucherka</w:t>
            </w:r>
            <w:proofErr w:type="spellEnd"/>
            <w:r>
              <w:rPr>
                <w:sz w:val="18"/>
                <w:szCs w:val="18"/>
              </w:rPr>
              <w:t xml:space="preserve"> N.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Holly K.</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IEE SAS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Guran</w:t>
            </w:r>
            <w:proofErr w:type="spellEnd"/>
            <w:r>
              <w:rPr>
                <w:sz w:val="18"/>
                <w:szCs w:val="18"/>
              </w:rPr>
              <w:t xml:space="preserve"> E.</w:t>
            </w:r>
          </w:p>
        </w:tc>
        <w:tc>
          <w:tcPr>
            <w:tcW w:w="2070" w:type="dxa"/>
            <w:tcBorders>
              <w:left w:val="single" w:sz="4" w:space="0" w:color="000000"/>
              <w:bottom w:val="single" w:sz="4" w:space="0" w:color="000000"/>
              <w:right w:val="single" w:sz="4" w:space="0" w:color="000000"/>
            </w:tcBorders>
          </w:tcPr>
          <w:p w:rsidR="00AF5804" w:rsidRDefault="00AF5804">
            <w:pPr>
              <w:pStyle w:val="normal"/>
              <w:widowControl w:val="0"/>
              <w:jc w:val="center"/>
              <w:rPr>
                <w:rFonts w:ascii="Courier New" w:eastAsia="Courier New" w:hAnsi="Courier New" w:cs="Courier New"/>
                <w:sz w:val="10"/>
                <w:szCs w:val="10"/>
              </w:rPr>
            </w:pP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 SAS</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Kliman</w:t>
            </w:r>
            <w:proofErr w:type="spellEnd"/>
            <w:r>
              <w:rPr>
                <w:sz w:val="18"/>
                <w:szCs w:val="18"/>
              </w:rPr>
              <w:t xml:space="preserve"> </w:t>
            </w:r>
            <w:proofErr w:type="spellStart"/>
            <w:r>
              <w:rPr>
                <w:sz w:val="18"/>
                <w:szCs w:val="18"/>
              </w:rPr>
              <w:t>Ya</w:t>
            </w:r>
            <w:proofErr w:type="spellEnd"/>
            <w:r>
              <w:rPr>
                <w:sz w:val="18"/>
                <w:szCs w:val="18"/>
              </w:rPr>
              <w:t>.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lastRenderedPageBreak/>
              <w:t>Slovenia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Ljubljana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GeoSS</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Shane R.</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USA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Durham, NC</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Duke</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r>
              <w:rPr>
                <w:sz w:val="18"/>
                <w:szCs w:val="18"/>
              </w:rPr>
              <w:t>Gould K. + 2 pers.</w:t>
            </w:r>
          </w:p>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Thornow</w:t>
            </w:r>
            <w:proofErr w:type="spellEnd"/>
            <w:r>
              <w:rPr>
                <w:sz w:val="18"/>
                <w:szCs w:val="18"/>
              </w:rPr>
              <w:t xml:space="preserve"> W.</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Treaty</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Los Alamos</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LANL</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Systrem</w:t>
            </w:r>
            <w:proofErr w:type="spellEnd"/>
            <w:r>
              <w:rPr>
                <w:sz w:val="18"/>
                <w:szCs w:val="18"/>
              </w:rPr>
              <w:t xml:space="preserve"> S.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Oak Ridge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ORNL</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Keler</w:t>
            </w:r>
            <w:proofErr w:type="spellEnd"/>
            <w:r>
              <w:rPr>
                <w:sz w:val="18"/>
                <w:szCs w:val="18"/>
              </w:rPr>
              <w:t xml:space="preserve"> P.</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Thailand</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 xml:space="preserve">Hat </w:t>
            </w:r>
            <w:proofErr w:type="spellStart"/>
            <w:r>
              <w:rPr>
                <w:sz w:val="18"/>
                <w:szCs w:val="18"/>
              </w:rPr>
              <w:t>Yai</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Bongsuwan</w:t>
            </w:r>
            <w:proofErr w:type="spellEnd"/>
            <w:r>
              <w:rPr>
                <w:sz w:val="18"/>
                <w:szCs w:val="18"/>
              </w:rPr>
              <w:t xml:space="preserve"> T.</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proofErr w:type="spellStart"/>
            <w:r>
              <w:rPr>
                <w:sz w:val="18"/>
                <w:szCs w:val="18"/>
              </w:rPr>
              <w:t>Türkiye</w:t>
            </w:r>
            <w:proofErr w:type="spellEnd"/>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Canakkale</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COMU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Koskun</w:t>
            </w:r>
            <w:proofErr w:type="spellEnd"/>
            <w:r>
              <w:rPr>
                <w:sz w:val="18"/>
                <w:szCs w:val="18"/>
              </w:rPr>
              <w:t xml:space="preserve"> M.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Uzbekistan</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Tashkent</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 xml:space="preserve">INP AS </w:t>
            </w:r>
            <w:proofErr w:type="spellStart"/>
            <w:r>
              <w:rPr>
                <w:sz w:val="18"/>
                <w:szCs w:val="18"/>
              </w:rPr>
              <w:t>RUz</w:t>
            </w:r>
            <w:proofErr w:type="spellEnd"/>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400"/>
              <w:jc w:val="center"/>
              <w:rPr>
                <w:rFonts w:ascii="Calibri" w:eastAsia="Calibri" w:hAnsi="Calibri" w:cs="Calibri"/>
                <w:sz w:val="22"/>
                <w:szCs w:val="22"/>
              </w:rPr>
            </w:pPr>
            <w:proofErr w:type="spellStart"/>
            <w:r>
              <w:rPr>
                <w:sz w:val="18"/>
                <w:szCs w:val="18"/>
              </w:rPr>
              <w:t>Artemov</w:t>
            </w:r>
            <w:proofErr w:type="spellEnd"/>
            <w:r>
              <w:rPr>
                <w:sz w:val="18"/>
                <w:szCs w:val="18"/>
              </w:rPr>
              <w:t xml:space="preserve"> S.V.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1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Finland</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Jyväskylä</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UJ</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Trzaska</w:t>
            </w:r>
            <w:proofErr w:type="spellEnd"/>
            <w:r>
              <w:rPr>
                <w:sz w:val="18"/>
                <w:szCs w:val="18"/>
              </w:rPr>
              <w:t xml:space="preserve"> 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Oulu</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UO</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Keronen</w:t>
            </w:r>
            <w:proofErr w:type="spellEnd"/>
            <w:r>
              <w:rPr>
                <w:sz w:val="18"/>
                <w:szCs w:val="18"/>
              </w:rPr>
              <w:t xml:space="preserve"> A.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France</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Grenoble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ILL</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Geltenbort</w:t>
            </w:r>
            <w:proofErr w:type="spellEnd"/>
            <w:r>
              <w:rPr>
                <w:sz w:val="18"/>
                <w:szCs w:val="18"/>
              </w:rPr>
              <w:t xml:space="preserve"> P.</w:t>
            </w:r>
          </w:p>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Yenchel</w:t>
            </w:r>
            <w:proofErr w:type="spellEnd"/>
            <w:r>
              <w:rPr>
                <w:sz w:val="18"/>
                <w:szCs w:val="18"/>
              </w:rPr>
              <w:t xml:space="preserve"> M.</w:t>
            </w:r>
          </w:p>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Nesvizhevsky</w:t>
            </w:r>
            <w:proofErr w:type="spellEnd"/>
            <w:r>
              <w:rPr>
                <w:sz w:val="18"/>
                <w:szCs w:val="18"/>
              </w:rPr>
              <w:t xml:space="preserve"> V.</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LPSC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Protasov</w:t>
            </w:r>
            <w:proofErr w:type="spellEnd"/>
            <w:r>
              <w:rPr>
                <w:sz w:val="18"/>
                <w:szCs w:val="18"/>
              </w:rPr>
              <w:t xml:space="preserve"> K.V.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Cadarache</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CC CEA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Soul R.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Saclay</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LLB</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Leroy S. + 2 people</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Strasbourg</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IPHC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Stuttje</w:t>
            </w:r>
            <w:proofErr w:type="spellEnd"/>
            <w:r>
              <w:rPr>
                <w:sz w:val="18"/>
                <w:szCs w:val="18"/>
              </w:rPr>
              <w:t xml:space="preserve"> L.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Croatia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Zagreb</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proofErr w:type="spellStart"/>
            <w:r>
              <w:rPr>
                <w:sz w:val="18"/>
                <w:szCs w:val="18"/>
              </w:rPr>
              <w:t>Oikon</w:t>
            </w:r>
            <w:proofErr w:type="spellEnd"/>
            <w:r>
              <w:rPr>
                <w:sz w:val="18"/>
                <w:szCs w:val="18"/>
              </w:rPr>
              <w:t xml:space="preserve"> IAE</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Spirich</w:t>
            </w:r>
            <w:proofErr w:type="spellEnd"/>
            <w:r>
              <w:rPr>
                <w:sz w:val="18"/>
                <w:szCs w:val="18"/>
              </w:rPr>
              <w:t xml:space="preserve"> Z.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RBI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Valkovich</w:t>
            </w:r>
            <w:proofErr w:type="spellEnd"/>
            <w:r>
              <w:rPr>
                <w:sz w:val="18"/>
                <w:szCs w:val="18"/>
              </w:rPr>
              <w:t xml:space="preserve">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CERN</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Geneva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CERN</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Chiaveri</w:t>
            </w:r>
            <w:proofErr w:type="spellEnd"/>
            <w:r>
              <w:rPr>
                <w:sz w:val="18"/>
                <w:szCs w:val="18"/>
              </w:rPr>
              <w:t xml:space="preserve"> E. + 12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Czech Republic</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Ostrava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VSB-TUO</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Yanchik</w:t>
            </w:r>
            <w:proofErr w:type="spellEnd"/>
            <w:r>
              <w:rPr>
                <w:sz w:val="18"/>
                <w:szCs w:val="18"/>
              </w:rPr>
              <w:t xml:space="preserve"> P.</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Prague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CEI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Kuchera</w:t>
            </w:r>
            <w:proofErr w:type="spellEnd"/>
            <w:r>
              <w:rPr>
                <w:sz w:val="18"/>
                <w:szCs w:val="18"/>
              </w:rPr>
              <w:t xml:space="preserve"> </w:t>
            </w:r>
            <w:proofErr w:type="spellStart"/>
            <w:r>
              <w:rPr>
                <w:sz w:val="18"/>
                <w:szCs w:val="18"/>
              </w:rPr>
              <w:t>Ya</w:t>
            </w:r>
            <w:proofErr w:type="spellEnd"/>
            <w:r>
              <w:rPr>
                <w:sz w:val="18"/>
                <w:szCs w:val="18"/>
              </w:rPr>
              <w:t>. + 2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CTU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Shtekl</w:t>
            </w:r>
            <w:proofErr w:type="spellEnd"/>
            <w:r>
              <w:rPr>
                <w:sz w:val="18"/>
                <w:szCs w:val="18"/>
              </w:rPr>
              <w:t xml:space="preserve"> I. + 15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Rzhezh</w:t>
            </w:r>
            <w:proofErr w:type="spellEnd"/>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CVR</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Patrick M.</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Protocol</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Switzerland</w:t>
            </w:r>
          </w:p>
        </w:tc>
        <w:tc>
          <w:tcPr>
            <w:tcW w:w="1800" w:type="dxa"/>
            <w:vMerge w:val="restart"/>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proofErr w:type="spellStart"/>
            <w:r>
              <w:rPr>
                <w:sz w:val="18"/>
                <w:szCs w:val="18"/>
              </w:rPr>
              <w:t>Willigen</w:t>
            </w:r>
            <w:proofErr w:type="spellEnd"/>
          </w:p>
        </w:tc>
        <w:tc>
          <w:tcPr>
            <w:tcW w:w="1995" w:type="dxa"/>
            <w:vMerge w:val="restart"/>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PSI</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Lauss</w:t>
            </w:r>
            <w:proofErr w:type="spellEnd"/>
            <w:r>
              <w:rPr>
                <w:sz w:val="18"/>
                <w:szCs w:val="18"/>
              </w:rPr>
              <w:t xml:space="preserve"> B.</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995"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Schmidt-</w:t>
            </w:r>
            <w:proofErr w:type="spellStart"/>
            <w:r>
              <w:rPr>
                <w:sz w:val="18"/>
                <w:szCs w:val="18"/>
              </w:rPr>
              <w:t>Welenburg</w:t>
            </w:r>
            <w:proofErr w:type="spellEnd"/>
            <w:r>
              <w:rPr>
                <w:sz w:val="18"/>
                <w:szCs w:val="18"/>
              </w:rPr>
              <w:t xml:space="preserve"> F.</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South Africa</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Bellville</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UWC</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Petrik</w:t>
            </w:r>
            <w:proofErr w:type="spellEnd"/>
            <w:r>
              <w:rPr>
                <w:sz w:val="18"/>
                <w:szCs w:val="18"/>
              </w:rPr>
              <w:t xml:space="preserve"> L. + 5 pers.</w:t>
            </w:r>
          </w:p>
        </w:tc>
        <w:tc>
          <w:tcPr>
            <w:tcW w:w="2070" w:type="dxa"/>
            <w:tcBorders>
              <w:left w:val="single" w:sz="4" w:space="0" w:color="000000"/>
              <w:bottom w:val="single" w:sz="4" w:space="0" w:color="000000"/>
              <w:right w:val="single" w:sz="4" w:space="0" w:color="000000"/>
            </w:tcBorders>
          </w:tcPr>
          <w:p w:rsidR="00AF5804" w:rsidRDefault="00AF5804">
            <w:pPr>
              <w:pStyle w:val="normal"/>
              <w:widowControl w:val="0"/>
              <w:jc w:val="center"/>
              <w:rPr>
                <w:rFonts w:ascii="Courier New" w:eastAsia="Courier New" w:hAnsi="Courier New" w:cs="Courier New"/>
                <w:sz w:val="10"/>
                <w:szCs w:val="10"/>
              </w:rPr>
            </w:pP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ourier New" w:eastAsia="Courier New" w:hAnsi="Courier New" w:cs="Courier New"/>
                <w:sz w:val="10"/>
                <w:szCs w:val="10"/>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Pretoria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UNISA</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Sofianos</w:t>
            </w:r>
            <w:proofErr w:type="spellEnd"/>
            <w:r>
              <w:rPr>
                <w:sz w:val="18"/>
                <w:szCs w:val="18"/>
              </w:rPr>
              <w:t xml:space="preserve"> 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Stellenbosch</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proofErr w:type="spellStart"/>
            <w:r>
              <w:rPr>
                <w:sz w:val="18"/>
                <w:szCs w:val="18"/>
              </w:rPr>
              <w:t>Bezudenot</w:t>
            </w:r>
            <w:proofErr w:type="spellEnd"/>
            <w:r>
              <w:rPr>
                <w:sz w:val="18"/>
                <w:szCs w:val="18"/>
              </w:rPr>
              <w:t xml:space="preserve"> J.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val="restart"/>
            <w:tcBorders>
              <w:left w:val="single" w:sz="4" w:space="0" w:color="000000"/>
              <w:bottom w:val="single" w:sz="4" w:space="0" w:color="000000"/>
            </w:tcBorders>
          </w:tcPr>
          <w:p w:rsidR="00AF5804" w:rsidRDefault="005F0220">
            <w:pPr>
              <w:pStyle w:val="normal"/>
              <w:widowControl w:val="0"/>
              <w:spacing w:line="180" w:lineRule="auto"/>
              <w:ind w:left="40"/>
              <w:jc w:val="center"/>
              <w:rPr>
                <w:rFonts w:ascii="Calibri" w:eastAsia="Calibri" w:hAnsi="Calibri" w:cs="Calibri"/>
                <w:sz w:val="22"/>
                <w:szCs w:val="22"/>
              </w:rPr>
            </w:pPr>
            <w:r>
              <w:rPr>
                <w:sz w:val="18"/>
                <w:szCs w:val="18"/>
              </w:rPr>
              <w:t>Japan</w:t>
            </w: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Kyoto</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KSU</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Kimura I. + 3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r w:rsidR="00AF5804">
        <w:trPr>
          <w:jc w:val="center"/>
        </w:trPr>
        <w:tc>
          <w:tcPr>
            <w:tcW w:w="1890" w:type="dxa"/>
            <w:vMerge/>
            <w:tcBorders>
              <w:left w:val="single" w:sz="4" w:space="0" w:color="000000"/>
              <w:bottom w:val="single" w:sz="4" w:space="0" w:color="000000"/>
            </w:tcBorders>
          </w:tcPr>
          <w:p w:rsidR="00AF5804" w:rsidRDefault="00AF5804">
            <w:pPr>
              <w:pStyle w:val="normal"/>
              <w:widowControl w:val="0"/>
              <w:spacing w:line="276" w:lineRule="auto"/>
              <w:rPr>
                <w:rFonts w:ascii="Calibri" w:eastAsia="Calibri" w:hAnsi="Calibri" w:cs="Calibri"/>
                <w:sz w:val="22"/>
                <w:szCs w:val="22"/>
              </w:rPr>
            </w:pPr>
          </w:p>
        </w:tc>
        <w:tc>
          <w:tcPr>
            <w:tcW w:w="1800" w:type="dxa"/>
            <w:tcBorders>
              <w:left w:val="single" w:sz="4" w:space="0" w:color="000000"/>
              <w:bottom w:val="single" w:sz="4" w:space="0" w:color="000000"/>
            </w:tcBorders>
          </w:tcPr>
          <w:p w:rsidR="00AF5804" w:rsidRDefault="005F0220">
            <w:pPr>
              <w:pStyle w:val="normal"/>
              <w:widowControl w:val="0"/>
              <w:spacing w:line="180" w:lineRule="auto"/>
              <w:ind w:left="420"/>
              <w:jc w:val="center"/>
              <w:rPr>
                <w:rFonts w:ascii="Calibri" w:eastAsia="Calibri" w:hAnsi="Calibri" w:cs="Calibri"/>
                <w:sz w:val="22"/>
                <w:szCs w:val="22"/>
              </w:rPr>
            </w:pPr>
            <w:r>
              <w:rPr>
                <w:sz w:val="18"/>
                <w:szCs w:val="18"/>
              </w:rPr>
              <w:t>Tsukuba</w:t>
            </w:r>
          </w:p>
        </w:tc>
        <w:tc>
          <w:tcPr>
            <w:tcW w:w="1995" w:type="dxa"/>
            <w:tcBorders>
              <w:left w:val="single" w:sz="4" w:space="0" w:color="000000"/>
              <w:bottom w:val="single" w:sz="4" w:space="0" w:color="000000"/>
            </w:tcBorders>
          </w:tcPr>
          <w:p w:rsidR="00AF5804" w:rsidRDefault="005F0220">
            <w:pPr>
              <w:pStyle w:val="normal"/>
              <w:widowControl w:val="0"/>
              <w:spacing w:line="180" w:lineRule="auto"/>
              <w:jc w:val="center"/>
              <w:rPr>
                <w:rFonts w:ascii="Calibri" w:eastAsia="Calibri" w:hAnsi="Calibri" w:cs="Calibri"/>
                <w:sz w:val="22"/>
                <w:szCs w:val="22"/>
              </w:rPr>
            </w:pPr>
            <w:r>
              <w:rPr>
                <w:sz w:val="18"/>
                <w:szCs w:val="18"/>
              </w:rPr>
              <w:t>KEK</w:t>
            </w:r>
          </w:p>
        </w:tc>
        <w:tc>
          <w:tcPr>
            <w:tcW w:w="2190" w:type="dxa"/>
            <w:tcBorders>
              <w:left w:val="single" w:sz="4" w:space="0" w:color="000000"/>
              <w:bottom w:val="single" w:sz="4" w:space="0" w:color="000000"/>
            </w:tcBorders>
          </w:tcPr>
          <w:p w:rsidR="00AF5804" w:rsidRDefault="005F0220">
            <w:pPr>
              <w:pStyle w:val="normal"/>
              <w:widowControl w:val="0"/>
              <w:spacing w:line="180" w:lineRule="auto"/>
              <w:ind w:left="540"/>
              <w:jc w:val="center"/>
              <w:rPr>
                <w:rFonts w:ascii="Calibri" w:eastAsia="Calibri" w:hAnsi="Calibri" w:cs="Calibri"/>
                <w:sz w:val="22"/>
                <w:szCs w:val="22"/>
              </w:rPr>
            </w:pPr>
            <w:r>
              <w:rPr>
                <w:sz w:val="18"/>
                <w:szCs w:val="18"/>
              </w:rPr>
              <w:t xml:space="preserve">Masuda </w:t>
            </w:r>
            <w:proofErr w:type="spellStart"/>
            <w:r>
              <w:rPr>
                <w:sz w:val="18"/>
                <w:szCs w:val="18"/>
              </w:rPr>
              <w:t>Ya</w:t>
            </w:r>
            <w:proofErr w:type="spellEnd"/>
            <w:r>
              <w:rPr>
                <w:sz w:val="18"/>
                <w:szCs w:val="18"/>
              </w:rPr>
              <w:t>. + 5 pers.</w:t>
            </w:r>
          </w:p>
        </w:tc>
        <w:tc>
          <w:tcPr>
            <w:tcW w:w="2070" w:type="dxa"/>
            <w:tcBorders>
              <w:left w:val="single" w:sz="4" w:space="0" w:color="000000"/>
              <w:bottom w:val="single" w:sz="4" w:space="0" w:color="000000"/>
              <w:right w:val="single" w:sz="4" w:space="0" w:color="000000"/>
            </w:tcBorders>
          </w:tcPr>
          <w:p w:rsidR="00AF5804" w:rsidRDefault="005F0220">
            <w:pPr>
              <w:pStyle w:val="normal"/>
              <w:widowControl w:val="0"/>
              <w:spacing w:line="180" w:lineRule="auto"/>
              <w:ind w:left="200"/>
              <w:jc w:val="center"/>
              <w:rPr>
                <w:rFonts w:ascii="Calibri" w:eastAsia="Calibri" w:hAnsi="Calibri" w:cs="Calibri"/>
                <w:sz w:val="22"/>
                <w:szCs w:val="22"/>
              </w:rPr>
            </w:pPr>
            <w:r>
              <w:rPr>
                <w:sz w:val="18"/>
                <w:szCs w:val="18"/>
              </w:rPr>
              <w:t>Collaborations</w:t>
            </w:r>
          </w:p>
        </w:tc>
      </w:tr>
    </w:tbl>
    <w:p w:rsidR="00AF5804" w:rsidRDefault="00AF5804">
      <w:pPr>
        <w:pStyle w:val="normal"/>
        <w:jc w:val="both"/>
        <w:rPr>
          <w:sz w:val="24"/>
          <w:szCs w:val="24"/>
        </w:rPr>
      </w:pPr>
    </w:p>
    <w:p w:rsidR="00AF5804" w:rsidRDefault="005F0220">
      <w:pPr>
        <w:pStyle w:val="normal"/>
        <w:jc w:val="both"/>
      </w:pPr>
      <w:r>
        <w:rPr>
          <w:b/>
          <w:sz w:val="24"/>
          <w:szCs w:val="24"/>
        </w:rPr>
        <w:t xml:space="preserve">2.6. Key partners </w:t>
      </w:r>
      <w:r>
        <w:rPr>
          <w:i/>
          <w:sz w:val="24"/>
          <w:szCs w:val="24"/>
        </w:rPr>
        <w:t xml:space="preserve">(those collaborators whose financial, infrastructural participation is </w:t>
      </w:r>
      <w:proofErr w:type="gramStart"/>
      <w:r>
        <w:rPr>
          <w:i/>
          <w:sz w:val="24"/>
          <w:szCs w:val="24"/>
        </w:rPr>
        <w:t>substantial  for</w:t>
      </w:r>
      <w:proofErr w:type="gramEnd"/>
      <w:r>
        <w:rPr>
          <w:i/>
          <w:sz w:val="24"/>
          <w:szCs w:val="24"/>
        </w:rPr>
        <w:t xml:space="preserve"> the implementation of the research program on the theme. Example – JINR participation in the LHC experiments at CERN).</w:t>
      </w:r>
    </w:p>
    <w:p w:rsidR="00AF5804" w:rsidRDefault="00AF5804">
      <w:pPr>
        <w:pStyle w:val="normal"/>
        <w:jc w:val="both"/>
        <w:rPr>
          <w:sz w:val="24"/>
          <w:szCs w:val="24"/>
        </w:rPr>
      </w:pPr>
    </w:p>
    <w:p w:rsidR="00AF5804" w:rsidRDefault="005F0220">
      <w:pPr>
        <w:pStyle w:val="normal"/>
        <w:jc w:val="both"/>
        <w:rPr>
          <w:b/>
          <w:sz w:val="24"/>
          <w:szCs w:val="24"/>
        </w:rPr>
      </w:pPr>
      <w:r>
        <w:rPr>
          <w:b/>
          <w:sz w:val="24"/>
          <w:szCs w:val="24"/>
        </w:rPr>
        <w:t>3. Manpower</w:t>
      </w:r>
    </w:p>
    <w:p w:rsidR="00AF5804" w:rsidRDefault="005F0220">
      <w:pPr>
        <w:pStyle w:val="normal"/>
        <w:jc w:val="both"/>
        <w:rPr>
          <w:b/>
          <w:sz w:val="24"/>
          <w:szCs w:val="24"/>
        </w:rPr>
      </w:pPr>
      <w:r>
        <w:rPr>
          <w:b/>
          <w:sz w:val="24"/>
          <w:szCs w:val="24"/>
        </w:rPr>
        <w:t>3.1. Manpower needs in the first year of implementation</w:t>
      </w:r>
    </w:p>
    <w:p w:rsidR="00AF5804" w:rsidRDefault="00AF5804">
      <w:pPr>
        <w:pStyle w:val="normal"/>
        <w:jc w:val="both"/>
        <w:rPr>
          <w:b/>
        </w:rPr>
      </w:pPr>
    </w:p>
    <w:tbl>
      <w:tblPr>
        <w:tblStyle w:val="af0"/>
        <w:tblW w:w="9410" w:type="dxa"/>
        <w:tblInd w:w="108" w:type="dxa"/>
        <w:tblLayout w:type="fixed"/>
        <w:tblLook w:val="0000"/>
      </w:tblPr>
      <w:tblGrid>
        <w:gridCol w:w="706"/>
        <w:gridCol w:w="2978"/>
        <w:gridCol w:w="2865"/>
        <w:gridCol w:w="2861"/>
      </w:tblGrid>
      <w:tr w:rsidR="00AF5804" w:rsidRPr="00EE1918">
        <w:trPr>
          <w:trHeight w:val="446"/>
        </w:trPr>
        <w:tc>
          <w:tcPr>
            <w:tcW w:w="706" w:type="dxa"/>
            <w:tcBorders>
              <w:top w:val="single" w:sz="4" w:space="0" w:color="000000"/>
              <w:left w:val="single" w:sz="4" w:space="0" w:color="000000"/>
              <w:bottom w:val="single" w:sz="4" w:space="0" w:color="000000"/>
            </w:tcBorders>
            <w:vAlign w:val="center"/>
          </w:tcPr>
          <w:p w:rsidR="00AF5804" w:rsidRDefault="005F0220">
            <w:pPr>
              <w:pStyle w:val="normal"/>
              <w:widowControl w:val="0"/>
              <w:jc w:val="center"/>
              <w:rPr>
                <w:b/>
                <w:sz w:val="24"/>
                <w:szCs w:val="24"/>
              </w:rPr>
            </w:pPr>
            <w:r>
              <w:rPr>
                <w:b/>
                <w:sz w:val="24"/>
                <w:szCs w:val="24"/>
              </w:rPr>
              <w:t>No.</w:t>
            </w:r>
          </w:p>
        </w:tc>
        <w:tc>
          <w:tcPr>
            <w:tcW w:w="2978" w:type="dxa"/>
            <w:tcBorders>
              <w:top w:val="single" w:sz="4" w:space="0" w:color="000000"/>
              <w:left w:val="single" w:sz="4" w:space="0" w:color="000000"/>
              <w:bottom w:val="single" w:sz="4" w:space="0" w:color="000000"/>
            </w:tcBorders>
          </w:tcPr>
          <w:p w:rsidR="00AF5804" w:rsidRDefault="005F0220">
            <w:pPr>
              <w:pStyle w:val="normal"/>
              <w:widowControl w:val="0"/>
              <w:jc w:val="center"/>
              <w:rPr>
                <w:b/>
                <w:sz w:val="24"/>
                <w:szCs w:val="24"/>
              </w:rPr>
            </w:pPr>
            <w:r>
              <w:rPr>
                <w:b/>
                <w:sz w:val="24"/>
                <w:szCs w:val="24"/>
              </w:rPr>
              <w:t>Personnel category</w:t>
            </w:r>
          </w:p>
        </w:tc>
        <w:tc>
          <w:tcPr>
            <w:tcW w:w="2865" w:type="dxa"/>
            <w:tcBorders>
              <w:top w:val="single" w:sz="4" w:space="0" w:color="000000"/>
              <w:left w:val="single" w:sz="4" w:space="0" w:color="000000"/>
              <w:bottom w:val="single" w:sz="4" w:space="0" w:color="000000"/>
              <w:right w:val="single" w:sz="4" w:space="0" w:color="000000"/>
            </w:tcBorders>
            <w:vAlign w:val="center"/>
          </w:tcPr>
          <w:p w:rsidR="00AF5804" w:rsidRDefault="005F0220">
            <w:pPr>
              <w:pStyle w:val="normal"/>
              <w:widowControl w:val="0"/>
              <w:jc w:val="center"/>
              <w:rPr>
                <w:b/>
                <w:sz w:val="24"/>
                <w:szCs w:val="24"/>
              </w:rPr>
            </w:pPr>
            <w:r>
              <w:rPr>
                <w:b/>
                <w:sz w:val="24"/>
                <w:szCs w:val="24"/>
              </w:rPr>
              <w:t xml:space="preserve">JINR staff, </w:t>
            </w:r>
          </w:p>
          <w:p w:rsidR="00AF5804" w:rsidRDefault="005F0220">
            <w:pPr>
              <w:pStyle w:val="normal"/>
              <w:widowControl w:val="0"/>
              <w:jc w:val="center"/>
              <w:rPr>
                <w:b/>
                <w:sz w:val="24"/>
                <w:szCs w:val="24"/>
              </w:rPr>
            </w:pPr>
            <w:r>
              <w:rPr>
                <w:b/>
                <w:sz w:val="24"/>
                <w:szCs w:val="24"/>
              </w:rPr>
              <w:t>FTE amount</w:t>
            </w:r>
          </w:p>
        </w:tc>
        <w:tc>
          <w:tcPr>
            <w:tcW w:w="286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b/>
                <w:sz w:val="24"/>
                <w:szCs w:val="24"/>
              </w:rPr>
            </w:pPr>
            <w:r>
              <w:rPr>
                <w:b/>
                <w:sz w:val="24"/>
                <w:szCs w:val="24"/>
              </w:rPr>
              <w:t>JINR associated personnel,</w:t>
            </w:r>
          </w:p>
          <w:p w:rsidR="00AF5804" w:rsidRDefault="005F0220">
            <w:pPr>
              <w:pStyle w:val="normal"/>
              <w:widowControl w:val="0"/>
              <w:jc w:val="center"/>
              <w:rPr>
                <w:b/>
                <w:sz w:val="24"/>
                <w:szCs w:val="24"/>
              </w:rPr>
            </w:pPr>
            <w:r>
              <w:rPr>
                <w:b/>
                <w:sz w:val="24"/>
                <w:szCs w:val="24"/>
              </w:rPr>
              <w:t>FTE amount</w:t>
            </w:r>
          </w:p>
        </w:tc>
      </w:tr>
      <w:tr w:rsidR="00AF5804">
        <w:trPr>
          <w:trHeight w:val="446"/>
        </w:trPr>
        <w:tc>
          <w:tcPr>
            <w:tcW w:w="706" w:type="dxa"/>
            <w:tcBorders>
              <w:top w:val="single" w:sz="4" w:space="0" w:color="000000"/>
              <w:left w:val="single" w:sz="4" w:space="0" w:color="000000"/>
              <w:bottom w:val="single" w:sz="4" w:space="0" w:color="000000"/>
            </w:tcBorders>
          </w:tcPr>
          <w:p w:rsidR="00AF5804" w:rsidRDefault="005F0220">
            <w:pPr>
              <w:pStyle w:val="normal"/>
              <w:widowControl w:val="0"/>
              <w:jc w:val="center"/>
              <w:rPr>
                <w:sz w:val="24"/>
                <w:szCs w:val="24"/>
              </w:rPr>
            </w:pPr>
            <w:r>
              <w:rPr>
                <w:sz w:val="24"/>
                <w:szCs w:val="24"/>
              </w:rPr>
              <w:t>1.</w:t>
            </w:r>
          </w:p>
        </w:tc>
        <w:tc>
          <w:tcPr>
            <w:tcW w:w="2978" w:type="dxa"/>
            <w:tcBorders>
              <w:top w:val="single" w:sz="4" w:space="0" w:color="000000"/>
              <w:left w:val="single" w:sz="4" w:space="0" w:color="000000"/>
              <w:bottom w:val="single" w:sz="4" w:space="0" w:color="000000"/>
            </w:tcBorders>
            <w:vAlign w:val="bottom"/>
          </w:tcPr>
          <w:p w:rsidR="00AF5804" w:rsidRDefault="005F0220">
            <w:pPr>
              <w:pStyle w:val="normal"/>
              <w:widowControl w:val="0"/>
              <w:rPr>
                <w:sz w:val="24"/>
                <w:szCs w:val="24"/>
              </w:rPr>
            </w:pPr>
            <w:r>
              <w:rPr>
                <w:sz w:val="24"/>
                <w:szCs w:val="24"/>
              </w:rPr>
              <w:t>research scientists</w:t>
            </w:r>
          </w:p>
        </w:tc>
        <w:tc>
          <w:tcPr>
            <w:tcW w:w="2865" w:type="dxa"/>
            <w:tcBorders>
              <w:top w:val="single" w:sz="4" w:space="0" w:color="000000"/>
              <w:left w:val="single" w:sz="4" w:space="0" w:color="000000"/>
              <w:bottom w:val="single" w:sz="4" w:space="0" w:color="000000"/>
              <w:right w:val="single" w:sz="4" w:space="0" w:color="000000"/>
            </w:tcBorders>
            <w:vAlign w:val="bottom"/>
          </w:tcPr>
          <w:p w:rsidR="00AF5804" w:rsidRDefault="005F0220">
            <w:pPr>
              <w:pStyle w:val="normal"/>
              <w:widowControl w:val="0"/>
              <w:jc w:val="center"/>
              <w:rPr>
                <w:sz w:val="24"/>
                <w:szCs w:val="24"/>
              </w:rPr>
            </w:pPr>
            <w:r>
              <w:rPr>
                <w:sz w:val="24"/>
                <w:szCs w:val="24"/>
              </w:rPr>
              <w:t>66</w:t>
            </w:r>
          </w:p>
        </w:tc>
        <w:tc>
          <w:tcPr>
            <w:tcW w:w="286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sz w:val="24"/>
                <w:szCs w:val="24"/>
              </w:rPr>
            </w:pPr>
          </w:p>
        </w:tc>
      </w:tr>
      <w:tr w:rsidR="00AF5804">
        <w:trPr>
          <w:trHeight w:val="435"/>
        </w:trPr>
        <w:tc>
          <w:tcPr>
            <w:tcW w:w="706" w:type="dxa"/>
            <w:tcBorders>
              <w:top w:val="single" w:sz="4" w:space="0" w:color="000000"/>
              <w:left w:val="single" w:sz="4" w:space="0" w:color="000000"/>
              <w:bottom w:val="single" w:sz="4" w:space="0" w:color="000000"/>
            </w:tcBorders>
          </w:tcPr>
          <w:p w:rsidR="00AF5804" w:rsidRDefault="005F0220">
            <w:pPr>
              <w:pStyle w:val="normal"/>
              <w:widowControl w:val="0"/>
              <w:jc w:val="center"/>
              <w:rPr>
                <w:sz w:val="24"/>
                <w:szCs w:val="24"/>
              </w:rPr>
            </w:pPr>
            <w:r>
              <w:rPr>
                <w:sz w:val="24"/>
                <w:szCs w:val="24"/>
              </w:rPr>
              <w:t>2.</w:t>
            </w:r>
          </w:p>
        </w:tc>
        <w:tc>
          <w:tcPr>
            <w:tcW w:w="2978" w:type="dxa"/>
            <w:tcBorders>
              <w:top w:val="single" w:sz="4" w:space="0" w:color="000000"/>
              <w:left w:val="single" w:sz="4" w:space="0" w:color="000000"/>
              <w:bottom w:val="single" w:sz="4" w:space="0" w:color="000000"/>
            </w:tcBorders>
            <w:vAlign w:val="bottom"/>
          </w:tcPr>
          <w:p w:rsidR="00AF5804" w:rsidRDefault="005F0220">
            <w:pPr>
              <w:pStyle w:val="normal"/>
              <w:widowControl w:val="0"/>
              <w:rPr>
                <w:sz w:val="24"/>
                <w:szCs w:val="24"/>
              </w:rPr>
            </w:pPr>
            <w:r>
              <w:rPr>
                <w:sz w:val="24"/>
                <w:szCs w:val="24"/>
              </w:rPr>
              <w:t>engineers</w:t>
            </w:r>
          </w:p>
        </w:tc>
        <w:tc>
          <w:tcPr>
            <w:tcW w:w="2865" w:type="dxa"/>
            <w:tcBorders>
              <w:top w:val="single" w:sz="4" w:space="0" w:color="000000"/>
              <w:left w:val="single" w:sz="4" w:space="0" w:color="000000"/>
              <w:bottom w:val="single" w:sz="4" w:space="0" w:color="000000"/>
              <w:right w:val="single" w:sz="4" w:space="0" w:color="000000"/>
            </w:tcBorders>
            <w:vAlign w:val="bottom"/>
          </w:tcPr>
          <w:p w:rsidR="00AF5804" w:rsidRDefault="005F0220">
            <w:pPr>
              <w:pStyle w:val="normal"/>
              <w:widowControl w:val="0"/>
              <w:jc w:val="center"/>
              <w:rPr>
                <w:sz w:val="24"/>
                <w:szCs w:val="24"/>
              </w:rPr>
            </w:pPr>
            <w:r>
              <w:rPr>
                <w:sz w:val="24"/>
                <w:szCs w:val="24"/>
              </w:rPr>
              <w:t>42</w:t>
            </w:r>
          </w:p>
        </w:tc>
        <w:tc>
          <w:tcPr>
            <w:tcW w:w="286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sz w:val="24"/>
                <w:szCs w:val="24"/>
              </w:rPr>
            </w:pPr>
          </w:p>
        </w:tc>
      </w:tr>
      <w:tr w:rsidR="00AF5804">
        <w:trPr>
          <w:trHeight w:val="440"/>
        </w:trPr>
        <w:tc>
          <w:tcPr>
            <w:tcW w:w="706" w:type="dxa"/>
            <w:tcBorders>
              <w:top w:val="single" w:sz="4" w:space="0" w:color="000000"/>
              <w:left w:val="single" w:sz="4" w:space="0" w:color="000000"/>
              <w:bottom w:val="single" w:sz="4" w:space="0" w:color="000000"/>
            </w:tcBorders>
          </w:tcPr>
          <w:p w:rsidR="00AF5804" w:rsidRDefault="005F0220">
            <w:pPr>
              <w:pStyle w:val="normal"/>
              <w:widowControl w:val="0"/>
              <w:jc w:val="center"/>
              <w:rPr>
                <w:sz w:val="24"/>
                <w:szCs w:val="24"/>
              </w:rPr>
            </w:pPr>
            <w:r>
              <w:rPr>
                <w:sz w:val="24"/>
                <w:szCs w:val="24"/>
              </w:rPr>
              <w:t>3.</w:t>
            </w:r>
          </w:p>
        </w:tc>
        <w:tc>
          <w:tcPr>
            <w:tcW w:w="2978" w:type="dxa"/>
            <w:tcBorders>
              <w:top w:val="single" w:sz="4" w:space="0" w:color="000000"/>
              <w:left w:val="single" w:sz="4" w:space="0" w:color="000000"/>
              <w:bottom w:val="single" w:sz="4" w:space="0" w:color="000000"/>
            </w:tcBorders>
            <w:vAlign w:val="bottom"/>
          </w:tcPr>
          <w:p w:rsidR="00AF5804" w:rsidRDefault="005F0220">
            <w:pPr>
              <w:pStyle w:val="normal"/>
              <w:widowControl w:val="0"/>
              <w:rPr>
                <w:sz w:val="24"/>
                <w:szCs w:val="24"/>
              </w:rPr>
            </w:pPr>
            <w:r>
              <w:rPr>
                <w:sz w:val="24"/>
                <w:szCs w:val="24"/>
              </w:rPr>
              <w:t>specialists</w:t>
            </w:r>
          </w:p>
        </w:tc>
        <w:tc>
          <w:tcPr>
            <w:tcW w:w="2865" w:type="dxa"/>
            <w:tcBorders>
              <w:top w:val="single" w:sz="4" w:space="0" w:color="000000"/>
              <w:left w:val="single" w:sz="4" w:space="0" w:color="000000"/>
              <w:bottom w:val="single" w:sz="4" w:space="0" w:color="000000"/>
              <w:right w:val="single" w:sz="4" w:space="0" w:color="000000"/>
            </w:tcBorders>
            <w:vAlign w:val="bottom"/>
          </w:tcPr>
          <w:p w:rsidR="00AF5804" w:rsidRDefault="005F0220">
            <w:pPr>
              <w:pStyle w:val="normal"/>
              <w:widowControl w:val="0"/>
              <w:jc w:val="center"/>
              <w:rPr>
                <w:sz w:val="24"/>
                <w:szCs w:val="24"/>
              </w:rPr>
            </w:pPr>
            <w:r>
              <w:rPr>
                <w:sz w:val="24"/>
                <w:szCs w:val="24"/>
              </w:rPr>
              <w:t>11</w:t>
            </w:r>
          </w:p>
        </w:tc>
        <w:tc>
          <w:tcPr>
            <w:tcW w:w="286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strike/>
                <w:sz w:val="24"/>
                <w:szCs w:val="24"/>
              </w:rPr>
            </w:pPr>
          </w:p>
        </w:tc>
      </w:tr>
      <w:tr w:rsidR="00AF5804">
        <w:trPr>
          <w:trHeight w:val="440"/>
        </w:trPr>
        <w:tc>
          <w:tcPr>
            <w:tcW w:w="706" w:type="dxa"/>
            <w:tcBorders>
              <w:left w:val="single" w:sz="4" w:space="0" w:color="000000"/>
              <w:bottom w:val="single" w:sz="4" w:space="0" w:color="000000"/>
            </w:tcBorders>
          </w:tcPr>
          <w:p w:rsidR="00AF5804" w:rsidRDefault="005F0220">
            <w:pPr>
              <w:pStyle w:val="normal"/>
              <w:widowControl w:val="0"/>
              <w:spacing w:after="160"/>
              <w:jc w:val="center"/>
              <w:rPr>
                <w:sz w:val="24"/>
                <w:szCs w:val="24"/>
              </w:rPr>
            </w:pPr>
            <w:r>
              <w:rPr>
                <w:sz w:val="24"/>
                <w:szCs w:val="24"/>
              </w:rPr>
              <w:t>4.</w:t>
            </w:r>
          </w:p>
        </w:tc>
        <w:tc>
          <w:tcPr>
            <w:tcW w:w="2978" w:type="dxa"/>
            <w:tcBorders>
              <w:left w:val="single" w:sz="4" w:space="0" w:color="000000"/>
              <w:bottom w:val="single" w:sz="4" w:space="0" w:color="000000"/>
            </w:tcBorders>
            <w:vAlign w:val="bottom"/>
          </w:tcPr>
          <w:p w:rsidR="00AF5804" w:rsidRDefault="005F0220">
            <w:pPr>
              <w:pStyle w:val="normal"/>
              <w:widowControl w:val="0"/>
              <w:spacing w:after="160"/>
              <w:rPr>
                <w:sz w:val="24"/>
                <w:szCs w:val="24"/>
              </w:rPr>
            </w:pPr>
            <w:r>
              <w:rPr>
                <w:sz w:val="24"/>
                <w:szCs w:val="24"/>
              </w:rPr>
              <w:t>office workers</w:t>
            </w:r>
          </w:p>
        </w:tc>
        <w:tc>
          <w:tcPr>
            <w:tcW w:w="2865" w:type="dxa"/>
            <w:tcBorders>
              <w:left w:val="single" w:sz="4" w:space="0" w:color="000000"/>
              <w:bottom w:val="single" w:sz="4" w:space="0" w:color="000000"/>
              <w:right w:val="single" w:sz="4" w:space="0" w:color="000000"/>
            </w:tcBorders>
            <w:vAlign w:val="bottom"/>
          </w:tcPr>
          <w:p w:rsidR="00AF5804" w:rsidRDefault="005F0220">
            <w:pPr>
              <w:pStyle w:val="normal"/>
              <w:widowControl w:val="0"/>
              <w:jc w:val="center"/>
              <w:rPr>
                <w:sz w:val="24"/>
                <w:szCs w:val="24"/>
              </w:rPr>
            </w:pPr>
            <w:r>
              <w:rPr>
                <w:sz w:val="24"/>
                <w:szCs w:val="24"/>
              </w:rPr>
              <w:t>0</w:t>
            </w:r>
          </w:p>
        </w:tc>
        <w:tc>
          <w:tcPr>
            <w:tcW w:w="2861" w:type="dxa"/>
            <w:tcBorders>
              <w:left w:val="single" w:sz="4" w:space="0" w:color="000000"/>
              <w:bottom w:val="single" w:sz="4" w:space="0" w:color="000000"/>
              <w:right w:val="single" w:sz="4" w:space="0" w:color="000000"/>
            </w:tcBorders>
          </w:tcPr>
          <w:p w:rsidR="00AF5804" w:rsidRDefault="00AF5804">
            <w:pPr>
              <w:pStyle w:val="normal"/>
              <w:widowControl w:val="0"/>
              <w:jc w:val="center"/>
              <w:rPr>
                <w:strike/>
                <w:sz w:val="24"/>
                <w:szCs w:val="24"/>
              </w:rPr>
            </w:pPr>
          </w:p>
        </w:tc>
      </w:tr>
      <w:tr w:rsidR="00AF5804">
        <w:trPr>
          <w:trHeight w:val="440"/>
        </w:trPr>
        <w:tc>
          <w:tcPr>
            <w:tcW w:w="706" w:type="dxa"/>
            <w:tcBorders>
              <w:left w:val="single" w:sz="4" w:space="0" w:color="000000"/>
              <w:bottom w:val="single" w:sz="4" w:space="0" w:color="000000"/>
            </w:tcBorders>
          </w:tcPr>
          <w:p w:rsidR="00AF5804" w:rsidRDefault="005F0220">
            <w:pPr>
              <w:pStyle w:val="normal"/>
              <w:widowControl w:val="0"/>
              <w:spacing w:after="160"/>
              <w:jc w:val="center"/>
              <w:rPr>
                <w:sz w:val="24"/>
                <w:szCs w:val="24"/>
              </w:rPr>
            </w:pPr>
            <w:r>
              <w:rPr>
                <w:sz w:val="24"/>
                <w:szCs w:val="24"/>
              </w:rPr>
              <w:t>5.</w:t>
            </w:r>
          </w:p>
        </w:tc>
        <w:tc>
          <w:tcPr>
            <w:tcW w:w="2978" w:type="dxa"/>
            <w:tcBorders>
              <w:left w:val="single" w:sz="4" w:space="0" w:color="000000"/>
              <w:bottom w:val="single" w:sz="4" w:space="0" w:color="000000"/>
            </w:tcBorders>
            <w:vAlign w:val="bottom"/>
          </w:tcPr>
          <w:p w:rsidR="00AF5804" w:rsidRDefault="005F0220">
            <w:pPr>
              <w:pStyle w:val="normal"/>
              <w:widowControl w:val="0"/>
              <w:spacing w:after="160"/>
              <w:rPr>
                <w:sz w:val="24"/>
                <w:szCs w:val="24"/>
              </w:rPr>
            </w:pPr>
            <w:r>
              <w:rPr>
                <w:sz w:val="24"/>
                <w:szCs w:val="24"/>
              </w:rPr>
              <w:t>technicians</w:t>
            </w:r>
          </w:p>
        </w:tc>
        <w:tc>
          <w:tcPr>
            <w:tcW w:w="2865" w:type="dxa"/>
            <w:tcBorders>
              <w:left w:val="single" w:sz="4" w:space="0" w:color="000000"/>
              <w:bottom w:val="single" w:sz="4" w:space="0" w:color="000000"/>
              <w:right w:val="single" w:sz="4" w:space="0" w:color="000000"/>
            </w:tcBorders>
            <w:vAlign w:val="bottom"/>
          </w:tcPr>
          <w:p w:rsidR="00AF5804" w:rsidRDefault="005F0220">
            <w:pPr>
              <w:pStyle w:val="normal"/>
              <w:widowControl w:val="0"/>
              <w:jc w:val="center"/>
              <w:rPr>
                <w:sz w:val="24"/>
                <w:szCs w:val="24"/>
              </w:rPr>
            </w:pPr>
            <w:r>
              <w:rPr>
                <w:sz w:val="24"/>
                <w:szCs w:val="24"/>
              </w:rPr>
              <w:t>2</w:t>
            </w:r>
          </w:p>
        </w:tc>
        <w:tc>
          <w:tcPr>
            <w:tcW w:w="2861" w:type="dxa"/>
            <w:tcBorders>
              <w:left w:val="single" w:sz="4" w:space="0" w:color="000000"/>
              <w:bottom w:val="single" w:sz="4" w:space="0" w:color="000000"/>
              <w:right w:val="single" w:sz="4" w:space="0" w:color="000000"/>
            </w:tcBorders>
          </w:tcPr>
          <w:p w:rsidR="00AF5804" w:rsidRDefault="00AF5804">
            <w:pPr>
              <w:pStyle w:val="normal"/>
              <w:widowControl w:val="0"/>
              <w:jc w:val="center"/>
              <w:rPr>
                <w:strike/>
                <w:sz w:val="24"/>
                <w:szCs w:val="24"/>
              </w:rPr>
            </w:pPr>
          </w:p>
        </w:tc>
      </w:tr>
      <w:tr w:rsidR="00AF5804">
        <w:trPr>
          <w:trHeight w:val="415"/>
        </w:trPr>
        <w:tc>
          <w:tcPr>
            <w:tcW w:w="706" w:type="dxa"/>
            <w:tcBorders>
              <w:top w:val="single" w:sz="4" w:space="0" w:color="000000"/>
              <w:left w:val="single" w:sz="4" w:space="0" w:color="000000"/>
              <w:bottom w:val="single" w:sz="4" w:space="0" w:color="000000"/>
            </w:tcBorders>
          </w:tcPr>
          <w:p w:rsidR="00AF5804" w:rsidRDefault="00AF5804">
            <w:pPr>
              <w:pStyle w:val="normal"/>
              <w:widowControl w:val="0"/>
              <w:jc w:val="center"/>
              <w:rPr>
                <w:strike/>
                <w:sz w:val="24"/>
                <w:szCs w:val="24"/>
              </w:rPr>
            </w:pPr>
          </w:p>
        </w:tc>
        <w:tc>
          <w:tcPr>
            <w:tcW w:w="2978" w:type="dxa"/>
            <w:tcBorders>
              <w:top w:val="single" w:sz="4" w:space="0" w:color="000000"/>
              <w:left w:val="single" w:sz="4" w:space="0" w:color="000000"/>
              <w:bottom w:val="single" w:sz="4" w:space="0" w:color="000000"/>
            </w:tcBorders>
            <w:vAlign w:val="bottom"/>
          </w:tcPr>
          <w:p w:rsidR="00AF5804" w:rsidRDefault="005F0220">
            <w:pPr>
              <w:pStyle w:val="normal"/>
              <w:widowControl w:val="0"/>
            </w:pPr>
            <w:r>
              <w:rPr>
                <w:b/>
                <w:sz w:val="24"/>
                <w:szCs w:val="24"/>
              </w:rPr>
              <w:t>Total:</w:t>
            </w:r>
          </w:p>
        </w:tc>
        <w:tc>
          <w:tcPr>
            <w:tcW w:w="2865" w:type="dxa"/>
            <w:tcBorders>
              <w:top w:val="single" w:sz="4" w:space="0" w:color="000000"/>
              <w:left w:val="single" w:sz="4" w:space="0" w:color="000000"/>
              <w:bottom w:val="single" w:sz="4" w:space="0" w:color="000000"/>
              <w:right w:val="single" w:sz="4" w:space="0" w:color="000000"/>
            </w:tcBorders>
            <w:vAlign w:val="bottom"/>
          </w:tcPr>
          <w:p w:rsidR="00AF5804" w:rsidRDefault="005F0220">
            <w:pPr>
              <w:pStyle w:val="normal"/>
              <w:widowControl w:val="0"/>
              <w:jc w:val="center"/>
              <w:rPr>
                <w:b/>
                <w:sz w:val="24"/>
                <w:szCs w:val="24"/>
              </w:rPr>
            </w:pPr>
            <w:r>
              <w:rPr>
                <w:b/>
                <w:sz w:val="24"/>
                <w:szCs w:val="24"/>
              </w:rPr>
              <w:t>121</w:t>
            </w:r>
          </w:p>
        </w:tc>
        <w:tc>
          <w:tcPr>
            <w:tcW w:w="286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b/>
                <w:sz w:val="24"/>
                <w:szCs w:val="24"/>
              </w:rPr>
            </w:pPr>
          </w:p>
        </w:tc>
      </w:tr>
    </w:tbl>
    <w:p w:rsidR="00AF5804" w:rsidRDefault="00AF5804">
      <w:pPr>
        <w:pStyle w:val="normal"/>
        <w:jc w:val="both"/>
        <w:rPr>
          <w:b/>
          <w:sz w:val="24"/>
          <w:szCs w:val="24"/>
        </w:rPr>
      </w:pPr>
    </w:p>
    <w:p w:rsidR="00AF5804" w:rsidRDefault="005F0220">
      <w:pPr>
        <w:pStyle w:val="normal"/>
        <w:jc w:val="both"/>
        <w:rPr>
          <w:b/>
          <w:sz w:val="24"/>
          <w:szCs w:val="24"/>
        </w:rPr>
      </w:pPr>
      <w:r>
        <w:rPr>
          <w:b/>
          <w:sz w:val="24"/>
          <w:szCs w:val="24"/>
        </w:rPr>
        <w:t xml:space="preserve">3.2. Available manpower </w:t>
      </w:r>
    </w:p>
    <w:p w:rsidR="00AF5804" w:rsidRDefault="005F0220">
      <w:pPr>
        <w:pStyle w:val="normal"/>
        <w:jc w:val="both"/>
        <w:rPr>
          <w:sz w:val="24"/>
          <w:szCs w:val="24"/>
        </w:rPr>
      </w:pPr>
      <w:r>
        <w:rPr>
          <w:b/>
          <w:sz w:val="24"/>
          <w:szCs w:val="24"/>
        </w:rPr>
        <w:t xml:space="preserve">3.2.1. JINR staff </w:t>
      </w:r>
      <w:r>
        <w:rPr>
          <w:sz w:val="24"/>
          <w:szCs w:val="24"/>
        </w:rPr>
        <w:t>(total number of participants)</w:t>
      </w:r>
    </w:p>
    <w:tbl>
      <w:tblPr>
        <w:tblW w:w="963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99"/>
        <w:gridCol w:w="3571"/>
        <w:gridCol w:w="1350"/>
        <w:gridCol w:w="2235"/>
        <w:gridCol w:w="975"/>
      </w:tblGrid>
      <w:tr w:rsidR="00C04AD4" w:rsidRPr="00B53141" w:rsidTr="00C04AD4">
        <w:trPr>
          <w:trHeight w:val="488"/>
        </w:trPr>
        <w:tc>
          <w:tcPr>
            <w:tcW w:w="1499" w:type="dxa"/>
            <w:tcBorders>
              <w:top w:val="single" w:sz="4" w:space="0" w:color="000000"/>
              <w:left w:val="single" w:sz="4" w:space="0" w:color="000000"/>
              <w:bottom w:val="single" w:sz="4" w:space="0" w:color="000000"/>
              <w:right w:val="single" w:sz="4" w:space="0" w:color="000000"/>
            </w:tcBorders>
          </w:tcPr>
          <w:p w:rsidR="00C04AD4" w:rsidRDefault="00C04AD4" w:rsidP="003D07CF">
            <w:pPr>
              <w:pStyle w:val="normal"/>
              <w:widowControl w:val="0"/>
              <w:jc w:val="center"/>
              <w:rPr>
                <w:sz w:val="24"/>
                <w:szCs w:val="24"/>
              </w:rPr>
            </w:pPr>
            <w:r>
              <w:rPr>
                <w:b/>
                <w:sz w:val="24"/>
                <w:szCs w:val="24"/>
              </w:rPr>
              <w:t>Category of workers</w:t>
            </w:r>
          </w:p>
        </w:tc>
        <w:tc>
          <w:tcPr>
            <w:tcW w:w="3571" w:type="dxa"/>
            <w:tcBorders>
              <w:top w:val="single" w:sz="4" w:space="0" w:color="000000"/>
              <w:left w:val="single" w:sz="4" w:space="0" w:color="000000"/>
              <w:bottom w:val="single" w:sz="4" w:space="0" w:color="000000"/>
            </w:tcBorders>
          </w:tcPr>
          <w:p w:rsidR="00C04AD4" w:rsidRPr="00B53141" w:rsidRDefault="00C04AD4" w:rsidP="003D07CF">
            <w:pPr>
              <w:widowControl w:val="0"/>
              <w:jc w:val="center"/>
            </w:pPr>
            <w:proofErr w:type="spellStart"/>
            <w:r w:rsidRPr="00B53141">
              <w:rPr>
                <w:b/>
              </w:rPr>
              <w:t>Full</w:t>
            </w:r>
            <w:proofErr w:type="spellEnd"/>
            <w:r w:rsidRPr="00B53141">
              <w:rPr>
                <w:b/>
              </w:rPr>
              <w:t xml:space="preserve"> </w:t>
            </w:r>
            <w:proofErr w:type="spellStart"/>
            <w:r w:rsidRPr="00B53141">
              <w:rPr>
                <w:b/>
              </w:rPr>
              <w:t>name</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C04AD4" w:rsidRPr="00B53141" w:rsidRDefault="00C04AD4" w:rsidP="003D07CF">
            <w:pPr>
              <w:widowControl w:val="0"/>
              <w:jc w:val="center"/>
            </w:pPr>
            <w:proofErr w:type="spellStart"/>
            <w:r w:rsidRPr="00B53141">
              <w:rPr>
                <w:b/>
              </w:rPr>
              <w:t>Division</w:t>
            </w:r>
            <w:proofErr w:type="spellEnd"/>
          </w:p>
        </w:tc>
        <w:tc>
          <w:tcPr>
            <w:tcW w:w="2235" w:type="dxa"/>
            <w:tcBorders>
              <w:top w:val="single" w:sz="4" w:space="0" w:color="000000"/>
              <w:left w:val="single" w:sz="4" w:space="0" w:color="000000"/>
              <w:bottom w:val="single" w:sz="4" w:space="0" w:color="000000"/>
              <w:right w:val="single" w:sz="4" w:space="0" w:color="000000"/>
            </w:tcBorders>
          </w:tcPr>
          <w:p w:rsidR="00C04AD4" w:rsidRPr="00B53141" w:rsidRDefault="00C04AD4" w:rsidP="003D07CF">
            <w:pPr>
              <w:widowControl w:val="0"/>
              <w:jc w:val="center"/>
            </w:pPr>
            <w:proofErr w:type="spellStart"/>
            <w:r w:rsidRPr="00B53141">
              <w:rPr>
                <w:b/>
              </w:rPr>
              <w:t>Position</w:t>
            </w:r>
            <w:proofErr w:type="spellEnd"/>
          </w:p>
        </w:tc>
        <w:tc>
          <w:tcPr>
            <w:tcW w:w="975" w:type="dxa"/>
            <w:tcBorders>
              <w:top w:val="single" w:sz="4" w:space="0" w:color="000000"/>
              <w:left w:val="single" w:sz="4" w:space="0" w:color="000000"/>
              <w:bottom w:val="single" w:sz="4" w:space="0" w:color="000000"/>
              <w:right w:val="single" w:sz="4" w:space="0" w:color="000000"/>
            </w:tcBorders>
          </w:tcPr>
          <w:p w:rsidR="00C04AD4" w:rsidRPr="00B53141" w:rsidRDefault="00C04AD4" w:rsidP="003D07CF">
            <w:pPr>
              <w:widowControl w:val="0"/>
              <w:jc w:val="center"/>
            </w:pPr>
            <w:r w:rsidRPr="00B53141">
              <w:rPr>
                <w:b/>
              </w:rPr>
              <w:t>FTE</w:t>
            </w:r>
          </w:p>
          <w:p w:rsidR="00C04AD4" w:rsidRPr="00B53141" w:rsidRDefault="00C04AD4" w:rsidP="003D07CF">
            <w:pPr>
              <w:widowControl w:val="0"/>
              <w:jc w:val="center"/>
            </w:pPr>
            <w:r w:rsidRPr="00B53141">
              <w:rPr>
                <w:b/>
              </w:rPr>
              <w:t xml:space="preserve"> </w:t>
            </w:r>
          </w:p>
        </w:tc>
      </w:tr>
      <w:tr w:rsidR="00C04AD4" w:rsidRPr="00B53141" w:rsidTr="00C04AD4">
        <w:trPr>
          <w:trHeight w:val="170"/>
        </w:trPr>
        <w:tc>
          <w:tcPr>
            <w:tcW w:w="1499" w:type="dxa"/>
            <w:vMerge w:val="restart"/>
            <w:tcMar>
              <w:top w:w="100" w:type="dxa"/>
              <w:left w:w="100" w:type="dxa"/>
              <w:bottom w:w="100" w:type="dxa"/>
              <w:right w:w="100" w:type="dxa"/>
            </w:tcMar>
          </w:tcPr>
          <w:p w:rsidR="00C04AD4" w:rsidRDefault="00C04AD4" w:rsidP="003D07CF">
            <w:pPr>
              <w:pStyle w:val="normal"/>
              <w:rPr>
                <w:b/>
                <w:sz w:val="24"/>
                <w:szCs w:val="24"/>
              </w:rPr>
            </w:pPr>
            <w:r>
              <w:t>Scientific workers</w:t>
            </w:r>
          </w:p>
        </w:tc>
        <w:tc>
          <w:tcPr>
            <w:tcW w:w="3571" w:type="dxa"/>
            <w:tcMar>
              <w:top w:w="100" w:type="dxa"/>
              <w:left w:w="100" w:type="dxa"/>
              <w:bottom w:w="100" w:type="dxa"/>
              <w:right w:w="100" w:type="dxa"/>
            </w:tcMar>
          </w:tcPr>
          <w:p w:rsidR="00C04AD4" w:rsidRPr="00B53141" w:rsidRDefault="00C04AD4" w:rsidP="003D07CF">
            <w:pPr>
              <w:widowControl w:val="0"/>
            </w:pPr>
            <w:proofErr w:type="spellStart"/>
            <w:r w:rsidRPr="00B53141">
              <w:t>Lychagin</w:t>
            </w:r>
            <w:proofErr w:type="spellEnd"/>
            <w:r w:rsidRPr="00B53141">
              <w:t xml:space="preserve"> E.V.</w:t>
            </w:r>
          </w:p>
        </w:tc>
        <w:tc>
          <w:tcPr>
            <w:tcW w:w="1350" w:type="dxa"/>
            <w:tcMar>
              <w:top w:w="100" w:type="dxa"/>
              <w:left w:w="100" w:type="dxa"/>
              <w:bottom w:w="100" w:type="dxa"/>
              <w:right w:w="100" w:type="dxa"/>
            </w:tcMar>
          </w:tcPr>
          <w:p w:rsidR="00C04AD4" w:rsidRPr="00B53141" w:rsidRDefault="00C04AD4" w:rsidP="003D07CF">
            <w:pPr>
              <w:widowControl w:val="0"/>
            </w:pPr>
            <w:r w:rsidRPr="00B53141">
              <w:t>FLNP</w:t>
            </w:r>
          </w:p>
        </w:tc>
        <w:tc>
          <w:tcPr>
            <w:tcW w:w="2235" w:type="dxa"/>
            <w:tcMar>
              <w:top w:w="100" w:type="dxa"/>
              <w:left w:w="100" w:type="dxa"/>
              <w:bottom w:w="100" w:type="dxa"/>
              <w:right w:w="100" w:type="dxa"/>
            </w:tcMar>
          </w:tcPr>
          <w:p w:rsidR="00C04AD4" w:rsidRPr="00B53141" w:rsidRDefault="00C04AD4" w:rsidP="003D07CF">
            <w:proofErr w:type="spellStart"/>
            <w:r w:rsidRPr="00B53141">
              <w:t>Laboratory</w:t>
            </w:r>
            <w:proofErr w:type="spellEnd"/>
            <w:r w:rsidRPr="00B53141">
              <w:t xml:space="preserve"> </w:t>
            </w:r>
            <w:proofErr w:type="spellStart"/>
            <w:r w:rsidRPr="00B53141">
              <w:t>director</w:t>
            </w:r>
            <w:proofErr w:type="spellEnd"/>
          </w:p>
        </w:tc>
        <w:tc>
          <w:tcPr>
            <w:tcW w:w="975" w:type="dxa"/>
            <w:tcMar>
              <w:top w:w="100" w:type="dxa"/>
              <w:left w:w="100" w:type="dxa"/>
              <w:bottom w:w="100" w:type="dxa"/>
              <w:right w:w="100" w:type="dxa"/>
            </w:tcMar>
          </w:tcPr>
          <w:p w:rsidR="00C04AD4" w:rsidRPr="00B53141" w:rsidRDefault="00C04AD4" w:rsidP="003D07CF">
            <w:pPr>
              <w:widowControl w:val="0"/>
            </w:pPr>
          </w:p>
        </w:tc>
      </w:tr>
      <w:tr w:rsidR="008B0117" w:rsidRPr="00EE1918" w:rsidTr="00C04AD4">
        <w:trPr>
          <w:trHeight w:val="20"/>
        </w:trPr>
        <w:tc>
          <w:tcPr>
            <w:tcW w:w="1499" w:type="dxa"/>
            <w:vMerge/>
            <w:tcMar>
              <w:top w:w="100" w:type="dxa"/>
              <w:left w:w="100" w:type="dxa"/>
              <w:bottom w:w="100" w:type="dxa"/>
              <w:right w:w="100" w:type="dxa"/>
            </w:tcMar>
          </w:tcPr>
          <w:p w:rsidR="008B0117" w:rsidRPr="00B53141" w:rsidRDefault="008B0117" w:rsidP="003D07CF">
            <w:pPr>
              <w:widowControl w:val="0"/>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Kopach</w:t>
            </w:r>
            <w:proofErr w:type="spellEnd"/>
            <w:r w:rsidRPr="00B53141">
              <w:t xml:space="preserve"> </w:t>
            </w:r>
            <w:proofErr w:type="spellStart"/>
            <w:r w:rsidRPr="00B53141">
              <w:t>Yu.N</w:t>
            </w:r>
            <w:proofErr w:type="spellEnd"/>
            <w:r w:rsidRPr="00B53141">
              <w:t>.</w:t>
            </w:r>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8B0117" w:rsidRDefault="008B0117" w:rsidP="003D07CF">
            <w:pPr>
              <w:rPr>
                <w:b/>
                <w:lang w:val="en-US"/>
              </w:rPr>
            </w:pPr>
            <w:r w:rsidRPr="008B0117">
              <w:rPr>
                <w:lang w:val="en-US"/>
              </w:rPr>
              <w:t>Deputy laboratory director for research</w:t>
            </w:r>
          </w:p>
        </w:tc>
        <w:tc>
          <w:tcPr>
            <w:tcW w:w="975" w:type="dxa"/>
            <w:shd w:val="clear" w:color="auto" w:fill="auto"/>
            <w:tcMar>
              <w:top w:w="100" w:type="dxa"/>
              <w:left w:w="100" w:type="dxa"/>
              <w:bottom w:w="100" w:type="dxa"/>
              <w:right w:w="100" w:type="dxa"/>
            </w:tcMar>
          </w:tcPr>
          <w:p w:rsidR="008B0117" w:rsidRPr="008B0117" w:rsidRDefault="008B0117" w:rsidP="003D07CF">
            <w:pPr>
              <w:widowControl w:val="0"/>
              <w:rPr>
                <w:lang w:val="en-US"/>
              </w:rPr>
            </w:pPr>
          </w:p>
        </w:tc>
      </w:tr>
      <w:tr w:rsidR="008B0117" w:rsidRPr="00B53141" w:rsidTr="00C04AD4">
        <w:trPr>
          <w:trHeight w:val="425"/>
        </w:trPr>
        <w:tc>
          <w:tcPr>
            <w:tcW w:w="1499" w:type="dxa"/>
            <w:vMerge/>
            <w:tcMar>
              <w:top w:w="100" w:type="dxa"/>
              <w:left w:w="100" w:type="dxa"/>
              <w:bottom w:w="100" w:type="dxa"/>
              <w:right w:w="100" w:type="dxa"/>
            </w:tcMar>
          </w:tcPr>
          <w:p w:rsidR="008B0117" w:rsidRPr="008B0117" w:rsidRDefault="008B0117" w:rsidP="003D07CF">
            <w:pPr>
              <w:widowControl w:val="0"/>
              <w:rPr>
                <w:lang w:val="en-US"/>
              </w:rPr>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Shvetsov</w:t>
            </w:r>
            <w:proofErr w:type="spellEnd"/>
            <w:r w:rsidRPr="00B53141">
              <w:t xml:space="preserve"> V.N.</w:t>
            </w:r>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B53141" w:rsidRDefault="008B0117" w:rsidP="003D07CF">
            <w:pPr>
              <w:rPr>
                <w:b/>
              </w:rPr>
            </w:pPr>
            <w:proofErr w:type="spellStart"/>
            <w:r w:rsidRPr="00B53141">
              <w:t>Head</w:t>
            </w:r>
            <w:proofErr w:type="spellEnd"/>
            <w:r w:rsidRPr="00B53141">
              <w:t xml:space="preserve"> </w:t>
            </w:r>
            <w:proofErr w:type="spellStart"/>
            <w:r w:rsidRPr="00B53141">
              <w:t>of</w:t>
            </w:r>
            <w:proofErr w:type="spellEnd"/>
            <w:r w:rsidRPr="00B53141">
              <w:t xml:space="preserve"> </w:t>
            </w:r>
            <w:proofErr w:type="spellStart"/>
            <w:r w:rsidRPr="00B53141">
              <w:t>department</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425"/>
        </w:trPr>
        <w:tc>
          <w:tcPr>
            <w:tcW w:w="1499" w:type="dxa"/>
            <w:vMerge/>
            <w:tcMar>
              <w:top w:w="100" w:type="dxa"/>
              <w:left w:w="100" w:type="dxa"/>
              <w:bottom w:w="100" w:type="dxa"/>
              <w:right w:w="100" w:type="dxa"/>
            </w:tcMar>
          </w:tcPr>
          <w:p w:rsidR="008B0117" w:rsidRPr="00B53141" w:rsidRDefault="008B0117" w:rsidP="003D07CF">
            <w:pPr>
              <w:widowControl w:val="0"/>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Sedyshev</w:t>
            </w:r>
            <w:proofErr w:type="spellEnd"/>
            <w:r w:rsidRPr="00B53141">
              <w:t xml:space="preserve"> P.V.</w:t>
            </w:r>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B53141" w:rsidRDefault="008B0117" w:rsidP="003D07CF">
            <w:pPr>
              <w:rPr>
                <w:b/>
              </w:rPr>
            </w:pPr>
            <w:proofErr w:type="spellStart"/>
            <w:r w:rsidRPr="00B53141">
              <w:t>Deputy</w:t>
            </w:r>
            <w:proofErr w:type="spellEnd"/>
            <w:r w:rsidRPr="00B53141">
              <w:t xml:space="preserve"> </w:t>
            </w:r>
            <w:proofErr w:type="spellStart"/>
            <w:r w:rsidRPr="00B53141">
              <w:t>head</w:t>
            </w:r>
            <w:proofErr w:type="spellEnd"/>
            <w:r w:rsidRPr="00B53141">
              <w:t xml:space="preserve"> </w:t>
            </w:r>
            <w:proofErr w:type="spellStart"/>
            <w:r w:rsidRPr="00B53141">
              <w:t>of</w:t>
            </w:r>
            <w:proofErr w:type="spellEnd"/>
            <w:r w:rsidRPr="00B53141">
              <w:t xml:space="preserve"> </w:t>
            </w:r>
            <w:proofErr w:type="spellStart"/>
            <w:r w:rsidRPr="00B53141">
              <w:t>department</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571"/>
        </w:trPr>
        <w:tc>
          <w:tcPr>
            <w:tcW w:w="1499" w:type="dxa"/>
            <w:vMerge/>
            <w:tcMar>
              <w:top w:w="100" w:type="dxa"/>
              <w:left w:w="100" w:type="dxa"/>
              <w:bottom w:w="100" w:type="dxa"/>
              <w:right w:w="100" w:type="dxa"/>
            </w:tcMar>
          </w:tcPr>
          <w:p w:rsidR="008B0117" w:rsidRPr="00B53141" w:rsidRDefault="008B0117" w:rsidP="003D07CF">
            <w:pPr>
              <w:widowControl w:val="0"/>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Fedorov</w:t>
            </w:r>
            <w:proofErr w:type="spellEnd"/>
            <w:r w:rsidRPr="00B53141">
              <w:t xml:space="preserve"> N.A. + 58 </w:t>
            </w:r>
            <w:proofErr w:type="spellStart"/>
            <w:r w:rsidRPr="00B53141">
              <w:t>people</w:t>
            </w:r>
            <w:proofErr w:type="spellEnd"/>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B53141" w:rsidRDefault="008B0117" w:rsidP="003D07CF">
            <w:pPr>
              <w:rPr>
                <w:b/>
              </w:rPr>
            </w:pPr>
            <w:proofErr w:type="spellStart"/>
            <w:r w:rsidRPr="00B53141">
              <w:t>Head</w:t>
            </w:r>
            <w:proofErr w:type="spellEnd"/>
            <w:r w:rsidRPr="00B53141">
              <w:t xml:space="preserve"> </w:t>
            </w:r>
            <w:proofErr w:type="spellStart"/>
            <w:r w:rsidRPr="00B53141">
              <w:t>of</w:t>
            </w:r>
            <w:proofErr w:type="spellEnd"/>
            <w:r w:rsidRPr="00B53141">
              <w:t xml:space="preserve"> </w:t>
            </w:r>
            <w:proofErr w:type="spellStart"/>
            <w:r w:rsidRPr="00B53141">
              <w:t>sector</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493"/>
        </w:trPr>
        <w:tc>
          <w:tcPr>
            <w:tcW w:w="1499" w:type="dxa"/>
            <w:vMerge/>
            <w:tcMar>
              <w:top w:w="100" w:type="dxa"/>
              <w:left w:w="100" w:type="dxa"/>
              <w:bottom w:w="100" w:type="dxa"/>
              <w:right w:w="100" w:type="dxa"/>
            </w:tcMar>
          </w:tcPr>
          <w:p w:rsidR="008B0117" w:rsidRPr="00B53141" w:rsidRDefault="008B0117" w:rsidP="003D07CF">
            <w:pPr>
              <w:widowControl w:val="0"/>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Kulin</w:t>
            </w:r>
            <w:proofErr w:type="spellEnd"/>
            <w:r w:rsidRPr="00B53141">
              <w:t xml:space="preserve"> G.V. + 18 </w:t>
            </w:r>
            <w:proofErr w:type="spellStart"/>
            <w:r w:rsidRPr="00B53141">
              <w:t>people</w:t>
            </w:r>
            <w:proofErr w:type="spellEnd"/>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B53141" w:rsidRDefault="008B0117" w:rsidP="003D07CF">
            <w:pPr>
              <w:rPr>
                <w:b/>
              </w:rPr>
            </w:pPr>
            <w:proofErr w:type="spellStart"/>
            <w:r w:rsidRPr="00B53141">
              <w:t>Head</w:t>
            </w:r>
            <w:proofErr w:type="spellEnd"/>
            <w:r w:rsidRPr="00B53141">
              <w:t xml:space="preserve"> </w:t>
            </w:r>
            <w:proofErr w:type="spellStart"/>
            <w:r w:rsidRPr="00B53141">
              <w:t>of</w:t>
            </w:r>
            <w:proofErr w:type="spellEnd"/>
            <w:r w:rsidRPr="00B53141">
              <w:t xml:space="preserve"> </w:t>
            </w:r>
            <w:proofErr w:type="spellStart"/>
            <w:r w:rsidRPr="00B53141">
              <w:t>sector</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425"/>
        </w:trPr>
        <w:tc>
          <w:tcPr>
            <w:tcW w:w="1499" w:type="dxa"/>
            <w:vMerge/>
            <w:tcMar>
              <w:top w:w="100" w:type="dxa"/>
              <w:left w:w="100" w:type="dxa"/>
              <w:bottom w:w="100" w:type="dxa"/>
              <w:right w:w="100" w:type="dxa"/>
            </w:tcMar>
          </w:tcPr>
          <w:p w:rsidR="008B0117" w:rsidRPr="00B53141" w:rsidRDefault="008B0117" w:rsidP="003D07CF">
            <w:pPr>
              <w:widowControl w:val="0"/>
            </w:pPr>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Zinkovskaya</w:t>
            </w:r>
            <w:proofErr w:type="spellEnd"/>
            <w:r w:rsidRPr="00B53141">
              <w:t xml:space="preserve"> I. + 23 </w:t>
            </w:r>
            <w:proofErr w:type="spellStart"/>
            <w:r w:rsidRPr="00B53141">
              <w:t>people</w:t>
            </w:r>
            <w:proofErr w:type="spellEnd"/>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B53141" w:rsidRDefault="008B0117" w:rsidP="003D07CF">
            <w:pPr>
              <w:rPr>
                <w:b/>
              </w:rPr>
            </w:pPr>
            <w:proofErr w:type="spellStart"/>
            <w:r w:rsidRPr="00B53141">
              <w:t>Head</w:t>
            </w:r>
            <w:proofErr w:type="spellEnd"/>
            <w:r w:rsidRPr="00B53141">
              <w:t xml:space="preserve"> </w:t>
            </w:r>
            <w:proofErr w:type="spellStart"/>
            <w:r w:rsidRPr="00B53141">
              <w:t>of</w:t>
            </w:r>
            <w:proofErr w:type="spellEnd"/>
            <w:r w:rsidRPr="00B53141">
              <w:t xml:space="preserve"> </w:t>
            </w:r>
            <w:proofErr w:type="spellStart"/>
            <w:r w:rsidRPr="00B53141">
              <w:t>sector</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620"/>
        </w:trPr>
        <w:tc>
          <w:tcPr>
            <w:tcW w:w="1499"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Specialists</w:t>
            </w:r>
            <w:proofErr w:type="spellEnd"/>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Pyataev</w:t>
            </w:r>
            <w:proofErr w:type="spellEnd"/>
            <w:r w:rsidRPr="00B53141">
              <w:t xml:space="preserve"> V.G. + 28 </w:t>
            </w:r>
            <w:proofErr w:type="spellStart"/>
            <w:r w:rsidRPr="00B53141">
              <w:t>people</w:t>
            </w:r>
            <w:proofErr w:type="spellEnd"/>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r w:rsidRPr="00B53141">
              <w:t>FLNP</w:t>
            </w:r>
          </w:p>
        </w:tc>
        <w:tc>
          <w:tcPr>
            <w:tcW w:w="2235" w:type="dxa"/>
            <w:tcBorders>
              <w:top w:val="single" w:sz="4" w:space="0" w:color="000000"/>
              <w:left w:val="single" w:sz="4" w:space="0" w:color="000000"/>
              <w:bottom w:val="single" w:sz="4" w:space="0" w:color="000000"/>
              <w:right w:val="single" w:sz="4" w:space="0" w:color="000000"/>
            </w:tcBorders>
          </w:tcPr>
          <w:p w:rsidR="008B0117" w:rsidRPr="00EE1918" w:rsidRDefault="00EE1918" w:rsidP="003D07CF">
            <w:pPr>
              <w:rPr>
                <w:b/>
                <w:lang w:val="en-US"/>
              </w:rPr>
            </w:pPr>
            <w:r>
              <w:rPr>
                <w:lang w:val="en-US"/>
              </w:rPr>
              <w:t>Chief engin</w:t>
            </w:r>
            <w:r w:rsidR="00C04AD4">
              <w:rPr>
                <w:lang w:val="en-US"/>
              </w:rPr>
              <w:t>eer</w:t>
            </w:r>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C04AD4">
        <w:trPr>
          <w:trHeight w:val="620"/>
        </w:trPr>
        <w:tc>
          <w:tcPr>
            <w:tcW w:w="1499" w:type="dxa"/>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Workers</w:t>
            </w:r>
            <w:proofErr w:type="spellEnd"/>
          </w:p>
        </w:tc>
        <w:tc>
          <w:tcPr>
            <w:tcW w:w="3571" w:type="dxa"/>
            <w:shd w:val="clear" w:color="auto" w:fill="auto"/>
            <w:tcMar>
              <w:top w:w="100" w:type="dxa"/>
              <w:left w:w="100" w:type="dxa"/>
              <w:bottom w:w="100" w:type="dxa"/>
              <w:right w:w="100" w:type="dxa"/>
            </w:tcMar>
          </w:tcPr>
          <w:p w:rsidR="008B0117" w:rsidRPr="00B53141" w:rsidRDefault="008B0117" w:rsidP="003D07CF">
            <w:pPr>
              <w:widowControl w:val="0"/>
            </w:pPr>
          </w:p>
        </w:tc>
        <w:tc>
          <w:tcPr>
            <w:tcW w:w="1350" w:type="dxa"/>
            <w:shd w:val="clear" w:color="auto" w:fill="auto"/>
            <w:tcMar>
              <w:top w:w="100" w:type="dxa"/>
              <w:left w:w="100" w:type="dxa"/>
              <w:bottom w:w="100" w:type="dxa"/>
              <w:right w:w="100" w:type="dxa"/>
            </w:tcMar>
          </w:tcPr>
          <w:p w:rsidR="008B0117" w:rsidRPr="00B53141" w:rsidRDefault="008B0117" w:rsidP="003D07CF">
            <w:pPr>
              <w:widowControl w:val="0"/>
            </w:pPr>
          </w:p>
        </w:tc>
        <w:tc>
          <w:tcPr>
            <w:tcW w:w="2235" w:type="dxa"/>
            <w:tcBorders>
              <w:left w:val="single" w:sz="4" w:space="0" w:color="000000"/>
              <w:bottom w:val="single" w:sz="4" w:space="0" w:color="000000"/>
              <w:right w:val="single" w:sz="4" w:space="0" w:color="000000"/>
            </w:tcBorders>
          </w:tcPr>
          <w:p w:rsidR="008B0117" w:rsidRPr="00B53141" w:rsidRDefault="008B0117" w:rsidP="003D07CF">
            <w:pPr>
              <w:rPr>
                <w:b/>
              </w:rPr>
            </w:pPr>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r w:rsidR="008B0117" w:rsidRPr="00B53141" w:rsidTr="003D07CF">
        <w:trPr>
          <w:trHeight w:val="500"/>
        </w:trPr>
        <w:tc>
          <w:tcPr>
            <w:tcW w:w="8655" w:type="dxa"/>
            <w:gridSpan w:val="4"/>
            <w:shd w:val="clear" w:color="auto" w:fill="auto"/>
            <w:tcMar>
              <w:top w:w="100" w:type="dxa"/>
              <w:left w:w="100" w:type="dxa"/>
              <w:bottom w:w="100" w:type="dxa"/>
              <w:right w:w="100" w:type="dxa"/>
            </w:tcMar>
          </w:tcPr>
          <w:p w:rsidR="008B0117" w:rsidRPr="00B53141" w:rsidRDefault="008B0117" w:rsidP="003D07CF">
            <w:pPr>
              <w:widowControl w:val="0"/>
            </w:pPr>
            <w:proofErr w:type="spellStart"/>
            <w:r w:rsidRPr="00B53141">
              <w:t>Total</w:t>
            </w:r>
            <w:proofErr w:type="spellEnd"/>
          </w:p>
        </w:tc>
        <w:tc>
          <w:tcPr>
            <w:tcW w:w="975" w:type="dxa"/>
            <w:shd w:val="clear" w:color="auto" w:fill="auto"/>
            <w:tcMar>
              <w:top w:w="100" w:type="dxa"/>
              <w:left w:w="100" w:type="dxa"/>
              <w:bottom w:w="100" w:type="dxa"/>
              <w:right w:w="100" w:type="dxa"/>
            </w:tcMar>
          </w:tcPr>
          <w:p w:rsidR="008B0117" w:rsidRPr="00B53141" w:rsidRDefault="008B0117" w:rsidP="003D07CF">
            <w:pPr>
              <w:widowControl w:val="0"/>
            </w:pPr>
          </w:p>
        </w:tc>
      </w:tr>
    </w:tbl>
    <w:p w:rsidR="008B0117" w:rsidRDefault="008B0117">
      <w:pPr>
        <w:pStyle w:val="normal"/>
        <w:jc w:val="both"/>
        <w:rPr>
          <w:sz w:val="24"/>
          <w:szCs w:val="24"/>
        </w:rPr>
      </w:pPr>
    </w:p>
    <w:p w:rsidR="008B0117" w:rsidRDefault="008B0117">
      <w:pPr>
        <w:pStyle w:val="normal"/>
        <w:jc w:val="both"/>
      </w:pPr>
    </w:p>
    <w:p w:rsidR="00AF5804" w:rsidRDefault="00AF5804">
      <w:pPr>
        <w:pStyle w:val="normal"/>
        <w:jc w:val="both"/>
        <w:rPr>
          <w:b/>
          <w:sz w:val="24"/>
          <w:szCs w:val="24"/>
        </w:rPr>
      </w:pPr>
    </w:p>
    <w:p w:rsidR="00AF5804" w:rsidRDefault="00AF5804">
      <w:pPr>
        <w:pStyle w:val="normal"/>
        <w:jc w:val="both"/>
        <w:rPr>
          <w:b/>
          <w:sz w:val="24"/>
          <w:szCs w:val="24"/>
        </w:rPr>
      </w:pPr>
    </w:p>
    <w:p w:rsidR="00AF5804" w:rsidRDefault="005F0220">
      <w:pPr>
        <w:pStyle w:val="normal"/>
        <w:jc w:val="both"/>
        <w:rPr>
          <w:b/>
          <w:sz w:val="24"/>
          <w:szCs w:val="24"/>
        </w:rPr>
      </w:pPr>
      <w:r>
        <w:rPr>
          <w:b/>
          <w:sz w:val="24"/>
          <w:szCs w:val="24"/>
        </w:rPr>
        <w:t>3.2.2. JINR associated personnel</w:t>
      </w:r>
    </w:p>
    <w:p w:rsidR="00AF5804" w:rsidRDefault="00AF5804">
      <w:pPr>
        <w:pStyle w:val="normal"/>
        <w:jc w:val="both"/>
      </w:pPr>
    </w:p>
    <w:tbl>
      <w:tblPr>
        <w:tblStyle w:val="af2"/>
        <w:tblW w:w="9483" w:type="dxa"/>
        <w:tblInd w:w="108" w:type="dxa"/>
        <w:tblLayout w:type="fixed"/>
        <w:tblLook w:val="0000"/>
      </w:tblPr>
      <w:tblGrid>
        <w:gridCol w:w="710"/>
        <w:gridCol w:w="2937"/>
        <w:gridCol w:w="3015"/>
        <w:gridCol w:w="2821"/>
      </w:tblGrid>
      <w:tr w:rsidR="00AF5804">
        <w:tc>
          <w:tcPr>
            <w:tcW w:w="710"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b/>
                <w:sz w:val="24"/>
                <w:szCs w:val="24"/>
              </w:rPr>
            </w:pPr>
            <w:r>
              <w:rPr>
                <w:b/>
                <w:sz w:val="24"/>
                <w:szCs w:val="24"/>
              </w:rPr>
              <w:t>No.</w:t>
            </w:r>
          </w:p>
        </w:tc>
        <w:tc>
          <w:tcPr>
            <w:tcW w:w="2937"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b/>
                <w:sz w:val="24"/>
                <w:szCs w:val="24"/>
              </w:rPr>
            </w:pPr>
            <w:r>
              <w:rPr>
                <w:b/>
                <w:sz w:val="24"/>
                <w:szCs w:val="24"/>
              </w:rPr>
              <w:t xml:space="preserve">Personnel category </w:t>
            </w:r>
          </w:p>
        </w:tc>
        <w:tc>
          <w:tcPr>
            <w:tcW w:w="3015"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b/>
                <w:sz w:val="24"/>
                <w:szCs w:val="24"/>
              </w:rPr>
            </w:pPr>
            <w:r>
              <w:rPr>
                <w:b/>
                <w:sz w:val="24"/>
                <w:szCs w:val="24"/>
              </w:rPr>
              <w:t>Partner organization</w:t>
            </w:r>
          </w:p>
        </w:tc>
        <w:tc>
          <w:tcPr>
            <w:tcW w:w="282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b/>
                <w:sz w:val="24"/>
                <w:szCs w:val="24"/>
              </w:rPr>
            </w:pPr>
            <w:r>
              <w:rPr>
                <w:b/>
                <w:sz w:val="24"/>
                <w:szCs w:val="24"/>
              </w:rPr>
              <w:t>Amount of FTE</w:t>
            </w:r>
          </w:p>
          <w:p w:rsidR="00AF5804" w:rsidRDefault="005F0220">
            <w:pPr>
              <w:pStyle w:val="normal"/>
              <w:widowControl w:val="0"/>
              <w:jc w:val="center"/>
              <w:rPr>
                <w:b/>
                <w:sz w:val="24"/>
                <w:szCs w:val="24"/>
              </w:rPr>
            </w:pPr>
            <w:r>
              <w:rPr>
                <w:b/>
                <w:sz w:val="24"/>
                <w:szCs w:val="24"/>
              </w:rPr>
              <w:t xml:space="preserve"> </w:t>
            </w:r>
          </w:p>
        </w:tc>
      </w:tr>
      <w:tr w:rsidR="00AF5804">
        <w:tc>
          <w:tcPr>
            <w:tcW w:w="710"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sz w:val="24"/>
                <w:szCs w:val="24"/>
              </w:rPr>
            </w:pPr>
            <w:r>
              <w:rPr>
                <w:sz w:val="24"/>
                <w:szCs w:val="24"/>
              </w:rPr>
              <w:t>1.</w:t>
            </w:r>
          </w:p>
        </w:tc>
        <w:tc>
          <w:tcPr>
            <w:tcW w:w="2937"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both"/>
            </w:pPr>
            <w:r>
              <w:rPr>
                <w:sz w:val="24"/>
                <w:szCs w:val="24"/>
              </w:rPr>
              <w:t>research scientists</w:t>
            </w:r>
          </w:p>
        </w:tc>
        <w:tc>
          <w:tcPr>
            <w:tcW w:w="3015"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sz w:val="24"/>
                <w:szCs w:val="24"/>
              </w:rPr>
            </w:pPr>
          </w:p>
        </w:tc>
        <w:tc>
          <w:tcPr>
            <w:tcW w:w="282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sz w:val="24"/>
                <w:szCs w:val="24"/>
              </w:rPr>
            </w:pPr>
          </w:p>
        </w:tc>
      </w:tr>
      <w:tr w:rsidR="00AF5804">
        <w:tc>
          <w:tcPr>
            <w:tcW w:w="710"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360" w:lineRule="auto"/>
              <w:jc w:val="center"/>
              <w:rPr>
                <w:sz w:val="24"/>
                <w:szCs w:val="24"/>
              </w:rPr>
            </w:pPr>
            <w:r>
              <w:rPr>
                <w:sz w:val="24"/>
                <w:szCs w:val="24"/>
              </w:rPr>
              <w:t>2.</w:t>
            </w:r>
          </w:p>
        </w:tc>
        <w:tc>
          <w:tcPr>
            <w:tcW w:w="2937"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360" w:lineRule="auto"/>
              <w:jc w:val="both"/>
              <w:rPr>
                <w:sz w:val="24"/>
                <w:szCs w:val="24"/>
              </w:rPr>
            </w:pPr>
            <w:r>
              <w:rPr>
                <w:sz w:val="24"/>
                <w:szCs w:val="24"/>
              </w:rPr>
              <w:t>engineers</w:t>
            </w:r>
          </w:p>
        </w:tc>
        <w:tc>
          <w:tcPr>
            <w:tcW w:w="3015"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sz w:val="24"/>
                <w:szCs w:val="24"/>
              </w:rPr>
            </w:pPr>
          </w:p>
        </w:tc>
        <w:tc>
          <w:tcPr>
            <w:tcW w:w="282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sz w:val="24"/>
                <w:szCs w:val="24"/>
              </w:rPr>
            </w:pPr>
          </w:p>
        </w:tc>
      </w:tr>
      <w:tr w:rsidR="00AF5804">
        <w:tc>
          <w:tcPr>
            <w:tcW w:w="710"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both"/>
              <w:rPr>
                <w:b/>
                <w:sz w:val="24"/>
                <w:szCs w:val="24"/>
              </w:rPr>
            </w:pPr>
          </w:p>
        </w:tc>
        <w:tc>
          <w:tcPr>
            <w:tcW w:w="2937"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360" w:lineRule="auto"/>
              <w:jc w:val="both"/>
            </w:pPr>
            <w:r>
              <w:rPr>
                <w:b/>
                <w:sz w:val="24"/>
                <w:szCs w:val="24"/>
              </w:rPr>
              <w:t>Total:</w:t>
            </w:r>
          </w:p>
        </w:tc>
        <w:tc>
          <w:tcPr>
            <w:tcW w:w="3015"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b/>
                <w:sz w:val="24"/>
                <w:szCs w:val="24"/>
              </w:rPr>
            </w:pPr>
          </w:p>
        </w:tc>
        <w:tc>
          <w:tcPr>
            <w:tcW w:w="282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spacing w:line="360" w:lineRule="auto"/>
              <w:jc w:val="center"/>
              <w:rPr>
                <w:b/>
                <w:sz w:val="24"/>
                <w:szCs w:val="24"/>
              </w:rPr>
            </w:pPr>
          </w:p>
        </w:tc>
      </w:tr>
    </w:tbl>
    <w:p w:rsidR="00AF5804" w:rsidRDefault="00AF5804">
      <w:pPr>
        <w:pStyle w:val="normal"/>
        <w:spacing w:line="360" w:lineRule="auto"/>
        <w:jc w:val="both"/>
      </w:pPr>
    </w:p>
    <w:p w:rsidR="00AF5804" w:rsidRDefault="005F0220">
      <w:pPr>
        <w:pStyle w:val="normal"/>
        <w:rPr>
          <w:b/>
          <w:sz w:val="24"/>
          <w:szCs w:val="24"/>
        </w:rPr>
      </w:pPr>
      <w:r>
        <w:br w:type="page"/>
      </w:r>
    </w:p>
    <w:p w:rsidR="00AF5804" w:rsidRDefault="005F0220">
      <w:pPr>
        <w:pStyle w:val="normal"/>
        <w:jc w:val="both"/>
        <w:rPr>
          <w:b/>
          <w:sz w:val="24"/>
          <w:szCs w:val="24"/>
        </w:rPr>
      </w:pPr>
      <w:r>
        <w:rPr>
          <w:b/>
          <w:sz w:val="24"/>
          <w:szCs w:val="24"/>
        </w:rPr>
        <w:lastRenderedPageBreak/>
        <w:t>4. Financing</w:t>
      </w:r>
    </w:p>
    <w:p w:rsidR="00AF5804" w:rsidRDefault="005F0220">
      <w:pPr>
        <w:pStyle w:val="normal"/>
        <w:jc w:val="both"/>
        <w:rPr>
          <w:b/>
          <w:sz w:val="24"/>
          <w:szCs w:val="24"/>
        </w:rPr>
      </w:pPr>
      <w:bookmarkStart w:id="1" w:name="_heading=h.30j0zll" w:colFirst="0" w:colLast="0"/>
      <w:bookmarkEnd w:id="1"/>
      <w:r>
        <w:rPr>
          <w:b/>
          <w:sz w:val="24"/>
          <w:szCs w:val="24"/>
        </w:rPr>
        <w:t>4.1. Total estimated cost of the theme / LRIP</w:t>
      </w:r>
    </w:p>
    <w:p w:rsidR="003C58B7" w:rsidRDefault="003C58B7">
      <w:pPr>
        <w:pStyle w:val="normal"/>
        <w:jc w:val="both"/>
        <w:rPr>
          <w:b/>
          <w:sz w:val="24"/>
          <w:szCs w:val="24"/>
        </w:rPr>
      </w:pPr>
      <w:r>
        <w:rPr>
          <w:b/>
          <w:sz w:val="24"/>
          <w:szCs w:val="24"/>
        </w:rPr>
        <w:t>5925 USD</w:t>
      </w:r>
    </w:p>
    <w:p w:rsidR="00AF5804" w:rsidRDefault="00AF5804">
      <w:pPr>
        <w:pStyle w:val="normal"/>
        <w:jc w:val="both"/>
        <w:rPr>
          <w:i/>
          <w:color w:val="000000"/>
        </w:rPr>
      </w:pPr>
    </w:p>
    <w:tbl>
      <w:tblPr>
        <w:tblStyle w:val="af3"/>
        <w:tblW w:w="9358" w:type="dxa"/>
        <w:tblInd w:w="108" w:type="dxa"/>
        <w:tblLayout w:type="fixed"/>
        <w:tblLook w:val="0000"/>
      </w:tblPr>
      <w:tblGrid>
        <w:gridCol w:w="555"/>
        <w:gridCol w:w="2353"/>
        <w:gridCol w:w="924"/>
        <w:gridCol w:w="1060"/>
        <w:gridCol w:w="924"/>
        <w:gridCol w:w="1061"/>
        <w:gridCol w:w="1240"/>
        <w:gridCol w:w="1241"/>
      </w:tblGrid>
      <w:tr w:rsidR="00AF5804" w:rsidRPr="00EE1918">
        <w:trPr>
          <w:trHeight w:val="703"/>
        </w:trPr>
        <w:tc>
          <w:tcPr>
            <w:tcW w:w="555" w:type="dxa"/>
            <w:vMerge w:val="restart"/>
            <w:tcBorders>
              <w:top w:val="single" w:sz="4" w:space="0" w:color="000000"/>
              <w:left w:val="single" w:sz="4" w:space="0" w:color="000000"/>
              <w:bottom w:val="single" w:sz="4" w:space="0" w:color="000000"/>
            </w:tcBorders>
            <w:vAlign w:val="center"/>
          </w:tcPr>
          <w:p w:rsidR="00AF5804" w:rsidRDefault="005F0220">
            <w:pPr>
              <w:pStyle w:val="normal"/>
              <w:widowControl w:val="0"/>
              <w:jc w:val="center"/>
              <w:rPr>
                <w:b/>
                <w:sz w:val="24"/>
                <w:szCs w:val="24"/>
              </w:rPr>
            </w:pPr>
            <w:r>
              <w:rPr>
                <w:b/>
                <w:sz w:val="24"/>
                <w:szCs w:val="24"/>
              </w:rPr>
              <w:t>No.</w:t>
            </w:r>
          </w:p>
        </w:tc>
        <w:tc>
          <w:tcPr>
            <w:tcW w:w="2353" w:type="dxa"/>
            <w:vMerge w:val="restart"/>
            <w:tcBorders>
              <w:top w:val="single" w:sz="4" w:space="0" w:color="000000"/>
              <w:left w:val="single" w:sz="4" w:space="0" w:color="000000"/>
              <w:bottom w:val="single" w:sz="4" w:space="0" w:color="000000"/>
            </w:tcBorders>
          </w:tcPr>
          <w:p w:rsidR="00AF5804" w:rsidRDefault="00AF5804">
            <w:pPr>
              <w:pStyle w:val="normal"/>
              <w:widowControl w:val="0"/>
              <w:jc w:val="center"/>
              <w:rPr>
                <w:b/>
                <w:color w:val="000000"/>
                <w:sz w:val="24"/>
                <w:szCs w:val="24"/>
              </w:rPr>
            </w:pPr>
          </w:p>
          <w:p w:rsidR="00AF5804" w:rsidRDefault="00AF5804">
            <w:pPr>
              <w:pStyle w:val="normal"/>
              <w:widowControl w:val="0"/>
              <w:jc w:val="center"/>
              <w:rPr>
                <w:b/>
                <w:color w:val="000000"/>
                <w:sz w:val="24"/>
                <w:szCs w:val="24"/>
              </w:rPr>
            </w:pPr>
          </w:p>
          <w:p w:rsidR="00AF5804" w:rsidRDefault="005F0220">
            <w:pPr>
              <w:pStyle w:val="normal"/>
              <w:widowControl w:val="0"/>
              <w:jc w:val="center"/>
              <w:rPr>
                <w:b/>
                <w:color w:val="000000"/>
                <w:sz w:val="24"/>
                <w:szCs w:val="24"/>
              </w:rPr>
            </w:pPr>
            <w:r>
              <w:rPr>
                <w:b/>
                <w:color w:val="000000"/>
                <w:sz w:val="24"/>
                <w:szCs w:val="24"/>
              </w:rPr>
              <w:t>Items of expenditure</w:t>
            </w:r>
          </w:p>
          <w:p w:rsidR="00AF5804" w:rsidRDefault="00AF5804">
            <w:pPr>
              <w:pStyle w:val="normal"/>
              <w:widowControl w:val="0"/>
              <w:jc w:val="center"/>
              <w:rPr>
                <w:b/>
                <w:color w:val="000000"/>
                <w:sz w:val="24"/>
                <w:szCs w:val="24"/>
              </w:rPr>
            </w:pPr>
          </w:p>
        </w:tc>
        <w:tc>
          <w:tcPr>
            <w:tcW w:w="924" w:type="dxa"/>
            <w:vMerge w:val="restart"/>
            <w:tcBorders>
              <w:top w:val="single" w:sz="4" w:space="0" w:color="000000"/>
              <w:left w:val="single" w:sz="4" w:space="0" w:color="000000"/>
              <w:bottom w:val="single" w:sz="4" w:space="0" w:color="000000"/>
            </w:tcBorders>
            <w:vAlign w:val="center"/>
          </w:tcPr>
          <w:p w:rsidR="00AF5804" w:rsidRDefault="005F0220">
            <w:pPr>
              <w:pStyle w:val="normal"/>
              <w:widowControl w:val="0"/>
              <w:jc w:val="center"/>
              <w:rPr>
                <w:b/>
                <w:color w:val="000000"/>
                <w:sz w:val="24"/>
                <w:szCs w:val="24"/>
              </w:rPr>
            </w:pPr>
            <w:r>
              <w:rPr>
                <w:b/>
                <w:color w:val="000000"/>
                <w:sz w:val="24"/>
                <w:szCs w:val="24"/>
              </w:rPr>
              <w:t>Cost</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rsidR="00AF5804" w:rsidRDefault="005F0220">
            <w:pPr>
              <w:pStyle w:val="normal"/>
              <w:widowControl w:val="0"/>
              <w:jc w:val="center"/>
              <w:rPr>
                <w:b/>
                <w:color w:val="000000"/>
                <w:sz w:val="24"/>
                <w:szCs w:val="24"/>
              </w:rPr>
            </w:pPr>
            <w:r>
              <w:rPr>
                <w:b/>
                <w:color w:val="000000"/>
                <w:sz w:val="24"/>
                <w:szCs w:val="24"/>
              </w:rPr>
              <w:t>Expenditure per year</w:t>
            </w:r>
          </w:p>
          <w:p w:rsidR="00AF5804" w:rsidRDefault="005F0220">
            <w:pPr>
              <w:pStyle w:val="normal"/>
              <w:widowControl w:val="0"/>
              <w:jc w:val="center"/>
              <w:rPr>
                <w:b/>
                <w:color w:val="000000"/>
                <w:sz w:val="24"/>
                <w:szCs w:val="24"/>
              </w:rPr>
            </w:pPr>
            <w:r>
              <w:rPr>
                <w:b/>
                <w:color w:val="000000"/>
                <w:sz w:val="24"/>
                <w:szCs w:val="24"/>
              </w:rPr>
              <w:t>(thousands of the US dollars)</w:t>
            </w:r>
          </w:p>
        </w:tc>
      </w:tr>
      <w:tr w:rsidR="00AF5804">
        <w:trPr>
          <w:trHeight w:val="298"/>
        </w:trPr>
        <w:tc>
          <w:tcPr>
            <w:tcW w:w="555" w:type="dxa"/>
            <w:vMerge/>
            <w:tcBorders>
              <w:top w:val="single" w:sz="4" w:space="0" w:color="000000"/>
              <w:left w:val="single" w:sz="4" w:space="0" w:color="000000"/>
              <w:bottom w:val="single" w:sz="4" w:space="0" w:color="000000"/>
            </w:tcBorders>
            <w:vAlign w:val="center"/>
          </w:tcPr>
          <w:p w:rsidR="00AF5804" w:rsidRDefault="00AF5804">
            <w:pPr>
              <w:pStyle w:val="normal"/>
              <w:widowControl w:val="0"/>
              <w:pBdr>
                <w:top w:val="nil"/>
                <w:left w:val="nil"/>
                <w:bottom w:val="nil"/>
                <w:right w:val="nil"/>
                <w:between w:val="nil"/>
              </w:pBdr>
              <w:spacing w:line="276" w:lineRule="auto"/>
              <w:rPr>
                <w:b/>
                <w:color w:val="000000"/>
                <w:sz w:val="24"/>
                <w:szCs w:val="24"/>
              </w:rPr>
            </w:pPr>
          </w:p>
        </w:tc>
        <w:tc>
          <w:tcPr>
            <w:tcW w:w="2353" w:type="dxa"/>
            <w:vMerge/>
            <w:tcBorders>
              <w:top w:val="single" w:sz="4" w:space="0" w:color="000000"/>
              <w:left w:val="single" w:sz="4" w:space="0" w:color="000000"/>
              <w:bottom w:val="single" w:sz="4" w:space="0" w:color="000000"/>
            </w:tcBorders>
          </w:tcPr>
          <w:p w:rsidR="00AF5804" w:rsidRDefault="00AF5804">
            <w:pPr>
              <w:pStyle w:val="normal"/>
              <w:widowControl w:val="0"/>
              <w:pBdr>
                <w:top w:val="nil"/>
                <w:left w:val="nil"/>
                <w:bottom w:val="nil"/>
                <w:right w:val="nil"/>
                <w:between w:val="nil"/>
              </w:pBdr>
              <w:spacing w:line="276" w:lineRule="auto"/>
              <w:rPr>
                <w:b/>
                <w:color w:val="000000"/>
                <w:sz w:val="24"/>
                <w:szCs w:val="24"/>
              </w:rPr>
            </w:pPr>
          </w:p>
        </w:tc>
        <w:tc>
          <w:tcPr>
            <w:tcW w:w="924" w:type="dxa"/>
            <w:vMerge/>
            <w:tcBorders>
              <w:top w:val="single" w:sz="4" w:space="0" w:color="000000"/>
              <w:left w:val="single" w:sz="4" w:space="0" w:color="000000"/>
              <w:bottom w:val="single" w:sz="4" w:space="0" w:color="000000"/>
            </w:tcBorders>
            <w:vAlign w:val="center"/>
          </w:tcPr>
          <w:p w:rsidR="00AF5804" w:rsidRDefault="00AF5804">
            <w:pPr>
              <w:pStyle w:val="normal"/>
              <w:widowControl w:val="0"/>
              <w:pBdr>
                <w:top w:val="nil"/>
                <w:left w:val="nil"/>
                <w:bottom w:val="nil"/>
                <w:right w:val="nil"/>
                <w:between w:val="nil"/>
              </w:pBdr>
              <w:spacing w:line="276" w:lineRule="auto"/>
              <w:rPr>
                <w:b/>
                <w:color w:val="000000"/>
                <w:sz w:val="24"/>
                <w:szCs w:val="24"/>
              </w:rPr>
            </w:pP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jc w:val="center"/>
            </w:pPr>
            <w:r>
              <w:rPr>
                <w:color w:val="000000"/>
                <w:sz w:val="24"/>
                <w:szCs w:val="24"/>
              </w:rPr>
              <w:t>1</w:t>
            </w:r>
            <w:r>
              <w:rPr>
                <w:color w:val="000000"/>
                <w:sz w:val="24"/>
                <w:szCs w:val="24"/>
                <w:vertAlign w:val="superscript"/>
              </w:rPr>
              <w:t>st</w:t>
            </w:r>
            <w:r>
              <w:rPr>
                <w:color w:val="000000"/>
                <w:sz w:val="24"/>
                <w:szCs w:val="24"/>
              </w:rPr>
              <w:t xml:space="preserve"> </w:t>
            </w:r>
          </w:p>
          <w:p w:rsidR="00AF5804" w:rsidRDefault="005F0220">
            <w:pPr>
              <w:pStyle w:val="normal"/>
              <w:widowControl w:val="0"/>
              <w:jc w:val="center"/>
              <w:rPr>
                <w:color w:val="000000"/>
                <w:sz w:val="24"/>
                <w:szCs w:val="24"/>
              </w:rPr>
            </w:pPr>
            <w:r>
              <w:rPr>
                <w:color w:val="000000"/>
                <w:sz w:val="24"/>
                <w:szCs w:val="24"/>
              </w:rPr>
              <w:t>year</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jc w:val="center"/>
            </w:pPr>
            <w:r>
              <w:rPr>
                <w:color w:val="000000"/>
                <w:sz w:val="24"/>
                <w:szCs w:val="24"/>
              </w:rPr>
              <w:t>2</w:t>
            </w:r>
            <w:r>
              <w:rPr>
                <w:color w:val="000000"/>
                <w:sz w:val="24"/>
                <w:szCs w:val="24"/>
                <w:vertAlign w:val="superscript"/>
              </w:rPr>
              <w:t>nd</w:t>
            </w:r>
            <w:r>
              <w:rPr>
                <w:color w:val="000000"/>
                <w:sz w:val="24"/>
                <w:szCs w:val="24"/>
              </w:rPr>
              <w:t xml:space="preserve"> </w:t>
            </w:r>
          </w:p>
          <w:p w:rsidR="00AF5804" w:rsidRDefault="005F0220">
            <w:pPr>
              <w:pStyle w:val="normal"/>
              <w:widowControl w:val="0"/>
              <w:jc w:val="center"/>
              <w:rPr>
                <w:color w:val="000000"/>
                <w:sz w:val="24"/>
                <w:szCs w:val="24"/>
              </w:rPr>
            </w:pPr>
            <w:r>
              <w:rPr>
                <w:color w:val="000000"/>
                <w:sz w:val="24"/>
                <w:szCs w:val="24"/>
              </w:rPr>
              <w:t>year</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pPr>
            <w:r>
              <w:rPr>
                <w:color w:val="000000"/>
                <w:sz w:val="24"/>
                <w:szCs w:val="24"/>
              </w:rPr>
              <w:t>3</w:t>
            </w:r>
            <w:r>
              <w:rPr>
                <w:color w:val="000000"/>
                <w:sz w:val="24"/>
                <w:szCs w:val="24"/>
                <w:vertAlign w:val="superscript"/>
              </w:rPr>
              <w:t>rd</w:t>
            </w:r>
            <w:r>
              <w:rPr>
                <w:color w:val="000000"/>
                <w:sz w:val="24"/>
                <w:szCs w:val="24"/>
              </w:rPr>
              <w:t xml:space="preserve"> </w:t>
            </w:r>
          </w:p>
          <w:p w:rsidR="00AF5804" w:rsidRDefault="005F0220">
            <w:pPr>
              <w:pStyle w:val="normal"/>
              <w:widowControl w:val="0"/>
              <w:jc w:val="center"/>
              <w:rPr>
                <w:color w:val="000000"/>
                <w:sz w:val="24"/>
                <w:szCs w:val="24"/>
              </w:rPr>
            </w:pPr>
            <w:proofErr w:type="gramStart"/>
            <w:r>
              <w:rPr>
                <w:color w:val="000000"/>
                <w:sz w:val="24"/>
                <w:szCs w:val="24"/>
              </w:rPr>
              <w:t>year</w:t>
            </w:r>
            <w:proofErr w:type="gramEnd"/>
            <w:r>
              <w:rPr>
                <w:color w:val="000000"/>
                <w:sz w:val="24"/>
                <w:szCs w:val="24"/>
              </w:rPr>
              <w:t>...</w:t>
            </w:r>
          </w:p>
          <w:p w:rsidR="00AF5804" w:rsidRDefault="00AF5804">
            <w:pPr>
              <w:pStyle w:val="normal"/>
              <w:widowControl w:val="0"/>
              <w:jc w:val="center"/>
              <w:rPr>
                <w:sz w:val="24"/>
                <w:szCs w:val="24"/>
              </w:rPr>
            </w:pP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jc w:val="center"/>
              <w:rPr>
                <w:sz w:val="24"/>
                <w:szCs w:val="24"/>
              </w:rPr>
            </w:pPr>
            <w:r>
              <w:rPr>
                <w:sz w:val="24"/>
                <w:szCs w:val="24"/>
              </w:rPr>
              <w:t>4</w:t>
            </w:r>
            <w:r>
              <w:rPr>
                <w:sz w:val="24"/>
                <w:szCs w:val="24"/>
                <w:vertAlign w:val="superscript"/>
              </w:rPr>
              <w:t>th</w:t>
            </w:r>
            <w:r>
              <w:rPr>
                <w:sz w:val="24"/>
                <w:szCs w:val="24"/>
              </w:rPr>
              <w:t xml:space="preserve">  year </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sz w:val="24"/>
                <w:szCs w:val="24"/>
              </w:rPr>
            </w:pPr>
            <w:r>
              <w:rPr>
                <w:sz w:val="24"/>
                <w:szCs w:val="24"/>
              </w:rPr>
              <w:t>5</w:t>
            </w:r>
            <w:r>
              <w:rPr>
                <w:sz w:val="24"/>
                <w:szCs w:val="24"/>
                <w:vertAlign w:val="superscript"/>
              </w:rPr>
              <w:t>th</w:t>
            </w:r>
            <w:r>
              <w:rPr>
                <w:sz w:val="24"/>
                <w:szCs w:val="24"/>
              </w:rPr>
              <w:t xml:space="preserve"> year </w:t>
            </w:r>
          </w:p>
        </w:tc>
      </w:tr>
      <w:tr w:rsidR="00AF5804">
        <w:trPr>
          <w:trHeight w:val="365"/>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1.</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International cooperation</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525</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95</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95</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105</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110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jc w:val="center"/>
              <w:rPr>
                <w:color w:val="000000"/>
                <w:sz w:val="24"/>
                <w:szCs w:val="24"/>
              </w:rPr>
            </w:pPr>
            <w:r>
              <w:rPr>
                <w:color w:val="000000"/>
                <w:sz w:val="24"/>
                <w:szCs w:val="24"/>
              </w:rPr>
              <w:t>120</w:t>
            </w:r>
          </w:p>
        </w:tc>
      </w:tr>
      <w:tr w:rsidR="00AF5804">
        <w:trPr>
          <w:trHeight w:val="414"/>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2.</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 xml:space="preserve">Materials </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1255</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245</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255</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295</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230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230</w:t>
            </w:r>
          </w:p>
        </w:tc>
      </w:tr>
      <w:tr w:rsidR="00AF5804">
        <w:trPr>
          <w:trHeight w:val="420"/>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3.</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Equipment, Third-party company services</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3425</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585</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715</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775</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650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700</w:t>
            </w:r>
          </w:p>
        </w:tc>
      </w:tr>
      <w:tr w:rsidR="00AF5804">
        <w:trPr>
          <w:trHeight w:val="411"/>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highlight w:val="white"/>
              </w:rPr>
            </w:pPr>
            <w:r>
              <w:rPr>
                <w:color w:val="000000"/>
                <w:sz w:val="24"/>
                <w:szCs w:val="24"/>
                <w:highlight w:val="white"/>
              </w:rPr>
              <w:t>4.</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sz w:val="22"/>
                <w:szCs w:val="22"/>
                <w:highlight w:val="white"/>
              </w:rPr>
            </w:pPr>
            <w:r>
              <w:rPr>
                <w:color w:val="000000"/>
                <w:sz w:val="22"/>
                <w:szCs w:val="22"/>
                <w:highlight w:val="white"/>
              </w:rPr>
              <w:t>Commissioning</w:t>
            </w: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highlight w:val="green"/>
              </w:rPr>
            </w:pPr>
          </w:p>
        </w:tc>
        <w:tc>
          <w:tcPr>
            <w:tcW w:w="106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highlight w:val="green"/>
              </w:rPr>
            </w:pP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highlight w:val="green"/>
              </w:rPr>
            </w:pPr>
          </w:p>
        </w:tc>
        <w:tc>
          <w:tcPr>
            <w:tcW w:w="1061"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highlight w:val="green"/>
              </w:rPr>
            </w:pPr>
          </w:p>
        </w:tc>
        <w:tc>
          <w:tcPr>
            <w:tcW w:w="124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highlight w:val="green"/>
              </w:rPr>
            </w:pPr>
          </w:p>
        </w:tc>
        <w:tc>
          <w:tcPr>
            <w:tcW w:w="124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color w:val="000000"/>
                <w:sz w:val="24"/>
                <w:szCs w:val="24"/>
                <w:highlight w:val="green"/>
              </w:rPr>
            </w:pPr>
          </w:p>
        </w:tc>
      </w:tr>
      <w:tr w:rsidR="00AF5804">
        <w:trPr>
          <w:trHeight w:val="417"/>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5.</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 xml:space="preserve">R&amp;D contracts with other  research organizations </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240</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140</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30</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30</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20</w:t>
            </w:r>
          </w:p>
        </w:tc>
      </w:tr>
      <w:tr w:rsidR="00AF5804">
        <w:trPr>
          <w:trHeight w:val="410"/>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6.</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Software purchasing</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480</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80</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100</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90</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100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110</w:t>
            </w:r>
          </w:p>
        </w:tc>
      </w:tr>
      <w:tr w:rsidR="00AF5804">
        <w:trPr>
          <w:trHeight w:val="415"/>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7.</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rPr>
                <w:color w:val="000000"/>
              </w:rPr>
            </w:pPr>
            <w:r>
              <w:rPr>
                <w:color w:val="000000"/>
              </w:rPr>
              <w:t>Design/construction</w:t>
            </w: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06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061"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24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color w:val="000000"/>
                <w:sz w:val="24"/>
                <w:szCs w:val="24"/>
              </w:rPr>
            </w:pPr>
          </w:p>
        </w:tc>
      </w:tr>
      <w:tr w:rsidR="00AF5804" w:rsidRPr="00EE1918">
        <w:trPr>
          <w:trHeight w:val="519"/>
        </w:trPr>
        <w:tc>
          <w:tcPr>
            <w:tcW w:w="555" w:type="dxa"/>
            <w:tcBorders>
              <w:top w:val="single" w:sz="4" w:space="0" w:color="000000"/>
              <w:left w:val="single" w:sz="4" w:space="0" w:color="000000"/>
              <w:bottom w:val="single" w:sz="4" w:space="0" w:color="000000"/>
            </w:tcBorders>
          </w:tcPr>
          <w:p w:rsidR="00AF5804" w:rsidRDefault="005F0220">
            <w:pPr>
              <w:pStyle w:val="normal"/>
              <w:widowControl w:val="0"/>
              <w:jc w:val="center"/>
              <w:rPr>
                <w:color w:val="000000"/>
                <w:sz w:val="24"/>
                <w:szCs w:val="24"/>
              </w:rPr>
            </w:pPr>
            <w:r>
              <w:rPr>
                <w:color w:val="000000"/>
                <w:sz w:val="24"/>
                <w:szCs w:val="24"/>
              </w:rPr>
              <w:t>8.</w:t>
            </w:r>
          </w:p>
        </w:tc>
        <w:tc>
          <w:tcPr>
            <w:tcW w:w="2353" w:type="dxa"/>
            <w:tcBorders>
              <w:top w:val="single" w:sz="4" w:space="0" w:color="000000"/>
              <w:left w:val="single" w:sz="4" w:space="0" w:color="000000"/>
              <w:bottom w:val="single" w:sz="4" w:space="0" w:color="000000"/>
            </w:tcBorders>
          </w:tcPr>
          <w:p w:rsidR="00AF5804" w:rsidRDefault="005F0220">
            <w:pPr>
              <w:pStyle w:val="normal"/>
              <w:widowControl w:val="0"/>
            </w:pPr>
            <w:r>
              <w:rPr>
                <w:color w:val="000000"/>
              </w:rPr>
              <w:t>Service costs (</w:t>
            </w:r>
            <w:r>
              <w:rPr>
                <w:i/>
                <w:color w:val="000000"/>
              </w:rPr>
              <w:t>planned in case of direct  affiliation)</w:t>
            </w: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06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924"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061"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240" w:type="dxa"/>
            <w:tcBorders>
              <w:top w:val="single" w:sz="4" w:space="0" w:color="000000"/>
              <w:left w:val="single" w:sz="4" w:space="0" w:color="000000"/>
              <w:bottom w:val="single" w:sz="4" w:space="0" w:color="000000"/>
            </w:tcBorders>
          </w:tcPr>
          <w:p w:rsidR="00AF5804" w:rsidRDefault="00AF5804">
            <w:pPr>
              <w:pStyle w:val="normal"/>
              <w:widowControl w:val="0"/>
              <w:jc w:val="center"/>
              <w:rPr>
                <w:color w:val="000000"/>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AF5804" w:rsidRDefault="00AF5804">
            <w:pPr>
              <w:pStyle w:val="normal"/>
              <w:widowControl w:val="0"/>
              <w:jc w:val="center"/>
              <w:rPr>
                <w:color w:val="000000"/>
                <w:sz w:val="24"/>
                <w:szCs w:val="24"/>
              </w:rPr>
            </w:pPr>
          </w:p>
        </w:tc>
      </w:tr>
      <w:tr w:rsidR="00AF5804">
        <w:trPr>
          <w:trHeight w:val="265"/>
        </w:trPr>
        <w:tc>
          <w:tcPr>
            <w:tcW w:w="2908" w:type="dxa"/>
            <w:gridSpan w:val="2"/>
            <w:tcBorders>
              <w:top w:val="single" w:sz="4" w:space="0" w:color="000000"/>
              <w:left w:val="single" w:sz="4" w:space="0" w:color="000000"/>
              <w:bottom w:val="single" w:sz="4" w:space="0" w:color="000000"/>
            </w:tcBorders>
          </w:tcPr>
          <w:p w:rsidR="00AF5804" w:rsidRDefault="005F0220">
            <w:pPr>
              <w:pStyle w:val="normal"/>
              <w:widowControl w:val="0"/>
              <w:rPr>
                <w:b/>
                <w:color w:val="000000"/>
                <w:sz w:val="24"/>
                <w:szCs w:val="24"/>
              </w:rPr>
            </w:pPr>
            <w:r>
              <w:rPr>
                <w:b/>
                <w:color w:val="000000"/>
                <w:sz w:val="24"/>
                <w:szCs w:val="24"/>
              </w:rPr>
              <w:t>TOTAL:</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5925</w:t>
            </w:r>
          </w:p>
        </w:tc>
        <w:tc>
          <w:tcPr>
            <w:tcW w:w="106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1145</w:t>
            </w:r>
          </w:p>
        </w:tc>
        <w:tc>
          <w:tcPr>
            <w:tcW w:w="924"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1195</w:t>
            </w:r>
          </w:p>
        </w:tc>
        <w:tc>
          <w:tcPr>
            <w:tcW w:w="1061"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1295</w:t>
            </w:r>
          </w:p>
        </w:tc>
        <w:tc>
          <w:tcPr>
            <w:tcW w:w="1240" w:type="dxa"/>
            <w:tcBorders>
              <w:top w:val="single" w:sz="4" w:space="0" w:color="000000"/>
              <w:left w:val="single" w:sz="4" w:space="0" w:color="000000"/>
              <w:bottom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1110</w:t>
            </w:r>
          </w:p>
        </w:tc>
        <w:tc>
          <w:tcPr>
            <w:tcW w:w="1241" w:type="dxa"/>
            <w:tcBorders>
              <w:top w:val="single" w:sz="4" w:space="0" w:color="000000"/>
              <w:left w:val="single" w:sz="4" w:space="0" w:color="000000"/>
              <w:bottom w:val="single" w:sz="4" w:space="0" w:color="000000"/>
              <w:right w:val="single" w:sz="4" w:space="0" w:color="000000"/>
            </w:tcBorders>
          </w:tcPr>
          <w:p w:rsidR="00AF5804" w:rsidRDefault="005F0220">
            <w:pPr>
              <w:pStyle w:val="normal"/>
              <w:widowControl w:val="0"/>
              <w:spacing w:line="276" w:lineRule="auto"/>
              <w:jc w:val="center"/>
              <w:rPr>
                <w:rFonts w:ascii="Calibri" w:eastAsia="Calibri" w:hAnsi="Calibri" w:cs="Calibri"/>
                <w:sz w:val="22"/>
                <w:szCs w:val="22"/>
              </w:rPr>
            </w:pPr>
            <w:r>
              <w:rPr>
                <w:sz w:val="24"/>
                <w:szCs w:val="24"/>
              </w:rPr>
              <w:t>1180</w:t>
            </w:r>
          </w:p>
        </w:tc>
      </w:tr>
    </w:tbl>
    <w:p w:rsidR="00AF5804" w:rsidRDefault="00AF5804">
      <w:pPr>
        <w:pStyle w:val="normal"/>
        <w:spacing w:line="360" w:lineRule="auto"/>
        <w:jc w:val="both"/>
        <w:rPr>
          <w:i/>
          <w:color w:val="000000"/>
          <w:sz w:val="24"/>
          <w:szCs w:val="24"/>
        </w:rPr>
      </w:pPr>
    </w:p>
    <w:p w:rsidR="00AF5804" w:rsidRDefault="005F0220">
      <w:pPr>
        <w:pStyle w:val="normal"/>
        <w:spacing w:line="360" w:lineRule="auto"/>
        <w:jc w:val="both"/>
        <w:rPr>
          <w:b/>
          <w:sz w:val="24"/>
          <w:szCs w:val="24"/>
        </w:rPr>
      </w:pPr>
      <w:r>
        <w:rPr>
          <w:b/>
          <w:sz w:val="24"/>
          <w:szCs w:val="24"/>
        </w:rPr>
        <w:t xml:space="preserve">4.2. Extra funding sources </w:t>
      </w:r>
    </w:p>
    <w:p w:rsidR="00AF5804" w:rsidRDefault="005F0220">
      <w:pPr>
        <w:pStyle w:val="normal"/>
        <w:jc w:val="both"/>
        <w:rPr>
          <w:sz w:val="24"/>
          <w:szCs w:val="24"/>
        </w:rPr>
      </w:pPr>
      <w:proofErr w:type="gramStart"/>
      <w:r>
        <w:rPr>
          <w:sz w:val="24"/>
          <w:szCs w:val="24"/>
        </w:rPr>
        <w:t>Expected extra funding from partners/customers (total for all projects).</w:t>
      </w:r>
      <w:proofErr w:type="gramEnd"/>
    </w:p>
    <w:p w:rsidR="00AF5804" w:rsidRDefault="005F0220">
      <w:pPr>
        <w:pStyle w:val="normal"/>
        <w:spacing w:line="312" w:lineRule="auto"/>
        <w:jc w:val="both"/>
        <w:rPr>
          <w:b/>
          <w:sz w:val="24"/>
          <w:szCs w:val="24"/>
        </w:rPr>
      </w:pPr>
      <w:r>
        <w:br w:type="page"/>
      </w:r>
    </w:p>
    <w:p w:rsidR="003C58B7" w:rsidRDefault="003C58B7" w:rsidP="003C58B7">
      <w:pPr>
        <w:spacing w:line="312" w:lineRule="auto"/>
        <w:jc w:val="both"/>
        <w:rPr>
          <w:sz w:val="24"/>
          <w:szCs w:val="24"/>
          <w:lang w:val="en-US"/>
        </w:rPr>
      </w:pPr>
      <w:r>
        <w:rPr>
          <w:b/>
          <w:sz w:val="24"/>
          <w:szCs w:val="24"/>
          <w:lang w:val="en-US"/>
        </w:rPr>
        <w:lastRenderedPageBreak/>
        <w:t>AGREED:</w:t>
      </w:r>
    </w:p>
    <w:p w:rsidR="003C58B7" w:rsidRDefault="003C58B7" w:rsidP="003C58B7">
      <w:pPr>
        <w:spacing w:line="312" w:lineRule="auto"/>
        <w:jc w:val="both"/>
        <w:rPr>
          <w:b/>
          <w:sz w:val="24"/>
          <w:szCs w:val="24"/>
          <w:lang w:val="en-US"/>
        </w:rPr>
      </w:pPr>
    </w:p>
    <w:p w:rsidR="003C58B7" w:rsidRDefault="003C58B7" w:rsidP="003C58B7">
      <w:pPr>
        <w:spacing w:line="360" w:lineRule="auto"/>
        <w:jc w:val="both"/>
        <w:rPr>
          <w:sz w:val="24"/>
          <w:szCs w:val="24"/>
          <w:lang w:val="en-US"/>
        </w:rPr>
      </w:pPr>
      <w:r>
        <w:rPr>
          <w:b/>
          <w:sz w:val="24"/>
          <w:szCs w:val="24"/>
          <w:lang w:val="en-US"/>
        </w:rPr>
        <w:t>Chief Scientific Secretary</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Director</w:t>
      </w:r>
    </w:p>
    <w:p w:rsidR="003C58B7" w:rsidRDefault="003C58B7" w:rsidP="003C58B7">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60"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p>
    <w:p w:rsidR="003C58B7" w:rsidRDefault="003C58B7" w:rsidP="003C58B7">
      <w:pPr>
        <w:spacing w:line="312" w:lineRule="auto"/>
        <w:jc w:val="both"/>
        <w:rPr>
          <w:b/>
          <w:sz w:val="24"/>
          <w:szCs w:val="24"/>
          <w:lang w:val="en-US"/>
        </w:rPr>
      </w:pPr>
    </w:p>
    <w:p w:rsidR="003C58B7" w:rsidRDefault="003C58B7" w:rsidP="003C58B7">
      <w:pPr>
        <w:spacing w:line="312" w:lineRule="auto"/>
        <w:jc w:val="both"/>
        <w:rPr>
          <w:sz w:val="24"/>
          <w:szCs w:val="24"/>
          <w:lang w:val="en-US"/>
        </w:rPr>
      </w:pPr>
      <w:r>
        <w:rPr>
          <w:b/>
          <w:sz w:val="24"/>
          <w:szCs w:val="24"/>
          <w:lang w:val="en-US"/>
        </w:rPr>
        <w:t>Head of BEPD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Scientific Secretary of the Laboratory</w:t>
      </w:r>
    </w:p>
    <w:p w:rsidR="003C58B7" w:rsidRDefault="003C58B7" w:rsidP="003C58B7">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12"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3C58B7" w:rsidRDefault="003C58B7" w:rsidP="003C58B7">
      <w:pPr>
        <w:spacing w:line="312" w:lineRule="auto"/>
        <w:jc w:val="both"/>
        <w:rPr>
          <w:b/>
          <w:sz w:val="24"/>
          <w:szCs w:val="24"/>
          <w:lang w:val="en-US"/>
        </w:rPr>
      </w:pPr>
    </w:p>
    <w:p w:rsidR="003C58B7" w:rsidRDefault="003C58B7" w:rsidP="003C58B7">
      <w:pPr>
        <w:spacing w:line="312" w:lineRule="auto"/>
        <w:jc w:val="both"/>
        <w:rPr>
          <w:sz w:val="24"/>
          <w:szCs w:val="24"/>
          <w:lang w:val="en-US"/>
        </w:rPr>
      </w:pPr>
      <w:r>
        <w:rPr>
          <w:b/>
          <w:sz w:val="24"/>
          <w:szCs w:val="24"/>
          <w:lang w:val="en-US"/>
        </w:rPr>
        <w:t>Head of DSOA</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Laboratory Economist</w:t>
      </w:r>
    </w:p>
    <w:p w:rsidR="003C58B7" w:rsidRDefault="003C58B7" w:rsidP="003C58B7">
      <w:pPr>
        <w:spacing w:line="312" w:lineRule="auto"/>
        <w:jc w:val="both"/>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12" w:lineRule="auto"/>
        <w:jc w:val="both"/>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 </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r>
      <w:r>
        <w:rPr>
          <w:b/>
          <w:sz w:val="24"/>
          <w:szCs w:val="24"/>
          <w:lang w:val="en-US"/>
        </w:rPr>
        <w:t>202_</w:t>
      </w:r>
      <w:r>
        <w:rPr>
          <w:b/>
          <w:sz w:val="24"/>
          <w:szCs w:val="24"/>
        </w:rPr>
        <w:t>г</w:t>
      </w:r>
      <w:r>
        <w:rPr>
          <w:b/>
          <w:sz w:val="24"/>
          <w:szCs w:val="24"/>
          <w:lang w:val="en-US"/>
        </w:rPr>
        <w:t>.</w:t>
      </w:r>
      <w:r>
        <w:rPr>
          <w:b/>
          <w:sz w:val="24"/>
          <w:szCs w:val="24"/>
          <w:lang w:val="en-US"/>
        </w:rPr>
        <w:tab/>
      </w:r>
    </w:p>
    <w:p w:rsidR="003C58B7" w:rsidRDefault="003C58B7" w:rsidP="003C58B7">
      <w:pPr>
        <w:spacing w:line="312" w:lineRule="auto"/>
        <w:jc w:val="both"/>
        <w:rPr>
          <w:b/>
          <w:sz w:val="24"/>
          <w:szCs w:val="24"/>
          <w:lang w:val="en-US"/>
        </w:rPr>
      </w:pPr>
    </w:p>
    <w:p w:rsidR="003C58B7" w:rsidRDefault="003C58B7" w:rsidP="003C58B7">
      <w:pPr>
        <w:spacing w:line="312" w:lineRule="auto"/>
        <w:rPr>
          <w:sz w:val="24"/>
          <w:szCs w:val="24"/>
          <w:lang w:val="en-US"/>
        </w:rPr>
      </w:pPr>
      <w:r>
        <w:rPr>
          <w:b/>
          <w:sz w:val="24"/>
          <w:szCs w:val="24"/>
          <w:lang w:val="en-US"/>
        </w:rPr>
        <w:t>Head of HRRMD</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Theme leader</w:t>
      </w:r>
    </w:p>
    <w:p w:rsidR="003C58B7" w:rsidRDefault="003C58B7" w:rsidP="003C58B7">
      <w:pPr>
        <w:spacing w:line="312" w:lineRule="auto"/>
        <w:rPr>
          <w:sz w:val="24"/>
          <w:szCs w:val="24"/>
          <w:lang w:val="en-US"/>
        </w:rPr>
      </w:pPr>
      <w:r>
        <w:rPr>
          <w:b/>
          <w:sz w:val="24"/>
          <w:szCs w:val="24"/>
          <w:u w:val="single"/>
          <w:lang w:val="en-US"/>
        </w:rPr>
        <w:tab/>
      </w:r>
      <w:r>
        <w:rPr>
          <w:b/>
          <w:sz w:val="24"/>
          <w:szCs w:val="24"/>
          <w:u w:val="single"/>
          <w:lang w:val="en-US"/>
        </w:rPr>
        <w:tab/>
        <w:t>/_______</w:t>
      </w:r>
      <w:r>
        <w:rPr>
          <w:b/>
          <w:sz w:val="24"/>
          <w:szCs w:val="24"/>
          <w:u w:val="single"/>
          <w:lang w:val="en-US"/>
        </w:rPr>
        <w:tab/>
      </w:r>
      <w:r>
        <w:rPr>
          <w:b/>
          <w:sz w:val="24"/>
          <w:szCs w:val="24"/>
          <w:u w:val="single"/>
          <w:lang w:val="en-US"/>
        </w:rPr>
        <w:tab/>
        <w:t>/</w:t>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60" w:lineRule="auto"/>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w:t>
      </w:r>
      <w:proofErr w:type="gramEnd"/>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
    <w:p w:rsidR="003C58B7" w:rsidRDefault="003C58B7" w:rsidP="003C58B7">
      <w:pPr>
        <w:spacing w:line="312" w:lineRule="auto"/>
        <w:ind w:left="5040" w:firstLine="720"/>
        <w:rPr>
          <w:sz w:val="24"/>
          <w:szCs w:val="24"/>
          <w:lang w:val="en-US"/>
        </w:rPr>
      </w:pPr>
      <w:r>
        <w:rPr>
          <w:b/>
          <w:sz w:val="24"/>
          <w:szCs w:val="24"/>
          <w:lang w:val="en-US"/>
        </w:rPr>
        <w:t>Theme leader</w:t>
      </w:r>
    </w:p>
    <w:p w:rsidR="003C58B7" w:rsidRDefault="003C58B7" w:rsidP="003C58B7">
      <w:pPr>
        <w:spacing w:line="312" w:lineRule="auto"/>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60" w:lineRule="auto"/>
        <w:ind w:left="5040" w:firstLine="720"/>
        <w:rPr>
          <w:sz w:val="24"/>
          <w:szCs w:val="24"/>
          <w:lang w:val="en-US"/>
        </w:rPr>
      </w:pP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roofErr w:type="gramEnd"/>
    </w:p>
    <w:p w:rsidR="003C58B7" w:rsidRDefault="003C58B7" w:rsidP="003C58B7">
      <w:pPr>
        <w:spacing w:line="312" w:lineRule="auto"/>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Theme leader</w:t>
      </w:r>
    </w:p>
    <w:p w:rsidR="003C58B7" w:rsidRDefault="003C58B7" w:rsidP="003C58B7">
      <w:pPr>
        <w:spacing w:line="312" w:lineRule="auto"/>
        <w:rPr>
          <w:sz w:val="24"/>
          <w:szCs w:val="24"/>
          <w:lang w:val="en-US"/>
        </w:rPr>
      </w:pPr>
      <w:r w:rsidRPr="003C58B7">
        <w:rPr>
          <w:b/>
          <w:sz w:val="24"/>
          <w:szCs w:val="24"/>
          <w:lang w:val="en-US"/>
        </w:rPr>
        <w:tab/>
      </w:r>
      <w:r w:rsidRPr="003C58B7">
        <w:rPr>
          <w:b/>
          <w:sz w:val="24"/>
          <w:szCs w:val="24"/>
          <w:lang w:val="en-US"/>
        </w:rPr>
        <w:tab/>
      </w:r>
      <w:r w:rsidRPr="003C58B7">
        <w:rPr>
          <w:b/>
          <w:sz w:val="24"/>
          <w:szCs w:val="24"/>
          <w:lang w:val="en-US"/>
        </w:rPr>
        <w:tab/>
      </w:r>
      <w:r w:rsidRPr="003C58B7">
        <w:rPr>
          <w:b/>
          <w:sz w:val="24"/>
          <w:szCs w:val="24"/>
          <w:lang w:val="en-US"/>
        </w:rPr>
        <w:tab/>
      </w:r>
      <w:r w:rsidRPr="003C58B7">
        <w:rPr>
          <w:b/>
          <w:sz w:val="24"/>
          <w:szCs w:val="24"/>
          <w:lang w:val="en-US"/>
        </w:rPr>
        <w:tab/>
      </w:r>
      <w:r w:rsidRPr="003C58B7">
        <w:rPr>
          <w:b/>
          <w:sz w:val="24"/>
          <w:szCs w:val="24"/>
          <w:lang w:val="en-US"/>
        </w:rPr>
        <w:tab/>
      </w:r>
      <w:r>
        <w:rPr>
          <w:b/>
          <w:sz w:val="24"/>
          <w:szCs w:val="24"/>
          <w:lang w:val="en-US"/>
        </w:rPr>
        <w:tab/>
      </w:r>
      <w:r>
        <w:rPr>
          <w:b/>
          <w:sz w:val="24"/>
          <w:szCs w:val="24"/>
          <w:lang w:val="en-US"/>
        </w:rPr>
        <w:tab/>
      </w:r>
      <w:r>
        <w:rPr>
          <w:b/>
          <w:sz w:val="24"/>
          <w:szCs w:val="24"/>
          <w:u w:val="single"/>
          <w:lang w:val="en-US"/>
        </w:rPr>
        <w:tab/>
      </w:r>
      <w:r>
        <w:rPr>
          <w:b/>
          <w:sz w:val="24"/>
          <w:szCs w:val="24"/>
          <w:u w:val="single"/>
          <w:lang w:val="en-US"/>
        </w:rPr>
        <w:tab/>
        <w:t>/____</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60" w:lineRule="auto"/>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proofErr w:type="gramStart"/>
      <w:r>
        <w:rPr>
          <w:b/>
          <w:sz w:val="24"/>
          <w:szCs w:val="24"/>
          <w:lang w:val="en-US"/>
        </w:rPr>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lang w:val="en-US"/>
        </w:rPr>
        <w:t xml:space="preserve"> 202_</w:t>
      </w:r>
      <w:r>
        <w:rPr>
          <w:b/>
          <w:sz w:val="24"/>
          <w:szCs w:val="24"/>
        </w:rPr>
        <w:t>г</w:t>
      </w:r>
      <w:r>
        <w:rPr>
          <w:b/>
          <w:sz w:val="24"/>
          <w:szCs w:val="24"/>
          <w:lang w:val="en-US"/>
        </w:rPr>
        <w:t>.</w:t>
      </w:r>
      <w:proofErr w:type="gramEnd"/>
    </w:p>
    <w:p w:rsidR="003C58B7" w:rsidRDefault="003C58B7" w:rsidP="003C58B7">
      <w:pPr>
        <w:spacing w:line="312" w:lineRule="auto"/>
        <w:jc w:val="right"/>
        <w:rPr>
          <w:b/>
          <w:sz w:val="24"/>
          <w:szCs w:val="24"/>
          <w:lang w:val="en-US"/>
        </w:rPr>
      </w:pPr>
    </w:p>
    <w:p w:rsidR="003C58B7" w:rsidRDefault="003C58B7" w:rsidP="003C58B7">
      <w:pPr>
        <w:spacing w:line="312" w:lineRule="auto"/>
        <w:ind w:left="3600" w:right="565"/>
        <w:jc w:val="center"/>
        <w:rPr>
          <w:sz w:val="24"/>
          <w:szCs w:val="24"/>
          <w:lang w:val="en-US"/>
        </w:rPr>
      </w:pPr>
      <w:r>
        <w:rPr>
          <w:b/>
          <w:sz w:val="24"/>
          <w:szCs w:val="24"/>
          <w:lang w:val="en-US"/>
        </w:rPr>
        <w:t xml:space="preserve">    Project leader (project code) </w:t>
      </w:r>
      <w:proofErr w:type="gramStart"/>
      <w:r>
        <w:rPr>
          <w:b/>
          <w:sz w:val="24"/>
          <w:szCs w:val="24"/>
          <w:lang w:val="en-US"/>
        </w:rPr>
        <w:t>/(</w:t>
      </w:r>
      <w:proofErr w:type="gramEnd"/>
      <w:r>
        <w:rPr>
          <w:b/>
          <w:sz w:val="24"/>
          <w:szCs w:val="24"/>
          <w:lang w:val="en-US"/>
        </w:rPr>
        <w:t>LRIP subproject code)</w:t>
      </w:r>
    </w:p>
    <w:p w:rsidR="003C58B7" w:rsidRDefault="003C58B7" w:rsidP="003C58B7">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3C58B7" w:rsidRDefault="003C58B7" w:rsidP="003C58B7">
      <w:pPr>
        <w:spacing w:line="312" w:lineRule="auto"/>
        <w:ind w:right="565"/>
        <w:jc w:val="right"/>
        <w:rPr>
          <w:b/>
          <w:sz w:val="24"/>
          <w:szCs w:val="24"/>
          <w:u w:val="single"/>
          <w:lang w:val="en-US"/>
        </w:rPr>
      </w:pPr>
    </w:p>
    <w:p w:rsidR="003C58B7" w:rsidRDefault="003C58B7" w:rsidP="003C58B7">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3C58B7" w:rsidRDefault="003C58B7" w:rsidP="003C58B7">
      <w:pPr>
        <w:spacing w:line="312" w:lineRule="auto"/>
        <w:ind w:right="565"/>
        <w:jc w:val="right"/>
        <w:rPr>
          <w:b/>
          <w:sz w:val="24"/>
          <w:szCs w:val="24"/>
          <w:lang w:val="en-US"/>
        </w:rPr>
      </w:pPr>
    </w:p>
    <w:p w:rsidR="003C58B7" w:rsidRDefault="003C58B7" w:rsidP="003C58B7">
      <w:pPr>
        <w:spacing w:line="312" w:lineRule="auto"/>
        <w:ind w:left="3600" w:right="565"/>
        <w:jc w:val="center"/>
        <w:rPr>
          <w:sz w:val="24"/>
          <w:szCs w:val="24"/>
          <w:lang w:val="en-US"/>
        </w:rPr>
      </w:pPr>
      <w:r>
        <w:rPr>
          <w:b/>
          <w:sz w:val="24"/>
          <w:szCs w:val="24"/>
          <w:lang w:val="en-US"/>
        </w:rPr>
        <w:t xml:space="preserve">    Project leader (project code) </w:t>
      </w:r>
      <w:proofErr w:type="gramStart"/>
      <w:r>
        <w:rPr>
          <w:b/>
          <w:sz w:val="24"/>
          <w:szCs w:val="24"/>
          <w:lang w:val="en-US"/>
        </w:rPr>
        <w:t>/(</w:t>
      </w:r>
      <w:proofErr w:type="gramEnd"/>
      <w:r>
        <w:rPr>
          <w:b/>
          <w:sz w:val="24"/>
          <w:szCs w:val="24"/>
          <w:lang w:val="en-US"/>
        </w:rPr>
        <w:t>LRIP subproject code)</w:t>
      </w:r>
    </w:p>
    <w:p w:rsidR="003C58B7" w:rsidRDefault="003C58B7" w:rsidP="003C58B7">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3C58B7" w:rsidRDefault="003C58B7" w:rsidP="003C58B7">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p w:rsidR="003C58B7" w:rsidRDefault="003C58B7" w:rsidP="003C58B7">
      <w:pPr>
        <w:spacing w:line="312" w:lineRule="auto"/>
        <w:ind w:left="3600" w:right="565"/>
        <w:jc w:val="center"/>
        <w:rPr>
          <w:sz w:val="24"/>
          <w:szCs w:val="24"/>
          <w:lang w:val="en-US"/>
        </w:rPr>
      </w:pPr>
      <w:r>
        <w:rPr>
          <w:b/>
          <w:sz w:val="24"/>
          <w:szCs w:val="24"/>
          <w:lang w:val="en-US"/>
        </w:rPr>
        <w:t xml:space="preserve">    Project leader (project code) </w:t>
      </w:r>
      <w:proofErr w:type="gramStart"/>
      <w:r>
        <w:rPr>
          <w:b/>
          <w:sz w:val="24"/>
          <w:szCs w:val="24"/>
          <w:lang w:val="en-US"/>
        </w:rPr>
        <w:t>/(</w:t>
      </w:r>
      <w:proofErr w:type="gramEnd"/>
      <w:r>
        <w:rPr>
          <w:b/>
          <w:sz w:val="24"/>
          <w:szCs w:val="24"/>
          <w:lang w:val="en-US"/>
        </w:rPr>
        <w:t>LRIP subproject code)</w:t>
      </w:r>
    </w:p>
    <w:p w:rsidR="003C58B7" w:rsidRDefault="003C58B7" w:rsidP="003C58B7">
      <w:pPr>
        <w:spacing w:line="312" w:lineRule="auto"/>
        <w:ind w:right="565"/>
        <w:jc w:val="right"/>
        <w:rPr>
          <w:sz w:val="24"/>
          <w:szCs w:val="24"/>
          <w:lang w:val="en-US"/>
        </w:rPr>
      </w:pPr>
      <w:r>
        <w:rPr>
          <w:b/>
          <w:sz w:val="24"/>
          <w:szCs w:val="24"/>
          <w:u w:val="single"/>
          <w:lang w:val="en-US"/>
        </w:rPr>
        <w:tab/>
      </w:r>
      <w:r>
        <w:rPr>
          <w:b/>
          <w:sz w:val="24"/>
          <w:szCs w:val="24"/>
          <w:u w:val="single"/>
          <w:lang w:val="en-US"/>
        </w:rPr>
        <w:tab/>
        <w:t>/</w:t>
      </w:r>
      <w:r>
        <w:rPr>
          <w:b/>
          <w:sz w:val="24"/>
          <w:szCs w:val="24"/>
          <w:u w:val="single"/>
          <w:lang w:val="en-US"/>
        </w:rPr>
        <w:tab/>
      </w:r>
      <w:r>
        <w:rPr>
          <w:b/>
          <w:sz w:val="24"/>
          <w:szCs w:val="24"/>
          <w:u w:val="single"/>
          <w:lang w:val="en-US"/>
        </w:rPr>
        <w:tab/>
      </w:r>
      <w:r>
        <w:rPr>
          <w:b/>
          <w:sz w:val="24"/>
          <w:szCs w:val="24"/>
          <w:u w:val="single"/>
          <w:lang w:val="en-US"/>
        </w:rPr>
        <w:tab/>
        <w:t>/</w:t>
      </w:r>
    </w:p>
    <w:p w:rsidR="00AF5804" w:rsidRPr="003C58B7" w:rsidRDefault="003C58B7" w:rsidP="003C58B7">
      <w:pPr>
        <w:spacing w:line="312" w:lineRule="auto"/>
        <w:ind w:right="565"/>
        <w:jc w:val="right"/>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t>“</w:t>
      </w:r>
      <w:r>
        <w:rPr>
          <w:b/>
          <w:sz w:val="24"/>
          <w:szCs w:val="24"/>
          <w:u w:val="single"/>
          <w:lang w:val="en-US"/>
        </w:rPr>
        <w:tab/>
      </w:r>
      <w:r>
        <w:rPr>
          <w:b/>
          <w:sz w:val="24"/>
          <w:szCs w:val="24"/>
          <w:lang w:val="en-US"/>
        </w:rPr>
        <w:t>“</w:t>
      </w:r>
      <w:r>
        <w:rPr>
          <w:b/>
          <w:sz w:val="24"/>
          <w:szCs w:val="24"/>
          <w:u w:val="single"/>
          <w:lang w:val="en-US"/>
        </w:rPr>
        <w:tab/>
      </w:r>
      <w:r>
        <w:rPr>
          <w:b/>
          <w:sz w:val="24"/>
          <w:szCs w:val="24"/>
          <w:u w:val="single"/>
          <w:lang w:val="en-US"/>
        </w:rPr>
        <w:tab/>
      </w:r>
      <w:r>
        <w:rPr>
          <w:b/>
          <w:sz w:val="24"/>
          <w:szCs w:val="24"/>
          <w:u w:val="single"/>
          <w:lang w:val="en-US"/>
        </w:rPr>
        <w:tab/>
        <w:t xml:space="preserve"> </w:t>
      </w:r>
      <w:r>
        <w:rPr>
          <w:b/>
          <w:sz w:val="24"/>
          <w:szCs w:val="24"/>
          <w:lang w:val="en-US"/>
        </w:rPr>
        <w:t>202_</w:t>
      </w:r>
      <w:r>
        <w:rPr>
          <w:b/>
          <w:sz w:val="24"/>
          <w:szCs w:val="24"/>
        </w:rPr>
        <w:t>г</w:t>
      </w:r>
      <w:r>
        <w:rPr>
          <w:b/>
          <w:sz w:val="24"/>
          <w:szCs w:val="24"/>
          <w:lang w:val="en-US"/>
        </w:rPr>
        <w:t>.</w:t>
      </w:r>
    </w:p>
    <w:sectPr w:rsidR="00AF5804" w:rsidRPr="003C58B7" w:rsidSect="00AF5804">
      <w:pgSz w:w="11906" w:h="16838"/>
      <w:pgMar w:top="1134" w:right="567" w:bottom="1134" w:left="1418"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01"/>
    <w:family w:val="auto"/>
    <w:pitch w:val="variable"/>
    <w:sig w:usb0="00000000" w:usb1="00000000" w:usb2="00000000" w:usb3="00000000" w:csb0="00000000" w:csb1="00000000"/>
  </w:font>
  <w:font w:name="Liberation Sans">
    <w:altName w:val="Arial"/>
    <w:charset w:val="01"/>
    <w:family w:val="swiss"/>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Droid Sans Devanagari">
    <w:altName w:val="Times New Roman"/>
    <w:charset w:val="00"/>
    <w:family w:val="roman"/>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5804"/>
    <w:rsid w:val="003C58B7"/>
    <w:rsid w:val="005F0220"/>
    <w:rsid w:val="006D1A16"/>
    <w:rsid w:val="008B0117"/>
    <w:rsid w:val="008D18C5"/>
    <w:rsid w:val="00AF5804"/>
    <w:rsid w:val="00C04AD4"/>
    <w:rsid w:val="00E325AE"/>
    <w:rsid w:val="00EE1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804"/>
    <w:pPr>
      <w:suppressAutoHyphens/>
    </w:pPr>
    <w:rPr>
      <w:lang w:val="ru-RU" w:eastAsia="zh-CN"/>
    </w:rPr>
  </w:style>
  <w:style w:type="paragraph" w:styleId="1">
    <w:name w:val="heading 1"/>
    <w:basedOn w:val="normal"/>
    <w:next w:val="normal"/>
    <w:rsid w:val="00AF5804"/>
    <w:pPr>
      <w:keepNext/>
      <w:keepLines/>
      <w:spacing w:before="480" w:after="120"/>
      <w:outlineLvl w:val="0"/>
    </w:pPr>
    <w:rPr>
      <w:b/>
      <w:sz w:val="48"/>
      <w:szCs w:val="48"/>
    </w:rPr>
  </w:style>
  <w:style w:type="paragraph" w:styleId="2">
    <w:name w:val="heading 2"/>
    <w:basedOn w:val="normal"/>
    <w:next w:val="normal"/>
    <w:rsid w:val="00AF5804"/>
    <w:pPr>
      <w:keepNext/>
      <w:spacing w:before="200" w:after="120"/>
      <w:outlineLvl w:val="1"/>
    </w:pPr>
    <w:rPr>
      <w:rFonts w:ascii="Liberation Serif" w:eastAsia="Liberation Serif" w:hAnsi="Liberation Serif" w:cs="Liberation Serif"/>
      <w:b/>
      <w:sz w:val="36"/>
      <w:szCs w:val="36"/>
    </w:rPr>
  </w:style>
  <w:style w:type="paragraph" w:styleId="3">
    <w:name w:val="heading 3"/>
    <w:basedOn w:val="normal"/>
    <w:next w:val="normal"/>
    <w:rsid w:val="00AF5804"/>
    <w:pPr>
      <w:keepNext/>
      <w:keepLines/>
      <w:spacing w:before="280" w:after="80"/>
      <w:outlineLvl w:val="2"/>
    </w:pPr>
    <w:rPr>
      <w:b/>
      <w:sz w:val="28"/>
      <w:szCs w:val="28"/>
    </w:rPr>
  </w:style>
  <w:style w:type="paragraph" w:styleId="4">
    <w:name w:val="heading 4"/>
    <w:basedOn w:val="normal"/>
    <w:next w:val="normal"/>
    <w:rsid w:val="00AF5804"/>
    <w:pPr>
      <w:keepNext/>
      <w:keepLines/>
      <w:spacing w:before="240" w:after="40"/>
      <w:outlineLvl w:val="3"/>
    </w:pPr>
    <w:rPr>
      <w:b/>
      <w:sz w:val="24"/>
      <w:szCs w:val="24"/>
    </w:rPr>
  </w:style>
  <w:style w:type="paragraph" w:styleId="5">
    <w:name w:val="heading 5"/>
    <w:basedOn w:val="normal"/>
    <w:next w:val="normal"/>
    <w:rsid w:val="00AF5804"/>
    <w:pPr>
      <w:keepNext/>
      <w:keepLines/>
      <w:spacing w:before="220" w:after="40"/>
      <w:outlineLvl w:val="4"/>
    </w:pPr>
    <w:rPr>
      <w:b/>
      <w:sz w:val="22"/>
      <w:szCs w:val="22"/>
    </w:rPr>
  </w:style>
  <w:style w:type="paragraph" w:styleId="6">
    <w:name w:val="heading 6"/>
    <w:basedOn w:val="normal"/>
    <w:next w:val="normal"/>
    <w:rsid w:val="00AF580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F5804"/>
  </w:style>
  <w:style w:type="table" w:customStyle="1" w:styleId="TableNormal">
    <w:name w:val="Table Normal"/>
    <w:rsid w:val="00AF5804"/>
    <w:tblPr>
      <w:tblCellMar>
        <w:top w:w="0" w:type="dxa"/>
        <w:left w:w="0" w:type="dxa"/>
        <w:bottom w:w="0" w:type="dxa"/>
        <w:right w:w="0" w:type="dxa"/>
      </w:tblCellMar>
    </w:tblPr>
  </w:style>
  <w:style w:type="paragraph" w:styleId="a3">
    <w:name w:val="Title"/>
    <w:basedOn w:val="normal"/>
    <w:next w:val="normal"/>
    <w:rsid w:val="00AF5804"/>
    <w:pPr>
      <w:keepNext/>
      <w:keepLines/>
      <w:spacing w:before="480" w:after="120"/>
    </w:pPr>
    <w:rPr>
      <w:b/>
      <w:sz w:val="72"/>
      <w:szCs w:val="72"/>
    </w:rPr>
  </w:style>
  <w:style w:type="paragraph" w:customStyle="1" w:styleId="Heading2">
    <w:name w:val="Heading 2"/>
    <w:basedOn w:val="a4"/>
    <w:next w:val="a5"/>
    <w:qFormat/>
    <w:rsid w:val="00AF5804"/>
    <w:pPr>
      <w:spacing w:before="200"/>
      <w:outlineLvl w:val="1"/>
    </w:pPr>
    <w:rPr>
      <w:rFonts w:ascii="Liberation Serif" w:eastAsia="Segoe UI" w:hAnsi="Liberation Serif" w:cs="Tahoma"/>
      <w:b/>
      <w:bCs/>
      <w:sz w:val="36"/>
      <w:szCs w:val="36"/>
    </w:rPr>
  </w:style>
  <w:style w:type="character" w:customStyle="1" w:styleId="50">
    <w:name w:val="Основной шрифт абзаца5"/>
    <w:qFormat/>
    <w:rsid w:val="00AF5804"/>
  </w:style>
  <w:style w:type="character" w:customStyle="1" w:styleId="WW8Num1z0">
    <w:name w:val="WW8Num1z0"/>
    <w:qFormat/>
    <w:rsid w:val="00AF5804"/>
  </w:style>
  <w:style w:type="character" w:customStyle="1" w:styleId="WW8Num1z1">
    <w:name w:val="WW8Num1z1"/>
    <w:qFormat/>
    <w:rsid w:val="00AF5804"/>
    <w:rPr>
      <w:sz w:val="22"/>
      <w:szCs w:val="22"/>
    </w:rPr>
  </w:style>
  <w:style w:type="character" w:customStyle="1" w:styleId="WW8Num2z0">
    <w:name w:val="WW8Num2z0"/>
    <w:qFormat/>
    <w:rsid w:val="00AF5804"/>
  </w:style>
  <w:style w:type="character" w:customStyle="1" w:styleId="WW8Num3z0">
    <w:name w:val="WW8Num3z0"/>
    <w:qFormat/>
    <w:rsid w:val="00AF5804"/>
    <w:rPr>
      <w:b/>
      <w:sz w:val="22"/>
    </w:rPr>
  </w:style>
  <w:style w:type="character" w:customStyle="1" w:styleId="WW8Num3z1">
    <w:name w:val="WW8Num3z1"/>
    <w:qFormat/>
    <w:rsid w:val="00AF5804"/>
  </w:style>
  <w:style w:type="character" w:customStyle="1" w:styleId="WW8Num5z0">
    <w:name w:val="WW8Num5z0"/>
    <w:qFormat/>
    <w:rsid w:val="00AF5804"/>
  </w:style>
  <w:style w:type="character" w:customStyle="1" w:styleId="40">
    <w:name w:val="Основной шрифт абзаца4"/>
    <w:qFormat/>
    <w:rsid w:val="00AF5804"/>
  </w:style>
  <w:style w:type="character" w:customStyle="1" w:styleId="WW8Num4z0">
    <w:name w:val="WW8Num4z0"/>
    <w:qFormat/>
    <w:rsid w:val="00AF5804"/>
  </w:style>
  <w:style w:type="character" w:customStyle="1" w:styleId="WW8Num5z1">
    <w:name w:val="WW8Num5z1"/>
    <w:qFormat/>
    <w:rsid w:val="00AF5804"/>
  </w:style>
  <w:style w:type="character" w:customStyle="1" w:styleId="30">
    <w:name w:val="Основной шрифт абзаца3"/>
    <w:qFormat/>
    <w:rsid w:val="00AF5804"/>
  </w:style>
  <w:style w:type="character" w:customStyle="1" w:styleId="20">
    <w:name w:val="Основной шрифт абзаца2"/>
    <w:qFormat/>
    <w:rsid w:val="00AF5804"/>
  </w:style>
  <w:style w:type="character" w:customStyle="1" w:styleId="10">
    <w:name w:val="Основной шрифт абзаца1"/>
    <w:qFormat/>
    <w:rsid w:val="00AF5804"/>
  </w:style>
  <w:style w:type="character" w:styleId="a6">
    <w:name w:val="Strong"/>
    <w:qFormat/>
    <w:rsid w:val="00AF5804"/>
    <w:rPr>
      <w:b/>
      <w:bCs/>
    </w:rPr>
  </w:style>
  <w:style w:type="character" w:customStyle="1" w:styleId="Bullets">
    <w:name w:val="Bullets"/>
    <w:qFormat/>
    <w:rsid w:val="00AF5804"/>
    <w:rPr>
      <w:rFonts w:ascii="OpenSymbol" w:eastAsia="OpenSymbol" w:hAnsi="OpenSymbol" w:cs="OpenSymbol"/>
    </w:rPr>
  </w:style>
  <w:style w:type="character" w:customStyle="1" w:styleId="a7">
    <w:name w:val="Символ нумерации"/>
    <w:qFormat/>
    <w:rsid w:val="00AF5804"/>
  </w:style>
  <w:style w:type="paragraph" w:customStyle="1" w:styleId="a4">
    <w:name w:val="Заголовок"/>
    <w:basedOn w:val="a"/>
    <w:next w:val="a5"/>
    <w:qFormat/>
    <w:rsid w:val="00AF5804"/>
    <w:pPr>
      <w:keepNext/>
      <w:spacing w:before="240" w:after="120"/>
    </w:pPr>
    <w:rPr>
      <w:rFonts w:ascii="Liberation Sans" w:eastAsia="Droid Sans Fallback" w:hAnsi="Liberation Sans" w:cs="Droid Sans Devanagari"/>
      <w:sz w:val="28"/>
      <w:szCs w:val="28"/>
    </w:rPr>
  </w:style>
  <w:style w:type="paragraph" w:styleId="a5">
    <w:name w:val="Body Text"/>
    <w:basedOn w:val="a"/>
    <w:rsid w:val="00AF5804"/>
    <w:pPr>
      <w:spacing w:after="140" w:line="276" w:lineRule="auto"/>
    </w:pPr>
  </w:style>
  <w:style w:type="paragraph" w:styleId="a8">
    <w:name w:val="List"/>
    <w:basedOn w:val="a5"/>
    <w:rsid w:val="00AF5804"/>
    <w:rPr>
      <w:rFonts w:cs="Droid Sans Devanagari"/>
    </w:rPr>
  </w:style>
  <w:style w:type="paragraph" w:customStyle="1" w:styleId="Caption">
    <w:name w:val="Caption"/>
    <w:basedOn w:val="a"/>
    <w:qFormat/>
    <w:rsid w:val="00AF5804"/>
    <w:pPr>
      <w:suppressLineNumbers/>
      <w:spacing w:before="120" w:after="120"/>
    </w:pPr>
    <w:rPr>
      <w:rFonts w:cs="FreeSans"/>
      <w:i/>
      <w:iCs/>
      <w:sz w:val="24"/>
      <w:szCs w:val="24"/>
    </w:rPr>
  </w:style>
  <w:style w:type="paragraph" w:styleId="a9">
    <w:name w:val="index heading"/>
    <w:basedOn w:val="a"/>
    <w:qFormat/>
    <w:rsid w:val="00AF5804"/>
    <w:pPr>
      <w:suppressLineNumbers/>
    </w:pPr>
    <w:rPr>
      <w:rFonts w:cs="Droid Sans Devanagari"/>
    </w:rPr>
  </w:style>
  <w:style w:type="paragraph" w:styleId="aa">
    <w:name w:val="caption"/>
    <w:basedOn w:val="a"/>
    <w:qFormat/>
    <w:rsid w:val="00AF5804"/>
    <w:pPr>
      <w:suppressLineNumbers/>
      <w:spacing w:before="120" w:after="120"/>
    </w:pPr>
    <w:rPr>
      <w:rFonts w:ascii="Calibri" w:hAnsi="Calibri" w:cs="Calibri"/>
      <w:i/>
      <w:iCs/>
      <w:sz w:val="24"/>
      <w:szCs w:val="24"/>
    </w:rPr>
  </w:style>
  <w:style w:type="paragraph" w:customStyle="1" w:styleId="41">
    <w:name w:val="Название объекта4"/>
    <w:basedOn w:val="a"/>
    <w:qFormat/>
    <w:rsid w:val="00AF5804"/>
    <w:pPr>
      <w:suppressLineNumbers/>
      <w:spacing w:before="120" w:after="120"/>
    </w:pPr>
    <w:rPr>
      <w:rFonts w:ascii="Calibri" w:hAnsi="Calibri" w:cs="Calibri"/>
      <w:i/>
      <w:iCs/>
      <w:sz w:val="24"/>
      <w:szCs w:val="24"/>
    </w:rPr>
  </w:style>
  <w:style w:type="paragraph" w:customStyle="1" w:styleId="31">
    <w:name w:val="Название объекта3"/>
    <w:basedOn w:val="a"/>
    <w:qFormat/>
    <w:rsid w:val="00AF5804"/>
    <w:pPr>
      <w:suppressLineNumbers/>
      <w:spacing w:before="120" w:after="120"/>
    </w:pPr>
    <w:rPr>
      <w:rFonts w:ascii="Calibri" w:hAnsi="Calibri" w:cs="Calibri"/>
      <w:i/>
      <w:iCs/>
      <w:sz w:val="24"/>
      <w:szCs w:val="24"/>
    </w:rPr>
  </w:style>
  <w:style w:type="paragraph" w:customStyle="1" w:styleId="21">
    <w:name w:val="Название объекта2"/>
    <w:basedOn w:val="a"/>
    <w:qFormat/>
    <w:rsid w:val="00AF5804"/>
    <w:pPr>
      <w:suppressLineNumbers/>
      <w:spacing w:before="120" w:after="120"/>
    </w:pPr>
    <w:rPr>
      <w:rFonts w:ascii="Calibri" w:hAnsi="Calibri" w:cs="Calibri"/>
      <w:i/>
      <w:iCs/>
      <w:sz w:val="24"/>
      <w:szCs w:val="24"/>
    </w:rPr>
  </w:style>
  <w:style w:type="paragraph" w:customStyle="1" w:styleId="11">
    <w:name w:val="Название объекта1"/>
    <w:basedOn w:val="a"/>
    <w:qFormat/>
    <w:rsid w:val="00AF5804"/>
    <w:pPr>
      <w:suppressLineNumbers/>
      <w:spacing w:before="120" w:after="120"/>
    </w:pPr>
    <w:rPr>
      <w:rFonts w:cs="Droid Sans Devanagari"/>
      <w:i/>
      <w:iCs/>
      <w:sz w:val="24"/>
      <w:szCs w:val="24"/>
    </w:rPr>
  </w:style>
  <w:style w:type="paragraph" w:customStyle="1" w:styleId="12">
    <w:name w:val="Обычный (Интернет)1"/>
    <w:basedOn w:val="a"/>
    <w:qFormat/>
    <w:rsid w:val="00AF5804"/>
    <w:pPr>
      <w:spacing w:before="100" w:after="100"/>
    </w:pPr>
    <w:rPr>
      <w:sz w:val="24"/>
      <w:szCs w:val="24"/>
    </w:rPr>
  </w:style>
  <w:style w:type="paragraph" w:customStyle="1" w:styleId="ab">
    <w:name w:val="Содержимое таблицы"/>
    <w:basedOn w:val="a"/>
    <w:qFormat/>
    <w:rsid w:val="00AF5804"/>
    <w:pPr>
      <w:suppressLineNumbers/>
    </w:pPr>
  </w:style>
  <w:style w:type="paragraph" w:customStyle="1" w:styleId="ac">
    <w:name w:val="Заголовок таблицы"/>
    <w:basedOn w:val="ab"/>
    <w:qFormat/>
    <w:rsid w:val="00AF5804"/>
    <w:pPr>
      <w:jc w:val="center"/>
    </w:pPr>
    <w:rPr>
      <w:b/>
      <w:bCs/>
    </w:rPr>
  </w:style>
  <w:style w:type="paragraph" w:styleId="ad">
    <w:name w:val="List Paragraph"/>
    <w:basedOn w:val="a"/>
    <w:qFormat/>
    <w:rsid w:val="00AF5804"/>
    <w:pPr>
      <w:spacing w:after="160" w:line="247" w:lineRule="auto"/>
      <w:ind w:left="720"/>
      <w:contextualSpacing/>
    </w:pPr>
    <w:rPr>
      <w:rFonts w:eastAsia="Calibri"/>
      <w:sz w:val="24"/>
      <w:szCs w:val="24"/>
    </w:rPr>
  </w:style>
  <w:style w:type="paragraph" w:customStyle="1" w:styleId="Default">
    <w:name w:val="Default"/>
    <w:qFormat/>
    <w:rsid w:val="00AF5804"/>
    <w:rPr>
      <w:rFonts w:eastAsiaTheme="minorHAnsi"/>
      <w:color w:val="000000"/>
      <w:sz w:val="24"/>
      <w:szCs w:val="24"/>
      <w:lang w:val="ru-RU" w:eastAsia="en-US"/>
    </w:rPr>
  </w:style>
  <w:style w:type="paragraph" w:styleId="ae">
    <w:name w:val="Subtitle"/>
    <w:basedOn w:val="a"/>
    <w:next w:val="a"/>
    <w:rsid w:val="00AF5804"/>
    <w:pPr>
      <w:keepNext/>
      <w:keepLines/>
      <w:spacing w:before="360" w:after="80"/>
    </w:pPr>
    <w:rPr>
      <w:rFonts w:ascii="Georgia" w:eastAsia="Georgia" w:hAnsi="Georgia" w:cs="Georgia"/>
      <w:i/>
      <w:color w:val="666666"/>
      <w:sz w:val="48"/>
      <w:szCs w:val="48"/>
    </w:rPr>
  </w:style>
  <w:style w:type="table" w:customStyle="1" w:styleId="af">
    <w:basedOn w:val="TableNormal"/>
    <w:rsid w:val="00AF5804"/>
    <w:tblPr>
      <w:tblStyleRowBandSize w:val="1"/>
      <w:tblStyleColBandSize w:val="1"/>
      <w:tblCellMar>
        <w:top w:w="0" w:type="dxa"/>
        <w:left w:w="108" w:type="dxa"/>
        <w:bottom w:w="0" w:type="dxa"/>
        <w:right w:w="108" w:type="dxa"/>
      </w:tblCellMar>
    </w:tblPr>
  </w:style>
  <w:style w:type="table" w:customStyle="1" w:styleId="af0">
    <w:basedOn w:val="TableNormal"/>
    <w:rsid w:val="00AF5804"/>
    <w:tblPr>
      <w:tblStyleRowBandSize w:val="1"/>
      <w:tblStyleColBandSize w:val="1"/>
      <w:tblCellMar>
        <w:top w:w="0" w:type="dxa"/>
        <w:left w:w="108" w:type="dxa"/>
        <w:bottom w:w="0" w:type="dxa"/>
        <w:right w:w="108" w:type="dxa"/>
      </w:tblCellMar>
    </w:tblPr>
  </w:style>
  <w:style w:type="table" w:customStyle="1" w:styleId="af1">
    <w:basedOn w:val="TableNormal"/>
    <w:rsid w:val="00AF5804"/>
    <w:tblPr>
      <w:tblStyleRowBandSize w:val="1"/>
      <w:tblStyleColBandSize w:val="1"/>
      <w:tblCellMar>
        <w:top w:w="0" w:type="dxa"/>
        <w:left w:w="108" w:type="dxa"/>
        <w:bottom w:w="0" w:type="dxa"/>
        <w:right w:w="108" w:type="dxa"/>
      </w:tblCellMar>
    </w:tblPr>
  </w:style>
  <w:style w:type="table" w:customStyle="1" w:styleId="af2">
    <w:basedOn w:val="TableNormal"/>
    <w:rsid w:val="00AF5804"/>
    <w:tblPr>
      <w:tblStyleRowBandSize w:val="1"/>
      <w:tblStyleColBandSize w:val="1"/>
      <w:tblCellMar>
        <w:top w:w="0" w:type="dxa"/>
        <w:left w:w="108" w:type="dxa"/>
        <w:bottom w:w="0" w:type="dxa"/>
        <w:right w:w="108" w:type="dxa"/>
      </w:tblCellMar>
    </w:tblPr>
  </w:style>
  <w:style w:type="table" w:customStyle="1" w:styleId="af3">
    <w:basedOn w:val="TableNormal"/>
    <w:rsid w:val="00AF5804"/>
    <w:tblPr>
      <w:tblStyleRowBandSize w:val="1"/>
      <w:tblStyleColBandSize w:val="1"/>
      <w:tblCellMar>
        <w:top w:w="0" w:type="dxa"/>
        <w:left w:w="108" w:type="dxa"/>
        <w:bottom w:w="0" w:type="dxa"/>
        <w:right w:w="108" w:type="dxa"/>
      </w:tblCellMar>
    </w:tblPr>
  </w:style>
  <w:style w:type="paragraph" w:styleId="af4">
    <w:name w:val="Balloon Text"/>
    <w:basedOn w:val="a"/>
    <w:link w:val="af5"/>
    <w:uiPriority w:val="99"/>
    <w:semiHidden/>
    <w:unhideWhenUsed/>
    <w:rsid w:val="005F0220"/>
    <w:rPr>
      <w:rFonts w:ascii="Tahoma" w:hAnsi="Tahoma" w:cs="Tahoma"/>
      <w:sz w:val="16"/>
      <w:szCs w:val="16"/>
    </w:rPr>
  </w:style>
  <w:style w:type="character" w:customStyle="1" w:styleId="af5">
    <w:name w:val="Текст выноски Знак"/>
    <w:basedOn w:val="a0"/>
    <w:link w:val="af4"/>
    <w:uiPriority w:val="99"/>
    <w:semiHidden/>
    <w:rsid w:val="005F0220"/>
    <w:rPr>
      <w:rFonts w:ascii="Tahoma" w:hAnsi="Tahoma" w:cs="Tahoma"/>
      <w:sz w:val="16"/>
      <w:szCs w:val="16"/>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4kLYh8YIPdXjxw95bBjYJ4Wmdg==">AMUW2mVR/GuHWt1UcX2zzdBKa/CS+2TkdBAr1moZc6771Y0RGRbs+edgZ414gGpWzR16Aw7m39Or400tGYF05LUaUwDwC1uEEWW1Von0i1y7wtLAPRaNqarLo6uUVsBAUkyVYkwwsZWt1FYyBt0U/225ZEQ9YsCcRavYxpjtp0p/3kxzdIMKe/+rT0Wj6liOCT1jOTiO29nO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7388</Words>
  <Characters>42115</Characters>
  <Application>Microsoft Office Word</Application>
  <DocSecurity>0</DocSecurity>
  <Lines>350</Lines>
  <Paragraphs>98</Paragraphs>
  <ScaleCrop>false</ScaleCrop>
  <Company>Microsoft</Company>
  <LinksUpToDate>false</LinksUpToDate>
  <CharactersWithSpaces>49405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Афанасьева</dc:creator>
  <cp:lastModifiedBy>YK</cp:lastModifiedBy>
  <cp:revision>6</cp:revision>
  <cp:lastPrinted>2023-05-17T13:57:00Z</cp:lastPrinted>
  <dcterms:created xsi:type="dcterms:W3CDTF">2023-03-03T07:35:00Z</dcterms:created>
  <dcterms:modified xsi:type="dcterms:W3CDTF">2023-05-17T14:06:00Z</dcterms:modified>
</cp:coreProperties>
</file>