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8" w:rsidRPr="002C6DBA" w:rsidRDefault="002A6CE8" w:rsidP="0059234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C6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Study of </w:t>
      </w:r>
      <w:proofErr w:type="spellStart"/>
      <w:r w:rsidRPr="002C6DBA">
        <w:rPr>
          <w:rFonts w:ascii="Times New Roman" w:hAnsi="Times New Roman" w:cs="Times New Roman"/>
          <w:b/>
          <w:sz w:val="28"/>
          <w:szCs w:val="28"/>
          <w:lang w:val="en-US"/>
        </w:rPr>
        <w:t>vorticity</w:t>
      </w:r>
      <w:proofErr w:type="spellEnd"/>
      <w:r w:rsidRPr="002C6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proofErr w:type="spellStart"/>
      <w:r w:rsidRPr="002C6DBA">
        <w:rPr>
          <w:rFonts w:ascii="Times New Roman" w:hAnsi="Times New Roman" w:cs="Times New Roman"/>
          <w:b/>
          <w:sz w:val="28"/>
          <w:szCs w:val="28"/>
          <w:lang w:val="en-US"/>
        </w:rPr>
        <w:t>hyperon</w:t>
      </w:r>
      <w:proofErr w:type="spellEnd"/>
      <w:r w:rsidRPr="002C6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polarization in heavy-ion collisions within the NICA energy range.</w:t>
      </w:r>
      <w:proofErr w:type="gramEnd"/>
    </w:p>
    <w:p w:rsidR="002A6CE8" w:rsidRPr="002C6DBA" w:rsidRDefault="002A6CE8" w:rsidP="005923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E.E.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Kolomeitsev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V.D.Toneev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V.Voronyuk</w:t>
      </w:r>
      <w:proofErr w:type="spellEnd"/>
    </w:p>
    <w:p w:rsidR="005E20C7" w:rsidRPr="002C6DBA" w:rsidRDefault="000762E8" w:rsidP="0059234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We study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vorticity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 formation and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hyperon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 polarization in heavy-ion collision at the NICA energies in the framework of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Hadron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-String Dynamic Model. Properties of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vorticity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 for the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peripherial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6DBA">
        <w:rPr>
          <w:rFonts w:ascii="Times New Roman" w:hAnsi="Times New Roman" w:cs="Times New Roman"/>
          <w:sz w:val="28"/>
          <w:szCs w:val="28"/>
          <w:lang w:val="en-US"/>
        </w:rPr>
        <w:t>Au+Au</w:t>
      </w:r>
      <w:proofErr w:type="spellEnd"/>
      <w:r w:rsidRPr="002C6DBA">
        <w:rPr>
          <w:rFonts w:ascii="Times New Roman" w:hAnsi="Times New Roman" w:cs="Times New Roman"/>
          <w:sz w:val="28"/>
          <w:szCs w:val="28"/>
          <w:lang w:val="en-US"/>
        </w:rPr>
        <w:t xml:space="preserve"> collisions at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NN</m:t>
                </m:r>
              </m:sub>
            </m:sSub>
          </m:e>
        </m:rad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=7.7 </m:t>
        </m:r>
      </m:oMath>
      <w:r w:rsidRPr="002C6D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GeV are demonstrated and compared with other models. The obtained estimate of the 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Λ</m:t>
        </m:r>
      </m:oMath>
      <w:r w:rsidRPr="002C6D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polarization is in a close agreement with the experiment while the model is not able to explain too low values of the anti-</w:t>
      </w:r>
      <w:proofErr w:type="spellStart"/>
      <w:r w:rsidRPr="002C6DBA">
        <w:rPr>
          <w:rFonts w:ascii="Times New Roman" w:eastAsiaTheme="minorEastAsia" w:hAnsi="Times New Roman" w:cs="Times New Roman"/>
          <w:sz w:val="28"/>
          <w:szCs w:val="28"/>
          <w:lang w:val="en-US"/>
        </w:rPr>
        <w:t>hyperon</w:t>
      </w:r>
      <w:proofErr w:type="spellEnd"/>
      <w:r w:rsidRPr="002C6D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Λ</m:t>
            </m:r>
          </m:e>
        </m:acc>
      </m:oMath>
      <w:r w:rsidRPr="002C6D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polarization.</w:t>
      </w:r>
    </w:p>
    <w:p w:rsidR="0059234A" w:rsidRPr="002C6DBA" w:rsidRDefault="0059234A" w:rsidP="0059234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A6CE8" w:rsidRPr="002C6DBA" w:rsidRDefault="002A6CE8" w:rsidP="0059234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6DBA">
        <w:rPr>
          <w:rFonts w:ascii="Times New Roman" w:eastAsiaTheme="minorEastAsia" w:hAnsi="Times New Roman" w:cs="Times New Roman"/>
          <w:b/>
          <w:sz w:val="28"/>
          <w:szCs w:val="28"/>
        </w:rPr>
        <w:t xml:space="preserve">Изучение </w:t>
      </w:r>
      <w:proofErr w:type="spellStart"/>
      <w:r w:rsidRPr="002C6DBA">
        <w:rPr>
          <w:rFonts w:ascii="Times New Roman" w:eastAsiaTheme="minorEastAsia" w:hAnsi="Times New Roman" w:cs="Times New Roman"/>
          <w:b/>
          <w:sz w:val="28"/>
          <w:szCs w:val="28"/>
        </w:rPr>
        <w:t>завихренности</w:t>
      </w:r>
      <w:proofErr w:type="spellEnd"/>
      <w:r w:rsidRPr="002C6DBA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поляризации гиперонов в столкно</w:t>
      </w:r>
      <w:r w:rsidR="002C6DBA" w:rsidRPr="002C6DBA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Pr="002C6DBA">
        <w:rPr>
          <w:rFonts w:ascii="Times New Roman" w:eastAsiaTheme="minorEastAsia" w:hAnsi="Times New Roman" w:cs="Times New Roman"/>
          <w:b/>
          <w:sz w:val="28"/>
          <w:szCs w:val="28"/>
        </w:rPr>
        <w:t xml:space="preserve">ениях тяжелых ионов в диапазоне энергий </w:t>
      </w:r>
      <w:r w:rsidRPr="002C6DB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NICA</w:t>
      </w:r>
      <w:r w:rsidRPr="002C6DB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2A6CE8" w:rsidRPr="002C6DBA" w:rsidRDefault="002A6CE8" w:rsidP="0059234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6DBA">
        <w:rPr>
          <w:rFonts w:ascii="Times New Roman" w:eastAsiaTheme="minorEastAsia" w:hAnsi="Times New Roman" w:cs="Times New Roman"/>
          <w:sz w:val="28"/>
          <w:szCs w:val="28"/>
        </w:rPr>
        <w:t xml:space="preserve">Е.Е. </w:t>
      </w:r>
      <w:proofErr w:type="spellStart"/>
      <w:r w:rsidRPr="002C6DBA">
        <w:rPr>
          <w:rFonts w:ascii="Times New Roman" w:eastAsiaTheme="minorEastAsia" w:hAnsi="Times New Roman" w:cs="Times New Roman"/>
          <w:sz w:val="28"/>
          <w:szCs w:val="28"/>
        </w:rPr>
        <w:t>Коломейцев</w:t>
      </w:r>
      <w:proofErr w:type="spellEnd"/>
      <w:r w:rsidRPr="002C6DBA">
        <w:rPr>
          <w:rFonts w:ascii="Times New Roman" w:eastAsiaTheme="minorEastAsia" w:hAnsi="Times New Roman" w:cs="Times New Roman"/>
          <w:sz w:val="28"/>
          <w:szCs w:val="28"/>
        </w:rPr>
        <w:t xml:space="preserve">, В.Д. Тонеев и В. </w:t>
      </w:r>
      <w:proofErr w:type="spellStart"/>
      <w:r w:rsidRPr="002C6DBA">
        <w:rPr>
          <w:rFonts w:ascii="Times New Roman" w:eastAsiaTheme="minorEastAsia" w:hAnsi="Times New Roman" w:cs="Times New Roman"/>
          <w:sz w:val="28"/>
          <w:szCs w:val="28"/>
        </w:rPr>
        <w:t>Воронюк</w:t>
      </w:r>
      <w:proofErr w:type="spellEnd"/>
    </w:p>
    <w:p w:rsidR="0059234A" w:rsidRPr="002C6DBA" w:rsidRDefault="0059234A" w:rsidP="0059234A">
      <w:pPr>
        <w:jc w:val="both"/>
        <w:rPr>
          <w:rFonts w:ascii="Times New Roman" w:hAnsi="Times New Roman" w:cs="Times New Roman"/>
          <w:sz w:val="28"/>
          <w:szCs w:val="28"/>
        </w:rPr>
      </w:pPr>
      <w:r w:rsidRPr="002C6DBA">
        <w:rPr>
          <w:rFonts w:ascii="Times New Roman" w:hAnsi="Times New Roman" w:cs="Times New Roman"/>
          <w:sz w:val="28"/>
          <w:szCs w:val="28"/>
        </w:rPr>
        <w:t xml:space="preserve">Изучается образование </w:t>
      </w:r>
      <w:proofErr w:type="spellStart"/>
      <w:r w:rsidRPr="002C6DBA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2C6DBA">
        <w:rPr>
          <w:rFonts w:ascii="Times New Roman" w:hAnsi="Times New Roman" w:cs="Times New Roman"/>
          <w:sz w:val="28"/>
          <w:szCs w:val="28"/>
        </w:rPr>
        <w:t xml:space="preserve"> и поляризация гиперонов при столкновении тяжелых ионов при энергиях </w:t>
      </w:r>
      <w:r w:rsidRPr="002C6DBA">
        <w:rPr>
          <w:rFonts w:ascii="Times New Roman" w:hAnsi="Times New Roman" w:cs="Times New Roman"/>
          <w:sz w:val="28"/>
          <w:szCs w:val="28"/>
          <w:lang w:val="en-US"/>
        </w:rPr>
        <w:t>NICA</w:t>
      </w:r>
      <w:r w:rsidRPr="002C6DB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2C6DBA">
        <w:rPr>
          <w:rFonts w:ascii="Times New Roman" w:hAnsi="Times New Roman" w:cs="Times New Roman"/>
          <w:sz w:val="28"/>
          <w:szCs w:val="28"/>
        </w:rPr>
        <w:t>адронно-стру</w:t>
      </w:r>
      <w:r w:rsidR="002C6DBA" w:rsidRPr="002C6DBA">
        <w:rPr>
          <w:rFonts w:ascii="Times New Roman" w:hAnsi="Times New Roman" w:cs="Times New Roman"/>
          <w:sz w:val="28"/>
          <w:szCs w:val="28"/>
        </w:rPr>
        <w:t>н</w:t>
      </w:r>
      <w:r w:rsidRPr="002C6DB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2C6DBA">
        <w:rPr>
          <w:rFonts w:ascii="Times New Roman" w:hAnsi="Times New Roman" w:cs="Times New Roman"/>
          <w:sz w:val="28"/>
          <w:szCs w:val="28"/>
        </w:rPr>
        <w:t xml:space="preserve"> динамической модели. Свойства </w:t>
      </w:r>
      <w:proofErr w:type="spellStart"/>
      <w:r w:rsidRPr="002C6DBA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2C6DBA">
        <w:rPr>
          <w:rFonts w:ascii="Times New Roman" w:hAnsi="Times New Roman" w:cs="Times New Roman"/>
          <w:sz w:val="28"/>
          <w:szCs w:val="28"/>
        </w:rPr>
        <w:t xml:space="preserve"> для периферических столкновений </w:t>
      </w:r>
      <w:r w:rsidRPr="002C6DBA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2C6DBA">
        <w:rPr>
          <w:rFonts w:ascii="Times New Roman" w:hAnsi="Times New Roman" w:cs="Times New Roman"/>
          <w:sz w:val="28"/>
          <w:szCs w:val="28"/>
        </w:rPr>
        <w:t>+</w:t>
      </w:r>
      <w:r w:rsidRPr="002C6DBA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2C6DBA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NN</m:t>
                </m:r>
              </m:sub>
            </m:sSub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=7.7 </m:t>
        </m:r>
      </m:oMath>
      <w:r w:rsidRPr="002C6DBA">
        <w:rPr>
          <w:rFonts w:ascii="Times New Roman" w:hAnsi="Times New Roman" w:cs="Times New Roman"/>
          <w:sz w:val="28"/>
          <w:szCs w:val="28"/>
        </w:rPr>
        <w:t xml:space="preserve"> ГэВ демонстрируются и сравниваются с другими моделями. Полученная оценка поляризации</w:t>
      </w:r>
      <w:r w:rsidRPr="002C6D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Λ</m:t>
        </m:r>
      </m:oMath>
      <w:r w:rsidRPr="002C6D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6DBA">
        <w:rPr>
          <w:rFonts w:ascii="Times New Roman" w:hAnsi="Times New Roman" w:cs="Times New Roman"/>
          <w:sz w:val="28"/>
          <w:szCs w:val="28"/>
        </w:rPr>
        <w:t xml:space="preserve">находится в хорошем согласии с экспериментом, в то время как модель не может объяснить слишком низкие значения поляризации </w:t>
      </w:r>
      <w:proofErr w:type="spellStart"/>
      <w:r w:rsidRPr="002C6DBA">
        <w:rPr>
          <w:rFonts w:ascii="Times New Roman" w:hAnsi="Times New Roman" w:cs="Times New Roman"/>
          <w:sz w:val="28"/>
          <w:szCs w:val="28"/>
        </w:rPr>
        <w:t>антигиперона</w:t>
      </w:r>
      <w:proofErr w:type="spellEnd"/>
      <w:r w:rsidRPr="002C6D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Λ</m:t>
            </m:r>
          </m:e>
        </m:acc>
      </m:oMath>
      <w:r w:rsidRPr="002C6DBA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59234A" w:rsidRPr="002C6DBA" w:rsidSect="005E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E8"/>
    <w:rsid w:val="000762E8"/>
    <w:rsid w:val="002A6CE8"/>
    <w:rsid w:val="002C6DBA"/>
    <w:rsid w:val="0043737E"/>
    <w:rsid w:val="0059234A"/>
    <w:rsid w:val="005E20C7"/>
    <w:rsid w:val="00E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2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Work</cp:lastModifiedBy>
  <cp:revision>2</cp:revision>
  <dcterms:created xsi:type="dcterms:W3CDTF">2017-12-12T12:04:00Z</dcterms:created>
  <dcterms:modified xsi:type="dcterms:W3CDTF">2017-12-12T12:04:00Z</dcterms:modified>
</cp:coreProperties>
</file>