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7302B" w:rsidRDefault="002F5D3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ПОЛОЖЕНИЕ</w:t>
      </w:r>
    </w:p>
    <w:p w14:paraId="00000002" w14:textId="77777777" w:rsidR="0007302B" w:rsidRDefault="002F5D34">
      <w:pPr>
        <w:spacing w:after="4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 порядке присуждения ежегодных премий Объединенного института ядерных исследований для молодых ученых и специалистов за лучшие научные и прикладные работы</w:t>
      </w:r>
    </w:p>
    <w:p w14:paraId="00000003" w14:textId="77777777" w:rsidR="0007302B" w:rsidRDefault="002F5D34">
      <w:pPr>
        <w:numPr>
          <w:ilvl w:val="0"/>
          <w:numId w:val="2"/>
        </w:numPr>
        <w:spacing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Премии Объединенного института ядерных исследований (далее - Института) для молодых ученых и специалистов (далее - Премии) присуждаются ежегодно за наиболее значительные экспериментальные, теоретические, методические, технические и прикладные работы.</w:t>
      </w:r>
    </w:p>
    <w:p w14:paraId="00000004" w14:textId="51C1B996" w:rsidR="0007302B" w:rsidRDefault="00A76540" w:rsidP="00A76540">
      <w:pPr>
        <w:numPr>
          <w:ilvl w:val="0"/>
          <w:numId w:val="2"/>
        </w:numPr>
        <w:spacing w:line="240" w:lineRule="auto"/>
        <w:ind w:left="0" w:firstLine="425"/>
        <w:jc w:val="both"/>
        <w:rPr>
          <w:rFonts w:ascii="Times New Roman" w:eastAsia="Times New Roman" w:hAnsi="Times New Roman" w:cs="Times New Roman"/>
          <w:sz w:val="24"/>
          <w:szCs w:val="24"/>
        </w:rPr>
      </w:pPr>
      <w:r w:rsidRPr="00A76540">
        <w:rPr>
          <w:rFonts w:ascii="Times New Roman" w:eastAsia="Times New Roman" w:hAnsi="Times New Roman" w:cs="Times New Roman"/>
          <w:sz w:val="24"/>
          <w:szCs w:val="24"/>
        </w:rPr>
        <w:t xml:space="preserve">Премии присуждаются работникам Института, являющимся членами Объединения молодых ученых и специалистов (далее - ОМУС) Института (в соответствии с Положением ОМУС) на период проведения конкурса </w:t>
      </w:r>
      <w:r>
        <w:rPr>
          <w:rFonts w:ascii="Times New Roman" w:eastAsia="Times New Roman" w:hAnsi="Times New Roman" w:cs="Times New Roman"/>
          <w:sz w:val="24"/>
          <w:szCs w:val="24"/>
        </w:rPr>
        <w:t>работ на соискание Премий (далее - Конкурс)</w:t>
      </w:r>
      <w:r w:rsidRPr="00A76540">
        <w:rPr>
          <w:rFonts w:ascii="Times New Roman" w:eastAsia="Times New Roman" w:hAnsi="Times New Roman" w:cs="Times New Roman"/>
          <w:sz w:val="24"/>
          <w:szCs w:val="24"/>
        </w:rPr>
        <w:t xml:space="preserve"> и момент присуждения Премий.</w:t>
      </w:r>
    </w:p>
    <w:p w14:paraId="00000005" w14:textId="77777777" w:rsidR="0007302B" w:rsidRDefault="002F5D34">
      <w:pPr>
        <w:numPr>
          <w:ilvl w:val="0"/>
          <w:numId w:val="2"/>
        </w:numPr>
        <w:spacing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 проходит в два тура. Первый тур Конкурса проходит в рамках секционных заседаний ежегодных научных конференций молодых ученых и специалистов Института (далее - Конференций) и является отбором участников во второй тур. Второй тур проводится в рамках финального конкурса в том же календарном году.</w:t>
      </w:r>
    </w:p>
    <w:p w14:paraId="00000006" w14:textId="73A04D57" w:rsidR="0007302B" w:rsidRDefault="002F5D34">
      <w:pPr>
        <w:numPr>
          <w:ilvl w:val="0"/>
          <w:numId w:val="2"/>
        </w:numPr>
        <w:spacing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рассмотрения работ, выдвинутых во второй тур Конкурса, приказом директора Института по предоставлению председателя совета ОМУС Института создается единое жюри (во главе с председателем жюри) в количестве не менее пяти человек, в состав которого могут быть включены ведущие ученые, специалисты и работники Служб Института, представители ОМУС Института, а также сотрудники других научных организаций.</w:t>
      </w:r>
    </w:p>
    <w:p w14:paraId="00000007" w14:textId="77777777" w:rsidR="0007302B" w:rsidRDefault="002F5D34">
      <w:pPr>
        <w:numPr>
          <w:ilvl w:val="0"/>
          <w:numId w:val="2"/>
        </w:numPr>
        <w:spacing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Каждый соискатель Премии обязан:</w:t>
      </w:r>
    </w:p>
    <w:p w14:paraId="00000008" w14:textId="77777777" w:rsidR="0007302B" w:rsidRDefault="002F5D34">
      <w:pPr>
        <w:numPr>
          <w:ilvl w:val="0"/>
          <w:numId w:val="1"/>
        </w:numPr>
        <w:spacing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принять участие в, как минимум, одной из Конференций;</w:t>
      </w:r>
    </w:p>
    <w:p w14:paraId="00000009" w14:textId="77777777" w:rsidR="0007302B" w:rsidRDefault="002F5D34">
      <w:pPr>
        <w:numPr>
          <w:ilvl w:val="0"/>
          <w:numId w:val="1"/>
        </w:numPr>
        <w:spacing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регистрации на Конференциях подтвердить согласие на участие в первом туре Конкурса с заявленным докладом и выбрать для него номинацию Конкурса (при этом количество заявленных докладов может быть более одного);</w:t>
      </w:r>
    </w:p>
    <w:p w14:paraId="0000000A" w14:textId="77777777" w:rsidR="0007302B" w:rsidRDefault="002F5D34">
      <w:pPr>
        <w:numPr>
          <w:ilvl w:val="0"/>
          <w:numId w:val="1"/>
        </w:numPr>
        <w:spacing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прохождения во второй тур предоставить конкурсные материалы жюри Конкурса в установленной форме и в установленный срок.</w:t>
      </w:r>
    </w:p>
    <w:p w14:paraId="0000000B" w14:textId="77777777" w:rsidR="0007302B" w:rsidRDefault="002F5D34">
      <w:pPr>
        <w:numPr>
          <w:ilvl w:val="0"/>
          <w:numId w:val="2"/>
        </w:numPr>
        <w:spacing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каждой научной секции Конференций решение о прохождении соискателем первого тура Конкурса принимается куратором этой секции. Куратор секции имеет право выдвинуть во второй тур Конкурса не более двух докладчиков от каждой секции. Куратор секции имеет право рекомендовать изменить выбранную соискателем Премии номинацию доклада при выдвижении соискателя во второй тур Конкурса. Решение куратора о выдвижении им соискателей Премии по результатам первого тура оформляется письменно и передается в оргкомитет Конференции.</w:t>
      </w:r>
    </w:p>
    <w:p w14:paraId="0000000C" w14:textId="77777777" w:rsidR="0007302B" w:rsidRDefault="002F5D34">
      <w:pPr>
        <w:numPr>
          <w:ilvl w:val="0"/>
          <w:numId w:val="2"/>
        </w:numPr>
        <w:spacing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Списки научных секций Конференций и кураторов этих секций, принимающих участие в первом туре Конкурса, утверждаются программными комитетами Конференций.</w:t>
      </w:r>
    </w:p>
    <w:p w14:paraId="0000000D" w14:textId="77777777" w:rsidR="0007302B" w:rsidRDefault="002F5D34">
      <w:pPr>
        <w:numPr>
          <w:ilvl w:val="0"/>
          <w:numId w:val="2"/>
        </w:numPr>
        <w:spacing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Рассмотрение работ во втором туре Конкурса происходит по следующим номинациям:</w:t>
      </w:r>
    </w:p>
    <w:p w14:paraId="0000000E" w14:textId="77777777" w:rsidR="0007302B" w:rsidRDefault="002F5D34">
      <w:pPr>
        <w:numPr>
          <w:ilvl w:val="0"/>
          <w:numId w:val="1"/>
        </w:numPr>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научно-исследовательские теоретические работы, выполненные с помощью теоретических численных и аналитических методов;</w:t>
      </w:r>
    </w:p>
    <w:p w14:paraId="0000000F" w14:textId="77777777" w:rsidR="0007302B" w:rsidRDefault="002F5D34">
      <w:pPr>
        <w:numPr>
          <w:ilvl w:val="0"/>
          <w:numId w:val="1"/>
        </w:numPr>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научно-исследовательские экспериментальные работы, использующие эксперимент как основной метод исследования;</w:t>
      </w:r>
    </w:p>
    <w:p w14:paraId="00000010" w14:textId="77777777" w:rsidR="0007302B" w:rsidRDefault="002F5D34">
      <w:pPr>
        <w:numPr>
          <w:ilvl w:val="0"/>
          <w:numId w:val="1"/>
        </w:numPr>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научно-методические и научно-технические работы, находящиеся на стыке научной, инженерной и сопутствующих деятельностей, а также вносящие </w:t>
      </w:r>
      <w:r>
        <w:rPr>
          <w:rFonts w:ascii="Times New Roman" w:eastAsia="Times New Roman" w:hAnsi="Times New Roman" w:cs="Times New Roman"/>
          <w:sz w:val="24"/>
          <w:szCs w:val="24"/>
        </w:rPr>
        <w:lastRenderedPageBreak/>
        <w:t>вклад в разработку и развитие научных методик, совершенствование и обоснование выбора методов научных исследований;</w:t>
      </w:r>
    </w:p>
    <w:p w14:paraId="00000011" w14:textId="77777777" w:rsidR="0007302B" w:rsidRDefault="002F5D34">
      <w:pPr>
        <w:numPr>
          <w:ilvl w:val="0"/>
          <w:numId w:val="1"/>
        </w:numPr>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научно-технические прикладные работы, находящиеся на стыке научной, инженерной и сопутствующих деятельностей, имеющие потенциал для внедрения в различных организациях и коммерциализации;</w:t>
      </w:r>
    </w:p>
    <w:p w14:paraId="00000012" w14:textId="77777777" w:rsidR="0007302B" w:rsidRDefault="002F5D34">
      <w:pPr>
        <w:numPr>
          <w:ilvl w:val="0"/>
          <w:numId w:val="1"/>
        </w:numPr>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технические и прикладные работы, осуществляемые работниками технических или других должностей и направленные на создание технического продукта или обеспечивающие реализацию научных, производственных и социальных задач на теоретическом (изобретательство, открытие, оптимизация процессов) или практическом уровнях (инженерное исследование, проектирование, конструирование, разработка прикладного программного обеспечения, внедрение процессов или изменений в процессы, проектная деятельность).</w:t>
      </w:r>
    </w:p>
    <w:p w14:paraId="00000013" w14:textId="77777777" w:rsidR="0007302B" w:rsidRDefault="002F5D34">
      <w:pPr>
        <w:numPr>
          <w:ilvl w:val="0"/>
          <w:numId w:val="2"/>
        </w:numPr>
        <w:spacing w:line="240" w:lineRule="auto"/>
        <w:ind w:left="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Один соискатель может участвовать во втором туре Конкурса с разными работами, в том числе в нескольких номинациях, но может получить не более одной Премии в каждой номинации.</w:t>
      </w:r>
    </w:p>
    <w:p w14:paraId="00000014" w14:textId="77777777" w:rsidR="0007302B" w:rsidRDefault="002F5D34">
      <w:pPr>
        <w:numPr>
          <w:ilvl w:val="0"/>
          <w:numId w:val="2"/>
        </w:numPr>
        <w:spacing w:line="240" w:lineRule="auto"/>
        <w:ind w:left="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Второй тур Конкурса проводится в формате публичных выступлений соискателей Премий с докладами, отобранными по результатам первого тура Конкурса.</w:t>
      </w:r>
    </w:p>
    <w:p w14:paraId="00000015" w14:textId="77777777" w:rsidR="0007302B" w:rsidRDefault="002F5D34">
      <w:pPr>
        <w:numPr>
          <w:ilvl w:val="0"/>
          <w:numId w:val="2"/>
        </w:numPr>
        <w:spacing w:line="240" w:lineRule="auto"/>
        <w:ind w:left="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Величина денежной премии лауреата эквивалентна единичному гранту для молодых ученых и специалистов Института с коэффициентом 3 для первой Премии, 2 для второй Премии и 1 для поощрительной Премии. Величина премии может изменяться в зависимости от финансовых условий Института.</w:t>
      </w:r>
    </w:p>
    <w:p w14:paraId="00000016" w14:textId="3C893DAB" w:rsidR="0007302B" w:rsidRDefault="002F5D34">
      <w:pPr>
        <w:numPr>
          <w:ilvl w:val="0"/>
          <w:numId w:val="2"/>
        </w:numPr>
        <w:spacing w:line="240" w:lineRule="auto"/>
        <w:ind w:left="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каждой номинации жюри имеет право присудить первую, вторую и поощрительную Премии. Количество Премий </w:t>
      </w:r>
      <w:r w:rsidR="00A8185B">
        <w:rPr>
          <w:rFonts w:ascii="Times New Roman" w:eastAsia="Times New Roman" w:hAnsi="Times New Roman" w:cs="Times New Roman"/>
          <w:sz w:val="24"/>
          <w:szCs w:val="24"/>
          <w:lang w:val="ru-RU"/>
        </w:rPr>
        <w:t xml:space="preserve">по каждой номинации </w:t>
      </w:r>
      <w:bookmarkStart w:id="0" w:name="_GoBack"/>
      <w:bookmarkEnd w:id="0"/>
      <w:r>
        <w:rPr>
          <w:rFonts w:ascii="Times New Roman" w:eastAsia="Times New Roman" w:hAnsi="Times New Roman" w:cs="Times New Roman"/>
          <w:sz w:val="24"/>
          <w:szCs w:val="24"/>
        </w:rPr>
        <w:t>определяется жюри, при этом суммарный коэффициент по всем номинациям не должен превышать 30 от величины единичного гранта для молодых ученых и специалистов Института.</w:t>
      </w:r>
    </w:p>
    <w:p w14:paraId="00000017" w14:textId="77777777" w:rsidR="0007302B" w:rsidRDefault="002F5D34">
      <w:pPr>
        <w:numPr>
          <w:ilvl w:val="0"/>
          <w:numId w:val="2"/>
        </w:numPr>
        <w:spacing w:line="240" w:lineRule="auto"/>
        <w:ind w:left="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о присуждении соответствующей премии считается принятым, если за него проголосовало большинство общего состава жюри, способ принятия решения определяется жюри. Решение жюри о присуждении премий вступает в силу после его утверждения приказом директора Института. Утверждение директором Института решений жюри о присуждении Премий принимается после второго тура Конкурса в том же календарном году.</w:t>
      </w:r>
    </w:p>
    <w:p w14:paraId="00000018" w14:textId="77777777" w:rsidR="0007302B" w:rsidRDefault="002F5D34">
      <w:pPr>
        <w:numPr>
          <w:ilvl w:val="0"/>
          <w:numId w:val="2"/>
        </w:numPr>
        <w:spacing w:line="240" w:lineRule="auto"/>
        <w:ind w:left="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Лауреаты Премии получают диплом лауреата и денежную премию. Награждение лауреатов происходит в торжественной обстановке.</w:t>
      </w:r>
    </w:p>
    <w:p w14:paraId="00000019" w14:textId="77777777" w:rsidR="0007302B" w:rsidRDefault="002F5D34">
      <w:pPr>
        <w:numPr>
          <w:ilvl w:val="0"/>
          <w:numId w:val="2"/>
        </w:numPr>
        <w:spacing w:line="240" w:lineRule="auto"/>
        <w:ind w:left="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Финансирование Премий осуществляется из бюджета УНЦ, смета ОМУС.</w:t>
      </w:r>
    </w:p>
    <w:sectPr w:rsidR="0007302B">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65128" w14:textId="77777777" w:rsidR="00DD0E15" w:rsidRDefault="00DD0E15">
      <w:pPr>
        <w:spacing w:line="240" w:lineRule="auto"/>
      </w:pPr>
      <w:r>
        <w:separator/>
      </w:r>
    </w:p>
  </w:endnote>
  <w:endnote w:type="continuationSeparator" w:id="0">
    <w:p w14:paraId="2EFC5FA2" w14:textId="77777777" w:rsidR="00DD0E15" w:rsidRDefault="00DD0E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F6040" w14:textId="77777777" w:rsidR="00DD0E15" w:rsidRDefault="00DD0E15">
      <w:pPr>
        <w:spacing w:line="240" w:lineRule="auto"/>
      </w:pPr>
      <w:r>
        <w:separator/>
      </w:r>
    </w:p>
  </w:footnote>
  <w:footnote w:type="continuationSeparator" w:id="0">
    <w:p w14:paraId="1D12ABDB" w14:textId="77777777" w:rsidR="00DD0E15" w:rsidRDefault="00DD0E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A" w14:textId="77777777" w:rsidR="0007302B" w:rsidRDefault="000730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F4D90"/>
    <w:multiLevelType w:val="multilevel"/>
    <w:tmpl w:val="A5564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3A12801"/>
    <w:multiLevelType w:val="multilevel"/>
    <w:tmpl w:val="DB36569E"/>
    <w:lvl w:ilvl="0">
      <w:start w:val="1"/>
      <w:numFmt w:val="decimal"/>
      <w:lvlText w:val="%1."/>
      <w:lvlJc w:val="left"/>
      <w:pPr>
        <w:ind w:left="720" w:hanging="436"/>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02B"/>
    <w:rsid w:val="0007302B"/>
    <w:rsid w:val="002F5D34"/>
    <w:rsid w:val="00801829"/>
    <w:rsid w:val="00A76540"/>
    <w:rsid w:val="00A76899"/>
    <w:rsid w:val="00A8185B"/>
    <w:rsid w:val="00DD0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2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A76899"/>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7689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A76899"/>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768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779</Words>
  <Characters>4443</Characters>
  <Application>Microsoft Office Word</Application>
  <DocSecurity>0</DocSecurity>
  <Lines>37</Lines>
  <Paragraphs>10</Paragraphs>
  <ScaleCrop>false</ScaleCrop>
  <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Nezvanov</dc:creator>
  <cp:lastModifiedBy>Vladislav</cp:lastModifiedBy>
  <cp:revision>3</cp:revision>
  <dcterms:created xsi:type="dcterms:W3CDTF">2023-06-29T08:52:00Z</dcterms:created>
  <dcterms:modified xsi:type="dcterms:W3CDTF">2023-06-29T15:26:00Z</dcterms:modified>
</cp:coreProperties>
</file>