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0" w:rsidRPr="00236AC0" w:rsidRDefault="00236AC0" w:rsidP="00236AC0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color w:val="444444"/>
          <w:kern w:val="36"/>
          <w:sz w:val="66"/>
          <w:szCs w:val="66"/>
          <w:lang w:eastAsia="ru-RU"/>
        </w:rPr>
      </w:pPr>
      <w:r w:rsidRPr="00236AC0">
        <w:rPr>
          <w:rFonts w:ascii="Source Sans Pro" w:eastAsia="Times New Roman" w:hAnsi="Source Sans Pro" w:cs="Times New Roman"/>
          <w:color w:val="444444"/>
          <w:kern w:val="36"/>
          <w:sz w:val="66"/>
          <w:szCs w:val="66"/>
          <w:lang w:eastAsia="ru-RU"/>
        </w:rPr>
        <w:t>Положение</w:t>
      </w:r>
    </w:p>
    <w:p w:rsidR="00236AC0" w:rsidRPr="00236AC0" w:rsidRDefault="00236AC0" w:rsidP="00236AC0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I. Общие положения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1.1. Объединение молодых ученых и специалистов (здесь и далее ОМУС или Объединение) Объединенного института ядерных исследований (ОИЯИ или Институт) является добровольным формированием студентов, аспирантов, молодых ученых и специалистов ОИЯИ, объединяющихся на основе общих интересов.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1.2. Объединение имеет собственную символику, защищенную в соответствии с действующим Российским законодательством.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1.3. В своей деятельности Объединение молодых ученых и специалистов руководствуется Уставом ОИЯИ, решениями Комитета Полномочных Представителей стран-членов Института, Ученого Совета, Положением о персонале ОИЯИ, настоящим Положением, а так же приказами, указаниями и другими нормативными актами дирекции ОИЯИ.</w:t>
      </w:r>
    </w:p>
    <w:p w:rsidR="00236AC0" w:rsidRPr="00236AC0" w:rsidRDefault="00236AC0" w:rsidP="00236AC0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II. Основные цели и задачи Объединения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2.1. Основными целями и задачами ОМУС ОИЯИ являются: организационное объединение студентов, аспирантов, молодых ученых и специалистов ОИЯИ для инициативной научной работы и развития профессиональных контактов с научными и студенческими организациями; оказание помощи студентам, аспирантам, молодым ученым и специалистам ОИЯИ в создании благоприятных условий для профессиональной научно-исследовательской деятельности; содействие установлению более тесных связей между старшим и младшим поколением ученых, обеспечивая тем самым, преемственность в научной деятельности; распространение научной и другой информации, касающейся деятельности ОИЯИ, других научных и учебных центров, в соответствии с установленным в ОИЯИ порядком распространения и издания информации.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2.2. </w:t>
      </w: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Для достижения своих целей Объединение: участвует в проведении и проводит научные конференции, школы, коллоквиумы и семинары; распространяет научно-техническую, организационную и другую информацию, отвечающую целям Объединения, за исключением конфиденциальной (служебной) информации; участвует в обменных программах; поддерживает образовательные школьные программы; сотрудничает с научными, студенческими и другими организациями; осуществляет другую деятельность, не противоречащую данному Положению и уставу ОИЯИ.</w:t>
      </w:r>
      <w:proofErr w:type="gramEnd"/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2.3. Объединение на добровольных началах может входить в качестве коллективного члена в состав международных, межгосударственных и других общественных организаций в случае, если их цели и задачи не противоречат Положению ОМУС ОИЯИ.</w:t>
      </w:r>
    </w:p>
    <w:p w:rsidR="00236AC0" w:rsidRPr="00236AC0" w:rsidRDefault="00236AC0" w:rsidP="00236AC0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lastRenderedPageBreak/>
        <w:t>III. Членство в Объединении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3.1. Индивидуальным членом ОМУС ОИЯИ может быть любой член персонала ОИЯИ, студент или аспирант Учебно-научного центра (УНЦ) ОИЯИ или прикомандированный к ОИЯИ сотрудник другой организации в возрасте до 33 лет, согласный с целями Объединения.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3.2. Индивидуальным членом Объединения является любой человек, зарегистрировавшийся в Совете ОМУС в установленном Советом порядке, при условии соблюдения требований пункта 3.1. При регистрации в качестве члена ОМУС необходимо передать в Совет всю необходимую (по пункту 3.1) информацию, при получении заведомо ложных сведений Совет имеет право отказать в регистрации в качестве члена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3.3. Член ОМУС прекращает свое пребывание в ОМУС на основании собственного желания, переданного в Совет ОМУС в установленном Советом порядке, или автоматически при несоблюдении любого из требований пункта 3.1.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3.4. Если член ОМУС нарушает требования данного Положения или ведет деятельность, противоречащую принятым решениям Совета, то решением Совета его пребывание в качестве члена ОМУС может быть приостановлено до ближайшего Общего собрания Объединения, а решением Общего собрания ОМУС он может быть исключен из членов Объединения.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3.5. Член Объединения имеет право: принимать участие в любом мероприятии, проводимом ОМУС, при условии выполнения им всех требований к участникам этого мероприятия; обращаться к Общему собранию или Совету Объединения с просьбой о поддержке в любой собственной деятельности, касающейся компетенции ОМУС; избирать и быть избранным в качестве председателя или члена Совета Объединения; выдвигать любые предложения, касающиеся деятельности Объединения, и выступать с ними на Общем собрании, а в период между ними — на заседании Совета ОМУС, в повестку дня которого этот вопрос будет включен председателем или заменяющим его членом Совета; по согласованию с Советом, распространять среди членов ОМУС и по другим имеющимся у Объединения каналам любую информацию, касающуюся своей профессиональной, научной и другой деятельности, входящей в компетенцию ОМУС, если распространение такой информации не нарушает права ОИЯИ и третьих лиц.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3.6. Член Объединения обязан:</w:t>
      </w:r>
    </w:p>
    <w:p w:rsidR="00236AC0" w:rsidRPr="00236AC0" w:rsidRDefault="00236AC0" w:rsidP="00236AC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соблюдать требования Положения Объединения, в срок не более одного месяца сообщать в Совет ОМУС в установленном Советом порядке обо всех изменениях своего положения в ОИЯИ, касающихся пункта 3.1; при получении сообщения из Совета Объединения, содержащего в себе вопросы или просьбы о выполнении поручений, касающихся деятельности ОМУС, своевременно передавать в Совет свой ответ или извещение о невозможности ответа не позже установленного в сообщении срока и в установленном порядке; </w:t>
      </w: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выполнять добровольно взятые на себя обязанности, касающиеся деятельности Объединения, поручения, предложенные для исполнения Советом или Общим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собранием ОМУС, на выполнение которых было высказано добровольное согласие, или своевременно извещать Совет о невозможности выполнения им этих обязанностей или поручений; в любой своей деятельности, касающейся компетенции ОМУС, придерживаться решений Общего собрания и Совета Объединения;</w:t>
      </w:r>
      <w:proofErr w:type="gramEnd"/>
    </w:p>
    <w:p w:rsidR="00236AC0" w:rsidRPr="00236AC0" w:rsidRDefault="00236AC0" w:rsidP="00236AC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выступая на Общем собрании или заседании Совета ОМУС, придерживаться установленного регламента.</w:t>
      </w:r>
    </w:p>
    <w:p w:rsidR="00236AC0" w:rsidRPr="00236AC0" w:rsidRDefault="00236AC0" w:rsidP="00236AC0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IV. Организационное строение ОМУС ОИЯИ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4.1. Общее собрание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4.1.1. Высшим руководящим органом Объединения является Общее собрание. Общее собрание созывается Советом ОМУС по мере необходимости, но не реже одного раза в год.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4.1.2. В соответствии с повесткой дня Общее собрание заслушивает и утверждает отчет Совета Объединения, обсуждает важнейшие вопросы деятельности и очередные задачи Объединения, принимает Положение ОМУС, рассматривает и вносит изменения в это Положение, избирает Председателя Совета и Совет Объединения на срок не более одного года.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4.1.3. Любое решение Общего собрания, кроме выборов председателя Совета и Совета ОМУС и утверждения Положения ОМУС, считается имеющим силу, если за это решение проголосовало более половины присутствующих на Общем собрании членов Объединения. Выборы Общим собранием председателя Совета и Совета ОМУС или утверждение Положения ОМУС считается имеющим силу, если за это решение проголосовало более половины членов Объединения, вне зависимости от количества присутствующих на Общем собрании членов ОМУС. </w:t>
      </w: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Если член ОМУС в силу каких-либо причин не может присутствовать на Общем собрании, но в установленные Советом сроки и в установленном Советом порядке доведет до сведения Совета и членов ОМУС свою точку зрения и однозначную позицию по вопросам повестки дня, в которую необходимо входит единственным образом интерпретируемое решение этого члена Объединения при голосовании, то этот член ОМУС считается присутствующим на</w:t>
      </w:r>
      <w:proofErr w:type="gramEnd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</w:t>
      </w: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Общем</w:t>
      </w:r>
      <w:proofErr w:type="gramEnd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собрании при решении указанного вопроса и проголосовавшим соответствующим образом.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 Совет Объединения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4.2.1. В период между Общими собраниями руководство деятельностью Объединения осуществляется Советом ОМУС, состоящим из председателя и не более 8 членов Совета.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4.2.2. В </w:t>
      </w: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случае</w:t>
      </w:r>
      <w:proofErr w:type="gramEnd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когда председатель Совета на основании собственного желания, высказанного в установленном Советом порядке, добровольно прекратил свои функции председателя Совета и свое членство в Совете, Совет Объединения из своего состава выбирает временного председателя Совета, который обязан внести в повестку дня ближайшего Общего собрания Объединения выборы председателя Совета и Совета ОМУС и провести это Общее собрание в срок не более четырех месяцев.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4.2.3. Совет Объединения имеет право большинством голосов выразить недоверие председателю Совета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4.2.4. </w:t>
      </w: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Если председатель Совета не провел в установленный срок Общее собрание Объединения, в повестку дня которого должен быть включен вопрос о выборах председателя Совета и Совета ОМУС, то председатель Совета лишается своего статуса, оставаясь членом Совета, и либо Совет Объединения из своего состава выбирает временного председателя Совета, который обязан внести в повестку дня ближайшего Общего собрания Объединения выборы председателя Совета и</w:t>
      </w:r>
      <w:proofErr w:type="gramEnd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Совета ОМУС и провести это Общее собрание в срок не более двух месяцев, либо Совет принимает решение о роспуске Объединения.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4.2.5. Если временный председатель Совета, при условии наличия такового, не провел в установленный срок Общее собрание Объединения, в повестку дня которого должен быть включен вопрос о выборах председателя Совета и Совета ОМУС, то Объединение считается распущенным.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4.2.6. Член Совета ОМУС имеет право: присутствовать на любом заседании Совета Объединения, высказывать свою точку зрения и вносить предложения по любому вопросу, касающемуся компетенции ОМУС; на основании собственного желания, высказанного в установленном Советом порядке, в любой момент добровольно прекратить свое членство в Совете Объединения.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4.2.7. Член Совета ОМУС обязан:</w:t>
      </w:r>
    </w:p>
    <w:p w:rsidR="00236AC0" w:rsidRPr="00236AC0" w:rsidRDefault="00236AC0" w:rsidP="00236AC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выполнять поручения Председателя Совета и решения Совета и Общего собрания Объединения или своевременно извещать в установленном Советом порядке о невозможности выполнения им этих обязанностей или поручений;</w:t>
      </w:r>
    </w:p>
    <w:p w:rsidR="00236AC0" w:rsidRPr="00236AC0" w:rsidRDefault="00236AC0" w:rsidP="00236AC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 любой своей деятельности, касающейся компетенции ОМУС, следовать решениям Общего собрания и Совета Объединения.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4.2.8. Если член Совета ОМУС перестал быть членом Объединения, то он перестает быть членом Совета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 Председатель Совета Объединения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4.3.1. Председатель Совета Объединения организует и руководит всей работой ОМУС и Совета ОМУС на протяжении периода собственных полномочий, является официальным представительным лицом Объединения, осуществляет взаимодействие с другими организациями в соответствии с Положением ОМУС, подписывает документы, касающиеся деятельности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4.3.2. Председатель Совета Объединения имеет право:</w:t>
      </w:r>
    </w:p>
    <w:p w:rsidR="00236AC0" w:rsidRPr="00236AC0" w:rsidRDefault="00236AC0" w:rsidP="00236AC0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 любой момент назначить одного и только одного члена Совета ОМУС сопредседателем этого Совета и отменить это назначение, а также в любой момент назначить одного и только одного члена ОМУС ученым секретарем Совета Объединения и отменить это назначение; передавать право официального представительства ОМУС в пределах определенного проекта или направления работы любому члену ОМУС при условии согласия на то последнего;</w:t>
      </w:r>
      <w:proofErr w:type="gramEnd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приостановить членство в Совете ОМУС любого из членов Совета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Объединения, но не более трех членов Совета до принятия решения на Общем собрании в соответствии с пунктом 4.3.3;</w:t>
      </w:r>
    </w:p>
    <w:p w:rsidR="00236AC0" w:rsidRPr="00236AC0" w:rsidRDefault="00236AC0" w:rsidP="00236AC0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на основании собственного желания, высказанного в установленном Советом порядке, в любой момент добровольно прекратить свои функции председателя Совета и свое членство в Совете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4.3.3. Председатель Совета Объединения обязан:</w:t>
      </w:r>
    </w:p>
    <w:p w:rsidR="00236AC0" w:rsidRPr="00236AC0" w:rsidRDefault="00236AC0" w:rsidP="00236AC0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готовить повестку дня, необходимые материалы и проводить Общее собрание ОМУС, осуществляя функции председателя этого собрания, или передавать эти функции частично либо полностью любому члену ОМУС при условии согласия последнего; представить отчет о проделанной работе за отчетный период на Общем собрании, в повестку дня которого внесен вопрос о выборах председателя Совета и Совета ОМУС;</w:t>
      </w:r>
      <w:proofErr w:type="gramEnd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на Общем собрании, в повестку дня которого внесен вопрос о выборах председателя Совета и Совета ОМУС, выдвинуть любого члена ОМУС кандидатом в председатели Совета Объединения при условии согласия последнего;</w:t>
      </w:r>
    </w:p>
    <w:p w:rsidR="00236AC0" w:rsidRPr="00236AC0" w:rsidRDefault="00236AC0" w:rsidP="00236AC0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 случае</w:t>
      </w: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,</w:t>
      </w:r>
      <w:proofErr w:type="gramEnd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если председатель Совета приостановил членство в Совете Объединения одного из членов Совета или Совет Объединения большинством голосов выразил свое недоверие председателю Совета, председатель Совета обязан внести в повестку дня ближайшего Общего собрания Объединения выборы председателя Совета и Совета ОМУС и провести это Общее собрание в срок не более четырех месяцев.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4.3.4. Если председатель Совета ОМУС перестал быть членом Объединения, то он перестает быть председателем Совета и членом Совета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4.3.5. По согласованию с дирекцией Института председатель Совета ОМУС входит в состав НТС ОИЯИ.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4.3.6. Если председатель Совета ОМУС временно не может исполнять свои обязанности (командировка, болезнь и т.д.) и ни один из членов Совета не назначен сопредседателем Совета, то Совет квалифицированным большинством голосов (не менее 2/3 от общего числа членов Совета) избирает одного из членов Совета исполняющим обязанности председателя Совета ОМУС. Все решения Совета и другие документы ОМУС в этом случае должны иметь две утверждающие подписи:</w:t>
      </w:r>
    </w:p>
    <w:p w:rsidR="00236AC0" w:rsidRPr="00236AC0" w:rsidRDefault="00236AC0" w:rsidP="00236AC0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Исполняющего обязанности председателя Совета за председателя Совета ОМУС;</w:t>
      </w:r>
    </w:p>
    <w:p w:rsidR="00236AC0" w:rsidRPr="00236AC0" w:rsidRDefault="00236AC0" w:rsidP="00236AC0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Ученого секретаря Совета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4.4. Сопредседатель Совета Объединения назначается председателем из числа членов Совета, замещает оного по всем вопросам, касающимся деятельности ОМУС, выполняет функции председателя Совета в период его отсутствия, исключая назначение сопредседателя или ученого секретаря Совета и приостановления членства в Совете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4.5. Ученый секретарь Совета Объединения назначается председателем Совета из числа членов ОМУС и отвечает за информационную поддержку деятельности Объединения в пределах полномочий, определенных председателем Совета.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4.6. Выборы председателя Совета и Совета Объединения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4.6.1. Председатель Совета и Совет Объединения выбираются на Общем собрании ОМУС. Выборы считаются имеющими силу, если за это решение проголосовало более половины членов Объединения, вне зависимости от количества присутствующих на Общем собрании членов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4.6.2. Кандидатом в председатели Совета Объединения может стать любой член ОМУС, выдвинутый другим членом ОМУС или самим собой на Общем собрании, в повестку дня которого включены выборы председателя Совета и Совета Объединения. При этом</w:t>
      </w:r>
      <w:proofErr w:type="gram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,</w:t>
      </w:r>
      <w:proofErr w:type="gramEnd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чтобы быть включенным в список для выборов председателя Совета ОМУС, член Объединения, выдвинутый кандидатом в председатели Совета ОМУС, обязан представить один и только один собственный состав Совета Объединения из числа членов ОМУС (не более 8 человек), при условии согласия каждого члена ОМУС из этого списка работать в составе Совета Объединения и под председательством этого кандидата в председатели Совета. Любой член Объединения может участвовать в любом количестве списков Совета ОМУС, представленных членами Объединения, выдвинутыми кандидатами в председатели Совета ОМУС. Порядок подачи заявок на выборы председателя Совета и представление списков Совета Объединения определяется действующим Советом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4.6.3. Председатель Совета и представленный им Совет Объединения избираются единым списком путем прямого открытого голосования, организованного не более чем в два тура, на срок не более одного года.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4.6.4. Совет Объединения молодых ученых и специалистов утверждается директором ОИЯИ. Объединение может иметь комитет научных консультантов из числа сотрудников ОИЯИ по согласованию с дирекцией ОИЯИ.</w:t>
      </w:r>
    </w:p>
    <w:p w:rsidR="00236AC0" w:rsidRPr="00236AC0" w:rsidRDefault="00236AC0" w:rsidP="00236AC0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V. Образование Объединения и прекращение его деятельности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5.1. Объединение образуется путем свободного волеизъявления участников Учредительного собрания.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5.2. Если срок полномочий Совета ОМУС истек и на Общем собрании, посвященном выборам председателя Совета и Совета Объединения, результат выборов в соответствии с Положением ОМУС не может являться имеющим силу, то Объединение считается распущенным, Общее собрание может быть преобразовано в Учредительное собрание нового Объединения с тем же названием.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5.3. Объединение также считается распущенным, если произошли события, предусмотренные пунктами 4.2.3 или 4.2.4.</w:t>
      </w:r>
    </w:p>
    <w:p w:rsidR="00236AC0" w:rsidRPr="00236AC0" w:rsidRDefault="00236AC0" w:rsidP="00236AC0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VI. Добавления к Положению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6.1. Любой вид деятельности Объединения может быть дополнительно регламентирован добавлением к Положению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6.2. Добавления к Положению ОМУС выдвигаются активом Объединения и принимаются либо отменяются Советом Объединения квалифицированным большинством (не менее 2/3) голосов.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6.3. Активом ОМУС является любое собрание членов Объединения, на котором присутствует хотя бы один член Совета Объединения и общее число членов Совета составляет менее половины от присутствующих на собрании членов ОМУС.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pict>
          <v:rect id="_x0000_i1025" style="width:0;height:.75pt" o:hralign="center" o:hrstd="t" o:hr="t" fillcolor="#a0a0a0" stroked="f"/>
        </w:pic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Принято на Общем собрании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br/>
        <w:t>3 Марта 1998 года.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br/>
        <w:t>Председатель Совета Объединения молодых ученых и специалистов ОИЯИ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А. </w:t>
      </w:r>
      <w:proofErr w:type="spell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И.Чурин</w:t>
      </w:r>
      <w:proofErr w:type="spellEnd"/>
    </w:p>
    <w:p w:rsidR="00236AC0" w:rsidRPr="00236AC0" w:rsidRDefault="00236AC0" w:rsidP="00236AC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inherit" w:eastAsia="Times New Roman" w:hAnsi="inherit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Согласовано</w:t>
      </w:r>
    </w:p>
    <w:p w:rsidR="00236AC0" w:rsidRPr="00236AC0" w:rsidRDefault="00236AC0" w:rsidP="00236AC0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Вице-директор ОИЯИ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br/>
      </w:r>
      <w:proofErr w:type="spellStart"/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А.Н.Сисакян</w:t>
      </w:r>
      <w:proofErr w:type="spellEnd"/>
    </w:p>
    <w:p w:rsidR="001F625F" w:rsidRDefault="001F625F">
      <w:bookmarkStart w:id="0" w:name="_GoBack"/>
      <w:bookmarkEnd w:id="0"/>
    </w:p>
    <w:sectPr w:rsidR="001F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1F"/>
    <w:multiLevelType w:val="multilevel"/>
    <w:tmpl w:val="86B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C788B"/>
    <w:multiLevelType w:val="multilevel"/>
    <w:tmpl w:val="A14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75D9A"/>
    <w:multiLevelType w:val="multilevel"/>
    <w:tmpl w:val="600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43278B"/>
    <w:multiLevelType w:val="multilevel"/>
    <w:tmpl w:val="4DF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1C1FA9"/>
    <w:multiLevelType w:val="multilevel"/>
    <w:tmpl w:val="7BD0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C0"/>
    <w:rsid w:val="001F625F"/>
    <w:rsid w:val="002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</cp:revision>
  <dcterms:created xsi:type="dcterms:W3CDTF">2023-06-29T08:39:00Z</dcterms:created>
  <dcterms:modified xsi:type="dcterms:W3CDTF">2023-06-29T08:40:00Z</dcterms:modified>
</cp:coreProperties>
</file>