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E0B8" w14:textId="21F1F265" w:rsidR="00F21738" w:rsidRPr="00C633B9" w:rsidRDefault="006A2A7C" w:rsidP="004B61C4">
      <w:pPr>
        <w:pStyle w:val="a3"/>
        <w:outlineLvl w:val="0"/>
        <w:rPr>
          <w:szCs w:val="24"/>
          <w:lang w:val="en-US"/>
        </w:rPr>
      </w:pPr>
      <w:r>
        <w:rPr>
          <w:szCs w:val="24"/>
          <w:lang w:val="en-GB"/>
        </w:rPr>
        <w:t xml:space="preserve">DRAFT </w:t>
      </w:r>
      <w:r w:rsidR="00962F7E">
        <w:rPr>
          <w:szCs w:val="24"/>
          <w:lang w:val="en-GB"/>
        </w:rPr>
        <w:t>PROGRAMME</w:t>
      </w:r>
    </w:p>
    <w:p w14:paraId="5352C710" w14:textId="58C54FED" w:rsidR="0030189B" w:rsidRPr="00962F7E" w:rsidRDefault="001C5FE2" w:rsidP="004B61C4">
      <w:pPr>
        <w:jc w:val="center"/>
        <w:rPr>
          <w:b/>
          <w:szCs w:val="24"/>
          <w:lang w:val="en-US"/>
        </w:rPr>
      </w:pPr>
      <w:r w:rsidRPr="00962F7E">
        <w:rPr>
          <w:b/>
          <w:szCs w:val="24"/>
          <w:lang w:val="en-US"/>
        </w:rPr>
        <w:t>1</w:t>
      </w:r>
      <w:r w:rsidR="00D40E47" w:rsidRPr="00962F7E">
        <w:rPr>
          <w:b/>
          <w:szCs w:val="24"/>
          <w:lang w:val="en-US"/>
        </w:rPr>
        <w:t>3</w:t>
      </w:r>
      <w:r w:rsidR="00672A94" w:rsidRPr="00672A94">
        <w:rPr>
          <w:b/>
          <w:szCs w:val="24"/>
          <w:lang w:val="en-US"/>
        </w:rPr>
        <w:t>4</w:t>
      </w:r>
      <w:r w:rsidR="00672A94">
        <w:rPr>
          <w:b/>
          <w:szCs w:val="24"/>
          <w:lang w:val="en-US"/>
        </w:rPr>
        <w:t>th</w:t>
      </w:r>
      <w:r w:rsidR="008F7BDF" w:rsidRPr="00962F7E">
        <w:rPr>
          <w:b/>
          <w:szCs w:val="24"/>
          <w:lang w:val="en-US"/>
        </w:rPr>
        <w:t xml:space="preserve"> </w:t>
      </w:r>
      <w:r w:rsidR="00962F7E">
        <w:rPr>
          <w:b/>
          <w:szCs w:val="24"/>
          <w:lang w:val="en-GB"/>
        </w:rPr>
        <w:t xml:space="preserve">session of the </w:t>
      </w:r>
      <w:r w:rsidR="00A94F45">
        <w:rPr>
          <w:b/>
          <w:szCs w:val="24"/>
          <w:lang w:val="en-US"/>
        </w:rPr>
        <w:t xml:space="preserve">JINR </w:t>
      </w:r>
      <w:r w:rsidR="00962F7E">
        <w:rPr>
          <w:b/>
          <w:szCs w:val="24"/>
          <w:lang w:val="en-GB"/>
        </w:rPr>
        <w:t>Scientific Council</w:t>
      </w:r>
      <w:r w:rsidR="00C11905" w:rsidRPr="00962F7E">
        <w:rPr>
          <w:b/>
          <w:szCs w:val="24"/>
          <w:lang w:val="en-US"/>
        </w:rPr>
        <w:t xml:space="preserve"> </w:t>
      </w:r>
    </w:p>
    <w:p w14:paraId="29AB90F2" w14:textId="5F543E9E" w:rsidR="00F21738" w:rsidRPr="00C633B9" w:rsidRDefault="00D40E47" w:rsidP="004B61C4">
      <w:pPr>
        <w:jc w:val="center"/>
        <w:rPr>
          <w:b/>
          <w:szCs w:val="24"/>
          <w:lang w:val="en-US"/>
        </w:rPr>
      </w:pPr>
      <w:r w:rsidRPr="00C633B9">
        <w:rPr>
          <w:b/>
          <w:szCs w:val="24"/>
          <w:lang w:val="en-US"/>
        </w:rPr>
        <w:t>2</w:t>
      </w:r>
      <w:r w:rsidR="00672A94">
        <w:rPr>
          <w:b/>
          <w:szCs w:val="24"/>
          <w:lang w:val="en-US"/>
        </w:rPr>
        <w:t>1</w:t>
      </w:r>
      <w:r w:rsidRPr="00C633B9">
        <w:rPr>
          <w:b/>
          <w:szCs w:val="24"/>
          <w:lang w:val="en-US"/>
        </w:rPr>
        <w:t>–</w:t>
      </w:r>
      <w:r w:rsidR="00672A94">
        <w:rPr>
          <w:b/>
          <w:szCs w:val="24"/>
          <w:lang w:val="en-US"/>
        </w:rPr>
        <w:t>22</w:t>
      </w:r>
      <w:r w:rsidR="006255B0" w:rsidRPr="00C633B9">
        <w:rPr>
          <w:b/>
          <w:szCs w:val="24"/>
          <w:lang w:val="en-US"/>
        </w:rPr>
        <w:t xml:space="preserve"> </w:t>
      </w:r>
      <w:r w:rsidR="00962F7E">
        <w:rPr>
          <w:b/>
          <w:szCs w:val="24"/>
          <w:lang w:val="en-GB"/>
        </w:rPr>
        <w:t>September</w:t>
      </w:r>
      <w:r w:rsidR="00072200" w:rsidRPr="00C633B9">
        <w:rPr>
          <w:b/>
          <w:szCs w:val="24"/>
          <w:lang w:val="en-US"/>
        </w:rPr>
        <w:t xml:space="preserve"> </w:t>
      </w:r>
      <w:r w:rsidR="00E919D7" w:rsidRPr="00C633B9">
        <w:rPr>
          <w:b/>
          <w:szCs w:val="24"/>
          <w:lang w:val="en-US"/>
        </w:rPr>
        <w:t>20</w:t>
      </w:r>
      <w:r w:rsidR="00476093" w:rsidRPr="00C633B9">
        <w:rPr>
          <w:b/>
          <w:szCs w:val="24"/>
          <w:lang w:val="en-US"/>
        </w:rPr>
        <w:t>2</w:t>
      </w:r>
      <w:r w:rsidR="00672A94">
        <w:rPr>
          <w:b/>
          <w:szCs w:val="24"/>
          <w:lang w:val="en-US"/>
        </w:rPr>
        <w:t>3</w:t>
      </w:r>
    </w:p>
    <w:p w14:paraId="5C9EC8DB" w14:textId="77777777" w:rsidR="006936F8" w:rsidRPr="00C633B9" w:rsidRDefault="006936F8" w:rsidP="006936F8">
      <w:pPr>
        <w:jc w:val="center"/>
        <w:rPr>
          <w:szCs w:val="24"/>
          <w:lang w:val="en-US"/>
        </w:rPr>
      </w:pPr>
    </w:p>
    <w:tbl>
      <w:tblPr>
        <w:tblW w:w="4972" w:type="pct"/>
        <w:tblLayout w:type="fixed"/>
        <w:tblLook w:val="04A0" w:firstRow="1" w:lastRow="0" w:firstColumn="1" w:lastColumn="0" w:noHBand="0" w:noVBand="1"/>
      </w:tblPr>
      <w:tblGrid>
        <w:gridCol w:w="5246"/>
        <w:gridCol w:w="4394"/>
      </w:tblGrid>
      <w:tr w:rsidR="00672A94" w:rsidRPr="00316138" w14:paraId="0F781E1F" w14:textId="77777777" w:rsidTr="00B70E2D">
        <w:tc>
          <w:tcPr>
            <w:tcW w:w="2721" w:type="pct"/>
          </w:tcPr>
          <w:p w14:paraId="1C714924" w14:textId="459AB1AD" w:rsidR="00672A94" w:rsidRPr="00672A94" w:rsidRDefault="00672A94" w:rsidP="00302375">
            <w:pPr>
              <w:rPr>
                <w:b/>
                <w:bCs/>
                <w:i/>
                <w:iCs/>
                <w:szCs w:val="24"/>
                <w:u w:val="single"/>
                <w:lang w:val="en-US"/>
              </w:rPr>
            </w:pPr>
            <w:r w:rsidRPr="00E53604">
              <w:rPr>
                <w:rStyle w:val="a7"/>
                <w:b/>
                <w:bCs/>
                <w:i/>
                <w:iCs/>
                <w:color w:val="auto"/>
                <w:szCs w:val="24"/>
                <w:lang w:val="en-US"/>
              </w:rPr>
              <w:t>JINR In</w:t>
            </w:r>
            <w:r>
              <w:rPr>
                <w:rStyle w:val="a7"/>
                <w:b/>
                <w:bCs/>
                <w:i/>
                <w:iCs/>
                <w:color w:val="auto"/>
                <w:szCs w:val="24"/>
                <w:lang w:val="en-US"/>
              </w:rPr>
              <w:t>ternational Conference Centre</w:t>
            </w:r>
          </w:p>
        </w:tc>
        <w:tc>
          <w:tcPr>
            <w:tcW w:w="2279" w:type="pct"/>
          </w:tcPr>
          <w:p w14:paraId="410F9FF4" w14:textId="3258BCFB" w:rsidR="00672A94" w:rsidRPr="00672A94" w:rsidRDefault="004F043B" w:rsidP="00302375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hyperlink r:id="rId8" w:history="1">
              <w:r w:rsidR="00DC2B1D" w:rsidRPr="005A7902">
                <w:rPr>
                  <w:rStyle w:val="a7"/>
                  <w:bCs/>
                  <w:iCs/>
                  <w:sz w:val="24"/>
                  <w:szCs w:val="24"/>
                  <w:lang w:val="en-US"/>
                </w:rPr>
                <w:t>https://indico.jinr.ru/event/3935/</w:t>
              </w:r>
            </w:hyperlink>
            <w:r w:rsidR="00DC2B1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E2853DF" w14:textId="77777777" w:rsidR="00672A94" w:rsidRPr="00672A94" w:rsidRDefault="00672A94" w:rsidP="00672A94">
      <w:pPr>
        <w:jc w:val="center"/>
        <w:rPr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0"/>
        <w:gridCol w:w="4494"/>
      </w:tblGrid>
      <w:tr w:rsidR="00672A94" w:rsidRPr="002950E1" w14:paraId="41D17679" w14:textId="77777777" w:rsidTr="00B70E2D">
        <w:tc>
          <w:tcPr>
            <w:tcW w:w="2682" w:type="pct"/>
          </w:tcPr>
          <w:p w14:paraId="3C2645DD" w14:textId="41C42238" w:rsidR="00672A94" w:rsidRPr="002950E1" w:rsidRDefault="00672A94" w:rsidP="00302375">
            <w:pPr>
              <w:spacing w:before="60" w:after="60"/>
              <w:rPr>
                <w:b/>
                <w:szCs w:val="24"/>
              </w:rPr>
            </w:pPr>
            <w:r w:rsidRPr="002950E1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  <w:lang w:val="en-US"/>
              </w:rPr>
              <w:t>1</w:t>
            </w:r>
            <w:r w:rsidRPr="002950E1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  <w:lang w:val="en-GB"/>
              </w:rPr>
              <w:t>September</w:t>
            </w:r>
            <w:r w:rsidRPr="002950E1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  <w:lang w:val="en-US"/>
              </w:rPr>
              <w:t>3</w:t>
            </w:r>
            <w:r w:rsidRPr="002950E1"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  <w:lang w:val="en-GB"/>
              </w:rPr>
              <w:t>Thursday</w:t>
            </w:r>
          </w:p>
        </w:tc>
        <w:tc>
          <w:tcPr>
            <w:tcW w:w="2318" w:type="pct"/>
          </w:tcPr>
          <w:p w14:paraId="2352FD70" w14:textId="7EF6EAA8" w:rsidR="00672A94" w:rsidRPr="002950E1" w:rsidRDefault="00672A94" w:rsidP="00302375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  <w:r w:rsidRPr="00672A94">
              <w:rPr>
                <w:b/>
                <w:i/>
                <w:sz w:val="24"/>
                <w:szCs w:val="24"/>
              </w:rPr>
              <w:t xml:space="preserve">Hybrid </w:t>
            </w:r>
            <w:proofErr w:type="spellStart"/>
            <w:r w:rsidRPr="00672A94">
              <w:rPr>
                <w:b/>
                <w:i/>
                <w:sz w:val="24"/>
                <w:szCs w:val="24"/>
              </w:rPr>
              <w:t>format</w:t>
            </w:r>
            <w:proofErr w:type="spellEnd"/>
            <w:r w:rsidRPr="00672A94">
              <w:rPr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672A94">
              <w:rPr>
                <w:b/>
                <w:i/>
                <w:sz w:val="24"/>
                <w:szCs w:val="24"/>
              </w:rPr>
              <w:t>holding</w:t>
            </w:r>
            <w:proofErr w:type="spellEnd"/>
          </w:p>
        </w:tc>
      </w:tr>
    </w:tbl>
    <w:p w14:paraId="179573D0" w14:textId="77777777" w:rsidR="002A40E6" w:rsidRPr="00C633B9" w:rsidRDefault="002A40E6" w:rsidP="00CF1447">
      <w:pPr>
        <w:jc w:val="center"/>
        <w:rPr>
          <w:szCs w:val="24"/>
          <w:lang w:val="en-US"/>
        </w:rPr>
      </w:pPr>
    </w:p>
    <w:tbl>
      <w:tblPr>
        <w:tblW w:w="5013" w:type="pct"/>
        <w:tblLayout w:type="fixed"/>
        <w:tblLook w:val="0000" w:firstRow="0" w:lastRow="0" w:firstColumn="0" w:lastColumn="0" w:noHBand="0" w:noVBand="0"/>
      </w:tblPr>
      <w:tblGrid>
        <w:gridCol w:w="851"/>
        <w:gridCol w:w="643"/>
        <w:gridCol w:w="4988"/>
        <w:gridCol w:w="2084"/>
        <w:gridCol w:w="16"/>
        <w:gridCol w:w="1137"/>
      </w:tblGrid>
      <w:tr w:rsidR="006B53DD" w:rsidRPr="002950E1" w14:paraId="04E2018C" w14:textId="77777777" w:rsidTr="00B70E2D">
        <w:tc>
          <w:tcPr>
            <w:tcW w:w="438" w:type="pct"/>
          </w:tcPr>
          <w:p w14:paraId="6870D3A5" w14:textId="15662595" w:rsidR="00CF7578" w:rsidRPr="002950E1" w:rsidRDefault="00476093" w:rsidP="00672A94">
            <w:pPr>
              <w:jc w:val="right"/>
              <w:rPr>
                <w:i/>
                <w:szCs w:val="24"/>
              </w:rPr>
            </w:pPr>
            <w:r w:rsidRPr="002950E1">
              <w:rPr>
                <w:i/>
                <w:szCs w:val="24"/>
              </w:rPr>
              <w:t>1</w:t>
            </w:r>
            <w:r w:rsidR="00983599">
              <w:rPr>
                <w:i/>
                <w:szCs w:val="24"/>
                <w:lang w:val="en-US"/>
              </w:rPr>
              <w:t>1</w:t>
            </w:r>
            <w:r w:rsidR="00CF7578" w:rsidRPr="002950E1">
              <w:rPr>
                <w:i/>
                <w:szCs w:val="24"/>
              </w:rPr>
              <w:t>.</w:t>
            </w:r>
            <w:r w:rsidR="00151F8C" w:rsidRPr="002950E1">
              <w:rPr>
                <w:i/>
                <w:szCs w:val="24"/>
              </w:rPr>
              <w:t>0</w:t>
            </w:r>
            <w:r w:rsidR="00CF7578" w:rsidRPr="002950E1">
              <w:rPr>
                <w:i/>
                <w:szCs w:val="24"/>
              </w:rPr>
              <w:t>0</w:t>
            </w:r>
          </w:p>
        </w:tc>
        <w:tc>
          <w:tcPr>
            <w:tcW w:w="331" w:type="pct"/>
          </w:tcPr>
          <w:p w14:paraId="4B744678" w14:textId="77777777" w:rsidR="00CF7578" w:rsidRPr="002950E1" w:rsidRDefault="00CF7578" w:rsidP="009D1A5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1.</w:t>
            </w:r>
          </w:p>
        </w:tc>
        <w:tc>
          <w:tcPr>
            <w:tcW w:w="2566" w:type="pct"/>
          </w:tcPr>
          <w:p w14:paraId="46C04827" w14:textId="5C4E20FC" w:rsidR="00CF7578" w:rsidRPr="00710760" w:rsidRDefault="0072336E" w:rsidP="009D1A5A">
            <w:pPr>
              <w:spacing w:before="60"/>
              <w:rPr>
                <w:szCs w:val="24"/>
                <w:lang w:val="en-GB"/>
              </w:rPr>
            </w:pPr>
            <w:r w:rsidRPr="00710760">
              <w:rPr>
                <w:szCs w:val="24"/>
                <w:lang w:val="en-GB"/>
              </w:rPr>
              <w:t>Opening of the session</w:t>
            </w:r>
          </w:p>
        </w:tc>
        <w:tc>
          <w:tcPr>
            <w:tcW w:w="1080" w:type="pct"/>
            <w:gridSpan w:val="2"/>
          </w:tcPr>
          <w:p w14:paraId="599CE2D9" w14:textId="16103BEF" w:rsidR="00CF7578" w:rsidRPr="0072336E" w:rsidRDefault="0072336E" w:rsidP="009D1A5A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="001A47A5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85" w:type="pct"/>
          </w:tcPr>
          <w:p w14:paraId="72B78123" w14:textId="3BBDE90E" w:rsidR="00CF7578" w:rsidRPr="002950E1" w:rsidRDefault="001206AF" w:rsidP="009D1A5A">
            <w:pPr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 xml:space="preserve">5 </w:t>
            </w:r>
            <w:r w:rsidR="0072336E">
              <w:rPr>
                <w:szCs w:val="24"/>
                <w:lang w:val="en-GB"/>
              </w:rPr>
              <w:t>min</w:t>
            </w:r>
            <w:r w:rsidRPr="002950E1">
              <w:rPr>
                <w:szCs w:val="24"/>
              </w:rPr>
              <w:t>.</w:t>
            </w:r>
          </w:p>
        </w:tc>
      </w:tr>
      <w:tr w:rsidR="005A248B" w:rsidRPr="002950E1" w14:paraId="34246AC1" w14:textId="77777777" w:rsidTr="00B70E2D">
        <w:tc>
          <w:tcPr>
            <w:tcW w:w="438" w:type="pct"/>
          </w:tcPr>
          <w:p w14:paraId="6D6205A3" w14:textId="77777777" w:rsidR="005A248B" w:rsidRPr="002950E1" w:rsidRDefault="005A248B" w:rsidP="00672A94">
            <w:pPr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647F3DBE" w14:textId="77777777" w:rsidR="005A248B" w:rsidRPr="002950E1" w:rsidRDefault="005A248B" w:rsidP="009D1A5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2.</w:t>
            </w:r>
          </w:p>
        </w:tc>
        <w:tc>
          <w:tcPr>
            <w:tcW w:w="2566" w:type="pct"/>
          </w:tcPr>
          <w:p w14:paraId="007081DC" w14:textId="2F8F36FA" w:rsidR="005A248B" w:rsidRPr="00710760" w:rsidRDefault="0072336E" w:rsidP="009D1A5A">
            <w:pPr>
              <w:spacing w:before="60"/>
              <w:rPr>
                <w:szCs w:val="24"/>
                <w:lang w:val="en-GB"/>
              </w:rPr>
            </w:pPr>
            <w:r w:rsidRPr="00710760">
              <w:rPr>
                <w:szCs w:val="24"/>
                <w:lang w:val="en-GB"/>
              </w:rPr>
              <w:t>Approval of the session Programme</w:t>
            </w:r>
          </w:p>
        </w:tc>
        <w:tc>
          <w:tcPr>
            <w:tcW w:w="1080" w:type="pct"/>
            <w:gridSpan w:val="2"/>
          </w:tcPr>
          <w:p w14:paraId="7732949C" w14:textId="25DED935" w:rsidR="005A248B" w:rsidRPr="0072336E" w:rsidRDefault="0072336E" w:rsidP="009D1A5A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5" w:type="pct"/>
          </w:tcPr>
          <w:p w14:paraId="6A7C0DA5" w14:textId="26957A94" w:rsidR="005A248B" w:rsidRPr="002950E1" w:rsidRDefault="005A248B" w:rsidP="009D1A5A">
            <w:pPr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596195C3" w14:textId="77777777" w:rsidTr="00B70E2D">
        <w:tc>
          <w:tcPr>
            <w:tcW w:w="438" w:type="pct"/>
          </w:tcPr>
          <w:p w14:paraId="74203298" w14:textId="77777777" w:rsidR="00EB6E2B" w:rsidRPr="002950E1" w:rsidRDefault="00EB6E2B" w:rsidP="00672A94">
            <w:pPr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1241F22C" w14:textId="77777777" w:rsidR="00EB6E2B" w:rsidRPr="002950E1" w:rsidRDefault="00EB6E2B" w:rsidP="009D1A5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3.</w:t>
            </w:r>
          </w:p>
        </w:tc>
        <w:tc>
          <w:tcPr>
            <w:tcW w:w="2566" w:type="pct"/>
          </w:tcPr>
          <w:p w14:paraId="06F44CB1" w14:textId="7431A662" w:rsidR="00EB6E2B" w:rsidRPr="00710760" w:rsidRDefault="006A2A7C" w:rsidP="009D1A5A">
            <w:pPr>
              <w:spacing w:before="60"/>
              <w:rPr>
                <w:szCs w:val="24"/>
                <w:lang w:val="en-GB"/>
              </w:rPr>
            </w:pPr>
            <w:r w:rsidRPr="00710760">
              <w:rPr>
                <w:szCs w:val="24"/>
                <w:lang w:val="en-GB"/>
              </w:rPr>
              <w:t>Report by</w:t>
            </w:r>
            <w:r w:rsidR="0072336E" w:rsidRPr="00710760">
              <w:rPr>
                <w:szCs w:val="24"/>
                <w:lang w:val="en-GB"/>
              </w:rPr>
              <w:t xml:space="preserve"> the JINR Director</w:t>
            </w:r>
          </w:p>
        </w:tc>
        <w:tc>
          <w:tcPr>
            <w:tcW w:w="1080" w:type="pct"/>
            <w:gridSpan w:val="2"/>
          </w:tcPr>
          <w:p w14:paraId="652ED972" w14:textId="58A06F22" w:rsidR="00EB6E2B" w:rsidRPr="0072336E" w:rsidRDefault="0072336E" w:rsidP="009D1A5A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85" w:type="pct"/>
          </w:tcPr>
          <w:p w14:paraId="5158DEA1" w14:textId="3F424679" w:rsidR="00EB6E2B" w:rsidRPr="002950E1" w:rsidRDefault="00EB6E2B" w:rsidP="009D1A5A">
            <w:pPr>
              <w:jc w:val="right"/>
              <w:rPr>
                <w:rFonts w:cs="Arial"/>
                <w:szCs w:val="24"/>
              </w:rPr>
            </w:pPr>
          </w:p>
        </w:tc>
      </w:tr>
      <w:tr w:rsidR="003E46C3" w:rsidRPr="003E46C3" w14:paraId="6F9E0A78" w14:textId="77777777" w:rsidTr="00B70E2D">
        <w:tc>
          <w:tcPr>
            <w:tcW w:w="438" w:type="pct"/>
          </w:tcPr>
          <w:p w14:paraId="05F18777" w14:textId="77777777" w:rsidR="003E46C3" w:rsidRPr="002950E1" w:rsidRDefault="003E46C3" w:rsidP="00672A94">
            <w:pPr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1DE6A1B8" w14:textId="77777777" w:rsidR="003E46C3" w:rsidRPr="002950E1" w:rsidRDefault="003E46C3" w:rsidP="003E46C3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33D6E03E" w14:textId="62615EBC" w:rsidR="003E46C3" w:rsidRPr="003E46C3" w:rsidRDefault="003E46C3" w:rsidP="00D6450D">
            <w:pPr>
              <w:pStyle w:val="a9"/>
              <w:numPr>
                <w:ilvl w:val="0"/>
                <w:numId w:val="30"/>
              </w:numPr>
              <w:tabs>
                <w:tab w:val="left" w:pos="238"/>
              </w:tabs>
              <w:spacing w:before="60"/>
              <w:ind w:left="238" w:hanging="238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US"/>
              </w:rPr>
              <w:t>Part</w:t>
            </w:r>
            <w:r w:rsidRPr="003E46C3">
              <w:rPr>
                <w:rFonts w:cs="Arial"/>
                <w:szCs w:val="24"/>
                <w:lang w:val="en-US"/>
              </w:rPr>
              <w:t xml:space="preserve"> 1</w:t>
            </w:r>
            <w:r>
              <w:rPr>
                <w:rFonts w:cs="Arial"/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GB"/>
              </w:rPr>
              <w:t>The most notable</w:t>
            </w:r>
            <w:r w:rsidRPr="003E46C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scientific results and events of 2023</w:t>
            </w:r>
          </w:p>
        </w:tc>
        <w:tc>
          <w:tcPr>
            <w:tcW w:w="1080" w:type="pct"/>
            <w:gridSpan w:val="2"/>
          </w:tcPr>
          <w:p w14:paraId="5565808A" w14:textId="77777777" w:rsidR="003E46C3" w:rsidRDefault="003E46C3" w:rsidP="009D1A5A">
            <w:pPr>
              <w:rPr>
                <w:rFonts w:cs="Arial"/>
                <w:szCs w:val="24"/>
                <w:lang w:val="en-GB"/>
              </w:rPr>
            </w:pPr>
          </w:p>
        </w:tc>
        <w:tc>
          <w:tcPr>
            <w:tcW w:w="585" w:type="pct"/>
          </w:tcPr>
          <w:p w14:paraId="32011C0E" w14:textId="14AF8EB4" w:rsidR="003E46C3" w:rsidRPr="002950E1" w:rsidRDefault="009D352B" w:rsidP="009D1A5A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25</w:t>
            </w:r>
            <w:r w:rsidRPr="002950E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9D352B" w:rsidRPr="003E46C3" w14:paraId="6CA67F59" w14:textId="77777777" w:rsidTr="00B70E2D">
        <w:tc>
          <w:tcPr>
            <w:tcW w:w="438" w:type="pct"/>
          </w:tcPr>
          <w:p w14:paraId="0FDCF409" w14:textId="77777777" w:rsidR="009D352B" w:rsidRPr="002950E1" w:rsidRDefault="009D352B" w:rsidP="00672A94">
            <w:pPr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2A8AA7C1" w14:textId="77777777" w:rsidR="009D352B" w:rsidRPr="002950E1" w:rsidRDefault="009D352B" w:rsidP="003E46C3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24527094" w14:textId="3C90917D" w:rsidR="009D352B" w:rsidRDefault="009D352B" w:rsidP="00D6450D">
            <w:pPr>
              <w:pStyle w:val="a9"/>
              <w:numPr>
                <w:ilvl w:val="0"/>
                <w:numId w:val="30"/>
              </w:numPr>
              <w:tabs>
                <w:tab w:val="left" w:pos="238"/>
              </w:tabs>
              <w:spacing w:before="60"/>
              <w:ind w:left="238" w:hanging="238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Questions on Part 1 of the report</w:t>
            </w:r>
          </w:p>
        </w:tc>
        <w:tc>
          <w:tcPr>
            <w:tcW w:w="1080" w:type="pct"/>
            <w:gridSpan w:val="2"/>
          </w:tcPr>
          <w:p w14:paraId="09B5B2F6" w14:textId="77777777" w:rsidR="009D352B" w:rsidRDefault="009D352B" w:rsidP="009D1A5A">
            <w:pPr>
              <w:rPr>
                <w:rFonts w:cs="Arial"/>
                <w:szCs w:val="24"/>
                <w:lang w:val="en-GB"/>
              </w:rPr>
            </w:pPr>
          </w:p>
        </w:tc>
        <w:tc>
          <w:tcPr>
            <w:tcW w:w="585" w:type="pct"/>
          </w:tcPr>
          <w:p w14:paraId="1A9F4F00" w14:textId="5EA80E15" w:rsidR="009D352B" w:rsidRPr="009D352B" w:rsidRDefault="009D352B" w:rsidP="009D352B">
            <w:pPr>
              <w:pStyle w:val="a9"/>
              <w:numPr>
                <w:ilvl w:val="0"/>
                <w:numId w:val="29"/>
              </w:numPr>
              <w:ind w:left="246" w:hanging="142"/>
              <w:jc w:val="right"/>
              <w:rPr>
                <w:rFonts w:cs="Arial"/>
                <w:szCs w:val="24"/>
                <w:lang w:val="en-US"/>
              </w:rPr>
            </w:pPr>
            <w:r w:rsidRPr="009D352B">
              <w:rPr>
                <w:rFonts w:cs="Arial"/>
                <w:szCs w:val="24"/>
                <w:lang w:val="en-US"/>
              </w:rPr>
              <w:t>min.</w:t>
            </w:r>
          </w:p>
        </w:tc>
      </w:tr>
      <w:tr w:rsidR="009D352B" w:rsidRPr="003E46C3" w14:paraId="35B3DF6C" w14:textId="77777777" w:rsidTr="00B70E2D">
        <w:tc>
          <w:tcPr>
            <w:tcW w:w="438" w:type="pct"/>
          </w:tcPr>
          <w:p w14:paraId="1CE5EC0D" w14:textId="77777777" w:rsidR="009D352B" w:rsidRPr="009D352B" w:rsidRDefault="009D352B" w:rsidP="00672A94">
            <w:pPr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3B9D6D97" w14:textId="77777777" w:rsidR="009D352B" w:rsidRPr="009D352B" w:rsidRDefault="009D352B" w:rsidP="003E46C3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2181FC8B" w14:textId="15AF1F46" w:rsidR="009D352B" w:rsidRPr="00D6450D" w:rsidRDefault="009D352B" w:rsidP="00D6450D">
            <w:pPr>
              <w:pStyle w:val="a9"/>
              <w:numPr>
                <w:ilvl w:val="0"/>
                <w:numId w:val="30"/>
              </w:numPr>
              <w:tabs>
                <w:tab w:val="left" w:pos="238"/>
              </w:tabs>
              <w:spacing w:before="60"/>
              <w:ind w:left="238" w:hanging="238"/>
              <w:rPr>
                <w:rFonts w:cs="Arial"/>
                <w:szCs w:val="24"/>
                <w:lang w:val="en-US"/>
              </w:rPr>
            </w:pPr>
            <w:r w:rsidRPr="009D352B">
              <w:rPr>
                <w:rFonts w:cs="Arial"/>
                <w:szCs w:val="24"/>
                <w:lang w:val="en-US"/>
              </w:rPr>
              <w:t xml:space="preserve">Part 2: </w:t>
            </w:r>
            <w:r w:rsidR="00D6450D">
              <w:rPr>
                <w:rFonts w:cs="Arial"/>
                <w:szCs w:val="24"/>
                <w:lang w:val="en-US"/>
              </w:rPr>
              <w:t xml:space="preserve">Preliminary scientific </w:t>
            </w:r>
            <w:r w:rsidRPr="009D352B">
              <w:rPr>
                <w:rFonts w:cs="Arial"/>
                <w:szCs w:val="24"/>
                <w:lang w:val="en-US"/>
              </w:rPr>
              <w:t>report on the current Seven-year plan for the</w:t>
            </w:r>
            <w:r w:rsidR="00D6450D">
              <w:rPr>
                <w:rFonts w:cs="Arial"/>
                <w:szCs w:val="24"/>
                <w:lang w:val="en-US"/>
              </w:rPr>
              <w:t xml:space="preserve"> </w:t>
            </w:r>
            <w:r w:rsidRPr="00D6450D">
              <w:rPr>
                <w:rFonts w:cs="Arial"/>
                <w:szCs w:val="24"/>
                <w:lang w:val="en-US"/>
              </w:rPr>
              <w:t>development of JINR</w:t>
            </w:r>
          </w:p>
        </w:tc>
        <w:tc>
          <w:tcPr>
            <w:tcW w:w="1080" w:type="pct"/>
            <w:gridSpan w:val="2"/>
          </w:tcPr>
          <w:p w14:paraId="12C22D4D" w14:textId="77777777" w:rsidR="009D352B" w:rsidRDefault="009D352B" w:rsidP="009D1A5A">
            <w:pPr>
              <w:rPr>
                <w:rFonts w:cs="Arial"/>
                <w:szCs w:val="24"/>
                <w:lang w:val="en-GB"/>
              </w:rPr>
            </w:pPr>
          </w:p>
        </w:tc>
        <w:tc>
          <w:tcPr>
            <w:tcW w:w="585" w:type="pct"/>
          </w:tcPr>
          <w:p w14:paraId="3E509D6B" w14:textId="07333C66" w:rsidR="009D352B" w:rsidRPr="002950E1" w:rsidRDefault="009D352B" w:rsidP="009D1A5A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25</w:t>
            </w:r>
            <w:r w:rsidRPr="002950E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29D61AAC" w14:textId="77777777" w:rsidTr="009D1A5A">
        <w:trPr>
          <w:trHeight w:val="359"/>
        </w:trPr>
        <w:tc>
          <w:tcPr>
            <w:tcW w:w="438" w:type="pct"/>
          </w:tcPr>
          <w:p w14:paraId="0FBB3A6D" w14:textId="77777777" w:rsidR="00EB6E2B" w:rsidRPr="003E46C3" w:rsidRDefault="00EB6E2B" w:rsidP="00672A94">
            <w:pPr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CBD203F" w14:textId="5DE9AF7F" w:rsidR="00EB6E2B" w:rsidRPr="009D352B" w:rsidRDefault="00EB6E2B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9D352B">
              <w:rPr>
                <w:szCs w:val="24"/>
              </w:rPr>
              <w:t>4.</w:t>
            </w:r>
          </w:p>
        </w:tc>
        <w:tc>
          <w:tcPr>
            <w:tcW w:w="2566" w:type="pct"/>
          </w:tcPr>
          <w:p w14:paraId="1E8AD0A7" w14:textId="694E9356" w:rsidR="00EB6E2B" w:rsidRPr="00710760" w:rsidRDefault="0072336E" w:rsidP="009D1A5A">
            <w:pPr>
              <w:spacing w:before="60"/>
              <w:rPr>
                <w:szCs w:val="24"/>
                <w:lang w:val="en-GB"/>
              </w:rPr>
            </w:pPr>
            <w:r w:rsidRPr="00710760">
              <w:rPr>
                <w:szCs w:val="24"/>
                <w:lang w:val="en-GB"/>
              </w:rPr>
              <w:t>Discussion of the Director’s report</w:t>
            </w:r>
          </w:p>
        </w:tc>
        <w:tc>
          <w:tcPr>
            <w:tcW w:w="1080" w:type="pct"/>
            <w:gridSpan w:val="2"/>
          </w:tcPr>
          <w:p w14:paraId="4E73603F" w14:textId="343C86DD" w:rsidR="00EB6E2B" w:rsidRPr="0072336E" w:rsidRDefault="0072336E" w:rsidP="009D1A5A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5" w:type="pct"/>
          </w:tcPr>
          <w:p w14:paraId="3B4038F6" w14:textId="34333D44" w:rsidR="00EB6E2B" w:rsidRPr="002950E1" w:rsidRDefault="00EB6E2B" w:rsidP="009D1A5A">
            <w:pPr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>1</w:t>
            </w:r>
            <w:r w:rsidR="009D352B">
              <w:rPr>
                <w:rFonts w:cs="Arial"/>
                <w:szCs w:val="24"/>
                <w:lang w:val="en-US"/>
              </w:rPr>
              <w:t>0</w:t>
            </w:r>
            <w:r w:rsidRPr="002950E1">
              <w:rPr>
                <w:rFonts w:cs="Arial"/>
                <w:szCs w:val="24"/>
              </w:rPr>
              <w:t xml:space="preserve">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6377E459" w14:textId="77777777" w:rsidTr="00B70E2D">
        <w:tc>
          <w:tcPr>
            <w:tcW w:w="438" w:type="pct"/>
          </w:tcPr>
          <w:p w14:paraId="15CA0224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01C0E7C3" w14:textId="77777777" w:rsidR="00EB6E2B" w:rsidRPr="002950E1" w:rsidRDefault="00EB6E2B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5.</w:t>
            </w:r>
          </w:p>
        </w:tc>
        <w:tc>
          <w:tcPr>
            <w:tcW w:w="2566" w:type="pct"/>
          </w:tcPr>
          <w:p w14:paraId="6087DEA8" w14:textId="5856901B" w:rsidR="00EB6E2B" w:rsidRPr="00710760" w:rsidRDefault="00615038" w:rsidP="002950E1">
            <w:pPr>
              <w:spacing w:before="60" w:after="60"/>
              <w:rPr>
                <w:szCs w:val="24"/>
                <w:lang w:val="en-GB"/>
              </w:rPr>
            </w:pPr>
            <w:r w:rsidRPr="00710760">
              <w:rPr>
                <w:szCs w:val="24"/>
                <w:lang w:val="en-GB"/>
              </w:rPr>
              <w:t>Appointment of the Editing Board for drafting the Resolution of the Scientific Council</w:t>
            </w:r>
          </w:p>
        </w:tc>
        <w:tc>
          <w:tcPr>
            <w:tcW w:w="1080" w:type="pct"/>
            <w:gridSpan w:val="2"/>
          </w:tcPr>
          <w:p w14:paraId="5775C36D" w14:textId="49A38710" w:rsidR="00EB6E2B" w:rsidRPr="00A951A7" w:rsidRDefault="00A951A7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5" w:type="pct"/>
          </w:tcPr>
          <w:p w14:paraId="5BD708C2" w14:textId="4B504E88" w:rsidR="00EB6E2B" w:rsidRPr="002950E1" w:rsidRDefault="00EB6E2B" w:rsidP="006A2A7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6A2A7C">
              <w:rPr>
                <w:rFonts w:cs="Arial"/>
                <w:szCs w:val="24"/>
                <w:lang w:val="en-US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73FA4550" w14:textId="77777777" w:rsidTr="00B70E2D">
        <w:tc>
          <w:tcPr>
            <w:tcW w:w="438" w:type="pct"/>
          </w:tcPr>
          <w:p w14:paraId="5B318A79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169A2E0F" w14:textId="77777777" w:rsidR="00EB6E2B" w:rsidRPr="002950E1" w:rsidRDefault="00EB6E2B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33E5B0B8" w14:textId="3373E368" w:rsidR="00EB6E2B" w:rsidRPr="00A55F4B" w:rsidRDefault="00615038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Appointment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Committee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 w:rsidR="00856A21"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GB"/>
              </w:rPr>
              <w:t>lection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Director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 w:rsidR="00672A94" w:rsidRPr="00672A94">
              <w:rPr>
                <w:szCs w:val="24"/>
                <w:lang w:val="en-GB"/>
              </w:rPr>
              <w:t>the Dzhelepov Laboratory of Nuclear Problems</w:t>
            </w:r>
            <w:r w:rsidR="00672A94">
              <w:rPr>
                <w:szCs w:val="24"/>
                <w:lang w:val="en-GB"/>
              </w:rPr>
              <w:t xml:space="preserve"> (DLNP) and </w:t>
            </w:r>
            <w:r w:rsidR="00672A94" w:rsidRPr="00C302F8">
              <w:rPr>
                <w:szCs w:val="24"/>
                <w:lang w:val="en-US"/>
              </w:rPr>
              <w:t xml:space="preserve">for voting on the endorsement of appointments of </w:t>
            </w:r>
            <w:r w:rsidR="00672A94" w:rsidRPr="00672A94">
              <w:rPr>
                <w:szCs w:val="24"/>
                <w:lang w:val="en-GB"/>
              </w:rPr>
              <w:t>Deputy Directors of the Frank Laboratory of Neutron Physics</w:t>
            </w:r>
            <w:r w:rsidR="00672A94">
              <w:rPr>
                <w:szCs w:val="24"/>
                <w:lang w:val="en-GB"/>
              </w:rPr>
              <w:t xml:space="preserve"> (FLNP) </w:t>
            </w:r>
            <w:r w:rsidR="00672A94" w:rsidRPr="00672A94">
              <w:rPr>
                <w:szCs w:val="24"/>
                <w:lang w:val="en-GB"/>
              </w:rPr>
              <w:t>and the Meshcheryakov Laboratory of Information Technologies</w:t>
            </w:r>
            <w:r w:rsidR="00672A94">
              <w:rPr>
                <w:szCs w:val="24"/>
                <w:lang w:val="en-GB"/>
              </w:rPr>
              <w:t xml:space="preserve"> (MLIT)</w:t>
            </w:r>
          </w:p>
        </w:tc>
        <w:tc>
          <w:tcPr>
            <w:tcW w:w="1080" w:type="pct"/>
            <w:gridSpan w:val="2"/>
          </w:tcPr>
          <w:p w14:paraId="0DB95053" w14:textId="660EE6BA" w:rsidR="00EB6E2B" w:rsidRPr="00A55F4B" w:rsidRDefault="007F2593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5" w:type="pct"/>
          </w:tcPr>
          <w:p w14:paraId="194B2C96" w14:textId="0456FB00" w:rsidR="00EB6E2B" w:rsidRPr="002950E1" w:rsidRDefault="002950E1" w:rsidP="006A2A7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6A2A7C">
              <w:rPr>
                <w:rFonts w:cs="Arial"/>
                <w:szCs w:val="24"/>
                <w:lang w:val="en-US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4C53EFA6" w14:textId="77777777" w:rsidTr="00B70E2D">
        <w:tc>
          <w:tcPr>
            <w:tcW w:w="438" w:type="pct"/>
          </w:tcPr>
          <w:p w14:paraId="53931844" w14:textId="77777777" w:rsidR="00EB6E2B" w:rsidRPr="002950E1" w:rsidRDefault="00EB6E2B" w:rsidP="002950E1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31" w:type="pct"/>
          </w:tcPr>
          <w:p w14:paraId="4D16C550" w14:textId="77777777" w:rsidR="00EB6E2B" w:rsidRPr="002950E1" w:rsidRDefault="00EB6E2B" w:rsidP="002950E1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66" w:type="pct"/>
          </w:tcPr>
          <w:p w14:paraId="7D9C7B61" w14:textId="3EAE2E8B" w:rsidR="00EB6E2B" w:rsidRPr="00A55F4B" w:rsidRDefault="004A1F28" w:rsidP="002950E1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>Lunch b</w:t>
            </w:r>
            <w:proofErr w:type="spellStart"/>
            <w:r w:rsidR="00A55F4B">
              <w:rPr>
                <w:b w:val="0"/>
                <w:i/>
                <w:sz w:val="24"/>
                <w:szCs w:val="24"/>
                <w:lang w:val="en-GB"/>
              </w:rPr>
              <w:t>reak</w:t>
            </w:r>
            <w:proofErr w:type="spellEnd"/>
          </w:p>
        </w:tc>
        <w:tc>
          <w:tcPr>
            <w:tcW w:w="1072" w:type="pct"/>
          </w:tcPr>
          <w:p w14:paraId="773638F6" w14:textId="77777777" w:rsidR="00EB6E2B" w:rsidRPr="002950E1" w:rsidRDefault="00EB6E2B" w:rsidP="002950E1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14:paraId="763437F7" w14:textId="16860D0E" w:rsidR="00EB6E2B" w:rsidRPr="002950E1" w:rsidRDefault="004A1F28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="00EB6E2B" w:rsidRPr="002950E1">
              <w:rPr>
                <w:rFonts w:cs="Arial"/>
                <w:szCs w:val="24"/>
              </w:rPr>
              <w:t xml:space="preserve">0 </w:t>
            </w:r>
            <w:r w:rsidR="00A55F4B">
              <w:rPr>
                <w:rFonts w:cs="Arial"/>
                <w:szCs w:val="24"/>
                <w:lang w:val="en-GB"/>
              </w:rPr>
              <w:t>min</w:t>
            </w:r>
            <w:r w:rsidR="00EB6E2B" w:rsidRPr="002950E1">
              <w:rPr>
                <w:rFonts w:cs="Arial"/>
                <w:szCs w:val="24"/>
              </w:rPr>
              <w:t>.</w:t>
            </w:r>
          </w:p>
        </w:tc>
      </w:tr>
      <w:tr w:rsidR="005B01F8" w:rsidRPr="00BE07C1" w14:paraId="2BEA2ECE" w14:textId="77777777" w:rsidTr="00B70E2D">
        <w:tc>
          <w:tcPr>
            <w:tcW w:w="438" w:type="pct"/>
          </w:tcPr>
          <w:p w14:paraId="2C92CC21" w14:textId="77777777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6ADD014" w14:textId="77777777" w:rsidR="005B01F8" w:rsidRPr="002950E1" w:rsidRDefault="005B01F8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25144AB0" w14:textId="490FE102" w:rsidR="005B01F8" w:rsidRPr="00A55F4B" w:rsidRDefault="00313E2E" w:rsidP="00313E2E">
            <w:pPr>
              <w:widowControl w:val="0"/>
              <w:spacing w:before="60" w:after="60"/>
              <w:ind w:right="-111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 xml:space="preserve">Draft </w:t>
            </w:r>
            <w:r w:rsidR="00A55F4B">
              <w:rPr>
                <w:szCs w:val="24"/>
                <w:lang w:val="en-GB"/>
              </w:rPr>
              <w:t>Seven</w:t>
            </w:r>
            <w:r w:rsidR="00A55F4B" w:rsidRPr="00A55F4B">
              <w:rPr>
                <w:szCs w:val="24"/>
                <w:lang w:val="en-US"/>
              </w:rPr>
              <w:t>-</w:t>
            </w:r>
            <w:r w:rsidR="00A55F4B">
              <w:rPr>
                <w:szCs w:val="24"/>
                <w:lang w:val="en-GB"/>
              </w:rPr>
              <w:t>Year</w:t>
            </w:r>
            <w:r w:rsidR="00A55F4B" w:rsidRPr="00A55F4B">
              <w:rPr>
                <w:szCs w:val="24"/>
                <w:lang w:val="en-US"/>
              </w:rPr>
              <w:t xml:space="preserve"> </w:t>
            </w:r>
            <w:r w:rsidR="00A55F4B">
              <w:rPr>
                <w:szCs w:val="24"/>
                <w:lang w:val="en-GB"/>
              </w:rPr>
              <w:t>Plan</w:t>
            </w:r>
            <w:r w:rsidR="005B01F8"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 the D</w:t>
            </w:r>
            <w:r w:rsidR="00A55F4B">
              <w:rPr>
                <w:szCs w:val="24"/>
                <w:lang w:val="en-GB"/>
              </w:rPr>
              <w:t xml:space="preserve">evelopment </w:t>
            </w:r>
            <w:r w:rsidR="00FD202F">
              <w:rPr>
                <w:szCs w:val="24"/>
                <w:lang w:val="en-GB"/>
              </w:rPr>
              <w:br/>
            </w:r>
            <w:r w:rsidR="00A55F4B">
              <w:rPr>
                <w:szCs w:val="24"/>
                <w:lang w:val="en-GB"/>
              </w:rPr>
              <w:t>of JINR for</w:t>
            </w:r>
            <w:r w:rsidR="005B01F8" w:rsidRPr="00A55F4B">
              <w:rPr>
                <w:szCs w:val="24"/>
                <w:lang w:val="en-US"/>
              </w:rPr>
              <w:t xml:space="preserve"> 2024–2030 </w:t>
            </w:r>
          </w:p>
        </w:tc>
        <w:tc>
          <w:tcPr>
            <w:tcW w:w="1072" w:type="pct"/>
          </w:tcPr>
          <w:p w14:paraId="1681F6FD" w14:textId="25D9520F" w:rsidR="005B01F8" w:rsidRPr="00A55F4B" w:rsidRDefault="00BE07C1" w:rsidP="002950E1">
            <w:pPr>
              <w:widowControl w:val="0"/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93" w:type="pct"/>
            <w:gridSpan w:val="2"/>
          </w:tcPr>
          <w:p w14:paraId="12ED1278" w14:textId="36BBBDE2" w:rsidR="005B01F8" w:rsidRPr="00BE07C1" w:rsidRDefault="00BE07C1" w:rsidP="002950E1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US"/>
              </w:rPr>
              <w:t>min.</w:t>
            </w:r>
          </w:p>
        </w:tc>
      </w:tr>
      <w:tr w:rsidR="005B01F8" w:rsidRPr="002950E1" w14:paraId="618F5981" w14:textId="77777777" w:rsidTr="00B70E2D">
        <w:trPr>
          <w:trHeight w:val="439"/>
        </w:trPr>
        <w:tc>
          <w:tcPr>
            <w:tcW w:w="438" w:type="pct"/>
          </w:tcPr>
          <w:p w14:paraId="0FCD77D2" w14:textId="77777777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587A6005" w14:textId="77777777" w:rsidR="005B01F8" w:rsidRPr="002950E1" w:rsidRDefault="005B01F8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69C28A83" w14:textId="6E57217A" w:rsidR="005B01F8" w:rsidRPr="007D6E72" w:rsidRDefault="007D6E72" w:rsidP="002950E1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Discussion of the report (item 7)</w:t>
            </w:r>
            <w:r w:rsidR="005B01F8" w:rsidRPr="007D6E72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1072" w:type="pct"/>
          </w:tcPr>
          <w:p w14:paraId="6748B69A" w14:textId="3A17B196" w:rsidR="005B01F8" w:rsidRPr="007D6E72" w:rsidRDefault="007D6E72" w:rsidP="002950E1">
            <w:pPr>
              <w:widowControl w:val="0"/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="005B01F8" w:rsidRPr="002950E1">
              <w:rPr>
                <w:szCs w:val="24"/>
              </w:rPr>
              <w:t>. </w:t>
            </w:r>
            <w:r>
              <w:rPr>
                <w:szCs w:val="24"/>
                <w:lang w:val="en-GB"/>
              </w:rPr>
              <w:t>Kilin</w:t>
            </w:r>
          </w:p>
        </w:tc>
        <w:tc>
          <w:tcPr>
            <w:tcW w:w="593" w:type="pct"/>
            <w:gridSpan w:val="2"/>
          </w:tcPr>
          <w:p w14:paraId="6B922B2D" w14:textId="42CEE5CD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20 </w:t>
            </w:r>
            <w:r w:rsidR="007D6E72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62593B" w:rsidRPr="00316138" w14:paraId="5B623654" w14:textId="77777777" w:rsidTr="00B70E2D">
        <w:trPr>
          <w:trHeight w:val="439"/>
        </w:trPr>
        <w:tc>
          <w:tcPr>
            <w:tcW w:w="438" w:type="pct"/>
          </w:tcPr>
          <w:p w14:paraId="34D231CB" w14:textId="77777777" w:rsidR="0062593B" w:rsidRPr="002950E1" w:rsidRDefault="0062593B" w:rsidP="0062593B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7ECD0744" w14:textId="77777777" w:rsidR="0062593B" w:rsidRPr="002950E1" w:rsidRDefault="0062593B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1A9CC9B2" w14:textId="3455E59F" w:rsidR="0062593B" w:rsidRDefault="0062593B" w:rsidP="0062593B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GB"/>
              </w:rPr>
            </w:pPr>
            <w:r w:rsidRPr="006D4267">
              <w:rPr>
                <w:szCs w:val="24"/>
                <w:lang w:val="en-US"/>
              </w:rPr>
              <w:t xml:space="preserve">Recommendations of the Programme Advisory Committees taken at the meetings in </w:t>
            </w:r>
            <w:r>
              <w:rPr>
                <w:szCs w:val="24"/>
                <w:lang w:val="en-US"/>
              </w:rPr>
              <w:t xml:space="preserve">June </w:t>
            </w:r>
            <w:r w:rsidRPr="006D4267">
              <w:rPr>
                <w:szCs w:val="24"/>
                <w:lang w:val="en-US"/>
              </w:rPr>
              <w:t>202</w:t>
            </w:r>
            <w:r>
              <w:rPr>
                <w:szCs w:val="24"/>
                <w:lang w:val="en-US"/>
              </w:rPr>
              <w:t>3</w:t>
            </w:r>
            <w:r w:rsidRPr="006D4267">
              <w:rPr>
                <w:szCs w:val="24"/>
                <w:lang w:val="en-US"/>
              </w:rPr>
              <w:t>:</w:t>
            </w:r>
          </w:p>
        </w:tc>
        <w:tc>
          <w:tcPr>
            <w:tcW w:w="1072" w:type="pct"/>
          </w:tcPr>
          <w:p w14:paraId="0BF26D3C" w14:textId="77777777" w:rsidR="0062593B" w:rsidRDefault="0062593B" w:rsidP="0062593B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93" w:type="pct"/>
            <w:gridSpan w:val="2"/>
          </w:tcPr>
          <w:p w14:paraId="6E5559C8" w14:textId="77777777" w:rsidR="0062593B" w:rsidRPr="0062593B" w:rsidRDefault="0062593B" w:rsidP="0062593B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62593B" w:rsidRPr="002950E1" w14:paraId="4E38C76E" w14:textId="77777777" w:rsidTr="00B70E2D">
        <w:trPr>
          <w:trHeight w:val="439"/>
        </w:trPr>
        <w:tc>
          <w:tcPr>
            <w:tcW w:w="438" w:type="pct"/>
          </w:tcPr>
          <w:p w14:paraId="380D65CD" w14:textId="77777777" w:rsidR="0062593B" w:rsidRPr="0062593B" w:rsidRDefault="0062593B" w:rsidP="0062593B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50728A2" w14:textId="77777777" w:rsidR="0062593B" w:rsidRPr="0062593B" w:rsidRDefault="0062593B" w:rsidP="0062593B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2EAED3C7" w14:textId="5EBB1EF7" w:rsidR="0062593B" w:rsidRPr="0062593B" w:rsidRDefault="0062593B" w:rsidP="0062593B">
            <w:pPr>
              <w:pStyle w:val="a9"/>
              <w:widowControl w:val="0"/>
              <w:numPr>
                <w:ilvl w:val="0"/>
                <w:numId w:val="26"/>
              </w:numPr>
              <w:spacing w:before="60" w:after="60"/>
              <w:ind w:left="238" w:right="-67" w:hanging="238"/>
              <w:rPr>
                <w:rFonts w:cs="Arial"/>
                <w:szCs w:val="24"/>
                <w:lang w:val="en-GB"/>
              </w:rPr>
            </w:pPr>
            <w:r w:rsidRPr="0062593B">
              <w:rPr>
                <w:szCs w:val="24"/>
                <w:lang w:val="en-US"/>
              </w:rPr>
              <w:t>PAC for Particle Physics</w:t>
            </w:r>
          </w:p>
        </w:tc>
        <w:tc>
          <w:tcPr>
            <w:tcW w:w="1072" w:type="pct"/>
          </w:tcPr>
          <w:p w14:paraId="03FF35C4" w14:textId="4B9FC212" w:rsidR="0062593B" w:rsidRDefault="0062593B" w:rsidP="0062593B">
            <w:pPr>
              <w:widowControl w:val="0"/>
              <w:spacing w:before="60" w:after="60"/>
              <w:rPr>
                <w:szCs w:val="24"/>
                <w:lang w:val="en-GB"/>
              </w:rPr>
            </w:pPr>
            <w:r w:rsidRPr="006D4267">
              <w:rPr>
                <w:szCs w:val="24"/>
                <w:lang w:val="en-US"/>
              </w:rPr>
              <w:t>I. Tserruya</w:t>
            </w:r>
          </w:p>
        </w:tc>
        <w:tc>
          <w:tcPr>
            <w:tcW w:w="593" w:type="pct"/>
            <w:gridSpan w:val="2"/>
          </w:tcPr>
          <w:p w14:paraId="70BE43B7" w14:textId="4AE50C4C" w:rsidR="0062593B" w:rsidRPr="002950E1" w:rsidRDefault="0062593B" w:rsidP="0062593B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 xml:space="preserve">20 </w:t>
            </w:r>
            <w:proofErr w:type="spellStart"/>
            <w:r w:rsidRPr="007E5A81">
              <w:rPr>
                <w:rFonts w:cs="Arial"/>
                <w:color w:val="000000" w:themeColor="text1"/>
                <w:szCs w:val="24"/>
              </w:rPr>
              <w:t>min</w:t>
            </w:r>
            <w:proofErr w:type="spellEnd"/>
            <w:r w:rsidRPr="007E5A81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62593B" w:rsidRPr="002950E1" w14:paraId="00B1EDCA" w14:textId="77777777" w:rsidTr="00B70E2D">
        <w:trPr>
          <w:trHeight w:val="439"/>
        </w:trPr>
        <w:tc>
          <w:tcPr>
            <w:tcW w:w="438" w:type="pct"/>
          </w:tcPr>
          <w:p w14:paraId="6804B17F" w14:textId="77777777" w:rsidR="0062593B" w:rsidRPr="002950E1" w:rsidRDefault="0062593B" w:rsidP="0062593B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171A33D9" w14:textId="77777777" w:rsidR="0062593B" w:rsidRPr="002950E1" w:rsidRDefault="0062593B" w:rsidP="0062593B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6343D616" w14:textId="50159EB1" w:rsidR="0062593B" w:rsidRPr="0062593B" w:rsidRDefault="0062593B" w:rsidP="0062593B">
            <w:pPr>
              <w:pStyle w:val="a9"/>
              <w:widowControl w:val="0"/>
              <w:numPr>
                <w:ilvl w:val="0"/>
                <w:numId w:val="26"/>
              </w:numPr>
              <w:spacing w:before="60" w:after="60"/>
              <w:ind w:left="238" w:right="-67" w:hanging="238"/>
              <w:rPr>
                <w:rFonts w:cs="Arial"/>
                <w:szCs w:val="24"/>
                <w:lang w:val="en-GB"/>
              </w:rPr>
            </w:pPr>
            <w:r w:rsidRPr="0062593B">
              <w:rPr>
                <w:szCs w:val="24"/>
                <w:lang w:val="en-US"/>
              </w:rPr>
              <w:t>PAC for Nuclear Physics</w:t>
            </w:r>
          </w:p>
        </w:tc>
        <w:tc>
          <w:tcPr>
            <w:tcW w:w="1072" w:type="pct"/>
          </w:tcPr>
          <w:p w14:paraId="3C78E40E" w14:textId="3E26FE3D" w:rsidR="0062593B" w:rsidRDefault="0062593B" w:rsidP="0062593B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>V.</w:t>
            </w:r>
            <w:r w:rsidR="00A72C5D">
              <w:rPr>
                <w:szCs w:val="24"/>
                <w:lang w:val="en-US"/>
              </w:rPr>
              <w:t> </w:t>
            </w:r>
            <w:r>
              <w:rPr>
                <w:szCs w:val="24"/>
                <w:lang w:val="en-US"/>
              </w:rPr>
              <w:t>Nesvizhevsky</w:t>
            </w:r>
          </w:p>
        </w:tc>
        <w:tc>
          <w:tcPr>
            <w:tcW w:w="593" w:type="pct"/>
            <w:gridSpan w:val="2"/>
          </w:tcPr>
          <w:p w14:paraId="04D1D3AB" w14:textId="0C21E384" w:rsidR="0062593B" w:rsidRPr="002950E1" w:rsidRDefault="0062593B" w:rsidP="0062593B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 xml:space="preserve">20 </w:t>
            </w:r>
            <w:proofErr w:type="spellStart"/>
            <w:r w:rsidRPr="007E5A81">
              <w:rPr>
                <w:rFonts w:cs="Arial"/>
                <w:color w:val="000000" w:themeColor="text1"/>
                <w:szCs w:val="24"/>
              </w:rPr>
              <w:t>min</w:t>
            </w:r>
            <w:proofErr w:type="spellEnd"/>
            <w:r w:rsidRPr="007E5A81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62593B" w:rsidRPr="002950E1" w14:paraId="2E670670" w14:textId="77777777" w:rsidTr="00B70E2D">
        <w:trPr>
          <w:trHeight w:val="439"/>
        </w:trPr>
        <w:tc>
          <w:tcPr>
            <w:tcW w:w="438" w:type="pct"/>
          </w:tcPr>
          <w:p w14:paraId="0BEDF537" w14:textId="77777777" w:rsidR="0062593B" w:rsidRPr="002950E1" w:rsidRDefault="0062593B" w:rsidP="0062593B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42E4FAA0" w14:textId="77777777" w:rsidR="0062593B" w:rsidRPr="002950E1" w:rsidRDefault="0062593B" w:rsidP="0062593B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656F9614" w14:textId="0B22010B" w:rsidR="0062593B" w:rsidRPr="0062593B" w:rsidRDefault="0062593B" w:rsidP="0062593B">
            <w:pPr>
              <w:pStyle w:val="a9"/>
              <w:widowControl w:val="0"/>
              <w:numPr>
                <w:ilvl w:val="0"/>
                <w:numId w:val="26"/>
              </w:numPr>
              <w:spacing w:before="60" w:after="60"/>
              <w:ind w:left="238" w:right="-67" w:hanging="238"/>
              <w:rPr>
                <w:rFonts w:cs="Arial"/>
                <w:szCs w:val="24"/>
                <w:lang w:val="en-GB"/>
              </w:rPr>
            </w:pPr>
            <w:r w:rsidRPr="0062593B">
              <w:rPr>
                <w:szCs w:val="24"/>
                <w:lang w:val="en-US"/>
              </w:rPr>
              <w:t>PAC for Condensed Matter Physics</w:t>
            </w:r>
          </w:p>
        </w:tc>
        <w:tc>
          <w:tcPr>
            <w:tcW w:w="1072" w:type="pct"/>
          </w:tcPr>
          <w:p w14:paraId="04DD61D3" w14:textId="328EBE6A" w:rsidR="0062593B" w:rsidRDefault="0062593B" w:rsidP="0062593B">
            <w:pPr>
              <w:widowControl w:val="0"/>
              <w:spacing w:before="60" w:after="60"/>
              <w:rPr>
                <w:szCs w:val="24"/>
                <w:lang w:val="en-GB"/>
              </w:rPr>
            </w:pPr>
            <w:r w:rsidRPr="006D4267">
              <w:rPr>
                <w:szCs w:val="24"/>
                <w:lang w:val="en-US"/>
              </w:rPr>
              <w:t>D. L. Nagy</w:t>
            </w:r>
          </w:p>
        </w:tc>
        <w:tc>
          <w:tcPr>
            <w:tcW w:w="593" w:type="pct"/>
            <w:gridSpan w:val="2"/>
          </w:tcPr>
          <w:p w14:paraId="3BFE85FD" w14:textId="292BC3EC" w:rsidR="0062593B" w:rsidRPr="002950E1" w:rsidRDefault="0062593B" w:rsidP="0062593B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 xml:space="preserve">20 </w:t>
            </w:r>
            <w:proofErr w:type="spellStart"/>
            <w:r w:rsidRPr="007E5A81">
              <w:rPr>
                <w:rFonts w:cs="Arial"/>
                <w:color w:val="000000" w:themeColor="text1"/>
                <w:szCs w:val="24"/>
              </w:rPr>
              <w:t>min</w:t>
            </w:r>
            <w:proofErr w:type="spellEnd"/>
            <w:r w:rsidRPr="007E5A81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94C5C" w:rsidRPr="002950E1" w14:paraId="4A413176" w14:textId="77777777" w:rsidTr="00B70E2D">
        <w:trPr>
          <w:trHeight w:val="439"/>
        </w:trPr>
        <w:tc>
          <w:tcPr>
            <w:tcW w:w="438" w:type="pct"/>
          </w:tcPr>
          <w:p w14:paraId="51267480" w14:textId="77777777" w:rsidR="00F94C5C" w:rsidRPr="002950E1" w:rsidRDefault="00F94C5C" w:rsidP="0062593B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4B502C7D" w14:textId="53B5EAA1" w:rsidR="00F94C5C" w:rsidRPr="00F94C5C" w:rsidRDefault="00F94C5C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5DC79704" w14:textId="29788DE4" w:rsidR="00F94C5C" w:rsidRPr="00F94C5C" w:rsidRDefault="00F94C5C" w:rsidP="00F94C5C">
            <w:pPr>
              <w:widowControl w:val="0"/>
              <w:spacing w:before="60" w:after="60"/>
              <w:ind w:right="-67"/>
              <w:rPr>
                <w:szCs w:val="24"/>
                <w:lang w:val="en-US"/>
              </w:rPr>
            </w:pPr>
            <w:r w:rsidRPr="00F94C5C">
              <w:rPr>
                <w:szCs w:val="24"/>
                <w:lang w:val="en-US"/>
              </w:rPr>
              <w:t>Memberships of the PACs</w:t>
            </w:r>
          </w:p>
        </w:tc>
        <w:tc>
          <w:tcPr>
            <w:tcW w:w="1072" w:type="pct"/>
          </w:tcPr>
          <w:p w14:paraId="4CF96BF7" w14:textId="4CF94E7A" w:rsidR="00F94C5C" w:rsidRPr="006D4267" w:rsidRDefault="001C5659" w:rsidP="0062593B">
            <w:pPr>
              <w:widowControl w:val="0"/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Pr="002950E1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  <w:lang w:val="en-US"/>
              </w:rPr>
              <w:t> </w:t>
            </w:r>
            <w:r>
              <w:rPr>
                <w:rFonts w:cs="Arial"/>
                <w:szCs w:val="24"/>
                <w:lang w:val="en-GB"/>
              </w:rPr>
              <w:t>Nedelko</w:t>
            </w:r>
          </w:p>
        </w:tc>
        <w:tc>
          <w:tcPr>
            <w:tcW w:w="593" w:type="pct"/>
            <w:gridSpan w:val="2"/>
          </w:tcPr>
          <w:p w14:paraId="17AFB1B5" w14:textId="43A58DB1" w:rsidR="00F94C5C" w:rsidRPr="00F94C5C" w:rsidRDefault="00F94C5C" w:rsidP="0062593B">
            <w:pPr>
              <w:widowControl w:val="0"/>
              <w:spacing w:before="60" w:after="60"/>
              <w:jc w:val="right"/>
              <w:rPr>
                <w:rFonts w:cs="Arial"/>
                <w:color w:val="000000" w:themeColor="text1"/>
                <w:szCs w:val="24"/>
                <w:lang w:val="en-US"/>
              </w:rPr>
            </w:pPr>
            <w:r>
              <w:rPr>
                <w:rFonts w:cs="Arial"/>
                <w:color w:val="000000" w:themeColor="text1"/>
                <w:szCs w:val="24"/>
                <w:lang w:val="en-US"/>
              </w:rPr>
              <w:t>5 min.</w:t>
            </w:r>
          </w:p>
        </w:tc>
      </w:tr>
      <w:tr w:rsidR="00F26FC7" w:rsidRPr="002950E1" w14:paraId="09CC3560" w14:textId="77777777" w:rsidTr="00B70E2D">
        <w:trPr>
          <w:trHeight w:val="439"/>
        </w:trPr>
        <w:tc>
          <w:tcPr>
            <w:tcW w:w="438" w:type="pct"/>
          </w:tcPr>
          <w:p w14:paraId="7545A430" w14:textId="77777777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0BB8BD2D" w14:textId="77777777" w:rsidR="00F26FC7" w:rsidRPr="00F26FC7" w:rsidRDefault="00F26FC7" w:rsidP="00F26FC7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493E2503" w14:textId="451EB1C9" w:rsidR="00F26FC7" w:rsidRPr="00F94C5C" w:rsidRDefault="00F26FC7" w:rsidP="00F26FC7">
            <w:pPr>
              <w:widowControl w:val="0"/>
              <w:spacing w:before="60" w:after="60"/>
              <w:ind w:right="-67"/>
              <w:jc w:val="center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Coffee break</w:t>
            </w:r>
          </w:p>
        </w:tc>
        <w:tc>
          <w:tcPr>
            <w:tcW w:w="1072" w:type="pct"/>
          </w:tcPr>
          <w:p w14:paraId="701ED0BC" w14:textId="77777777" w:rsidR="00F26FC7" w:rsidRPr="00F94C5C" w:rsidRDefault="00F26FC7" w:rsidP="00F26FC7">
            <w:pPr>
              <w:widowControl w:val="0"/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593" w:type="pct"/>
            <w:gridSpan w:val="2"/>
          </w:tcPr>
          <w:p w14:paraId="693AA4AB" w14:textId="26EE35C2" w:rsidR="00F26FC7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color w:val="000000" w:themeColor="text1"/>
                <w:szCs w:val="24"/>
                <w:lang w:val="en-US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 xml:space="preserve">20 </w:t>
            </w:r>
            <w:proofErr w:type="spellStart"/>
            <w:r w:rsidRPr="007E5A81">
              <w:rPr>
                <w:rFonts w:cs="Arial"/>
                <w:color w:val="000000" w:themeColor="text1"/>
                <w:szCs w:val="24"/>
              </w:rPr>
              <w:t>min</w:t>
            </w:r>
            <w:proofErr w:type="spellEnd"/>
            <w:r w:rsidRPr="007E5A81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26FC7" w:rsidRPr="008626FC" w14:paraId="10A74072" w14:textId="77777777" w:rsidTr="00B70E2D">
        <w:trPr>
          <w:trHeight w:val="439"/>
        </w:trPr>
        <w:tc>
          <w:tcPr>
            <w:tcW w:w="438" w:type="pct"/>
          </w:tcPr>
          <w:p w14:paraId="3FF66848" w14:textId="77777777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6B0B77E8" w14:textId="77777777" w:rsidR="00F26FC7" w:rsidRPr="002950E1" w:rsidRDefault="00F26FC7" w:rsidP="00F26FC7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3203F2BF" w14:textId="2726181C" w:rsidR="00F26FC7" w:rsidRPr="008626FC" w:rsidRDefault="00F26FC7" w:rsidP="00F26FC7">
            <w:pPr>
              <w:widowControl w:val="0"/>
              <w:spacing w:before="60" w:after="60"/>
              <w:ind w:right="-67"/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u w:val="single"/>
                <w:lang w:val="en-GB"/>
              </w:rPr>
              <w:t>Closed session</w:t>
            </w:r>
            <w:r w:rsidRPr="002950E1">
              <w:rPr>
                <w:rFonts w:cs="Arial"/>
                <w:szCs w:val="24"/>
                <w:u w:val="single"/>
              </w:rPr>
              <w:t xml:space="preserve"> (</w:t>
            </w:r>
            <w:r>
              <w:rPr>
                <w:rFonts w:cs="Arial"/>
                <w:szCs w:val="24"/>
                <w:u w:val="single"/>
                <w:lang w:val="en-GB"/>
              </w:rPr>
              <w:t>item</w:t>
            </w:r>
            <w:r w:rsidRPr="002950E1">
              <w:rPr>
                <w:rFonts w:cs="Arial"/>
                <w:szCs w:val="24"/>
                <w:u w:val="single"/>
              </w:rPr>
              <w:t xml:space="preserve"> </w:t>
            </w:r>
            <w:r>
              <w:rPr>
                <w:rFonts w:cs="Arial"/>
                <w:szCs w:val="24"/>
                <w:u w:val="single"/>
                <w:lang w:val="en-US"/>
              </w:rPr>
              <w:t>11</w:t>
            </w:r>
            <w:r w:rsidRPr="002950E1">
              <w:rPr>
                <w:rFonts w:cs="Arial"/>
                <w:szCs w:val="24"/>
                <w:u w:val="single"/>
              </w:rPr>
              <w:t>)</w:t>
            </w:r>
          </w:p>
        </w:tc>
        <w:tc>
          <w:tcPr>
            <w:tcW w:w="1072" w:type="pct"/>
          </w:tcPr>
          <w:p w14:paraId="5C845FC7" w14:textId="2158C607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93" w:type="pct"/>
            <w:gridSpan w:val="2"/>
          </w:tcPr>
          <w:p w14:paraId="5D5B3FB1" w14:textId="1ECC5EAD" w:rsidR="00F26FC7" w:rsidRPr="008626FC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F26FC7" w:rsidRPr="008626FC" w14:paraId="1126D40D" w14:textId="77777777" w:rsidTr="00B70E2D">
        <w:trPr>
          <w:trHeight w:val="439"/>
        </w:trPr>
        <w:tc>
          <w:tcPr>
            <w:tcW w:w="438" w:type="pct"/>
          </w:tcPr>
          <w:p w14:paraId="407E526C" w14:textId="4903EDCE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492CCBBB" w14:textId="77777777" w:rsidR="00F26FC7" w:rsidRPr="002950E1" w:rsidRDefault="00F26FC7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56909E3F" w14:textId="7CCF6738" w:rsidR="00F26FC7" w:rsidRPr="0062593B" w:rsidRDefault="00F26FC7" w:rsidP="00F26FC7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 xml:space="preserve">Election of Director of </w:t>
            </w:r>
            <w:r>
              <w:rPr>
                <w:szCs w:val="24"/>
                <w:lang w:val="en-GB"/>
              </w:rPr>
              <w:t xml:space="preserve">DLNP </w:t>
            </w:r>
            <w:r>
              <w:rPr>
                <w:rFonts w:cs="Arial"/>
                <w:szCs w:val="24"/>
                <w:lang w:val="en-GB"/>
              </w:rPr>
              <w:t>and</w:t>
            </w:r>
            <w:r w:rsidRPr="006D4267">
              <w:rPr>
                <w:rFonts w:cs="Arial"/>
                <w:szCs w:val="24"/>
                <w:lang w:val="en-GB"/>
              </w:rPr>
              <w:t xml:space="preserve"> endorsement of appointments of Deputy Directors</w:t>
            </w:r>
            <w:r>
              <w:rPr>
                <w:rFonts w:cs="Arial"/>
                <w:szCs w:val="24"/>
                <w:lang w:val="en-GB"/>
              </w:rPr>
              <w:t xml:space="preserve"> of </w:t>
            </w:r>
            <w:r>
              <w:rPr>
                <w:szCs w:val="24"/>
                <w:lang w:val="en-GB"/>
              </w:rPr>
              <w:t>FLNP and MLIT:</w:t>
            </w:r>
          </w:p>
        </w:tc>
        <w:tc>
          <w:tcPr>
            <w:tcW w:w="1072" w:type="pct"/>
          </w:tcPr>
          <w:p w14:paraId="0513C483" w14:textId="61AFB7C1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Pr="002950E1">
              <w:rPr>
                <w:szCs w:val="24"/>
              </w:rPr>
              <w:t>. </w:t>
            </w:r>
            <w:r>
              <w:rPr>
                <w:szCs w:val="24"/>
                <w:lang w:val="en-GB"/>
              </w:rPr>
              <w:t>Kilin</w:t>
            </w:r>
          </w:p>
        </w:tc>
        <w:tc>
          <w:tcPr>
            <w:tcW w:w="593" w:type="pct"/>
            <w:gridSpan w:val="2"/>
          </w:tcPr>
          <w:p w14:paraId="62667F19" w14:textId="2D294A8B" w:rsidR="00F26FC7" w:rsidRPr="008626FC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2950E1"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F26FC7" w:rsidRPr="008626FC" w14:paraId="6E2292C6" w14:textId="77777777" w:rsidTr="00B70E2D">
        <w:trPr>
          <w:trHeight w:val="439"/>
        </w:trPr>
        <w:tc>
          <w:tcPr>
            <w:tcW w:w="438" w:type="pct"/>
          </w:tcPr>
          <w:p w14:paraId="48142139" w14:textId="77777777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474B5961" w14:textId="77777777" w:rsidR="00F26FC7" w:rsidRPr="002950E1" w:rsidRDefault="00F26FC7" w:rsidP="00F26FC7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30B0B7A1" w14:textId="30253F57" w:rsidR="00F26FC7" w:rsidRPr="00EF568A" w:rsidRDefault="00F26FC7" w:rsidP="00F26FC7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F568A">
              <w:rPr>
                <w:rFonts w:cs="Arial"/>
                <w:szCs w:val="24"/>
                <w:lang w:val="en-US"/>
              </w:rPr>
              <w:t>recommendations of the Election Committee</w:t>
            </w:r>
          </w:p>
        </w:tc>
        <w:tc>
          <w:tcPr>
            <w:tcW w:w="1072" w:type="pct"/>
          </w:tcPr>
          <w:p w14:paraId="068169B8" w14:textId="1D6DA276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>Election Committee</w:t>
            </w:r>
          </w:p>
        </w:tc>
        <w:tc>
          <w:tcPr>
            <w:tcW w:w="593" w:type="pct"/>
            <w:gridSpan w:val="2"/>
          </w:tcPr>
          <w:p w14:paraId="2DC15D3C" w14:textId="77777777" w:rsidR="00F26FC7" w:rsidRPr="008626FC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F26FC7" w:rsidRPr="0062593B" w14:paraId="4D55049B" w14:textId="77777777" w:rsidTr="00B70E2D">
        <w:trPr>
          <w:trHeight w:val="439"/>
        </w:trPr>
        <w:tc>
          <w:tcPr>
            <w:tcW w:w="438" w:type="pct"/>
          </w:tcPr>
          <w:p w14:paraId="0D4DF6A2" w14:textId="77777777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02FB4B5E" w14:textId="77777777" w:rsidR="00F26FC7" w:rsidRPr="002950E1" w:rsidRDefault="00F26FC7" w:rsidP="00F26FC7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7D87168F" w14:textId="26E89002" w:rsidR="00F26FC7" w:rsidRDefault="00F26FC7" w:rsidP="00F26FC7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presentations</w:t>
            </w:r>
            <w:r w:rsidRPr="006D4267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by</w:t>
            </w:r>
            <w:r w:rsidRPr="006D4267">
              <w:rPr>
                <w:rFonts w:cs="Arial"/>
                <w:szCs w:val="24"/>
                <w:lang w:val="en-US"/>
              </w:rPr>
              <w:t xml:space="preserve"> the </w:t>
            </w:r>
            <w:r>
              <w:rPr>
                <w:rFonts w:cs="Arial"/>
                <w:szCs w:val="24"/>
                <w:lang w:val="en-US"/>
              </w:rPr>
              <w:t>candidates</w:t>
            </w:r>
            <w:r w:rsidRPr="006D4267">
              <w:rPr>
                <w:rFonts w:cs="Arial"/>
                <w:szCs w:val="24"/>
                <w:lang w:val="en-US"/>
              </w:rPr>
              <w:t xml:space="preserve"> for the position of Director of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DLNP</w:t>
            </w:r>
          </w:p>
        </w:tc>
        <w:tc>
          <w:tcPr>
            <w:tcW w:w="1072" w:type="pct"/>
          </w:tcPr>
          <w:p w14:paraId="7DC16EFD" w14:textId="77777777" w:rsidR="00F26FC7" w:rsidRDefault="00F26FC7" w:rsidP="00F26FC7">
            <w:pPr>
              <w:widowControl w:val="0"/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 </w:t>
            </w:r>
            <w:proofErr w:type="spellStart"/>
            <w:r>
              <w:rPr>
                <w:szCs w:val="24"/>
                <w:lang w:val="en-US"/>
              </w:rPr>
              <w:t>Naumov</w:t>
            </w:r>
            <w:proofErr w:type="spellEnd"/>
          </w:p>
          <w:p w14:paraId="42795BBF" w14:textId="175D442C" w:rsidR="00F26FC7" w:rsidRPr="005A0F4C" w:rsidRDefault="00F26FC7" w:rsidP="00F26FC7">
            <w:pPr>
              <w:widowControl w:val="0"/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E. Yakushev</w:t>
            </w:r>
          </w:p>
        </w:tc>
        <w:tc>
          <w:tcPr>
            <w:tcW w:w="593" w:type="pct"/>
            <w:gridSpan w:val="2"/>
          </w:tcPr>
          <w:p w14:paraId="44C1793D" w14:textId="5A5C9BD1" w:rsidR="00F26FC7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20 min.</w:t>
            </w:r>
          </w:p>
        </w:tc>
      </w:tr>
      <w:tr w:rsidR="00F26FC7" w:rsidRPr="0062593B" w14:paraId="08EA8976" w14:textId="77777777" w:rsidTr="00B70E2D">
        <w:trPr>
          <w:trHeight w:val="439"/>
        </w:trPr>
        <w:tc>
          <w:tcPr>
            <w:tcW w:w="438" w:type="pct"/>
          </w:tcPr>
          <w:p w14:paraId="47D2425D" w14:textId="77777777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6848CE69" w14:textId="77777777" w:rsidR="00F26FC7" w:rsidRPr="002950E1" w:rsidRDefault="00F26FC7" w:rsidP="00F26FC7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4C23902C" w14:textId="2C31FD38" w:rsidR="00F26FC7" w:rsidRDefault="00F26FC7" w:rsidP="00F26FC7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A490D">
              <w:rPr>
                <w:rFonts w:cs="Arial"/>
                <w:szCs w:val="24"/>
                <w:lang w:val="en-US"/>
              </w:rPr>
              <w:t>proposal by the Director of</w:t>
            </w:r>
            <w:r w:rsidRPr="00747DF0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FLNP</w:t>
            </w:r>
            <w:r w:rsidRPr="00EA490D">
              <w:rPr>
                <w:rFonts w:cs="Arial"/>
                <w:szCs w:val="24"/>
                <w:lang w:val="en-US"/>
              </w:rPr>
              <w:t xml:space="preserve"> for the appointments of Deputy Directors</w:t>
            </w:r>
          </w:p>
        </w:tc>
        <w:tc>
          <w:tcPr>
            <w:tcW w:w="1072" w:type="pct"/>
          </w:tcPr>
          <w:p w14:paraId="0B5ED5C2" w14:textId="62BDDD82" w:rsidR="00F26FC7" w:rsidRDefault="00F26FC7" w:rsidP="00F26FC7">
            <w:pPr>
              <w:widowControl w:val="0"/>
              <w:spacing w:before="60" w:after="60"/>
              <w:jc w:val="both"/>
              <w:rPr>
                <w:szCs w:val="24"/>
                <w:lang w:val="en-GB"/>
              </w:rPr>
            </w:pPr>
            <w:r>
              <w:rPr>
                <w:rFonts w:cs="Arial"/>
                <w:szCs w:val="24"/>
              </w:rPr>
              <w:t>E</w:t>
            </w:r>
            <w:r w:rsidRPr="00830A47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  <w:lang w:val="en-US"/>
              </w:rPr>
              <w:t> </w:t>
            </w:r>
            <w:r>
              <w:rPr>
                <w:rFonts w:cs="Arial"/>
                <w:szCs w:val="24"/>
              </w:rPr>
              <w:t>Lychagin</w:t>
            </w:r>
          </w:p>
        </w:tc>
        <w:tc>
          <w:tcPr>
            <w:tcW w:w="593" w:type="pct"/>
            <w:gridSpan w:val="2"/>
          </w:tcPr>
          <w:p w14:paraId="503B2AEC" w14:textId="5399B530" w:rsidR="00F26FC7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2950E1">
              <w:rPr>
                <w:szCs w:val="24"/>
                <w:lang w:val="en-US"/>
              </w:rPr>
              <w:t xml:space="preserve">5 </w:t>
            </w:r>
            <w:r>
              <w:rPr>
                <w:szCs w:val="24"/>
                <w:lang w:val="en-US"/>
              </w:rPr>
              <w:t>min</w:t>
            </w:r>
            <w:r w:rsidRPr="002950E1">
              <w:rPr>
                <w:szCs w:val="24"/>
                <w:lang w:val="en-US"/>
              </w:rPr>
              <w:t>.</w:t>
            </w:r>
          </w:p>
        </w:tc>
      </w:tr>
      <w:tr w:rsidR="00F26FC7" w:rsidRPr="0062593B" w14:paraId="23F6182C" w14:textId="77777777" w:rsidTr="00B70E2D">
        <w:trPr>
          <w:trHeight w:val="439"/>
        </w:trPr>
        <w:tc>
          <w:tcPr>
            <w:tcW w:w="438" w:type="pct"/>
          </w:tcPr>
          <w:p w14:paraId="049D5FBF" w14:textId="77777777" w:rsidR="00F26FC7" w:rsidRPr="0062593B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246ED544" w14:textId="77777777" w:rsidR="00F26FC7" w:rsidRPr="0062593B" w:rsidRDefault="00F26FC7" w:rsidP="00F26FC7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4AF851FE" w14:textId="7B0FA685" w:rsidR="00F26FC7" w:rsidRPr="00EA490D" w:rsidRDefault="00F26FC7" w:rsidP="00F26FC7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A490D">
              <w:rPr>
                <w:rFonts w:cs="Arial"/>
                <w:szCs w:val="24"/>
                <w:lang w:val="en-US"/>
              </w:rPr>
              <w:t>proposal by the Director of</w:t>
            </w:r>
            <w:r w:rsidRPr="00747DF0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MLIT</w:t>
            </w:r>
            <w:r w:rsidRPr="00EA490D">
              <w:rPr>
                <w:rFonts w:cs="Arial"/>
                <w:szCs w:val="24"/>
                <w:lang w:val="en-US"/>
              </w:rPr>
              <w:t xml:space="preserve"> for the appointments of Deputy Directors</w:t>
            </w:r>
          </w:p>
        </w:tc>
        <w:tc>
          <w:tcPr>
            <w:tcW w:w="1072" w:type="pct"/>
          </w:tcPr>
          <w:p w14:paraId="336E5145" w14:textId="5914FEEF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rFonts w:cs="Arial"/>
                <w:szCs w:val="24"/>
              </w:rPr>
              <w:t>S</w:t>
            </w:r>
            <w:r w:rsidRPr="00830A47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  <w:lang w:val="en-US"/>
              </w:rPr>
              <w:t> </w:t>
            </w:r>
            <w:r>
              <w:rPr>
                <w:rFonts w:cs="Arial"/>
                <w:szCs w:val="24"/>
              </w:rPr>
              <w:t>Shmatov</w:t>
            </w:r>
          </w:p>
        </w:tc>
        <w:tc>
          <w:tcPr>
            <w:tcW w:w="593" w:type="pct"/>
            <w:gridSpan w:val="2"/>
          </w:tcPr>
          <w:p w14:paraId="2A308F4C" w14:textId="4AC8CDC6" w:rsidR="00F26FC7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2950E1">
              <w:rPr>
                <w:szCs w:val="24"/>
                <w:lang w:val="en-US"/>
              </w:rPr>
              <w:t xml:space="preserve">5 </w:t>
            </w:r>
            <w:r>
              <w:rPr>
                <w:szCs w:val="24"/>
                <w:lang w:val="en-US"/>
              </w:rPr>
              <w:t>min</w:t>
            </w:r>
            <w:r w:rsidRPr="002950E1">
              <w:rPr>
                <w:szCs w:val="24"/>
                <w:lang w:val="en-US"/>
              </w:rPr>
              <w:t>.</w:t>
            </w:r>
          </w:p>
        </w:tc>
      </w:tr>
      <w:tr w:rsidR="00F26FC7" w:rsidRPr="008626FC" w14:paraId="385F3B2B" w14:textId="77777777" w:rsidTr="00B70E2D">
        <w:trPr>
          <w:trHeight w:val="439"/>
        </w:trPr>
        <w:tc>
          <w:tcPr>
            <w:tcW w:w="438" w:type="pct"/>
          </w:tcPr>
          <w:p w14:paraId="37B9EFD8" w14:textId="77777777" w:rsidR="00F26FC7" w:rsidRPr="0062593B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33308E8" w14:textId="77777777" w:rsidR="00F26FC7" w:rsidRPr="0062593B" w:rsidRDefault="00F26FC7" w:rsidP="00F26FC7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07E9AB83" w14:textId="1584ED12" w:rsidR="00F26FC7" w:rsidRPr="0077569A" w:rsidRDefault="00F26FC7" w:rsidP="00F26FC7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discussion</w:t>
            </w:r>
            <w:r w:rsidRPr="0077569A">
              <w:rPr>
                <w:rFonts w:cs="Arial"/>
                <w:szCs w:val="24"/>
              </w:rPr>
              <w:t xml:space="preserve"> of the </w:t>
            </w:r>
            <w:r>
              <w:rPr>
                <w:rFonts w:cs="Arial"/>
                <w:szCs w:val="24"/>
                <w:lang w:val="en-US"/>
              </w:rPr>
              <w:t>candidates</w:t>
            </w:r>
          </w:p>
        </w:tc>
        <w:tc>
          <w:tcPr>
            <w:tcW w:w="1072" w:type="pct"/>
          </w:tcPr>
          <w:p w14:paraId="2A65848D" w14:textId="77777777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93" w:type="pct"/>
            <w:gridSpan w:val="2"/>
          </w:tcPr>
          <w:p w14:paraId="139AE566" w14:textId="77777777" w:rsidR="00F26FC7" w:rsidRPr="008626FC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F26FC7" w:rsidRPr="00672A94" w14:paraId="20DA4FC1" w14:textId="77777777" w:rsidTr="00B70E2D">
        <w:trPr>
          <w:trHeight w:val="439"/>
        </w:trPr>
        <w:tc>
          <w:tcPr>
            <w:tcW w:w="438" w:type="pct"/>
          </w:tcPr>
          <w:p w14:paraId="0A8596A4" w14:textId="77777777" w:rsidR="00F26FC7" w:rsidRPr="002950E1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41F0D191" w14:textId="77777777" w:rsidR="00F26FC7" w:rsidRPr="002950E1" w:rsidRDefault="00F26FC7" w:rsidP="00F26FC7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66" w:type="pct"/>
          </w:tcPr>
          <w:p w14:paraId="4EA48629" w14:textId="4719DDF8" w:rsidR="00F26FC7" w:rsidRPr="00EF568A" w:rsidRDefault="00F26FC7" w:rsidP="00F26FC7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F568A">
              <w:rPr>
                <w:rFonts w:cs="Arial"/>
                <w:szCs w:val="24"/>
                <w:lang w:val="en-US"/>
              </w:rPr>
              <w:t>voting, counting of votes, announcement of the voting results</w:t>
            </w:r>
          </w:p>
        </w:tc>
        <w:tc>
          <w:tcPr>
            <w:tcW w:w="1072" w:type="pct"/>
          </w:tcPr>
          <w:p w14:paraId="18BBAE9C" w14:textId="77777777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93" w:type="pct"/>
            <w:gridSpan w:val="2"/>
          </w:tcPr>
          <w:p w14:paraId="732656BC" w14:textId="0CBA3A52" w:rsidR="00F26FC7" w:rsidRPr="008626FC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 min.</w:t>
            </w:r>
          </w:p>
        </w:tc>
      </w:tr>
      <w:tr w:rsidR="00F26FC7" w:rsidRPr="0077569A" w14:paraId="59708F32" w14:textId="77777777" w:rsidTr="00B70E2D">
        <w:trPr>
          <w:trHeight w:val="439"/>
        </w:trPr>
        <w:tc>
          <w:tcPr>
            <w:tcW w:w="438" w:type="pct"/>
          </w:tcPr>
          <w:p w14:paraId="1FA49DD3" w14:textId="77777777" w:rsidR="00F26FC7" w:rsidRPr="0077569A" w:rsidRDefault="00F26FC7" w:rsidP="00F26FC7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09477369" w14:textId="77777777" w:rsidR="00F26FC7" w:rsidRPr="0077569A" w:rsidRDefault="00F26FC7" w:rsidP="009D352B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66" w:type="pct"/>
          </w:tcPr>
          <w:p w14:paraId="152328C3" w14:textId="7104F388" w:rsidR="00F26FC7" w:rsidRPr="008626FC" w:rsidRDefault="00F26FC7" w:rsidP="00F26FC7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Announcement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vacancies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positions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br/>
            </w:r>
            <w:r>
              <w:rPr>
                <w:szCs w:val="24"/>
                <w:lang w:val="en-GB"/>
              </w:rPr>
              <w:t>in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directorates of JINR Laboratories</w:t>
            </w:r>
          </w:p>
        </w:tc>
        <w:tc>
          <w:tcPr>
            <w:tcW w:w="1072" w:type="pct"/>
          </w:tcPr>
          <w:p w14:paraId="00DF7B5D" w14:textId="330CBA61" w:rsidR="00F26FC7" w:rsidRDefault="00F26FC7" w:rsidP="00F26FC7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US"/>
              </w:rPr>
              <w:t>G</w:t>
            </w:r>
            <w:r w:rsidRPr="002950E1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Trubnikov</w:t>
            </w:r>
          </w:p>
        </w:tc>
        <w:tc>
          <w:tcPr>
            <w:tcW w:w="593" w:type="pct"/>
            <w:gridSpan w:val="2"/>
          </w:tcPr>
          <w:p w14:paraId="188C4CF2" w14:textId="0A56E3D9" w:rsidR="00F26FC7" w:rsidRPr="008626FC" w:rsidRDefault="00F26FC7" w:rsidP="00F26FC7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2950E1">
              <w:rPr>
                <w:szCs w:val="24"/>
                <w:lang w:val="en-US"/>
              </w:rPr>
              <w:t xml:space="preserve">5 </w:t>
            </w:r>
            <w:r>
              <w:rPr>
                <w:szCs w:val="24"/>
                <w:lang w:val="en-US"/>
              </w:rPr>
              <w:t>min</w:t>
            </w:r>
            <w:r w:rsidRPr="002950E1">
              <w:rPr>
                <w:szCs w:val="24"/>
                <w:lang w:val="en-US"/>
              </w:rPr>
              <w:t>.</w:t>
            </w:r>
          </w:p>
        </w:tc>
      </w:tr>
    </w:tbl>
    <w:p w14:paraId="09DC1268" w14:textId="77777777" w:rsidR="00B70E2D" w:rsidRDefault="00B70E2D" w:rsidP="002950E1">
      <w:pPr>
        <w:spacing w:before="60" w:after="60"/>
        <w:rPr>
          <w:szCs w:val="24"/>
          <w:lang w:val="en-US"/>
        </w:rPr>
      </w:pPr>
    </w:p>
    <w:tbl>
      <w:tblPr>
        <w:tblpPr w:leftFromText="180" w:rightFromText="180" w:vertAnchor="text" w:horzAnchor="margin" w:tblpY="162"/>
        <w:tblW w:w="5045" w:type="pct"/>
        <w:tblLook w:val="04A0" w:firstRow="1" w:lastRow="0" w:firstColumn="1" w:lastColumn="0" w:noHBand="0" w:noVBand="1"/>
      </w:tblPr>
      <w:tblGrid>
        <w:gridCol w:w="6522"/>
        <w:gridCol w:w="3259"/>
      </w:tblGrid>
      <w:tr w:rsidR="00B70E2D" w:rsidRPr="002950E1" w14:paraId="37CE7656" w14:textId="77777777" w:rsidTr="00B70E2D">
        <w:tc>
          <w:tcPr>
            <w:tcW w:w="3334" w:type="pct"/>
          </w:tcPr>
          <w:p w14:paraId="69FF58DD" w14:textId="77777777" w:rsidR="00B70E2D" w:rsidRPr="00BC5E41" w:rsidRDefault="00B70E2D" w:rsidP="00B70E2D">
            <w:pPr>
              <w:spacing w:before="60" w:after="60"/>
              <w:rPr>
                <w:b/>
                <w:szCs w:val="24"/>
                <w:lang w:val="en-GB"/>
              </w:rPr>
            </w:pPr>
            <w:r>
              <w:rPr>
                <w:b/>
                <w:i/>
                <w:szCs w:val="24"/>
                <w:lang w:val="en-US"/>
              </w:rPr>
              <w:t>22</w:t>
            </w:r>
            <w:r w:rsidRPr="002950E1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  <w:lang w:val="en-GB"/>
              </w:rPr>
              <w:t>September</w:t>
            </w:r>
            <w:r w:rsidRPr="002950E1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  <w:lang w:val="en-US"/>
              </w:rPr>
              <w:t>3</w:t>
            </w:r>
            <w:r w:rsidRPr="002950E1">
              <w:rPr>
                <w:b/>
                <w:i/>
                <w:szCs w:val="24"/>
              </w:rPr>
              <w:t xml:space="preserve">, </w:t>
            </w:r>
            <w:r>
              <w:rPr>
                <w:b/>
                <w:i/>
                <w:szCs w:val="24"/>
                <w:lang w:val="en-GB"/>
              </w:rPr>
              <w:t>Friday</w:t>
            </w:r>
          </w:p>
        </w:tc>
        <w:tc>
          <w:tcPr>
            <w:tcW w:w="1666" w:type="pct"/>
          </w:tcPr>
          <w:p w14:paraId="04010FF9" w14:textId="77777777" w:rsidR="00B70E2D" w:rsidRPr="002950E1" w:rsidRDefault="00B70E2D" w:rsidP="00B70E2D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D128734" w14:textId="77777777" w:rsidR="00B70E2D" w:rsidRPr="008626FC" w:rsidRDefault="00B70E2D" w:rsidP="002950E1">
      <w:pPr>
        <w:spacing w:before="60" w:after="60"/>
        <w:rPr>
          <w:szCs w:val="24"/>
          <w:lang w:val="en-US"/>
        </w:rPr>
      </w:pPr>
    </w:p>
    <w:tbl>
      <w:tblPr>
        <w:tblW w:w="5043" w:type="pct"/>
        <w:tblInd w:w="3" w:type="dxa"/>
        <w:tblLayout w:type="fixed"/>
        <w:tblLook w:val="0000" w:firstRow="0" w:lastRow="0" w:firstColumn="0" w:lastColumn="0" w:noHBand="0" w:noVBand="0"/>
      </w:tblPr>
      <w:tblGrid>
        <w:gridCol w:w="851"/>
        <w:gridCol w:w="641"/>
        <w:gridCol w:w="5031"/>
        <w:gridCol w:w="2049"/>
        <w:gridCol w:w="1205"/>
      </w:tblGrid>
      <w:tr w:rsidR="00192F94" w:rsidRPr="00316138" w14:paraId="67A86E52" w14:textId="77777777" w:rsidTr="00192F94">
        <w:tc>
          <w:tcPr>
            <w:tcW w:w="435" w:type="pct"/>
          </w:tcPr>
          <w:p w14:paraId="257CA40A" w14:textId="3C0A4EE1" w:rsidR="00192F94" w:rsidRDefault="00D652F7" w:rsidP="00192F94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11.00</w:t>
            </w:r>
          </w:p>
        </w:tc>
        <w:tc>
          <w:tcPr>
            <w:tcW w:w="328" w:type="pct"/>
          </w:tcPr>
          <w:p w14:paraId="39ADD1D3" w14:textId="77777777" w:rsidR="00192F94" w:rsidRPr="00F331AE" w:rsidRDefault="00192F94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5C575C59" w14:textId="6E5A0D77" w:rsidR="00192F94" w:rsidRPr="00727F80" w:rsidRDefault="00192F94" w:rsidP="00192F94">
            <w:pPr>
              <w:spacing w:before="60" w:after="60"/>
              <w:rPr>
                <w:szCs w:val="24"/>
                <w:lang w:val="en-GB"/>
              </w:rPr>
            </w:pPr>
            <w:r w:rsidRPr="00727F80">
              <w:rPr>
                <w:szCs w:val="24"/>
                <w:lang w:val="en-GB"/>
              </w:rPr>
              <w:t>R</w:t>
            </w:r>
            <w:bookmarkStart w:id="0" w:name="_Hlk126056318"/>
            <w:r w:rsidRPr="00727F80">
              <w:rPr>
                <w:szCs w:val="24"/>
                <w:lang w:val="en-GB"/>
              </w:rPr>
              <w:t>eports by young scientists as recommended by the PACs:</w:t>
            </w:r>
            <w:bookmarkEnd w:id="0"/>
          </w:p>
        </w:tc>
        <w:tc>
          <w:tcPr>
            <w:tcW w:w="1048" w:type="pct"/>
          </w:tcPr>
          <w:p w14:paraId="1E7EB43A" w14:textId="77777777" w:rsidR="00192F94" w:rsidRPr="005645FD" w:rsidRDefault="00192F94" w:rsidP="00192F94">
            <w:pPr>
              <w:spacing w:before="60" w:after="60"/>
              <w:rPr>
                <w:szCs w:val="24"/>
                <w:lang w:val="en-US"/>
              </w:rPr>
            </w:pPr>
          </w:p>
        </w:tc>
        <w:tc>
          <w:tcPr>
            <w:tcW w:w="616" w:type="pct"/>
          </w:tcPr>
          <w:p w14:paraId="7DD4CC24" w14:textId="77777777" w:rsidR="00192F94" w:rsidRPr="005645FD" w:rsidRDefault="00192F94" w:rsidP="00192F94">
            <w:pPr>
              <w:spacing w:before="60" w:after="60"/>
              <w:jc w:val="right"/>
              <w:rPr>
                <w:szCs w:val="24"/>
                <w:lang w:val="en-US"/>
              </w:rPr>
            </w:pPr>
          </w:p>
        </w:tc>
      </w:tr>
      <w:tr w:rsidR="00192F94" w:rsidRPr="004E4A79" w14:paraId="0C47EF9C" w14:textId="77777777" w:rsidTr="00192F94">
        <w:tc>
          <w:tcPr>
            <w:tcW w:w="435" w:type="pct"/>
          </w:tcPr>
          <w:p w14:paraId="3E17E793" w14:textId="2CC1F4CE" w:rsidR="00192F94" w:rsidRPr="0077569A" w:rsidRDefault="00192F94" w:rsidP="00192F94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8" w:type="pct"/>
          </w:tcPr>
          <w:p w14:paraId="361BD6A8" w14:textId="77777777" w:rsidR="00192F94" w:rsidRPr="005A0F4C" w:rsidRDefault="00192F94" w:rsidP="00192F94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6506C638" w14:textId="097B9977" w:rsidR="00192F94" w:rsidRPr="00DD19CA" w:rsidRDefault="00192F94" w:rsidP="00192F94">
            <w:pPr>
              <w:pStyle w:val="a9"/>
              <w:numPr>
                <w:ilvl w:val="0"/>
                <w:numId w:val="27"/>
              </w:numPr>
              <w:tabs>
                <w:tab w:val="left" w:pos="180"/>
              </w:tabs>
              <w:spacing w:before="60" w:after="60"/>
              <w:ind w:left="238" w:hanging="238"/>
              <w:rPr>
                <w:rFonts w:cs="Arial"/>
                <w:szCs w:val="24"/>
                <w:lang w:val="en-US"/>
              </w:rPr>
            </w:pPr>
            <w:bookmarkStart w:id="1" w:name="_Hlk126056766"/>
            <w:r w:rsidRPr="00DD19CA">
              <w:rPr>
                <w:szCs w:val="24"/>
                <w:lang w:val="en-GB"/>
              </w:rPr>
              <w:t>“</w:t>
            </w:r>
            <w:r w:rsidRPr="00DD19CA">
              <w:rPr>
                <w:color w:val="000000"/>
                <w:lang w:val="en-US"/>
              </w:rPr>
              <w:t>The correction system of the NICA Booster guiding magnetic field</w:t>
            </w:r>
            <w:r w:rsidRPr="00DD19CA">
              <w:rPr>
                <w:szCs w:val="24"/>
                <w:lang w:val="en-GB"/>
              </w:rPr>
              <w:t>”</w:t>
            </w:r>
            <w:bookmarkEnd w:id="1"/>
            <w:r w:rsidRPr="00DD19CA"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048" w:type="pct"/>
          </w:tcPr>
          <w:p w14:paraId="4FEF2E5B" w14:textId="1DCB4ED8" w:rsidR="00192F94" w:rsidRPr="005645FD" w:rsidRDefault="00192F94" w:rsidP="00192F94">
            <w:pPr>
              <w:spacing w:before="60" w:after="60"/>
              <w:rPr>
                <w:szCs w:val="24"/>
                <w:lang w:val="en-US"/>
              </w:rPr>
            </w:pPr>
            <w:r w:rsidRPr="006A1F8A">
              <w:rPr>
                <w:color w:val="000000"/>
                <w:lang w:val="en-US"/>
              </w:rPr>
              <w:t>M</w:t>
            </w:r>
            <w:r>
              <w:rPr>
                <w:color w:val="000000"/>
                <w:lang w:val="en-US"/>
              </w:rPr>
              <w:t>. </w:t>
            </w:r>
            <w:proofErr w:type="spellStart"/>
            <w:r w:rsidRPr="006A1F8A">
              <w:rPr>
                <w:color w:val="000000"/>
                <w:lang w:val="en-US"/>
              </w:rPr>
              <w:t>Shandov</w:t>
            </w:r>
            <w:proofErr w:type="spellEnd"/>
            <w:r w:rsidRPr="006A1F8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16" w:type="pct"/>
          </w:tcPr>
          <w:p w14:paraId="25D234FF" w14:textId="5AD98E6A" w:rsidR="00192F94" w:rsidRPr="005645FD" w:rsidRDefault="00192F94" w:rsidP="00192F94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15</w:t>
            </w:r>
            <w:r w:rsidRPr="00727F80">
              <w:rPr>
                <w:szCs w:val="24"/>
                <w:lang w:val="en-GB"/>
              </w:rPr>
              <w:t xml:space="preserve"> min.</w:t>
            </w:r>
          </w:p>
        </w:tc>
      </w:tr>
      <w:tr w:rsidR="00192F94" w:rsidRPr="004E4A79" w14:paraId="6BB18DBF" w14:textId="77777777" w:rsidTr="00192F94">
        <w:tc>
          <w:tcPr>
            <w:tcW w:w="435" w:type="pct"/>
          </w:tcPr>
          <w:p w14:paraId="102A66A4" w14:textId="77777777" w:rsidR="00192F94" w:rsidRPr="0077569A" w:rsidRDefault="00192F94" w:rsidP="00192F94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8" w:type="pct"/>
          </w:tcPr>
          <w:p w14:paraId="45B0538E" w14:textId="77777777" w:rsidR="00192F94" w:rsidRPr="005A0F4C" w:rsidRDefault="00192F94" w:rsidP="00192F94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18824E59" w14:textId="41AEB5F6" w:rsidR="00192F94" w:rsidRPr="00DD19CA" w:rsidRDefault="00192F94" w:rsidP="00192F94">
            <w:pPr>
              <w:pStyle w:val="a9"/>
              <w:numPr>
                <w:ilvl w:val="0"/>
                <w:numId w:val="27"/>
              </w:numPr>
              <w:tabs>
                <w:tab w:val="left" w:pos="180"/>
              </w:tabs>
              <w:spacing w:before="60" w:after="60"/>
              <w:ind w:left="238" w:hanging="238"/>
              <w:rPr>
                <w:rFonts w:cs="Arial"/>
                <w:szCs w:val="24"/>
                <w:lang w:val="en-US"/>
              </w:rPr>
            </w:pPr>
            <w:r w:rsidRPr="00DD19CA">
              <w:rPr>
                <w:szCs w:val="24"/>
                <w:lang w:val="en-GB"/>
              </w:rPr>
              <w:t>“</w:t>
            </w:r>
            <w:r w:rsidRPr="00DD19CA">
              <w:rPr>
                <w:lang w:val="en-GB"/>
              </w:rPr>
              <w:t>Proximity effects at superconducting and ferromagnetic heterostructures</w:t>
            </w:r>
            <w:r w:rsidRPr="00DD19CA">
              <w:rPr>
                <w:szCs w:val="24"/>
                <w:lang w:val="en-GB"/>
              </w:rPr>
              <w:t>”</w:t>
            </w:r>
          </w:p>
        </w:tc>
        <w:tc>
          <w:tcPr>
            <w:tcW w:w="1048" w:type="pct"/>
          </w:tcPr>
          <w:p w14:paraId="5A04650D" w14:textId="24F19A95" w:rsidR="00192F94" w:rsidRPr="005645FD" w:rsidRDefault="00192F94" w:rsidP="00192F94">
            <w:pPr>
              <w:spacing w:before="60" w:after="60"/>
              <w:rPr>
                <w:szCs w:val="24"/>
                <w:lang w:val="en-US"/>
              </w:rPr>
            </w:pPr>
            <w:r>
              <w:rPr>
                <w:lang w:val="en-GB"/>
              </w:rPr>
              <w:t>V</w:t>
            </w:r>
            <w:r>
              <w:rPr>
                <w:lang w:val="en-US"/>
              </w:rPr>
              <w:t>. </w:t>
            </w:r>
            <w:proofErr w:type="spellStart"/>
            <w:r>
              <w:rPr>
                <w:lang w:val="en-GB"/>
              </w:rPr>
              <w:t>Zhaketov</w:t>
            </w:r>
            <w:proofErr w:type="spellEnd"/>
          </w:p>
        </w:tc>
        <w:tc>
          <w:tcPr>
            <w:tcW w:w="616" w:type="pct"/>
          </w:tcPr>
          <w:p w14:paraId="75A590D1" w14:textId="416385A9" w:rsidR="00192F94" w:rsidRPr="005645FD" w:rsidRDefault="00192F94" w:rsidP="00192F94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15</w:t>
            </w:r>
            <w:r w:rsidRPr="00727F80">
              <w:rPr>
                <w:szCs w:val="24"/>
                <w:lang w:val="en-GB"/>
              </w:rPr>
              <w:t xml:space="preserve"> min.</w:t>
            </w:r>
          </w:p>
        </w:tc>
      </w:tr>
      <w:tr w:rsidR="003C4E7A" w:rsidRPr="003C4E7A" w14:paraId="7429A4F9" w14:textId="77777777" w:rsidTr="00192F94">
        <w:trPr>
          <w:trHeight w:val="551"/>
        </w:trPr>
        <w:tc>
          <w:tcPr>
            <w:tcW w:w="435" w:type="pct"/>
          </w:tcPr>
          <w:p w14:paraId="6FED9C6D" w14:textId="77777777" w:rsidR="003C4E7A" w:rsidRPr="002950E1" w:rsidRDefault="003C4E7A" w:rsidP="003C4E7A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0996E315" w14:textId="77777777" w:rsidR="003C4E7A" w:rsidRPr="00641E8B" w:rsidRDefault="003C4E7A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7C925C3D" w14:textId="5F1B41B1" w:rsidR="003C4E7A" w:rsidRDefault="003C4E7A" w:rsidP="003C4E7A">
            <w:pPr>
              <w:spacing w:before="60" w:after="60"/>
              <w:rPr>
                <w:szCs w:val="24"/>
                <w:lang w:val="en-US"/>
              </w:rPr>
            </w:pPr>
            <w:bookmarkStart w:id="2" w:name="_Hlk145345361"/>
            <w:r w:rsidRPr="003C4E7A">
              <w:rPr>
                <w:szCs w:val="24"/>
                <w:lang w:val="en-US"/>
              </w:rPr>
              <w:t>Proposals for awarding the title “Honorary Doctor of JINR”</w:t>
            </w:r>
            <w:bookmarkEnd w:id="2"/>
          </w:p>
        </w:tc>
        <w:tc>
          <w:tcPr>
            <w:tcW w:w="1048" w:type="pct"/>
          </w:tcPr>
          <w:p w14:paraId="15E99888" w14:textId="64E0588F" w:rsidR="003C4E7A" w:rsidRPr="003C4E7A" w:rsidRDefault="003C4E7A" w:rsidP="003C4E7A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3C4E7A">
              <w:rPr>
                <w:rFonts w:cs="Arial"/>
                <w:szCs w:val="24"/>
                <w:lang w:val="en-GB"/>
              </w:rPr>
              <w:t>G. Trubnikov</w:t>
            </w:r>
          </w:p>
        </w:tc>
        <w:tc>
          <w:tcPr>
            <w:tcW w:w="616" w:type="pct"/>
          </w:tcPr>
          <w:p w14:paraId="3D8D635C" w14:textId="0DB263FB" w:rsidR="003C4E7A" w:rsidRPr="003C4E7A" w:rsidRDefault="003C4E7A" w:rsidP="003C4E7A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3C4E7A">
              <w:rPr>
                <w:szCs w:val="24"/>
                <w:lang w:val="en-GB"/>
              </w:rPr>
              <w:t>10 min</w:t>
            </w:r>
            <w:r w:rsidRPr="003C4E7A">
              <w:rPr>
                <w:szCs w:val="24"/>
                <w:lang w:val="en-US"/>
              </w:rPr>
              <w:t>.</w:t>
            </w:r>
          </w:p>
        </w:tc>
      </w:tr>
      <w:tr w:rsidR="00243E63" w:rsidRPr="00243E63" w14:paraId="3F138E90" w14:textId="77777777" w:rsidTr="00192F94">
        <w:trPr>
          <w:trHeight w:val="551"/>
        </w:trPr>
        <w:tc>
          <w:tcPr>
            <w:tcW w:w="435" w:type="pct"/>
          </w:tcPr>
          <w:p w14:paraId="3E1867CD" w14:textId="77777777" w:rsidR="00243E63" w:rsidRPr="002950E1" w:rsidRDefault="00243E63" w:rsidP="00243E6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49530794" w14:textId="77777777" w:rsidR="00243E63" w:rsidRPr="00641E8B" w:rsidRDefault="00243E63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11568605" w14:textId="42DF9171" w:rsidR="00243E63" w:rsidRPr="00B57292" w:rsidRDefault="00243E63" w:rsidP="00243E63">
            <w:pPr>
              <w:spacing w:before="60" w:after="60"/>
              <w:rPr>
                <w:szCs w:val="24"/>
                <w:lang w:val="en-US"/>
              </w:rPr>
            </w:pPr>
            <w:proofErr w:type="spellStart"/>
            <w:r w:rsidRPr="00B57292">
              <w:rPr>
                <w:szCs w:val="24"/>
                <w:lang w:val="en-US"/>
              </w:rPr>
              <w:t>Oganesson</w:t>
            </w:r>
            <w:proofErr w:type="spellEnd"/>
            <w:r w:rsidRPr="00B57292">
              <w:rPr>
                <w:szCs w:val="24"/>
                <w:lang w:val="en-US"/>
              </w:rPr>
              <w:t xml:space="preserve"> Prize</w:t>
            </w:r>
            <w:r w:rsidR="00DD0028" w:rsidRPr="00DD0028">
              <w:rPr>
                <w:szCs w:val="24"/>
                <w:lang w:val="en-US"/>
              </w:rPr>
              <w:t xml:space="preserve">. </w:t>
            </w:r>
            <w:r w:rsidR="00614FCD">
              <w:rPr>
                <w:szCs w:val="24"/>
                <w:lang w:val="en-US"/>
              </w:rPr>
              <w:t>T</w:t>
            </w:r>
            <w:r w:rsidR="00614FCD" w:rsidRPr="00B57292">
              <w:rPr>
                <w:szCs w:val="24"/>
                <w:lang w:val="en-US"/>
              </w:rPr>
              <w:t xml:space="preserve">he </w:t>
            </w:r>
            <w:r w:rsidR="00DD0028" w:rsidRPr="00DD0028">
              <w:rPr>
                <w:szCs w:val="24"/>
                <w:lang w:val="en-US"/>
              </w:rPr>
              <w:t>Prize Committee and first laureates.</w:t>
            </w:r>
          </w:p>
        </w:tc>
        <w:tc>
          <w:tcPr>
            <w:tcW w:w="1048" w:type="pct"/>
          </w:tcPr>
          <w:p w14:paraId="6793309D" w14:textId="77777777" w:rsidR="00DD0028" w:rsidRDefault="00DD0028" w:rsidP="00B42306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G. Trubnikov</w:t>
            </w:r>
            <w:r w:rsidRPr="00B57292">
              <w:rPr>
                <w:rFonts w:cs="Arial"/>
                <w:szCs w:val="24"/>
                <w:lang w:val="en-US"/>
              </w:rPr>
              <w:t xml:space="preserve"> </w:t>
            </w:r>
          </w:p>
          <w:p w14:paraId="3F602BB5" w14:textId="14BCD632" w:rsidR="00243E63" w:rsidRPr="00DD0028" w:rsidRDefault="00B57292" w:rsidP="00B42306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57292">
              <w:rPr>
                <w:rFonts w:cs="Arial"/>
                <w:szCs w:val="24"/>
                <w:lang w:val="en-US"/>
              </w:rPr>
              <w:t xml:space="preserve">A. </w:t>
            </w:r>
            <w:proofErr w:type="spellStart"/>
            <w:r w:rsidRPr="00B57292">
              <w:rPr>
                <w:rFonts w:cs="Arial"/>
                <w:szCs w:val="24"/>
                <w:lang w:val="en-US"/>
              </w:rPr>
              <w:t>Sergeev</w:t>
            </w:r>
            <w:proofErr w:type="spellEnd"/>
          </w:p>
        </w:tc>
        <w:tc>
          <w:tcPr>
            <w:tcW w:w="616" w:type="pct"/>
          </w:tcPr>
          <w:p w14:paraId="677999F1" w14:textId="724232CE" w:rsidR="00243E63" w:rsidRPr="00B57292" w:rsidRDefault="00243E63" w:rsidP="00243E63">
            <w:pPr>
              <w:spacing w:before="60" w:after="60"/>
              <w:jc w:val="right"/>
              <w:rPr>
                <w:szCs w:val="24"/>
                <w:lang w:val="en-GB"/>
              </w:rPr>
            </w:pPr>
            <w:r w:rsidRPr="00B57292">
              <w:rPr>
                <w:szCs w:val="24"/>
                <w:lang w:val="en-GB"/>
              </w:rPr>
              <w:t>10 min</w:t>
            </w:r>
            <w:r w:rsidRPr="00B57292">
              <w:rPr>
                <w:szCs w:val="24"/>
                <w:lang w:val="en-US"/>
              </w:rPr>
              <w:t>.</w:t>
            </w:r>
          </w:p>
        </w:tc>
      </w:tr>
      <w:tr w:rsidR="00243E63" w:rsidRPr="00A72C5D" w14:paraId="696DCBDE" w14:textId="77777777" w:rsidTr="00192F94">
        <w:trPr>
          <w:trHeight w:val="551"/>
        </w:trPr>
        <w:tc>
          <w:tcPr>
            <w:tcW w:w="435" w:type="pct"/>
          </w:tcPr>
          <w:p w14:paraId="23C8CBE3" w14:textId="77777777" w:rsidR="00243E63" w:rsidRPr="003C4E7A" w:rsidRDefault="00243E63" w:rsidP="00243E63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8" w:type="pct"/>
          </w:tcPr>
          <w:p w14:paraId="694298BB" w14:textId="77777777" w:rsidR="00243E63" w:rsidRPr="00641E8B" w:rsidRDefault="00243E63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3AEA32E6" w14:textId="150A59C4" w:rsidR="00243E63" w:rsidRPr="00BE07C1" w:rsidRDefault="00243E63" w:rsidP="00243E63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Award</w:t>
            </w:r>
            <w:r w:rsidRPr="00BE07C1">
              <w:rPr>
                <w:szCs w:val="24"/>
                <w:lang w:val="en-US"/>
              </w:rPr>
              <w:t xml:space="preserve"> of the </w:t>
            </w:r>
            <w:r>
              <w:rPr>
                <w:szCs w:val="24"/>
                <w:lang w:val="en-US"/>
              </w:rPr>
              <w:t>N</w:t>
            </w:r>
            <w:r w:rsidRPr="00BE07C1">
              <w:rPr>
                <w:szCs w:val="24"/>
                <w:lang w:val="en-US"/>
              </w:rPr>
              <w:t>. </w:t>
            </w:r>
            <w:r w:rsidR="009F6E1E">
              <w:rPr>
                <w:szCs w:val="24"/>
                <w:lang w:val="en-US"/>
              </w:rPr>
              <w:t xml:space="preserve">N. </w:t>
            </w:r>
            <w:r>
              <w:rPr>
                <w:szCs w:val="24"/>
                <w:lang w:val="en-US"/>
              </w:rPr>
              <w:t>Bogoliubov</w:t>
            </w:r>
            <w:r w:rsidRPr="00BE07C1">
              <w:rPr>
                <w:szCs w:val="24"/>
                <w:lang w:val="en-US"/>
              </w:rPr>
              <w:t xml:space="preserve"> Prize</w:t>
            </w:r>
            <w:r>
              <w:rPr>
                <w:szCs w:val="24"/>
                <w:lang w:val="en-US"/>
              </w:rPr>
              <w:t xml:space="preserve"> to D. Kazakov</w:t>
            </w:r>
          </w:p>
        </w:tc>
        <w:tc>
          <w:tcPr>
            <w:tcW w:w="1048" w:type="pct"/>
          </w:tcPr>
          <w:p w14:paraId="45AF69C9" w14:textId="10E2DF05" w:rsidR="00243E63" w:rsidRPr="00BE07C1" w:rsidRDefault="00243E63" w:rsidP="00243E63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G. Trubnikov</w:t>
            </w:r>
          </w:p>
        </w:tc>
        <w:tc>
          <w:tcPr>
            <w:tcW w:w="616" w:type="pct"/>
          </w:tcPr>
          <w:p w14:paraId="757A21C0" w14:textId="662C0DC1" w:rsidR="00243E63" w:rsidRPr="00A72C5D" w:rsidRDefault="00243E63" w:rsidP="00243E63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5 min.</w:t>
            </w:r>
          </w:p>
        </w:tc>
      </w:tr>
      <w:tr w:rsidR="00243E63" w:rsidRPr="005B145F" w14:paraId="27DBF7B7" w14:textId="77777777" w:rsidTr="00192F94">
        <w:trPr>
          <w:trHeight w:val="551"/>
        </w:trPr>
        <w:tc>
          <w:tcPr>
            <w:tcW w:w="435" w:type="pct"/>
          </w:tcPr>
          <w:p w14:paraId="56509B0E" w14:textId="77777777" w:rsidR="00243E63" w:rsidRPr="002950E1" w:rsidRDefault="00243E63" w:rsidP="00243E6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6D5957CD" w14:textId="77777777" w:rsidR="00243E63" w:rsidRPr="00641E8B" w:rsidRDefault="00243E63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178A4D02" w14:textId="63A7B171" w:rsidR="00243E63" w:rsidRDefault="00243E63" w:rsidP="00243E63">
            <w:pPr>
              <w:spacing w:before="60" w:after="60"/>
              <w:rPr>
                <w:szCs w:val="24"/>
                <w:lang w:val="en-US"/>
              </w:rPr>
            </w:pPr>
            <w:r w:rsidRPr="005B145F">
              <w:rPr>
                <w:szCs w:val="24"/>
                <w:lang w:val="en-US"/>
              </w:rPr>
              <w:t xml:space="preserve">Presentation by the laureate of the </w:t>
            </w:r>
            <w:r>
              <w:rPr>
                <w:szCs w:val="24"/>
                <w:lang w:val="en-US"/>
              </w:rPr>
              <w:t>N</w:t>
            </w:r>
            <w:r w:rsidRPr="00BE07C1">
              <w:rPr>
                <w:szCs w:val="24"/>
                <w:lang w:val="en-US"/>
              </w:rPr>
              <w:t>. </w:t>
            </w:r>
            <w:r w:rsidR="009F6E1E">
              <w:rPr>
                <w:szCs w:val="24"/>
                <w:lang w:val="en-US"/>
              </w:rPr>
              <w:t>N. </w:t>
            </w:r>
            <w:r>
              <w:rPr>
                <w:szCs w:val="24"/>
                <w:lang w:val="en-US"/>
              </w:rPr>
              <w:t>Bogoliubov</w:t>
            </w:r>
            <w:r w:rsidRPr="00BE07C1">
              <w:rPr>
                <w:szCs w:val="24"/>
                <w:lang w:val="en-US"/>
              </w:rPr>
              <w:t xml:space="preserve"> </w:t>
            </w:r>
            <w:r w:rsidRPr="005B145F">
              <w:rPr>
                <w:szCs w:val="24"/>
                <w:lang w:val="en-US"/>
              </w:rPr>
              <w:t>Prize</w:t>
            </w:r>
          </w:p>
        </w:tc>
        <w:tc>
          <w:tcPr>
            <w:tcW w:w="1048" w:type="pct"/>
          </w:tcPr>
          <w:p w14:paraId="2FB9112E" w14:textId="17FA747E" w:rsidR="00243E63" w:rsidRDefault="00243E63" w:rsidP="00243E63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D. Kazakov</w:t>
            </w:r>
          </w:p>
        </w:tc>
        <w:tc>
          <w:tcPr>
            <w:tcW w:w="616" w:type="pct"/>
          </w:tcPr>
          <w:p w14:paraId="69D4E82D" w14:textId="4AC0FAC7" w:rsidR="00243E63" w:rsidRDefault="00243E63" w:rsidP="00243E6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5B145F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5</w:t>
            </w:r>
            <w:r w:rsidRPr="005B145F">
              <w:rPr>
                <w:szCs w:val="24"/>
                <w:lang w:val="en-US"/>
              </w:rPr>
              <w:t xml:space="preserve"> min.</w:t>
            </w:r>
          </w:p>
        </w:tc>
      </w:tr>
      <w:tr w:rsidR="001C5659" w:rsidRPr="001C5659" w14:paraId="380826FB" w14:textId="77777777" w:rsidTr="00192F94">
        <w:trPr>
          <w:trHeight w:val="551"/>
        </w:trPr>
        <w:tc>
          <w:tcPr>
            <w:tcW w:w="435" w:type="pct"/>
          </w:tcPr>
          <w:p w14:paraId="52E2FBE0" w14:textId="77777777" w:rsidR="001C5659" w:rsidRPr="002950E1" w:rsidRDefault="001C5659" w:rsidP="00243E6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68E5B004" w14:textId="77777777" w:rsidR="001C5659" w:rsidRPr="00641E8B" w:rsidRDefault="001C5659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4E9E7C05" w14:textId="1558FE86" w:rsidR="001C5659" w:rsidRPr="005B145F" w:rsidRDefault="001C5659" w:rsidP="00243E63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Amendments to</w:t>
            </w:r>
            <w:r w:rsidRPr="001C5659">
              <w:rPr>
                <w:szCs w:val="24"/>
                <w:lang w:val="en-US"/>
              </w:rPr>
              <w:t xml:space="preserve"> the Regulation on the procedure for awarding JINR annual prizes</w:t>
            </w:r>
          </w:p>
        </w:tc>
        <w:tc>
          <w:tcPr>
            <w:tcW w:w="1048" w:type="pct"/>
          </w:tcPr>
          <w:p w14:paraId="31089B3E" w14:textId="468D3E7E" w:rsidR="001C5659" w:rsidRPr="001C5659" w:rsidRDefault="001C5659" w:rsidP="00243E63">
            <w:pPr>
              <w:spacing w:before="60" w:after="6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S. Nedelko</w:t>
            </w:r>
          </w:p>
        </w:tc>
        <w:tc>
          <w:tcPr>
            <w:tcW w:w="616" w:type="pct"/>
          </w:tcPr>
          <w:p w14:paraId="323861AE" w14:textId="5F201E32" w:rsidR="001C5659" w:rsidRPr="001C5659" w:rsidRDefault="00316138" w:rsidP="00243E63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C5659">
              <w:rPr>
                <w:szCs w:val="24"/>
                <w:lang w:val="en-US"/>
              </w:rPr>
              <w:t xml:space="preserve"> min.</w:t>
            </w:r>
          </w:p>
        </w:tc>
      </w:tr>
      <w:tr w:rsidR="00243E63" w:rsidRPr="002950E1" w14:paraId="768A8F72" w14:textId="77777777" w:rsidTr="00192F94">
        <w:trPr>
          <w:trHeight w:val="551"/>
        </w:trPr>
        <w:tc>
          <w:tcPr>
            <w:tcW w:w="435" w:type="pct"/>
          </w:tcPr>
          <w:p w14:paraId="602F97B2" w14:textId="77777777" w:rsidR="00243E63" w:rsidRPr="001A7D02" w:rsidRDefault="00243E63" w:rsidP="00243E63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8" w:type="pct"/>
          </w:tcPr>
          <w:p w14:paraId="1CDB6A1F" w14:textId="77777777" w:rsidR="00243E63" w:rsidRPr="001A7D02" w:rsidRDefault="00243E63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2882F4AA" w14:textId="2F01B5C5" w:rsidR="00243E63" w:rsidRPr="00903FC1" w:rsidRDefault="00243E63" w:rsidP="00243E63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Presentation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diplomas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to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winners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JINR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annual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prizes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best scientific, methodological, technological, and applied research papers</w:t>
            </w:r>
          </w:p>
        </w:tc>
        <w:tc>
          <w:tcPr>
            <w:tcW w:w="1048" w:type="pct"/>
          </w:tcPr>
          <w:p w14:paraId="12CDEE23" w14:textId="25A7C828" w:rsidR="00243E63" w:rsidRPr="008453E0" w:rsidRDefault="00243E63" w:rsidP="00243E63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  <w:p w14:paraId="42F0E996" w14:textId="0E6C7CF5" w:rsidR="00243E63" w:rsidRPr="008453E0" w:rsidRDefault="00243E63" w:rsidP="00243E63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Pr="002950E1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  <w:lang w:val="en-US"/>
              </w:rPr>
              <w:t> </w:t>
            </w:r>
            <w:r>
              <w:rPr>
                <w:rFonts w:cs="Arial"/>
                <w:szCs w:val="24"/>
                <w:lang w:val="en-GB"/>
              </w:rPr>
              <w:t>Nedelko</w:t>
            </w:r>
          </w:p>
        </w:tc>
        <w:tc>
          <w:tcPr>
            <w:tcW w:w="616" w:type="pct"/>
          </w:tcPr>
          <w:p w14:paraId="2F3DF270" w14:textId="08A26402" w:rsidR="00243E63" w:rsidRPr="002950E1" w:rsidRDefault="00243E63" w:rsidP="00243E63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243E63" w:rsidRPr="002950E1" w14:paraId="3D96F51C" w14:textId="77777777" w:rsidTr="00192F94">
        <w:trPr>
          <w:trHeight w:val="444"/>
        </w:trPr>
        <w:tc>
          <w:tcPr>
            <w:tcW w:w="435" w:type="pct"/>
          </w:tcPr>
          <w:p w14:paraId="645BD467" w14:textId="77777777" w:rsidR="00243E63" w:rsidRPr="002950E1" w:rsidRDefault="00243E63" w:rsidP="00243E6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31F05AD2" w14:textId="77777777" w:rsidR="00243E63" w:rsidRPr="00641E8B" w:rsidRDefault="00243E63" w:rsidP="00243E63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  <w:vAlign w:val="center"/>
          </w:tcPr>
          <w:p w14:paraId="6CD8F73D" w14:textId="3FA91396" w:rsidR="00243E63" w:rsidRPr="00BC5E41" w:rsidRDefault="00243E63" w:rsidP="00243E63">
            <w:pPr>
              <w:spacing w:before="60" w:after="60"/>
              <w:jc w:val="center"/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Break</w:t>
            </w:r>
          </w:p>
        </w:tc>
        <w:tc>
          <w:tcPr>
            <w:tcW w:w="1048" w:type="pct"/>
          </w:tcPr>
          <w:p w14:paraId="5A91CDE7" w14:textId="77777777" w:rsidR="00243E63" w:rsidRPr="002950E1" w:rsidRDefault="00243E63" w:rsidP="00243E63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16" w:type="pct"/>
          </w:tcPr>
          <w:p w14:paraId="269502BE" w14:textId="206B79D5" w:rsidR="00243E63" w:rsidRPr="002950E1" w:rsidRDefault="00243E63" w:rsidP="00243E63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243E63" w:rsidRPr="002950E1" w14:paraId="296E7012" w14:textId="77777777" w:rsidTr="00192F94">
        <w:trPr>
          <w:trHeight w:val="444"/>
        </w:trPr>
        <w:tc>
          <w:tcPr>
            <w:tcW w:w="435" w:type="pct"/>
          </w:tcPr>
          <w:p w14:paraId="2F830E63" w14:textId="77777777" w:rsidR="00243E63" w:rsidRPr="002950E1" w:rsidRDefault="00243E63" w:rsidP="00243E6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51CBB565" w14:textId="77777777" w:rsidR="00243E63" w:rsidRPr="00641E8B" w:rsidRDefault="00243E63" w:rsidP="00243E63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  <w:vAlign w:val="center"/>
          </w:tcPr>
          <w:p w14:paraId="0EFABDD5" w14:textId="65DD12CB" w:rsidR="00243E63" w:rsidRDefault="00243E63" w:rsidP="00243E63">
            <w:pPr>
              <w:spacing w:before="60" w:after="60"/>
              <w:jc w:val="center"/>
              <w:rPr>
                <w:i/>
                <w:szCs w:val="24"/>
                <w:lang w:val="en-GB"/>
              </w:rPr>
            </w:pPr>
            <w:r>
              <w:rPr>
                <w:rFonts w:cs="Arial"/>
                <w:szCs w:val="24"/>
                <w:u w:val="single"/>
                <w:lang w:val="en-GB"/>
              </w:rPr>
              <w:t>Closed session</w:t>
            </w:r>
          </w:p>
        </w:tc>
        <w:tc>
          <w:tcPr>
            <w:tcW w:w="1048" w:type="pct"/>
          </w:tcPr>
          <w:p w14:paraId="44515B90" w14:textId="77777777" w:rsidR="00243E63" w:rsidRPr="002950E1" w:rsidRDefault="00243E63" w:rsidP="00243E63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16" w:type="pct"/>
          </w:tcPr>
          <w:p w14:paraId="00326C39" w14:textId="77777777" w:rsidR="00243E63" w:rsidRDefault="00243E63" w:rsidP="00243E6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243E63" w:rsidRPr="00BC5E41" w14:paraId="0FDCADAB" w14:textId="77777777" w:rsidTr="00192F94">
        <w:trPr>
          <w:trHeight w:val="551"/>
        </w:trPr>
        <w:tc>
          <w:tcPr>
            <w:tcW w:w="435" w:type="pct"/>
          </w:tcPr>
          <w:p w14:paraId="763F1EE3" w14:textId="77777777" w:rsidR="00243E63" w:rsidRPr="002950E1" w:rsidRDefault="00243E63" w:rsidP="00243E6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8" w:type="pct"/>
          </w:tcPr>
          <w:p w14:paraId="6E90EB57" w14:textId="77777777" w:rsidR="00243E63" w:rsidRPr="00641E8B" w:rsidRDefault="00243E63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48A152A1" w14:textId="33CD53EA" w:rsidR="00243E63" w:rsidRPr="00BC5E41" w:rsidRDefault="00243E63" w:rsidP="00243E63">
            <w:pPr>
              <w:spacing w:before="60" w:after="60"/>
              <w:rPr>
                <w:rFonts w:cs="Arial"/>
                <w:szCs w:val="24"/>
                <w:lang w:val="en-GB"/>
              </w:rPr>
            </w:pPr>
            <w:r w:rsidRPr="00BC5E41">
              <w:rPr>
                <w:rFonts w:cs="Arial"/>
                <w:szCs w:val="24"/>
                <w:lang w:val="en-US"/>
              </w:rPr>
              <w:t xml:space="preserve">General discussion. </w:t>
            </w:r>
            <w:r>
              <w:rPr>
                <w:rFonts w:cs="Arial"/>
                <w:szCs w:val="24"/>
                <w:lang w:val="en-GB"/>
              </w:rPr>
              <w:t>Adoption of the Resolution of the Scientific Council</w:t>
            </w:r>
          </w:p>
        </w:tc>
        <w:tc>
          <w:tcPr>
            <w:tcW w:w="1048" w:type="pct"/>
          </w:tcPr>
          <w:p w14:paraId="6FEBC539" w14:textId="424E49EC" w:rsidR="00243E63" w:rsidRPr="00BC5E41" w:rsidRDefault="00243E63" w:rsidP="00243E63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  <w:r w:rsidRPr="00361C8C">
              <w:rPr>
                <w:rFonts w:cs="Arial"/>
                <w:szCs w:val="24"/>
                <w:lang w:val="en-US"/>
              </w:rPr>
              <w:t>S.</w:t>
            </w:r>
            <w:r>
              <w:rPr>
                <w:rFonts w:cs="Arial"/>
                <w:szCs w:val="24"/>
                <w:lang w:val="en-US"/>
              </w:rPr>
              <w:t> </w:t>
            </w:r>
            <w:r w:rsidRPr="00361C8C">
              <w:rPr>
                <w:rFonts w:cs="Arial"/>
                <w:szCs w:val="24"/>
                <w:lang w:val="en-US"/>
              </w:rPr>
              <w:t>Kilin</w:t>
            </w:r>
          </w:p>
        </w:tc>
        <w:tc>
          <w:tcPr>
            <w:tcW w:w="616" w:type="pct"/>
          </w:tcPr>
          <w:p w14:paraId="42FA1AA3" w14:textId="7BE84943" w:rsidR="00243E63" w:rsidRPr="00BC5E41" w:rsidRDefault="00243E63" w:rsidP="00243E6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243E63" w:rsidRPr="002950E1" w14:paraId="0DD38604" w14:textId="77777777" w:rsidTr="00192F94">
        <w:tc>
          <w:tcPr>
            <w:tcW w:w="435" w:type="pct"/>
          </w:tcPr>
          <w:p w14:paraId="6855352D" w14:textId="77777777" w:rsidR="00243E63" w:rsidRPr="00BC5E41" w:rsidRDefault="00243E63" w:rsidP="00243E63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8" w:type="pct"/>
          </w:tcPr>
          <w:p w14:paraId="27E5E69A" w14:textId="77777777" w:rsidR="00243E63" w:rsidRPr="00BC5E41" w:rsidRDefault="00243E63" w:rsidP="009D352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73" w:type="pct"/>
          </w:tcPr>
          <w:p w14:paraId="39CC60F6" w14:textId="7DCBCE6D" w:rsidR="00243E63" w:rsidRPr="008453E0" w:rsidRDefault="00243E63" w:rsidP="00243E63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Closing of the session</w:t>
            </w:r>
          </w:p>
        </w:tc>
        <w:tc>
          <w:tcPr>
            <w:tcW w:w="1048" w:type="pct"/>
          </w:tcPr>
          <w:p w14:paraId="70B08DFD" w14:textId="04FD05B5" w:rsidR="00243E63" w:rsidRPr="008453E0" w:rsidRDefault="00243E63" w:rsidP="00243E63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616" w:type="pct"/>
          </w:tcPr>
          <w:p w14:paraId="40440DD5" w14:textId="4E4499F1" w:rsidR="00243E63" w:rsidRPr="005E2EF7" w:rsidRDefault="00243E63" w:rsidP="00243E6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 min</w:t>
            </w:r>
          </w:p>
        </w:tc>
      </w:tr>
    </w:tbl>
    <w:p w14:paraId="06C8EE92" w14:textId="119DD530" w:rsidR="00721965" w:rsidRDefault="00721965" w:rsidP="00FD202F">
      <w:pPr>
        <w:spacing w:line="216" w:lineRule="auto"/>
        <w:jc w:val="center"/>
        <w:rPr>
          <w:szCs w:val="24"/>
        </w:rPr>
      </w:pPr>
    </w:p>
    <w:sectPr w:rsidR="00721965" w:rsidSect="009768B3">
      <w:pgSz w:w="11906" w:h="16838"/>
      <w:pgMar w:top="1134" w:right="79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E2E9" w14:textId="77777777" w:rsidR="004F043B" w:rsidRDefault="004F043B" w:rsidP="005E2EF7">
      <w:r>
        <w:separator/>
      </w:r>
    </w:p>
  </w:endnote>
  <w:endnote w:type="continuationSeparator" w:id="0">
    <w:p w14:paraId="5C93331C" w14:textId="77777777" w:rsidR="004F043B" w:rsidRDefault="004F043B" w:rsidP="005E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6F91" w14:textId="77777777" w:rsidR="004F043B" w:rsidRDefault="004F043B" w:rsidP="005E2EF7">
      <w:r>
        <w:separator/>
      </w:r>
    </w:p>
  </w:footnote>
  <w:footnote w:type="continuationSeparator" w:id="0">
    <w:p w14:paraId="6622064A" w14:textId="77777777" w:rsidR="004F043B" w:rsidRDefault="004F043B" w:rsidP="005E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0A1"/>
    <w:multiLevelType w:val="hybridMultilevel"/>
    <w:tmpl w:val="7338B5C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33BB"/>
    <w:multiLevelType w:val="hybridMultilevel"/>
    <w:tmpl w:val="8BA841EE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3317"/>
    <w:multiLevelType w:val="hybridMultilevel"/>
    <w:tmpl w:val="79C2755E"/>
    <w:lvl w:ilvl="0" w:tplc="7CEE562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C52C2"/>
    <w:multiLevelType w:val="hybridMultilevel"/>
    <w:tmpl w:val="356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7C3D"/>
    <w:multiLevelType w:val="multilevel"/>
    <w:tmpl w:val="D2909C5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FFB1888"/>
    <w:multiLevelType w:val="hybridMultilevel"/>
    <w:tmpl w:val="1B6C6EE0"/>
    <w:lvl w:ilvl="0" w:tplc="7CEE562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4BF6"/>
    <w:multiLevelType w:val="hybridMultilevel"/>
    <w:tmpl w:val="E1A88F3E"/>
    <w:lvl w:ilvl="0" w:tplc="DDB2B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535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 w15:restartNumberingAfterBreak="0">
    <w:nsid w:val="3D9D7A73"/>
    <w:multiLevelType w:val="hybridMultilevel"/>
    <w:tmpl w:val="FC829528"/>
    <w:lvl w:ilvl="0" w:tplc="2DFEB5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A42F5"/>
    <w:multiLevelType w:val="hybridMultilevel"/>
    <w:tmpl w:val="9AECC08A"/>
    <w:lvl w:ilvl="0" w:tplc="8F96F5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62F5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D42F9"/>
    <w:multiLevelType w:val="hybridMultilevel"/>
    <w:tmpl w:val="07A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9" w15:restartNumberingAfterBreak="0">
    <w:nsid w:val="5BA10AE4"/>
    <w:multiLevelType w:val="hybridMultilevel"/>
    <w:tmpl w:val="1CC0417A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DB35833"/>
    <w:multiLevelType w:val="hybridMultilevel"/>
    <w:tmpl w:val="87B23F5E"/>
    <w:lvl w:ilvl="0" w:tplc="D28E4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F2A3E"/>
    <w:multiLevelType w:val="multilevel"/>
    <w:tmpl w:val="D2909C5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3029DF"/>
    <w:multiLevelType w:val="hybridMultilevel"/>
    <w:tmpl w:val="9904AB7C"/>
    <w:lvl w:ilvl="0" w:tplc="B09A71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53C4C"/>
    <w:multiLevelType w:val="multilevel"/>
    <w:tmpl w:val="D5D02C00"/>
    <w:lvl w:ilvl="0">
      <w:start w:val="1"/>
      <w:numFmt w:val="bullet"/>
      <w:lvlText w:val=""/>
      <w:lvlJc w:val="left"/>
      <w:pPr>
        <w:tabs>
          <w:tab w:val="num" w:pos="281"/>
        </w:tabs>
        <w:ind w:left="281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21A1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7"/>
  </w:num>
  <w:num w:numId="5">
    <w:abstractNumId w:val="5"/>
  </w:num>
  <w:num w:numId="6">
    <w:abstractNumId w:val="28"/>
  </w:num>
  <w:num w:numId="7">
    <w:abstractNumId w:val="1"/>
  </w:num>
  <w:num w:numId="8">
    <w:abstractNumId w:val="26"/>
  </w:num>
  <w:num w:numId="9">
    <w:abstractNumId w:val="20"/>
  </w:num>
  <w:num w:numId="10">
    <w:abstractNumId w:val="18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15"/>
  </w:num>
  <w:num w:numId="19">
    <w:abstractNumId w:val="6"/>
  </w:num>
  <w:num w:numId="20">
    <w:abstractNumId w:val="21"/>
  </w:num>
  <w:num w:numId="21">
    <w:abstractNumId w:val="25"/>
  </w:num>
  <w:num w:numId="22">
    <w:abstractNumId w:val="10"/>
  </w:num>
  <w:num w:numId="23">
    <w:abstractNumId w:val="29"/>
  </w:num>
  <w:num w:numId="24">
    <w:abstractNumId w:val="8"/>
  </w:num>
  <w:num w:numId="25">
    <w:abstractNumId w:val="13"/>
  </w:num>
  <w:num w:numId="26">
    <w:abstractNumId w:val="3"/>
  </w:num>
  <w:num w:numId="27">
    <w:abstractNumId w:val="19"/>
  </w:num>
  <w:num w:numId="28">
    <w:abstractNumId w:val="22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xNDO2NDQ3MLSwtDRU0lEKTi0uzszPAykwNKoFAPTUodUtAAAA"/>
  </w:docVars>
  <w:rsids>
    <w:rsidRoot w:val="00A20C03"/>
    <w:rsid w:val="00000511"/>
    <w:rsid w:val="000048FE"/>
    <w:rsid w:val="0000702F"/>
    <w:rsid w:val="00010595"/>
    <w:rsid w:val="00011ADE"/>
    <w:rsid w:val="00012EF6"/>
    <w:rsid w:val="00015DBF"/>
    <w:rsid w:val="000170E2"/>
    <w:rsid w:val="000212DC"/>
    <w:rsid w:val="00022B0E"/>
    <w:rsid w:val="00023F59"/>
    <w:rsid w:val="0002487E"/>
    <w:rsid w:val="00025AD3"/>
    <w:rsid w:val="00027611"/>
    <w:rsid w:val="00042A69"/>
    <w:rsid w:val="00045103"/>
    <w:rsid w:val="00047EA3"/>
    <w:rsid w:val="0005049C"/>
    <w:rsid w:val="000509C8"/>
    <w:rsid w:val="00050BE0"/>
    <w:rsid w:val="000540E5"/>
    <w:rsid w:val="00055433"/>
    <w:rsid w:val="00056578"/>
    <w:rsid w:val="00057553"/>
    <w:rsid w:val="00071488"/>
    <w:rsid w:val="000718AD"/>
    <w:rsid w:val="00072200"/>
    <w:rsid w:val="000826C7"/>
    <w:rsid w:val="00083ADA"/>
    <w:rsid w:val="00084B80"/>
    <w:rsid w:val="00087374"/>
    <w:rsid w:val="00090988"/>
    <w:rsid w:val="00092F1B"/>
    <w:rsid w:val="000969DB"/>
    <w:rsid w:val="000A664F"/>
    <w:rsid w:val="000B040F"/>
    <w:rsid w:val="000B5F85"/>
    <w:rsid w:val="000B6BD5"/>
    <w:rsid w:val="000C19CF"/>
    <w:rsid w:val="000C1E6D"/>
    <w:rsid w:val="000C3151"/>
    <w:rsid w:val="000C385A"/>
    <w:rsid w:val="000C5483"/>
    <w:rsid w:val="000C5EFB"/>
    <w:rsid w:val="000D0175"/>
    <w:rsid w:val="000D02CC"/>
    <w:rsid w:val="000D2FC5"/>
    <w:rsid w:val="000D47F1"/>
    <w:rsid w:val="000D54A9"/>
    <w:rsid w:val="000D5A2C"/>
    <w:rsid w:val="000D5B46"/>
    <w:rsid w:val="000D6B84"/>
    <w:rsid w:val="000E33F2"/>
    <w:rsid w:val="000E36BF"/>
    <w:rsid w:val="000E504E"/>
    <w:rsid w:val="000E6962"/>
    <w:rsid w:val="000E6B35"/>
    <w:rsid w:val="00106919"/>
    <w:rsid w:val="0012023F"/>
    <w:rsid w:val="001206AF"/>
    <w:rsid w:val="0012503D"/>
    <w:rsid w:val="00127092"/>
    <w:rsid w:val="00135B42"/>
    <w:rsid w:val="001411BA"/>
    <w:rsid w:val="00142428"/>
    <w:rsid w:val="00144A90"/>
    <w:rsid w:val="00145DB4"/>
    <w:rsid w:val="001460A3"/>
    <w:rsid w:val="001473D5"/>
    <w:rsid w:val="00147A9C"/>
    <w:rsid w:val="00150981"/>
    <w:rsid w:val="00151F8C"/>
    <w:rsid w:val="001529ED"/>
    <w:rsid w:val="001532FA"/>
    <w:rsid w:val="00153647"/>
    <w:rsid w:val="00160DC8"/>
    <w:rsid w:val="0016171E"/>
    <w:rsid w:val="00162441"/>
    <w:rsid w:val="0017448F"/>
    <w:rsid w:val="001818F6"/>
    <w:rsid w:val="00186DC6"/>
    <w:rsid w:val="00192F94"/>
    <w:rsid w:val="001A27BE"/>
    <w:rsid w:val="001A47A5"/>
    <w:rsid w:val="001A7D02"/>
    <w:rsid w:val="001B2613"/>
    <w:rsid w:val="001B3EC7"/>
    <w:rsid w:val="001B4045"/>
    <w:rsid w:val="001B57FE"/>
    <w:rsid w:val="001B5C80"/>
    <w:rsid w:val="001B7D24"/>
    <w:rsid w:val="001C2329"/>
    <w:rsid w:val="001C3D87"/>
    <w:rsid w:val="001C5659"/>
    <w:rsid w:val="001C5FE2"/>
    <w:rsid w:val="001C7E4D"/>
    <w:rsid w:val="001D6F3E"/>
    <w:rsid w:val="001E2088"/>
    <w:rsid w:val="001E3AEF"/>
    <w:rsid w:val="001F2D26"/>
    <w:rsid w:val="001F5EB9"/>
    <w:rsid w:val="00204B15"/>
    <w:rsid w:val="00207217"/>
    <w:rsid w:val="002156C1"/>
    <w:rsid w:val="00215874"/>
    <w:rsid w:val="00220631"/>
    <w:rsid w:val="00224933"/>
    <w:rsid w:val="0022741F"/>
    <w:rsid w:val="002308F1"/>
    <w:rsid w:val="00236CB5"/>
    <w:rsid w:val="00241C20"/>
    <w:rsid w:val="00243E63"/>
    <w:rsid w:val="00245362"/>
    <w:rsid w:val="002475E3"/>
    <w:rsid w:val="00266C24"/>
    <w:rsid w:val="00270097"/>
    <w:rsid w:val="002750AB"/>
    <w:rsid w:val="0027579C"/>
    <w:rsid w:val="00276EC9"/>
    <w:rsid w:val="00277B84"/>
    <w:rsid w:val="002802AB"/>
    <w:rsid w:val="00283535"/>
    <w:rsid w:val="0028418B"/>
    <w:rsid w:val="00287EDF"/>
    <w:rsid w:val="002937EF"/>
    <w:rsid w:val="002950E1"/>
    <w:rsid w:val="00296D60"/>
    <w:rsid w:val="002A2382"/>
    <w:rsid w:val="002A2AFC"/>
    <w:rsid w:val="002A40E6"/>
    <w:rsid w:val="002A6BF7"/>
    <w:rsid w:val="002B44AA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030A"/>
    <w:rsid w:val="002D4650"/>
    <w:rsid w:val="002E06E3"/>
    <w:rsid w:val="002E180F"/>
    <w:rsid w:val="002E1D6F"/>
    <w:rsid w:val="002E2112"/>
    <w:rsid w:val="002E2B32"/>
    <w:rsid w:val="002E543C"/>
    <w:rsid w:val="002F04A1"/>
    <w:rsid w:val="002F7185"/>
    <w:rsid w:val="0030189B"/>
    <w:rsid w:val="0030197A"/>
    <w:rsid w:val="00301A08"/>
    <w:rsid w:val="00302A7B"/>
    <w:rsid w:val="00302AAB"/>
    <w:rsid w:val="003139A7"/>
    <w:rsid w:val="00313E2E"/>
    <w:rsid w:val="00316138"/>
    <w:rsid w:val="003205AB"/>
    <w:rsid w:val="00320A62"/>
    <w:rsid w:val="00324722"/>
    <w:rsid w:val="00325054"/>
    <w:rsid w:val="00331821"/>
    <w:rsid w:val="00335452"/>
    <w:rsid w:val="00335A96"/>
    <w:rsid w:val="00336CB4"/>
    <w:rsid w:val="00340BCD"/>
    <w:rsid w:val="00341CAC"/>
    <w:rsid w:val="00342614"/>
    <w:rsid w:val="00343AAC"/>
    <w:rsid w:val="00344E87"/>
    <w:rsid w:val="0035222D"/>
    <w:rsid w:val="003532A6"/>
    <w:rsid w:val="003565CE"/>
    <w:rsid w:val="00360869"/>
    <w:rsid w:val="003614D5"/>
    <w:rsid w:val="00361C8C"/>
    <w:rsid w:val="00367E79"/>
    <w:rsid w:val="00372644"/>
    <w:rsid w:val="003732D2"/>
    <w:rsid w:val="003806B6"/>
    <w:rsid w:val="00383C4F"/>
    <w:rsid w:val="0038716F"/>
    <w:rsid w:val="003900A4"/>
    <w:rsid w:val="003909A8"/>
    <w:rsid w:val="00394631"/>
    <w:rsid w:val="00394837"/>
    <w:rsid w:val="003958BD"/>
    <w:rsid w:val="00395DE3"/>
    <w:rsid w:val="003A1CB1"/>
    <w:rsid w:val="003A6287"/>
    <w:rsid w:val="003A647B"/>
    <w:rsid w:val="003A6C90"/>
    <w:rsid w:val="003A71BA"/>
    <w:rsid w:val="003B12C5"/>
    <w:rsid w:val="003B1DD2"/>
    <w:rsid w:val="003B36D1"/>
    <w:rsid w:val="003B5E78"/>
    <w:rsid w:val="003C2068"/>
    <w:rsid w:val="003C337E"/>
    <w:rsid w:val="003C4E7A"/>
    <w:rsid w:val="003C507F"/>
    <w:rsid w:val="003D01ED"/>
    <w:rsid w:val="003D12BA"/>
    <w:rsid w:val="003D6747"/>
    <w:rsid w:val="003E0DA4"/>
    <w:rsid w:val="003E1036"/>
    <w:rsid w:val="003E1A6D"/>
    <w:rsid w:val="003E4212"/>
    <w:rsid w:val="003E46C3"/>
    <w:rsid w:val="003E6571"/>
    <w:rsid w:val="003F0ED2"/>
    <w:rsid w:val="0040357E"/>
    <w:rsid w:val="004117B3"/>
    <w:rsid w:val="00413341"/>
    <w:rsid w:val="00413465"/>
    <w:rsid w:val="00413B6E"/>
    <w:rsid w:val="00414117"/>
    <w:rsid w:val="00416929"/>
    <w:rsid w:val="00417E96"/>
    <w:rsid w:val="0042139C"/>
    <w:rsid w:val="00422B6E"/>
    <w:rsid w:val="0042431E"/>
    <w:rsid w:val="00426231"/>
    <w:rsid w:val="00433709"/>
    <w:rsid w:val="00433D07"/>
    <w:rsid w:val="00443AB4"/>
    <w:rsid w:val="00443C03"/>
    <w:rsid w:val="00446AAB"/>
    <w:rsid w:val="00446DC3"/>
    <w:rsid w:val="00447758"/>
    <w:rsid w:val="0045106A"/>
    <w:rsid w:val="00452FBA"/>
    <w:rsid w:val="00453D17"/>
    <w:rsid w:val="00455052"/>
    <w:rsid w:val="00455570"/>
    <w:rsid w:val="004571D7"/>
    <w:rsid w:val="00457C2C"/>
    <w:rsid w:val="004654D7"/>
    <w:rsid w:val="0046603B"/>
    <w:rsid w:val="00466CF5"/>
    <w:rsid w:val="00470402"/>
    <w:rsid w:val="00472731"/>
    <w:rsid w:val="00476093"/>
    <w:rsid w:val="00485D4C"/>
    <w:rsid w:val="00491251"/>
    <w:rsid w:val="00491DA5"/>
    <w:rsid w:val="00492098"/>
    <w:rsid w:val="00494CB0"/>
    <w:rsid w:val="00495C91"/>
    <w:rsid w:val="004979E2"/>
    <w:rsid w:val="00497B0D"/>
    <w:rsid w:val="004A0E32"/>
    <w:rsid w:val="004A1F28"/>
    <w:rsid w:val="004A3E2B"/>
    <w:rsid w:val="004A4CB1"/>
    <w:rsid w:val="004A5185"/>
    <w:rsid w:val="004A5AC4"/>
    <w:rsid w:val="004A6C75"/>
    <w:rsid w:val="004B110F"/>
    <w:rsid w:val="004B17E4"/>
    <w:rsid w:val="004B19AA"/>
    <w:rsid w:val="004B2524"/>
    <w:rsid w:val="004B5029"/>
    <w:rsid w:val="004B61C4"/>
    <w:rsid w:val="004B6BA9"/>
    <w:rsid w:val="004C5236"/>
    <w:rsid w:val="004C5C37"/>
    <w:rsid w:val="004C752C"/>
    <w:rsid w:val="004C75CF"/>
    <w:rsid w:val="004D11A2"/>
    <w:rsid w:val="004D2605"/>
    <w:rsid w:val="004D503D"/>
    <w:rsid w:val="004E200C"/>
    <w:rsid w:val="004E4A79"/>
    <w:rsid w:val="004F043B"/>
    <w:rsid w:val="004F0C75"/>
    <w:rsid w:val="004F189A"/>
    <w:rsid w:val="004F3B6C"/>
    <w:rsid w:val="004F54D9"/>
    <w:rsid w:val="004F703F"/>
    <w:rsid w:val="004F7D7A"/>
    <w:rsid w:val="0050172F"/>
    <w:rsid w:val="0050232C"/>
    <w:rsid w:val="00502E31"/>
    <w:rsid w:val="00505AC6"/>
    <w:rsid w:val="005071B2"/>
    <w:rsid w:val="00512947"/>
    <w:rsid w:val="00514C98"/>
    <w:rsid w:val="0051564E"/>
    <w:rsid w:val="00515829"/>
    <w:rsid w:val="00517245"/>
    <w:rsid w:val="00520BB4"/>
    <w:rsid w:val="00523CC7"/>
    <w:rsid w:val="0052577F"/>
    <w:rsid w:val="00530627"/>
    <w:rsid w:val="00530783"/>
    <w:rsid w:val="005307C2"/>
    <w:rsid w:val="00532C90"/>
    <w:rsid w:val="00533CC3"/>
    <w:rsid w:val="005347CC"/>
    <w:rsid w:val="0053693A"/>
    <w:rsid w:val="00540D91"/>
    <w:rsid w:val="00541EB0"/>
    <w:rsid w:val="00544016"/>
    <w:rsid w:val="005500D4"/>
    <w:rsid w:val="00551FD4"/>
    <w:rsid w:val="00555558"/>
    <w:rsid w:val="00555990"/>
    <w:rsid w:val="00556F23"/>
    <w:rsid w:val="00557837"/>
    <w:rsid w:val="00560EDD"/>
    <w:rsid w:val="005610E9"/>
    <w:rsid w:val="00562740"/>
    <w:rsid w:val="005645FD"/>
    <w:rsid w:val="0056562B"/>
    <w:rsid w:val="00573118"/>
    <w:rsid w:val="00580B4B"/>
    <w:rsid w:val="00580EE8"/>
    <w:rsid w:val="00581B50"/>
    <w:rsid w:val="005830AC"/>
    <w:rsid w:val="00583AC8"/>
    <w:rsid w:val="005868D1"/>
    <w:rsid w:val="0059066E"/>
    <w:rsid w:val="005937DB"/>
    <w:rsid w:val="00594CCC"/>
    <w:rsid w:val="0059765B"/>
    <w:rsid w:val="005A0F4C"/>
    <w:rsid w:val="005A248B"/>
    <w:rsid w:val="005A2853"/>
    <w:rsid w:val="005A2962"/>
    <w:rsid w:val="005A5B68"/>
    <w:rsid w:val="005A664E"/>
    <w:rsid w:val="005A7C2A"/>
    <w:rsid w:val="005B00A5"/>
    <w:rsid w:val="005B01F8"/>
    <w:rsid w:val="005B145F"/>
    <w:rsid w:val="005C1252"/>
    <w:rsid w:val="005C1E63"/>
    <w:rsid w:val="005D04A1"/>
    <w:rsid w:val="005D1582"/>
    <w:rsid w:val="005D30EA"/>
    <w:rsid w:val="005E13F6"/>
    <w:rsid w:val="005E2EF7"/>
    <w:rsid w:val="005E6C46"/>
    <w:rsid w:val="005F08A3"/>
    <w:rsid w:val="005F3AB8"/>
    <w:rsid w:val="005F688C"/>
    <w:rsid w:val="005F7B0D"/>
    <w:rsid w:val="00600603"/>
    <w:rsid w:val="00602FFB"/>
    <w:rsid w:val="006042AE"/>
    <w:rsid w:val="006048D8"/>
    <w:rsid w:val="00607BDE"/>
    <w:rsid w:val="0061019C"/>
    <w:rsid w:val="006124BA"/>
    <w:rsid w:val="00614FCD"/>
    <w:rsid w:val="00615038"/>
    <w:rsid w:val="006255B0"/>
    <w:rsid w:val="0062593B"/>
    <w:rsid w:val="00631AD1"/>
    <w:rsid w:val="0063300E"/>
    <w:rsid w:val="00633D86"/>
    <w:rsid w:val="006340EE"/>
    <w:rsid w:val="00634251"/>
    <w:rsid w:val="0064138E"/>
    <w:rsid w:val="00641E8B"/>
    <w:rsid w:val="00646C90"/>
    <w:rsid w:val="00650979"/>
    <w:rsid w:val="0065143A"/>
    <w:rsid w:val="00654566"/>
    <w:rsid w:val="0065546A"/>
    <w:rsid w:val="00655D61"/>
    <w:rsid w:val="00672A94"/>
    <w:rsid w:val="00673AE8"/>
    <w:rsid w:val="0067436A"/>
    <w:rsid w:val="006761CF"/>
    <w:rsid w:val="0067752A"/>
    <w:rsid w:val="00681794"/>
    <w:rsid w:val="00685BF5"/>
    <w:rsid w:val="00686F3B"/>
    <w:rsid w:val="00690B26"/>
    <w:rsid w:val="006936F8"/>
    <w:rsid w:val="00697E5B"/>
    <w:rsid w:val="006A1838"/>
    <w:rsid w:val="006A2A7C"/>
    <w:rsid w:val="006B06B4"/>
    <w:rsid w:val="006B11A1"/>
    <w:rsid w:val="006B237F"/>
    <w:rsid w:val="006B53DD"/>
    <w:rsid w:val="006C3E1C"/>
    <w:rsid w:val="006D13E2"/>
    <w:rsid w:val="006D5426"/>
    <w:rsid w:val="006D5817"/>
    <w:rsid w:val="006D708D"/>
    <w:rsid w:val="006E3BAA"/>
    <w:rsid w:val="006F1C8D"/>
    <w:rsid w:val="006F31B6"/>
    <w:rsid w:val="006F35BA"/>
    <w:rsid w:val="006F52EA"/>
    <w:rsid w:val="006F72CB"/>
    <w:rsid w:val="006F75EC"/>
    <w:rsid w:val="007013F3"/>
    <w:rsid w:val="00710760"/>
    <w:rsid w:val="007113EB"/>
    <w:rsid w:val="00711C6A"/>
    <w:rsid w:val="0071467F"/>
    <w:rsid w:val="00716DF9"/>
    <w:rsid w:val="00717F1D"/>
    <w:rsid w:val="00721965"/>
    <w:rsid w:val="007228A8"/>
    <w:rsid w:val="0072336E"/>
    <w:rsid w:val="00723A55"/>
    <w:rsid w:val="007244EB"/>
    <w:rsid w:val="00726842"/>
    <w:rsid w:val="007338D6"/>
    <w:rsid w:val="00734182"/>
    <w:rsid w:val="007342E1"/>
    <w:rsid w:val="00735CE5"/>
    <w:rsid w:val="0074028B"/>
    <w:rsid w:val="0074171B"/>
    <w:rsid w:val="007419DA"/>
    <w:rsid w:val="00743794"/>
    <w:rsid w:val="00744B31"/>
    <w:rsid w:val="0074532C"/>
    <w:rsid w:val="0074584C"/>
    <w:rsid w:val="007539D4"/>
    <w:rsid w:val="0075455A"/>
    <w:rsid w:val="00754D9B"/>
    <w:rsid w:val="00763FD4"/>
    <w:rsid w:val="00764609"/>
    <w:rsid w:val="00764639"/>
    <w:rsid w:val="00766C50"/>
    <w:rsid w:val="00767110"/>
    <w:rsid w:val="00770566"/>
    <w:rsid w:val="00770A3F"/>
    <w:rsid w:val="0077569A"/>
    <w:rsid w:val="007766F3"/>
    <w:rsid w:val="00780FA7"/>
    <w:rsid w:val="00781BB5"/>
    <w:rsid w:val="00785D66"/>
    <w:rsid w:val="00790444"/>
    <w:rsid w:val="007944ED"/>
    <w:rsid w:val="0079671B"/>
    <w:rsid w:val="007A07B1"/>
    <w:rsid w:val="007A23A3"/>
    <w:rsid w:val="007A61E4"/>
    <w:rsid w:val="007A6CFF"/>
    <w:rsid w:val="007A6F3E"/>
    <w:rsid w:val="007B0FD2"/>
    <w:rsid w:val="007B681B"/>
    <w:rsid w:val="007B7CE1"/>
    <w:rsid w:val="007C373B"/>
    <w:rsid w:val="007C5B83"/>
    <w:rsid w:val="007C7F7E"/>
    <w:rsid w:val="007D1498"/>
    <w:rsid w:val="007D6E72"/>
    <w:rsid w:val="007E1AFB"/>
    <w:rsid w:val="007F1ED4"/>
    <w:rsid w:val="007F2593"/>
    <w:rsid w:val="007F3AFE"/>
    <w:rsid w:val="00802B56"/>
    <w:rsid w:val="008042B3"/>
    <w:rsid w:val="008069F1"/>
    <w:rsid w:val="0081084F"/>
    <w:rsid w:val="0081217D"/>
    <w:rsid w:val="008137EC"/>
    <w:rsid w:val="008155D0"/>
    <w:rsid w:val="00817E02"/>
    <w:rsid w:val="00826258"/>
    <w:rsid w:val="008453E0"/>
    <w:rsid w:val="00847CEC"/>
    <w:rsid w:val="00850E6F"/>
    <w:rsid w:val="00854390"/>
    <w:rsid w:val="00855404"/>
    <w:rsid w:val="00856A21"/>
    <w:rsid w:val="008602CD"/>
    <w:rsid w:val="008626FC"/>
    <w:rsid w:val="00864E73"/>
    <w:rsid w:val="00865D5B"/>
    <w:rsid w:val="008731B2"/>
    <w:rsid w:val="008732DA"/>
    <w:rsid w:val="008736C2"/>
    <w:rsid w:val="00876C82"/>
    <w:rsid w:val="00884A49"/>
    <w:rsid w:val="008904E2"/>
    <w:rsid w:val="00891B35"/>
    <w:rsid w:val="008A24E5"/>
    <w:rsid w:val="008A2C4D"/>
    <w:rsid w:val="008B2DD6"/>
    <w:rsid w:val="008B60FA"/>
    <w:rsid w:val="008B7EE2"/>
    <w:rsid w:val="008C704D"/>
    <w:rsid w:val="008D0CC6"/>
    <w:rsid w:val="008D26C0"/>
    <w:rsid w:val="008D4027"/>
    <w:rsid w:val="008E24D2"/>
    <w:rsid w:val="008E2E64"/>
    <w:rsid w:val="008E7356"/>
    <w:rsid w:val="008E7B31"/>
    <w:rsid w:val="008F02EC"/>
    <w:rsid w:val="008F1ADA"/>
    <w:rsid w:val="008F5069"/>
    <w:rsid w:val="008F5E17"/>
    <w:rsid w:val="008F6433"/>
    <w:rsid w:val="008F7AEF"/>
    <w:rsid w:val="008F7BDF"/>
    <w:rsid w:val="009033AF"/>
    <w:rsid w:val="0090392D"/>
    <w:rsid w:val="00903FC1"/>
    <w:rsid w:val="009061E7"/>
    <w:rsid w:val="00907266"/>
    <w:rsid w:val="009076E0"/>
    <w:rsid w:val="009139F0"/>
    <w:rsid w:val="009157BA"/>
    <w:rsid w:val="009179ED"/>
    <w:rsid w:val="00920784"/>
    <w:rsid w:val="00920F2E"/>
    <w:rsid w:val="00927F04"/>
    <w:rsid w:val="00930D78"/>
    <w:rsid w:val="00931322"/>
    <w:rsid w:val="0093638F"/>
    <w:rsid w:val="009369A8"/>
    <w:rsid w:val="009400F7"/>
    <w:rsid w:val="00940233"/>
    <w:rsid w:val="009413FD"/>
    <w:rsid w:val="00942559"/>
    <w:rsid w:val="00943421"/>
    <w:rsid w:val="009472BC"/>
    <w:rsid w:val="0095106B"/>
    <w:rsid w:val="009548BF"/>
    <w:rsid w:val="00957768"/>
    <w:rsid w:val="00962F7E"/>
    <w:rsid w:val="009721B7"/>
    <w:rsid w:val="0097299C"/>
    <w:rsid w:val="00975483"/>
    <w:rsid w:val="00976061"/>
    <w:rsid w:val="009768B3"/>
    <w:rsid w:val="00977F4C"/>
    <w:rsid w:val="009813E8"/>
    <w:rsid w:val="00983599"/>
    <w:rsid w:val="009865B6"/>
    <w:rsid w:val="00987A3F"/>
    <w:rsid w:val="00987ED7"/>
    <w:rsid w:val="009937B5"/>
    <w:rsid w:val="00993EBE"/>
    <w:rsid w:val="009944F6"/>
    <w:rsid w:val="00994B14"/>
    <w:rsid w:val="0099583D"/>
    <w:rsid w:val="009A18EA"/>
    <w:rsid w:val="009A24B4"/>
    <w:rsid w:val="009B7936"/>
    <w:rsid w:val="009C2CC2"/>
    <w:rsid w:val="009C43D3"/>
    <w:rsid w:val="009D0BB2"/>
    <w:rsid w:val="009D163D"/>
    <w:rsid w:val="009D1A5A"/>
    <w:rsid w:val="009D1F5C"/>
    <w:rsid w:val="009D352B"/>
    <w:rsid w:val="009E0456"/>
    <w:rsid w:val="009E5D0C"/>
    <w:rsid w:val="009F3F21"/>
    <w:rsid w:val="009F417A"/>
    <w:rsid w:val="009F6E1E"/>
    <w:rsid w:val="00A0180B"/>
    <w:rsid w:val="00A02148"/>
    <w:rsid w:val="00A13407"/>
    <w:rsid w:val="00A14457"/>
    <w:rsid w:val="00A14ADC"/>
    <w:rsid w:val="00A152B8"/>
    <w:rsid w:val="00A17BCB"/>
    <w:rsid w:val="00A20C03"/>
    <w:rsid w:val="00A219C3"/>
    <w:rsid w:val="00A2413B"/>
    <w:rsid w:val="00A2494B"/>
    <w:rsid w:val="00A26A7F"/>
    <w:rsid w:val="00A32B1D"/>
    <w:rsid w:val="00A34443"/>
    <w:rsid w:val="00A352E1"/>
    <w:rsid w:val="00A35A1E"/>
    <w:rsid w:val="00A3627C"/>
    <w:rsid w:val="00A3685D"/>
    <w:rsid w:val="00A52323"/>
    <w:rsid w:val="00A55F4B"/>
    <w:rsid w:val="00A65BF5"/>
    <w:rsid w:val="00A66889"/>
    <w:rsid w:val="00A70557"/>
    <w:rsid w:val="00A70BA3"/>
    <w:rsid w:val="00A722D5"/>
    <w:rsid w:val="00A72C5D"/>
    <w:rsid w:val="00A776DF"/>
    <w:rsid w:val="00A84439"/>
    <w:rsid w:val="00A845BB"/>
    <w:rsid w:val="00A87A04"/>
    <w:rsid w:val="00A915A1"/>
    <w:rsid w:val="00A9472C"/>
    <w:rsid w:val="00A94F45"/>
    <w:rsid w:val="00A951A7"/>
    <w:rsid w:val="00AA7880"/>
    <w:rsid w:val="00AB075E"/>
    <w:rsid w:val="00AB1177"/>
    <w:rsid w:val="00AB2312"/>
    <w:rsid w:val="00AC079D"/>
    <w:rsid w:val="00AC2267"/>
    <w:rsid w:val="00AC46C0"/>
    <w:rsid w:val="00AC4849"/>
    <w:rsid w:val="00AC6BFB"/>
    <w:rsid w:val="00AD2456"/>
    <w:rsid w:val="00AD512D"/>
    <w:rsid w:val="00AD5685"/>
    <w:rsid w:val="00AD689B"/>
    <w:rsid w:val="00AE2D69"/>
    <w:rsid w:val="00AE2D9D"/>
    <w:rsid w:val="00AF22FF"/>
    <w:rsid w:val="00AF2B07"/>
    <w:rsid w:val="00AF3540"/>
    <w:rsid w:val="00B02C4A"/>
    <w:rsid w:val="00B111B7"/>
    <w:rsid w:val="00B13710"/>
    <w:rsid w:val="00B23319"/>
    <w:rsid w:val="00B2690E"/>
    <w:rsid w:val="00B27817"/>
    <w:rsid w:val="00B303D0"/>
    <w:rsid w:val="00B306FB"/>
    <w:rsid w:val="00B31B51"/>
    <w:rsid w:val="00B33455"/>
    <w:rsid w:val="00B350CB"/>
    <w:rsid w:val="00B42306"/>
    <w:rsid w:val="00B52763"/>
    <w:rsid w:val="00B57128"/>
    <w:rsid w:val="00B57292"/>
    <w:rsid w:val="00B60C5C"/>
    <w:rsid w:val="00B62786"/>
    <w:rsid w:val="00B6337D"/>
    <w:rsid w:val="00B6450A"/>
    <w:rsid w:val="00B64677"/>
    <w:rsid w:val="00B67F15"/>
    <w:rsid w:val="00B70E2D"/>
    <w:rsid w:val="00B70E86"/>
    <w:rsid w:val="00B72523"/>
    <w:rsid w:val="00B72AF7"/>
    <w:rsid w:val="00B7353F"/>
    <w:rsid w:val="00B77065"/>
    <w:rsid w:val="00B8333C"/>
    <w:rsid w:val="00B86BCF"/>
    <w:rsid w:val="00B86FA3"/>
    <w:rsid w:val="00B90A62"/>
    <w:rsid w:val="00B92439"/>
    <w:rsid w:val="00B93FCA"/>
    <w:rsid w:val="00B9529B"/>
    <w:rsid w:val="00BA231B"/>
    <w:rsid w:val="00BA7DA4"/>
    <w:rsid w:val="00BA7E53"/>
    <w:rsid w:val="00BB2458"/>
    <w:rsid w:val="00BB6C97"/>
    <w:rsid w:val="00BC54CE"/>
    <w:rsid w:val="00BC5E41"/>
    <w:rsid w:val="00BC76DE"/>
    <w:rsid w:val="00BD156E"/>
    <w:rsid w:val="00BD69EC"/>
    <w:rsid w:val="00BE07C1"/>
    <w:rsid w:val="00BE0BB2"/>
    <w:rsid w:val="00BE151E"/>
    <w:rsid w:val="00BF1483"/>
    <w:rsid w:val="00BF3F2D"/>
    <w:rsid w:val="00BF5F39"/>
    <w:rsid w:val="00BF678C"/>
    <w:rsid w:val="00BF7A43"/>
    <w:rsid w:val="00C00604"/>
    <w:rsid w:val="00C0363F"/>
    <w:rsid w:val="00C11905"/>
    <w:rsid w:val="00C1229E"/>
    <w:rsid w:val="00C139CB"/>
    <w:rsid w:val="00C15F5F"/>
    <w:rsid w:val="00C24B9C"/>
    <w:rsid w:val="00C43EF0"/>
    <w:rsid w:val="00C5141D"/>
    <w:rsid w:val="00C52754"/>
    <w:rsid w:val="00C57B55"/>
    <w:rsid w:val="00C62C9A"/>
    <w:rsid w:val="00C633B9"/>
    <w:rsid w:val="00C677BF"/>
    <w:rsid w:val="00C711A8"/>
    <w:rsid w:val="00C711DF"/>
    <w:rsid w:val="00C72126"/>
    <w:rsid w:val="00C8514C"/>
    <w:rsid w:val="00C85585"/>
    <w:rsid w:val="00C875EE"/>
    <w:rsid w:val="00C92023"/>
    <w:rsid w:val="00C9322D"/>
    <w:rsid w:val="00CA20AF"/>
    <w:rsid w:val="00CA5C39"/>
    <w:rsid w:val="00CB32CA"/>
    <w:rsid w:val="00CB50D4"/>
    <w:rsid w:val="00CC2991"/>
    <w:rsid w:val="00CD3380"/>
    <w:rsid w:val="00CD4856"/>
    <w:rsid w:val="00CD6919"/>
    <w:rsid w:val="00CE2842"/>
    <w:rsid w:val="00CE4A10"/>
    <w:rsid w:val="00CE5375"/>
    <w:rsid w:val="00CF1447"/>
    <w:rsid w:val="00CF7578"/>
    <w:rsid w:val="00D0030F"/>
    <w:rsid w:val="00D0049C"/>
    <w:rsid w:val="00D02126"/>
    <w:rsid w:val="00D026BE"/>
    <w:rsid w:val="00D03FCE"/>
    <w:rsid w:val="00D06B81"/>
    <w:rsid w:val="00D177C1"/>
    <w:rsid w:val="00D22A2E"/>
    <w:rsid w:val="00D23849"/>
    <w:rsid w:val="00D25C3D"/>
    <w:rsid w:val="00D2665E"/>
    <w:rsid w:val="00D31AEA"/>
    <w:rsid w:val="00D32ACE"/>
    <w:rsid w:val="00D3415D"/>
    <w:rsid w:val="00D40AF0"/>
    <w:rsid w:val="00D40E47"/>
    <w:rsid w:val="00D4222E"/>
    <w:rsid w:val="00D44164"/>
    <w:rsid w:val="00D44742"/>
    <w:rsid w:val="00D44A81"/>
    <w:rsid w:val="00D453AF"/>
    <w:rsid w:val="00D4779D"/>
    <w:rsid w:val="00D47F48"/>
    <w:rsid w:val="00D52CE3"/>
    <w:rsid w:val="00D544D3"/>
    <w:rsid w:val="00D56A00"/>
    <w:rsid w:val="00D60A2C"/>
    <w:rsid w:val="00D6450D"/>
    <w:rsid w:val="00D65195"/>
    <w:rsid w:val="00D652F7"/>
    <w:rsid w:val="00D7060E"/>
    <w:rsid w:val="00D75B96"/>
    <w:rsid w:val="00D76571"/>
    <w:rsid w:val="00D8028B"/>
    <w:rsid w:val="00D832DB"/>
    <w:rsid w:val="00D92A21"/>
    <w:rsid w:val="00D947B6"/>
    <w:rsid w:val="00D94B88"/>
    <w:rsid w:val="00D97CE7"/>
    <w:rsid w:val="00DA01F4"/>
    <w:rsid w:val="00DA1FDF"/>
    <w:rsid w:val="00DA554F"/>
    <w:rsid w:val="00DB1F2B"/>
    <w:rsid w:val="00DB5663"/>
    <w:rsid w:val="00DC0F87"/>
    <w:rsid w:val="00DC2AF4"/>
    <w:rsid w:val="00DC2B1D"/>
    <w:rsid w:val="00DC3578"/>
    <w:rsid w:val="00DC5230"/>
    <w:rsid w:val="00DC56FE"/>
    <w:rsid w:val="00DC62AC"/>
    <w:rsid w:val="00DD0028"/>
    <w:rsid w:val="00DD19CA"/>
    <w:rsid w:val="00DD367A"/>
    <w:rsid w:val="00DD417D"/>
    <w:rsid w:val="00DE1DE7"/>
    <w:rsid w:val="00DE434E"/>
    <w:rsid w:val="00DE484F"/>
    <w:rsid w:val="00DE4A55"/>
    <w:rsid w:val="00DE50E8"/>
    <w:rsid w:val="00DE78CC"/>
    <w:rsid w:val="00DF79C0"/>
    <w:rsid w:val="00E02A92"/>
    <w:rsid w:val="00E03E89"/>
    <w:rsid w:val="00E06212"/>
    <w:rsid w:val="00E078F2"/>
    <w:rsid w:val="00E116D7"/>
    <w:rsid w:val="00E14999"/>
    <w:rsid w:val="00E166D7"/>
    <w:rsid w:val="00E2152F"/>
    <w:rsid w:val="00E23AD0"/>
    <w:rsid w:val="00E23E18"/>
    <w:rsid w:val="00E253A4"/>
    <w:rsid w:val="00E30261"/>
    <w:rsid w:val="00E308C3"/>
    <w:rsid w:val="00E327A3"/>
    <w:rsid w:val="00E3592F"/>
    <w:rsid w:val="00E35AB1"/>
    <w:rsid w:val="00E47591"/>
    <w:rsid w:val="00E51762"/>
    <w:rsid w:val="00E53604"/>
    <w:rsid w:val="00E53789"/>
    <w:rsid w:val="00E53A6F"/>
    <w:rsid w:val="00E548BE"/>
    <w:rsid w:val="00E5500C"/>
    <w:rsid w:val="00E56E4E"/>
    <w:rsid w:val="00E60B27"/>
    <w:rsid w:val="00E66E0A"/>
    <w:rsid w:val="00E72E63"/>
    <w:rsid w:val="00E74941"/>
    <w:rsid w:val="00E8231A"/>
    <w:rsid w:val="00E84D4E"/>
    <w:rsid w:val="00E857B0"/>
    <w:rsid w:val="00E919D7"/>
    <w:rsid w:val="00E96684"/>
    <w:rsid w:val="00EA440B"/>
    <w:rsid w:val="00EA4CB2"/>
    <w:rsid w:val="00EA700F"/>
    <w:rsid w:val="00EB27A5"/>
    <w:rsid w:val="00EB39F5"/>
    <w:rsid w:val="00EB58B7"/>
    <w:rsid w:val="00EB6E2B"/>
    <w:rsid w:val="00ED5DEA"/>
    <w:rsid w:val="00EE1B99"/>
    <w:rsid w:val="00EE291D"/>
    <w:rsid w:val="00EE3A61"/>
    <w:rsid w:val="00EE5AFD"/>
    <w:rsid w:val="00EF2819"/>
    <w:rsid w:val="00EF51A2"/>
    <w:rsid w:val="00EF568A"/>
    <w:rsid w:val="00EF7030"/>
    <w:rsid w:val="00F01473"/>
    <w:rsid w:val="00F21738"/>
    <w:rsid w:val="00F22F22"/>
    <w:rsid w:val="00F23348"/>
    <w:rsid w:val="00F23D53"/>
    <w:rsid w:val="00F26F52"/>
    <w:rsid w:val="00F26FC7"/>
    <w:rsid w:val="00F272B4"/>
    <w:rsid w:val="00F314C5"/>
    <w:rsid w:val="00F318B2"/>
    <w:rsid w:val="00F331AE"/>
    <w:rsid w:val="00F33D47"/>
    <w:rsid w:val="00F33D7F"/>
    <w:rsid w:val="00F34584"/>
    <w:rsid w:val="00F352C0"/>
    <w:rsid w:val="00F4047D"/>
    <w:rsid w:val="00F45492"/>
    <w:rsid w:val="00F52764"/>
    <w:rsid w:val="00F63103"/>
    <w:rsid w:val="00F63EC4"/>
    <w:rsid w:val="00F64AC9"/>
    <w:rsid w:val="00F6538F"/>
    <w:rsid w:val="00F70EA5"/>
    <w:rsid w:val="00F779DA"/>
    <w:rsid w:val="00F811FE"/>
    <w:rsid w:val="00F831DC"/>
    <w:rsid w:val="00F838D0"/>
    <w:rsid w:val="00F83D0C"/>
    <w:rsid w:val="00F90297"/>
    <w:rsid w:val="00F94C5C"/>
    <w:rsid w:val="00FA1B6E"/>
    <w:rsid w:val="00FA57B1"/>
    <w:rsid w:val="00FA67C5"/>
    <w:rsid w:val="00FB5BFD"/>
    <w:rsid w:val="00FD202F"/>
    <w:rsid w:val="00FD20DA"/>
    <w:rsid w:val="00FD29D8"/>
    <w:rsid w:val="00FD2C00"/>
    <w:rsid w:val="00FE0F21"/>
    <w:rsid w:val="00FE71FE"/>
    <w:rsid w:val="00FF0807"/>
    <w:rsid w:val="00FF3605"/>
    <w:rsid w:val="00FF3B7E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07C8"/>
  <w15:docId w15:val="{869FA597-830B-4B30-A441-D352DA9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6936F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E2E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2EF7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5E2E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2EF7"/>
    <w:rPr>
      <w:rFonts w:ascii="Arial" w:hAnsi="Arial"/>
      <w:sz w:val="24"/>
    </w:rPr>
  </w:style>
  <w:style w:type="character" w:customStyle="1" w:styleId="layout">
    <w:name w:val="layout"/>
    <w:basedOn w:val="a0"/>
    <w:rsid w:val="004E4A79"/>
  </w:style>
  <w:style w:type="character" w:styleId="af0">
    <w:name w:val="Unresolved Mention"/>
    <w:basedOn w:val="a0"/>
    <w:uiPriority w:val="99"/>
    <w:semiHidden/>
    <w:unhideWhenUsed/>
    <w:rsid w:val="00E5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jinr.ru/event/39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4C35-5CBF-4B5C-B8E2-71580FB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</vt:lpstr>
      <vt:lpstr>РАСПИСАНИЕ</vt:lpstr>
    </vt:vector>
  </TitlesOfParts>
  <Company>JINR</Company>
  <LinksUpToDate>false</LinksUpToDate>
  <CharactersWithSpaces>3401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http://indico-jinr.ru/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EKesharpu</cp:lastModifiedBy>
  <cp:revision>29</cp:revision>
  <cp:lastPrinted>2022-08-19T14:30:00Z</cp:lastPrinted>
  <dcterms:created xsi:type="dcterms:W3CDTF">2023-07-06T07:36:00Z</dcterms:created>
  <dcterms:modified xsi:type="dcterms:W3CDTF">2023-09-20T08:38:00Z</dcterms:modified>
</cp:coreProperties>
</file>