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3" w:type="dxa"/>
        <w:tblInd w:w="196" w:type="dxa"/>
        <w:tblBorders>
          <w:top w:val="dotted" w:sz="4" w:space="0" w:color="000000"/>
          <w:left w:val="dotted" w:sz="4" w:space="0" w:color="000000"/>
          <w:bottom w:val="single" w:sz="18" w:space="0" w:color="000000"/>
          <w:right w:val="dotted" w:sz="4" w:space="0" w:color="000000"/>
          <w:insideH w:val="single" w:sz="6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927"/>
      </w:tblGrid>
      <w:tr w:rsidR="003C00D3" w14:paraId="7E32CC15" w14:textId="77777777" w:rsidTr="00857730">
        <w:trPr>
          <w:trHeight w:val="1"/>
        </w:trPr>
        <w:tc>
          <w:tcPr>
            <w:tcW w:w="4546" w:type="dxa"/>
            <w:shd w:val="clear" w:color="000000" w:fill="FFFFFF"/>
            <w:vAlign w:val="center"/>
          </w:tcPr>
          <w:p w14:paraId="6969C219" w14:textId="77777777" w:rsidR="003C00D3" w:rsidRDefault="005D757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РЕЗОЛЮЦИЯ</w:t>
            </w:r>
          </w:p>
        </w:tc>
        <w:tc>
          <w:tcPr>
            <w:tcW w:w="4926" w:type="dxa"/>
            <w:shd w:val="clear" w:color="000000" w:fill="FFFFFF"/>
            <w:vAlign w:val="center"/>
          </w:tcPr>
          <w:p w14:paraId="19481AA4" w14:textId="77777777" w:rsidR="003C00D3" w:rsidRDefault="005D7570">
            <w:pPr>
              <w:widowControl w:val="0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i/>
                <w:sz w:val="24"/>
              </w:rPr>
              <w:t>134-</w:t>
            </w:r>
            <w:r>
              <w:rPr>
                <w:rFonts w:ascii="Arial" w:hAnsi="Arial" w:cs="Arial"/>
                <w:i/>
                <w:szCs w:val="24"/>
              </w:rPr>
              <w:t>я сессия Ученого совета ОИЯИ</w:t>
            </w:r>
          </w:p>
        </w:tc>
      </w:tr>
    </w:tbl>
    <w:p w14:paraId="7DCC3EE8" w14:textId="77777777" w:rsidR="003C00D3" w:rsidRDefault="003C00D3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</w:rPr>
      </w:pPr>
    </w:p>
    <w:p w14:paraId="1F963F19" w14:textId="77777777" w:rsidR="003C00D3" w:rsidRDefault="005D7570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hAnsi="Arial" w:cs="Arial"/>
          <w:b/>
          <w:sz w:val="24"/>
          <w:szCs w:val="24"/>
        </w:rPr>
        <w:t>Общие положения</w:t>
      </w:r>
    </w:p>
    <w:p w14:paraId="61FF5C73" w14:textId="77777777" w:rsidR="003C00D3" w:rsidRDefault="005D757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0" w:name="translation"/>
      <w:bookmarkEnd w:id="0"/>
      <w:r>
        <w:rPr>
          <w:rFonts w:ascii="Arial" w:eastAsia="Arial" w:hAnsi="Arial" w:cs="Arial"/>
          <w:sz w:val="24"/>
          <w:szCs w:val="24"/>
        </w:rPr>
        <w:t xml:space="preserve">Ученый совет принимает к сведению всесторонний доклад директора </w:t>
      </w:r>
      <w:r>
        <w:rPr>
          <w:rFonts w:ascii="Arial" w:eastAsia="Arial" w:hAnsi="Arial" w:cs="Arial"/>
          <w:sz w:val="24"/>
          <w:szCs w:val="24"/>
        </w:rPr>
        <w:br/>
        <w:t>ОИЯИ Г.</w:t>
      </w:r>
      <w:r>
        <w:rPr>
          <w:rFonts w:ascii="Arial" w:eastAsia="Arial" w:hAnsi="Arial" w:cs="Arial"/>
          <w:sz w:val="24"/>
          <w:szCs w:val="24"/>
          <w:lang w:val="en-GB"/>
        </w:rPr>
        <w:t> </w:t>
      </w:r>
      <w:r>
        <w:rPr>
          <w:rFonts w:ascii="Arial" w:eastAsia="Arial" w:hAnsi="Arial" w:cs="Arial"/>
          <w:sz w:val="24"/>
          <w:szCs w:val="24"/>
        </w:rPr>
        <w:t>В.</w:t>
      </w:r>
      <w:r>
        <w:rPr>
          <w:rFonts w:ascii="Arial" w:eastAsia="Arial" w:hAnsi="Arial" w:cs="Arial"/>
          <w:sz w:val="24"/>
          <w:szCs w:val="24"/>
          <w:lang w:val="en-GB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Трубникова, в котором были освещены решения последней сессии </w:t>
      </w:r>
      <w:r>
        <w:rPr>
          <w:rFonts w:ascii="Arial" w:eastAsia="Arial" w:hAnsi="Arial" w:cs="Arial"/>
          <w:sz w:val="24"/>
          <w:szCs w:val="24"/>
        </w:rPr>
        <w:br/>
        <w:t>Комитета полномочных представителей правительств государств-членов ОИЯИ (24–25 марта 2023 года), ход выполнения текущего Семилетнего плана развития ОИЯИ на 2017–2023 годы, а также последние события в области международного сотрудничества Института.</w:t>
      </w:r>
    </w:p>
    <w:p w14:paraId="1C8A94BA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приветствует подписание </w:t>
      </w:r>
      <w:r>
        <w:rPr>
          <w:rFonts w:ascii="Arial" w:eastAsia="Arial" w:hAnsi="Arial" w:cs="Arial"/>
          <w:bCs/>
          <w:sz w:val="24"/>
          <w:szCs w:val="24"/>
        </w:rPr>
        <w:t xml:space="preserve">Протокола между Министерством науки и высшего образования Российской Федерации, Министерством науки и технологий Китайской Народной Республики, Объединенным институтом ядерных исследований и Китайской академией наук об укреплении сотрудничества в области фундаментальных научных исследований на правительственном уровне в марте 2023 года </w:t>
      </w:r>
      <w:r>
        <w:rPr>
          <w:rFonts w:ascii="Arial" w:hAnsi="Arial" w:cs="Arial"/>
          <w:sz w:val="24"/>
          <w:szCs w:val="24"/>
        </w:rPr>
        <w:t>и одобряет создание Объединенного координационного комитета ОИЯИ–Китай и практические меры, принимаемые Комитетом для расширения сотрудничества ОИЯИ с научными организациями и университетами Китая.</w:t>
      </w:r>
    </w:p>
    <w:p w14:paraId="0B785B19" w14:textId="65ABF14E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Ученый совет с удовлетворением отмечает ход выполнения текущего плана исследований и развития научной инфраструктуры ОИЯИ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и достижения Института в проектах международных коллабораций</w:t>
      </w:r>
      <w:r w:rsidR="00345787" w:rsidRPr="00345787">
        <w:rPr>
          <w:rFonts w:ascii="Arial" w:eastAsia="Arial" w:hAnsi="Arial" w:cs="Arial"/>
          <w:sz w:val="24"/>
          <w:szCs w:val="24"/>
        </w:rPr>
        <w:t xml:space="preserve"> </w:t>
      </w:r>
      <w:r w:rsidR="00345787">
        <w:rPr>
          <w:rFonts w:ascii="Arial" w:eastAsia="Arial" w:hAnsi="Arial" w:cs="Arial"/>
          <w:sz w:val="24"/>
          <w:szCs w:val="24"/>
        </w:rPr>
        <w:t>и международном сотрудничестве</w:t>
      </w:r>
      <w:r>
        <w:rPr>
          <w:rFonts w:ascii="Arial" w:eastAsia="Arial" w:hAnsi="Arial" w:cs="Arial"/>
          <w:sz w:val="24"/>
          <w:szCs w:val="24"/>
        </w:rPr>
        <w:t>:</w:t>
      </w:r>
    </w:p>
    <w:p w14:paraId="234B720D" w14:textId="32EA6252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 впервые в ОИЯИ успешное </w:t>
      </w:r>
      <w:r w:rsidRPr="00345787">
        <w:rPr>
          <w:rFonts w:ascii="Arial" w:eastAsia="Arial" w:hAnsi="Arial" w:cs="Arial"/>
          <w:sz w:val="24"/>
          <w:szCs w:val="24"/>
        </w:rPr>
        <w:t xml:space="preserve">использование всей интегрированной </w:t>
      </w:r>
      <w:r w:rsidR="00345787">
        <w:rPr>
          <w:rFonts w:ascii="Arial" w:eastAsia="Arial" w:hAnsi="Arial" w:cs="Arial"/>
          <w:sz w:val="24"/>
          <w:szCs w:val="24"/>
        </w:rPr>
        <w:t>на платформе</w:t>
      </w:r>
      <w:r w:rsidRPr="00345787">
        <w:rPr>
          <w:rFonts w:ascii="Arial" w:eastAsia="Arial" w:hAnsi="Arial" w:cs="Arial"/>
          <w:sz w:val="24"/>
          <w:szCs w:val="24"/>
        </w:rPr>
        <w:t xml:space="preserve"> DIRAC вычислительной инфраструктуры для полной реконструкции исходных экспериментальных данных, полученных в ходе</w:t>
      </w:r>
      <w:r>
        <w:rPr>
          <w:rFonts w:ascii="Arial" w:eastAsia="Arial" w:hAnsi="Arial" w:cs="Arial"/>
          <w:sz w:val="24"/>
          <w:szCs w:val="24"/>
        </w:rPr>
        <w:t xml:space="preserve"> длительной стабильной работы ускорительного комплекса эксперимента BM@N в полной конфигурации с регистрацией более 550 миллионов событий </w:t>
      </w:r>
      <w:r>
        <w:rPr>
          <w:rFonts w:ascii="Arial" w:eastAsia="Arial" w:hAnsi="Arial" w:cs="Arial"/>
          <w:bCs/>
          <w:sz w:val="24"/>
          <w:szCs w:val="24"/>
        </w:rPr>
        <w:t xml:space="preserve">с пучком </w:t>
      </w:r>
      <w:r>
        <w:rPr>
          <w:rFonts w:ascii="Arial" w:eastAsia="Arial" w:hAnsi="Arial" w:cs="Arial"/>
          <w:sz w:val="24"/>
          <w:szCs w:val="24"/>
        </w:rPr>
        <w:t>Хе;</w:t>
      </w:r>
    </w:p>
    <w:p w14:paraId="20631765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– </w:t>
      </w:r>
      <w:r>
        <w:rPr>
          <w:rFonts w:ascii="Arial" w:eastAsia="Arial" w:hAnsi="Arial" w:cs="Arial"/>
          <w:bCs/>
          <w:sz w:val="24"/>
          <w:szCs w:val="24"/>
        </w:rPr>
        <w:t>успешную работу коллаборации MPD и коллектива ЛФВЭ по созданию всех компонентов детектора MPD, включая криогенику, системы управления и питания, подсистемы детектора и другое оборудование</w:t>
      </w:r>
      <w:r>
        <w:rPr>
          <w:rFonts w:ascii="Arial" w:eastAsia="Arial" w:hAnsi="Arial" w:cs="Arial"/>
          <w:sz w:val="24"/>
          <w:szCs w:val="24"/>
        </w:rPr>
        <w:t>;</w:t>
      </w:r>
    </w:p>
    <w:p w14:paraId="148539C9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– динамичное развитие коллаборации ARIADNA, программа прикладных исследований которой была запущена на комплексе NICA в начале 2023 года, подготовку серии публикаций на основе результатов экспериментов;</w:t>
      </w:r>
    </w:p>
    <w:p w14:paraId="5606A16B" w14:textId="1778034B" w:rsidR="003C00D3" w:rsidRPr="003D30AC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 xml:space="preserve">успешное участие Института в работе коллабораций в </w:t>
      </w:r>
      <w:r w:rsidR="002C2310">
        <w:rPr>
          <w:rFonts w:ascii="Arial" w:eastAsia="Arial" w:hAnsi="Arial" w:cs="Arial"/>
          <w:bCs/>
          <w:sz w:val="24"/>
          <w:szCs w:val="24"/>
          <w:lang w:val="en-US"/>
        </w:rPr>
        <w:t>CERN</w:t>
      </w:r>
      <w:r>
        <w:rPr>
          <w:rFonts w:ascii="Arial" w:eastAsia="Arial" w:hAnsi="Arial" w:cs="Arial"/>
          <w:bCs/>
          <w:sz w:val="24"/>
          <w:szCs w:val="24"/>
        </w:rPr>
        <w:t xml:space="preserve">, в частности в эксперименте NA64, а также высокий уровень активности ОИЯИ в выполнении </w:t>
      </w:r>
      <w:r>
        <w:rPr>
          <w:rFonts w:ascii="Arial" w:eastAsia="Arial" w:hAnsi="Arial" w:cs="Arial"/>
          <w:bCs/>
          <w:sz w:val="24"/>
          <w:szCs w:val="24"/>
        </w:rPr>
        <w:lastRenderedPageBreak/>
        <w:t xml:space="preserve">своих обязательств по программе второго этапа модернизации детекторов ATLAS, CMS и ALICE </w:t>
      </w:r>
      <w:r w:rsidRPr="003D30AC">
        <w:rPr>
          <w:rFonts w:ascii="Arial" w:eastAsia="Arial" w:hAnsi="Arial" w:cs="Arial"/>
          <w:bCs/>
          <w:sz w:val="24"/>
          <w:szCs w:val="24"/>
        </w:rPr>
        <w:t>на LHC в CERN</w:t>
      </w:r>
      <w:r w:rsidR="00345787" w:rsidRPr="003D30AC">
        <w:rPr>
          <w:rFonts w:ascii="Arial" w:eastAsia="Arial" w:hAnsi="Arial" w:cs="Arial"/>
          <w:bCs/>
          <w:sz w:val="24"/>
          <w:szCs w:val="24"/>
        </w:rPr>
        <w:t>;</w:t>
      </w:r>
    </w:p>
    <w:p w14:paraId="576B7810" w14:textId="153A30E3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 w:rsidRPr="003D30AC">
        <w:rPr>
          <w:rFonts w:ascii="Arial" w:eastAsia="Arial" w:hAnsi="Arial" w:cs="Arial"/>
          <w:sz w:val="24"/>
          <w:szCs w:val="24"/>
        </w:rPr>
        <w:t>– </w:t>
      </w:r>
      <w:r w:rsidRPr="003D30AC">
        <w:rPr>
          <w:rFonts w:ascii="Arial" w:eastAsia="Arial" w:hAnsi="Arial" w:cs="Arial"/>
          <w:bCs/>
          <w:sz w:val="24"/>
          <w:szCs w:val="24"/>
        </w:rPr>
        <w:t xml:space="preserve">прогресс в разработке глубоководного нейтринного телескопа </w:t>
      </w:r>
      <w:r w:rsidR="003D30AC" w:rsidRPr="003D30AC">
        <w:rPr>
          <w:rFonts w:ascii="Arial" w:eastAsia="Arial" w:hAnsi="Arial" w:cs="Arial"/>
          <w:bCs/>
          <w:sz w:val="24"/>
          <w:szCs w:val="24"/>
          <w:lang w:val="en-US"/>
        </w:rPr>
        <w:t>Baikal</w:t>
      </w:r>
      <w:r w:rsidRPr="003D30AC">
        <w:rPr>
          <w:rFonts w:ascii="Arial" w:eastAsia="Arial" w:hAnsi="Arial" w:cs="Arial"/>
          <w:bCs/>
          <w:sz w:val="24"/>
          <w:szCs w:val="24"/>
        </w:rPr>
        <w:t>-GVD, установку в 2023 году 576 оптических модулей и 2 донных кабельных линий, а также приближение эффективного объема к значению 0,6 км</w:t>
      </w:r>
      <w:r w:rsidRPr="003D30AC">
        <w:rPr>
          <w:rFonts w:ascii="Arial" w:eastAsia="Arial" w:hAnsi="Arial" w:cs="Arial"/>
          <w:bCs/>
          <w:sz w:val="24"/>
          <w:szCs w:val="24"/>
          <w:vertAlign w:val="superscript"/>
        </w:rPr>
        <w:t>3</w:t>
      </w:r>
      <w:r w:rsidRPr="003D30AC">
        <w:rPr>
          <w:rFonts w:ascii="Arial" w:eastAsia="Arial" w:hAnsi="Arial" w:cs="Arial"/>
          <w:bCs/>
          <w:sz w:val="24"/>
          <w:szCs w:val="24"/>
        </w:rPr>
        <w:t xml:space="preserve">, что обеспечивает телескопу </w:t>
      </w:r>
      <w:r w:rsidR="003D30AC" w:rsidRPr="003D30AC">
        <w:rPr>
          <w:rFonts w:ascii="Arial" w:eastAsia="Arial" w:hAnsi="Arial" w:cs="Arial"/>
          <w:bCs/>
          <w:sz w:val="24"/>
          <w:szCs w:val="24"/>
          <w:lang w:val="en-US"/>
        </w:rPr>
        <w:t>Baikal</w:t>
      </w:r>
      <w:r w:rsidR="003D30AC" w:rsidRPr="003D30AC">
        <w:rPr>
          <w:rFonts w:ascii="Arial" w:eastAsia="Arial" w:hAnsi="Arial" w:cs="Arial"/>
          <w:bCs/>
          <w:sz w:val="24"/>
          <w:szCs w:val="24"/>
        </w:rPr>
        <w:t>-GVD</w:t>
      </w:r>
      <w:r w:rsidRPr="003D30AC">
        <w:rPr>
          <w:rFonts w:ascii="Arial" w:eastAsia="Arial" w:hAnsi="Arial" w:cs="Arial"/>
          <w:bCs/>
          <w:sz w:val="24"/>
          <w:szCs w:val="24"/>
        </w:rPr>
        <w:t xml:space="preserve"> статус крупнейшего нейтринного</w:t>
      </w:r>
      <w:r>
        <w:rPr>
          <w:rFonts w:ascii="Arial" w:eastAsia="Arial" w:hAnsi="Arial" w:cs="Arial"/>
          <w:bCs/>
          <w:sz w:val="24"/>
          <w:szCs w:val="24"/>
        </w:rPr>
        <w:t xml:space="preserve"> телескопа в Северном полушарии;</w:t>
      </w:r>
    </w:p>
    <w:p w14:paraId="50E9D0C2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– </w:t>
      </w:r>
      <w:r>
        <w:rPr>
          <w:rFonts w:ascii="Arial" w:eastAsia="Arial" w:hAnsi="Arial" w:cs="Arial"/>
          <w:bCs/>
          <w:sz w:val="24"/>
          <w:szCs w:val="24"/>
        </w:rPr>
        <w:t xml:space="preserve">успешное продолжение экспериментов на Фабрике сверхтяжелых элементов, </w:t>
      </w:r>
      <w:r>
        <w:rPr>
          <w:rFonts w:ascii="Arial" w:eastAsia="Arial" w:hAnsi="Arial" w:cs="Arial"/>
          <w:sz w:val="24"/>
          <w:szCs w:val="24"/>
        </w:rPr>
        <w:t xml:space="preserve">в частности первый эксперимент по α-, β-, γ-спектроскопии и открытие нового изотопа </w:t>
      </w:r>
      <w:bookmarkStart w:id="1" w:name="_Hlk146810298"/>
      <w:r>
        <w:rPr>
          <w:rFonts w:ascii="Arial" w:eastAsia="Arial" w:hAnsi="Arial" w:cs="Arial"/>
          <w:sz w:val="24"/>
          <w:szCs w:val="24"/>
          <w:vertAlign w:val="superscript"/>
        </w:rPr>
        <w:t>227</w:t>
      </w:r>
      <w:r>
        <w:rPr>
          <w:rFonts w:ascii="Arial" w:eastAsia="Arial" w:hAnsi="Arial" w:cs="Arial"/>
          <w:sz w:val="24"/>
          <w:szCs w:val="24"/>
        </w:rPr>
        <w:t>Pu</w:t>
      </w:r>
      <w:bookmarkEnd w:id="1"/>
      <w:r>
        <w:rPr>
          <w:rFonts w:ascii="Arial" w:eastAsia="Arial" w:hAnsi="Arial" w:cs="Arial"/>
          <w:sz w:val="24"/>
          <w:szCs w:val="24"/>
        </w:rPr>
        <w:t>;</w:t>
      </w:r>
    </w:p>
    <w:p w14:paraId="34FA7F3D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 ход работ по созданию ускорительного комплекса </w:t>
      </w:r>
      <w:r>
        <w:rPr>
          <w:rFonts w:ascii="Arial" w:hAnsi="Arial" w:cs="Arial"/>
          <w:sz w:val="24"/>
          <w:szCs w:val="24"/>
          <w:lang w:val="en-US"/>
        </w:rPr>
        <w:t>DRIBs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 приближением </w:t>
      </w:r>
      <w:r w:rsidRPr="003D30AC">
        <w:rPr>
          <w:rFonts w:ascii="Arial" w:eastAsia="Arial" w:hAnsi="Arial" w:cs="Arial"/>
          <w:sz w:val="24"/>
          <w:szCs w:val="24"/>
        </w:rPr>
        <w:t>модернизации У-400М к финальной стадии, завершение первого этапа строительных работ по ДЦ-140, а также начало строительных работ в новом экспериментальном зале У-400Р;</w:t>
      </w:r>
    </w:p>
    <w:p w14:paraId="08F01C0F" w14:textId="77777777" w:rsidR="003C00D3" w:rsidRDefault="005D7570">
      <w:pPr>
        <w:pStyle w:val="DefaultDrawingStyle"/>
        <w:spacing w:line="360" w:lineRule="auto"/>
        <w:ind w:firstLine="567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  <w:lang w:val="en-US"/>
        </w:rPr>
        <w:t> </w:t>
      </w:r>
      <w:r>
        <w:rPr>
          <w:rFonts w:ascii="Arial" w:eastAsia="Arial" w:hAnsi="Arial" w:cs="Arial"/>
          <w:bCs/>
          <w:sz w:val="24"/>
        </w:rPr>
        <w:t>успешное выполнение плана работ по подготовке к продолжению нормальной штатной эксплуатации реактора ИБР-2, а также прогресс в разработке концепции интенсивного источника ультрахолодных нейтронов (УХН) на импульсном реакторе умеренной мощности, в основе которого лежит идея импульсного заполнения ловушки УХН;</w:t>
      </w:r>
    </w:p>
    <w:p w14:paraId="7E711734" w14:textId="77777777" w:rsidR="003C00D3" w:rsidRDefault="005D7570">
      <w:pPr>
        <w:pStyle w:val="DefaultDrawingStyle"/>
        <w:spacing w:line="360" w:lineRule="auto"/>
        <w:ind w:firstLine="567"/>
        <w:jc w:val="both"/>
        <w:rPr>
          <w:rFonts w:ascii="Arial" w:eastAsia="Arial" w:hAnsi="Arial" w:cs="Arial"/>
          <w:bCs/>
          <w:sz w:val="24"/>
        </w:rPr>
      </w:pPr>
      <w:bookmarkStart w:id="2" w:name="_Hlk146539112"/>
      <w:r>
        <w:rPr>
          <w:rFonts w:ascii="Arial" w:eastAsia="Arial" w:hAnsi="Arial" w:cs="Arial"/>
          <w:bCs/>
          <w:sz w:val="24"/>
        </w:rPr>
        <w:t>– ход подготовки к вводу в эксплуатацию в ОИЯИ линейного ускорителя LINAC-200 – новой установки ЛЯП, созданной для обеспечения пучками электронов НИОКР по детекторам частиц для NICA и других проектов, для биологических исследований, прикладных исследований и для обучения студентов;</w:t>
      </w:r>
      <w:bookmarkEnd w:id="2"/>
    </w:p>
    <w:p w14:paraId="53942917" w14:textId="77777777" w:rsidR="003C00D3" w:rsidRDefault="005D7570">
      <w:pPr>
        <w:pStyle w:val="DefaultDrawingStyle"/>
        <w:spacing w:line="360" w:lineRule="auto"/>
        <w:ind w:firstLine="567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  <w:lang w:val="en-US"/>
        </w:rPr>
        <w:t> </w:t>
      </w:r>
      <w:r>
        <w:rPr>
          <w:rFonts w:ascii="Arial" w:eastAsia="Arial" w:hAnsi="Arial" w:cs="Arial"/>
          <w:bCs/>
          <w:sz w:val="24"/>
        </w:rPr>
        <w:t>дальнейшее активное развитие фундаментальных и прикладных направлений исследований, связанных с науками о жизни и физикой конденсированных сред, на основе разработки межлабораторной программы исследований на базе Лаборатории радиационной биологии;</w:t>
      </w:r>
    </w:p>
    <w:p w14:paraId="75F9334A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успешную работу Лаборатории теоретической физики им. Н. Н. Боголюбова и выборочные интересные результаты в области физики элементарных частиц, ядерной физики, физики конденсированных сред, а также современной математической физики, представленные в докладе директора ОИЯИ;</w:t>
      </w:r>
    </w:p>
    <w:p w14:paraId="74319936" w14:textId="7A5547BC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успешное развитие </w:t>
      </w:r>
      <w:r>
        <w:rPr>
          <w:rFonts w:ascii="Arial" w:eastAsia="Arial" w:hAnsi="Arial" w:cs="Arial"/>
          <w:bCs/>
          <w:sz w:val="24"/>
          <w:szCs w:val="24"/>
        </w:rPr>
        <w:t>МИВК</w:t>
      </w:r>
      <w:r>
        <w:rPr>
          <w:rFonts w:ascii="Arial" w:hAnsi="Arial" w:cs="Arial"/>
          <w:sz w:val="24"/>
          <w:szCs w:val="24"/>
        </w:rPr>
        <w:t xml:space="preserve"> ОИЯИ, в том числе расширение суперкомпьютера «Говорун», в результате чего его суммарная пиковая производительность достигла 1,7 </w:t>
      </w:r>
      <w:proofErr w:type="spellStart"/>
      <w:r>
        <w:rPr>
          <w:rFonts w:ascii="Arial" w:hAnsi="Arial" w:cs="Arial"/>
          <w:sz w:val="24"/>
          <w:szCs w:val="24"/>
        </w:rPr>
        <w:t>ПФлопс</w:t>
      </w:r>
      <w:proofErr w:type="spellEnd"/>
      <w:r>
        <w:rPr>
          <w:rFonts w:ascii="Arial" w:hAnsi="Arial" w:cs="Arial"/>
          <w:sz w:val="24"/>
          <w:szCs w:val="24"/>
        </w:rPr>
        <w:t xml:space="preserve"> с двойной точностью.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По производительности Tier1 ОИЯИ в 2023 году занял второе место в мире среди других центров Tier1 для </w:t>
      </w:r>
      <w:r w:rsidRPr="003D30AC">
        <w:rPr>
          <w:rFonts w:ascii="Arial" w:hAnsi="Arial" w:cs="Arial"/>
          <w:sz w:val="24"/>
          <w:szCs w:val="24"/>
        </w:rPr>
        <w:t xml:space="preserve">эксперимента CMS. Распределенная платформа DIRAC используется для поддержки коллабораций экспериментов NICA: MPD, BM@N и SPD, а также нейтринного телескопа </w:t>
      </w:r>
      <w:r w:rsidR="003D30AC" w:rsidRPr="003D30AC">
        <w:rPr>
          <w:rFonts w:ascii="Arial" w:eastAsia="Arial" w:hAnsi="Arial" w:cs="Arial"/>
          <w:bCs/>
          <w:sz w:val="24"/>
          <w:szCs w:val="24"/>
          <w:lang w:val="en-US"/>
        </w:rPr>
        <w:t>Baikal</w:t>
      </w:r>
      <w:r w:rsidR="003D30AC" w:rsidRPr="003D30AC">
        <w:rPr>
          <w:rFonts w:ascii="Arial" w:eastAsia="Arial" w:hAnsi="Arial" w:cs="Arial"/>
          <w:bCs/>
          <w:sz w:val="24"/>
          <w:szCs w:val="24"/>
        </w:rPr>
        <w:t>-GVD</w:t>
      </w:r>
      <w:r w:rsidRPr="003D30AC">
        <w:rPr>
          <w:rFonts w:ascii="Arial" w:hAnsi="Arial" w:cs="Arial"/>
          <w:sz w:val="24"/>
          <w:szCs w:val="24"/>
        </w:rPr>
        <w:t>;</w:t>
      </w:r>
    </w:p>
    <w:p w14:paraId="2DCFAC39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 xml:space="preserve">успешное развитие платформы «Цифровая экосистема ОИЯИ» (JINR Digital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Eco</w:t>
      </w:r>
      <w:proofErr w:type="spellEnd"/>
      <w:r>
        <w:rPr>
          <w:rFonts w:ascii="Arial" w:eastAsia="Arial" w:hAnsi="Arial" w:cs="Arial"/>
          <w:bCs/>
          <w:sz w:val="24"/>
          <w:szCs w:val="24"/>
          <w:lang w:val="en-US"/>
        </w:rPr>
        <w:t>S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ystem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) для интеграции существующих и перспективных сервисов для поддержки научной, административной и финансово-экономической деятельности, а также обслуживания инженерной и IT-инфраструктуры Института.</w:t>
      </w:r>
    </w:p>
    <w:p w14:paraId="130EC713" w14:textId="77777777" w:rsidR="003C00D3" w:rsidRDefault="003C00D3">
      <w:pPr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14:paraId="38F7D881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II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hAnsi="Arial" w:cs="Arial"/>
          <w:b/>
          <w:sz w:val="24"/>
          <w:szCs w:val="24"/>
        </w:rPr>
        <w:t xml:space="preserve"> Семилетний план развития ОИЯИ на 2024−2030 годы</w:t>
      </w:r>
    </w:p>
    <w:p w14:paraId="173993F9" w14:textId="2E8EEEB9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Ученый совет с удовлетворением отмечает представленный директором </w:t>
      </w:r>
      <w:r w:rsidRPr="003D30AC">
        <w:rPr>
          <w:rFonts w:ascii="Arial" w:eastAsia="Arial" w:hAnsi="Arial" w:cs="Arial"/>
          <w:sz w:val="24"/>
          <w:szCs w:val="24"/>
        </w:rPr>
        <w:t>ОИЯИ Г. В. Трубниковым отчет об основных достижениях ОИЯИ в 2017–2023 годы и доработанный проект Семилетнего плана развития ОИЯИ на 2024–2030 годы.</w:t>
      </w:r>
    </w:p>
    <w:p w14:paraId="16EE7966" w14:textId="04F7CFBD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Ученый совет подчеркивает, что, несмотря на сложные условия работы, связанные с ковидом, и резкое ухудшение геополитической ситуации, в 2017–2023 годах ОИЯИ добился впечатляющих результатов как в развитии крупной исследовательской инфраструктуры Института, так и в научных исследованиях на базе этой инфраструктуры. Следует также отметить значительный вклад ОИЯИ в международное сотрудничество, особенно в </w:t>
      </w:r>
      <w:r w:rsidR="003D30AC">
        <w:rPr>
          <w:rFonts w:ascii="Arial" w:eastAsia="Arial" w:hAnsi="Arial" w:cs="Arial"/>
          <w:sz w:val="24"/>
          <w:szCs w:val="24"/>
          <w:lang w:val="en-US"/>
        </w:rPr>
        <w:t>CERN</w:t>
      </w:r>
      <w:r>
        <w:rPr>
          <w:rFonts w:ascii="Arial" w:eastAsia="Arial" w:hAnsi="Arial" w:cs="Arial"/>
          <w:sz w:val="24"/>
          <w:szCs w:val="24"/>
        </w:rPr>
        <w:t>. Человеческий потенциал института неуклонно растет. ОИЯИ успешно развивается как международная межправительственная научная организация, устанавливающая новые интеграционные связи с ведущими научными организациями мира. Несомненным достижением последних лет является создание и постоянное развитие международных экспериментальных коллабораций на базе крупной исследовательской инфраструктуры ОИЯИ, открывающее нов</w:t>
      </w:r>
      <w:r w:rsidR="00141AC4">
        <w:rPr>
          <w:rFonts w:ascii="Arial" w:eastAsia="Arial" w:hAnsi="Arial" w:cs="Arial"/>
          <w:sz w:val="24"/>
          <w:szCs w:val="24"/>
        </w:rPr>
        <w:t>ый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41AC4">
        <w:rPr>
          <w:rFonts w:ascii="Arial" w:eastAsia="Arial" w:hAnsi="Arial" w:cs="Arial"/>
          <w:sz w:val="24"/>
          <w:szCs w:val="24"/>
        </w:rPr>
        <w:t>этап</w:t>
      </w:r>
      <w:r>
        <w:rPr>
          <w:rFonts w:ascii="Arial" w:eastAsia="Arial" w:hAnsi="Arial" w:cs="Arial"/>
          <w:sz w:val="24"/>
          <w:szCs w:val="24"/>
        </w:rPr>
        <w:t xml:space="preserve"> в организации научных исследований в Дубне. Ученый совет считает своевременным и крайне необходимым расширение и укрепление направления передовых исследований и разработок </w:t>
      </w:r>
      <w:r w:rsidRPr="003D30AC">
        <w:rPr>
          <w:rFonts w:ascii="Arial" w:eastAsia="Arial" w:hAnsi="Arial" w:cs="Arial"/>
          <w:sz w:val="24"/>
          <w:szCs w:val="24"/>
        </w:rPr>
        <w:t>в области физики пучков и ускорителей</w:t>
      </w:r>
      <w:r>
        <w:rPr>
          <w:rFonts w:ascii="Arial" w:eastAsia="Arial" w:hAnsi="Arial" w:cs="Arial"/>
          <w:sz w:val="24"/>
          <w:szCs w:val="24"/>
        </w:rPr>
        <w:t xml:space="preserve"> и одобряет подготовительную работу ОИЯИ по реструктуризации Проблемно-тематического плана ОИЯИ с открытием соответствующей межлабораторной темы. В целом </w:t>
      </w:r>
      <w:r w:rsidRPr="003D30AC">
        <w:rPr>
          <w:rFonts w:ascii="Arial" w:eastAsia="Arial" w:hAnsi="Arial" w:cs="Arial"/>
          <w:sz w:val="24"/>
          <w:szCs w:val="24"/>
        </w:rPr>
        <w:t>эти д</w:t>
      </w:r>
      <w:r w:rsidR="003D30AC" w:rsidRPr="003D30AC">
        <w:rPr>
          <w:rFonts w:ascii="Arial" w:eastAsia="Arial" w:hAnsi="Arial" w:cs="Arial"/>
          <w:sz w:val="24"/>
          <w:szCs w:val="24"/>
        </w:rPr>
        <w:t>о</w:t>
      </w:r>
      <w:r w:rsidRPr="003D30AC">
        <w:rPr>
          <w:rFonts w:ascii="Arial" w:eastAsia="Arial" w:hAnsi="Arial" w:cs="Arial"/>
          <w:sz w:val="24"/>
          <w:szCs w:val="24"/>
        </w:rPr>
        <w:t>стижения создали</w:t>
      </w:r>
      <w:r w:rsidR="003D30AC" w:rsidRPr="003D30AC">
        <w:rPr>
          <w:rFonts w:ascii="Arial" w:eastAsia="Arial" w:hAnsi="Arial" w:cs="Arial"/>
          <w:sz w:val="24"/>
          <w:szCs w:val="24"/>
        </w:rPr>
        <w:t xml:space="preserve"> </w:t>
      </w:r>
      <w:r w:rsidRPr="003D30AC">
        <w:rPr>
          <w:rFonts w:ascii="Arial" w:eastAsia="Arial" w:hAnsi="Arial" w:cs="Arial"/>
          <w:sz w:val="24"/>
          <w:szCs w:val="24"/>
        </w:rPr>
        <w:t>очень</w:t>
      </w:r>
      <w:r>
        <w:rPr>
          <w:rFonts w:ascii="Arial" w:eastAsia="Arial" w:hAnsi="Arial" w:cs="Arial"/>
          <w:sz w:val="24"/>
          <w:szCs w:val="24"/>
        </w:rPr>
        <w:t xml:space="preserve"> прочную основу для дальнейшего развития Института в новом семилетии. Совет считает важным подготовить и опубликовать информационный буклет, посвященный достижениям ОИЯИ </w:t>
      </w:r>
      <w:r w:rsidR="003D30AC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в 2017–2023 годы.</w:t>
      </w:r>
    </w:p>
    <w:p w14:paraId="55B3EB89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Ученый совет высоко оценивает всестороннее рассмотрение проекта Семилетнего плана развития ОИЯИ на 2024–2030 годы совместной рабочей группой всех трех Программно-консультативных комитетов ОИЯИ, окончательное обсуждение научной программы Плана и учет конструктивных замечаний рабочей группы со стороны дирекции ОИЯИ при подготовке текущей версии Плана. Ученый совет отмечает, что План был усовершенствован по сравнению с предыдущей версией.</w:t>
      </w:r>
    </w:p>
    <w:p w14:paraId="725FCA6C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Ученый совет поддерживает представление текущей версии Плана, возможно, с небольшими редакционными исправлениями, на сессии КПП в ноябре 2023 года для окончательного утверждения к реализации в 2024–2030 годы.</w:t>
      </w:r>
    </w:p>
    <w:p w14:paraId="5FE58167" w14:textId="77777777" w:rsidR="003C00D3" w:rsidRDefault="003C00D3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02A2231D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III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hAnsi="Arial" w:cs="Arial"/>
          <w:b/>
          <w:sz w:val="24"/>
          <w:szCs w:val="24"/>
        </w:rPr>
        <w:t>Дискуссия по докладам директора ОИЯИ</w:t>
      </w:r>
    </w:p>
    <w:p w14:paraId="2129C915" w14:textId="136FC179" w:rsidR="003C00D3" w:rsidRPr="00A530C9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ходе дискуссии по докладам директора ОИЯИ </w:t>
      </w:r>
      <w:r>
        <w:rPr>
          <w:rFonts w:ascii="Arial" w:eastAsia="Arial" w:hAnsi="Arial" w:cs="Arial"/>
          <w:sz w:val="24"/>
          <w:szCs w:val="24"/>
        </w:rPr>
        <w:t xml:space="preserve">Г. В. Трубникова </w:t>
      </w:r>
      <w:r>
        <w:rPr>
          <w:rFonts w:ascii="Arial" w:hAnsi="Arial" w:cs="Arial"/>
          <w:sz w:val="24"/>
          <w:szCs w:val="24"/>
        </w:rPr>
        <w:t>члены Ученого совета сделали следующие замечания</w:t>
      </w:r>
      <w:r w:rsidR="00A530C9" w:rsidRPr="00A530C9">
        <w:rPr>
          <w:rFonts w:ascii="Arial" w:hAnsi="Arial" w:cs="Arial"/>
          <w:sz w:val="24"/>
          <w:szCs w:val="24"/>
        </w:rPr>
        <w:t>:</w:t>
      </w:r>
    </w:p>
    <w:p w14:paraId="5B13F14A" w14:textId="7C6066BE" w:rsidR="003C00D3" w:rsidRPr="00A530C9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0C9">
        <w:rPr>
          <w:rFonts w:ascii="Arial" w:hAnsi="Arial" w:cs="Arial"/>
          <w:sz w:val="24"/>
          <w:szCs w:val="24"/>
        </w:rPr>
        <w:t xml:space="preserve">М. Спиро, как член </w:t>
      </w:r>
      <w:r w:rsidR="00A530C9" w:rsidRPr="00A530C9">
        <w:rPr>
          <w:rFonts w:ascii="Arial" w:hAnsi="Arial" w:cs="Arial"/>
          <w:sz w:val="24"/>
          <w:szCs w:val="24"/>
          <w:lang w:val="en-US"/>
        </w:rPr>
        <w:t>CERN</w:t>
      </w:r>
      <w:r w:rsidRPr="00A530C9">
        <w:rPr>
          <w:rFonts w:ascii="Arial" w:hAnsi="Arial" w:cs="Arial"/>
          <w:sz w:val="24"/>
          <w:szCs w:val="24"/>
        </w:rPr>
        <w:t xml:space="preserve">, IUPAP и IDSSD, высоко оценил совместную деятельность ОИЯИ с </w:t>
      </w:r>
      <w:r w:rsidR="003D30AC" w:rsidRPr="00A530C9">
        <w:rPr>
          <w:rFonts w:ascii="Arial" w:hAnsi="Arial" w:cs="Arial"/>
          <w:sz w:val="24"/>
          <w:szCs w:val="24"/>
          <w:lang w:val="en-US"/>
        </w:rPr>
        <w:t>CERN</w:t>
      </w:r>
      <w:r w:rsidRPr="00A530C9">
        <w:rPr>
          <w:rFonts w:ascii="Arial" w:hAnsi="Arial" w:cs="Arial"/>
          <w:sz w:val="24"/>
          <w:szCs w:val="24"/>
        </w:rPr>
        <w:t xml:space="preserve"> по школе GRID-технологий и выразил надежду, что такая деятельность будет продолжаться, так что</w:t>
      </w:r>
      <w:r w:rsidR="00A530C9" w:rsidRPr="00A530C9">
        <w:rPr>
          <w:rFonts w:ascii="Arial" w:hAnsi="Arial" w:cs="Arial"/>
          <w:sz w:val="24"/>
          <w:szCs w:val="24"/>
        </w:rPr>
        <w:t xml:space="preserve"> </w:t>
      </w:r>
      <w:r w:rsidRPr="00A530C9">
        <w:rPr>
          <w:rFonts w:ascii="Arial" w:hAnsi="Arial" w:cs="Arial"/>
          <w:sz w:val="24"/>
          <w:szCs w:val="24"/>
        </w:rPr>
        <w:t>будет больше совместных инициатив ОИЯИ и CERN</w:t>
      </w:r>
      <w:r w:rsidR="00A530C9" w:rsidRPr="00A530C9">
        <w:rPr>
          <w:rFonts w:ascii="Arial" w:hAnsi="Arial" w:cs="Arial"/>
          <w:sz w:val="24"/>
          <w:szCs w:val="24"/>
        </w:rPr>
        <w:t>;</w:t>
      </w:r>
    </w:p>
    <w:p w14:paraId="271C7961" w14:textId="6DB42624" w:rsidR="003C00D3" w:rsidRPr="00A530C9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0C9">
        <w:rPr>
          <w:rFonts w:ascii="Arial" w:hAnsi="Arial" w:cs="Arial"/>
          <w:sz w:val="24"/>
          <w:szCs w:val="24"/>
        </w:rPr>
        <w:t>А. М. </w:t>
      </w:r>
      <w:proofErr w:type="spellStart"/>
      <w:r w:rsidRPr="00A530C9">
        <w:rPr>
          <w:rFonts w:ascii="Arial" w:hAnsi="Arial" w:cs="Arial"/>
          <w:sz w:val="24"/>
          <w:szCs w:val="24"/>
        </w:rPr>
        <w:t>Четто</w:t>
      </w:r>
      <w:proofErr w:type="spellEnd"/>
      <w:r w:rsidRPr="00A530C9">
        <w:rPr>
          <w:rFonts w:ascii="Arial" w:hAnsi="Arial" w:cs="Arial"/>
          <w:sz w:val="24"/>
          <w:szCs w:val="24"/>
        </w:rPr>
        <w:t xml:space="preserve"> отметила, что программа следующего Семилетнего плана амбициозна, но не чрезмерно амбициозна, Институт продуктивен и успешен, качество результатов высокое, а некоторые положительные результаты даже превысили ожидания, и попросила директора отметить не только достижения ОИЯИ, но и ожидания, которые не оправдались.</w:t>
      </w:r>
    </w:p>
    <w:p w14:paraId="0A693B62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Ответ директора ОИЯИ:</w:t>
      </w:r>
    </w:p>
    <w:p w14:paraId="0217DA79" w14:textId="3C11EC4C" w:rsidR="003C00D3" w:rsidRPr="00A530C9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 w:rsidRPr="00A530C9">
        <w:rPr>
          <w:rFonts w:ascii="Arial" w:eastAsia="Arial" w:hAnsi="Arial" w:cs="Arial"/>
          <w:bCs/>
          <w:sz w:val="24"/>
          <w:szCs w:val="24"/>
        </w:rPr>
        <w:t>Ввод в эксплуатацию NICA пришлось перенести не только из-за ограничений, связанных с ковидом или логистическими причинами, вызванными геополитическими проблемами, но и из-за того, что за 6 лет строительства NICA в BNL и CERN появилось много новой физики. ОИЯИ необходимо было настроить параметры коллайдера и детектора, чтобы иметь самую лучшую установку к моменту ее ввода в эксплуатацию. Мы начали несколько исследований и разработок, которые не планировали 7 лет назад в 2016 году. Проект отвечает требованиям времени, сохраняя определенную свободу изменений</w:t>
      </w:r>
      <w:r w:rsidR="00A530C9" w:rsidRPr="00A530C9">
        <w:rPr>
          <w:rFonts w:ascii="Arial" w:eastAsia="Arial" w:hAnsi="Arial" w:cs="Arial"/>
          <w:bCs/>
          <w:sz w:val="24"/>
          <w:szCs w:val="24"/>
        </w:rPr>
        <w:t>.</w:t>
      </w:r>
    </w:p>
    <w:p w14:paraId="68250C73" w14:textId="378296FE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Вторая проблема заключается в том, что ОИЯИ планировал гораздо более активное участие в экспериментах </w:t>
      </w:r>
      <w:r w:rsidR="00A530C9">
        <w:rPr>
          <w:rFonts w:ascii="Arial" w:eastAsia="Arial" w:hAnsi="Arial" w:cs="Arial"/>
          <w:bCs/>
          <w:sz w:val="24"/>
          <w:szCs w:val="24"/>
          <w:lang w:val="en-US"/>
        </w:rPr>
        <w:t>CERN</w:t>
      </w:r>
      <w:r>
        <w:rPr>
          <w:rFonts w:ascii="Arial" w:eastAsia="Arial" w:hAnsi="Arial" w:cs="Arial"/>
          <w:bCs/>
          <w:sz w:val="24"/>
          <w:szCs w:val="24"/>
        </w:rPr>
        <w:t xml:space="preserve">. Это сокращение оказало неблагоприятное влияние не только на наш Институт, но и на </w:t>
      </w:r>
      <w:r w:rsidR="00A530C9">
        <w:rPr>
          <w:rFonts w:ascii="Arial" w:eastAsia="Arial" w:hAnsi="Arial" w:cs="Arial"/>
          <w:bCs/>
          <w:sz w:val="24"/>
          <w:szCs w:val="24"/>
          <w:lang w:val="en-US"/>
        </w:rPr>
        <w:t>CERN</w:t>
      </w:r>
      <w:r>
        <w:rPr>
          <w:rFonts w:ascii="Arial" w:eastAsia="Arial" w:hAnsi="Arial" w:cs="Arial"/>
          <w:bCs/>
          <w:sz w:val="24"/>
          <w:szCs w:val="24"/>
        </w:rPr>
        <w:t xml:space="preserve">. Проекты с </w:t>
      </w:r>
      <w:r>
        <w:rPr>
          <w:rFonts w:ascii="Arial" w:eastAsia="Arial" w:hAnsi="Arial" w:cs="Arial"/>
          <w:bCs/>
          <w:sz w:val="24"/>
          <w:szCs w:val="24"/>
        </w:rPr>
        <w:lastRenderedPageBreak/>
        <w:t>Германией, Швейцарией и Францией были остановлены. Например, детектор для сверхточных исследований химических свойств сверхтяжелых элементов построен, но так и не доставлен из Германии, так как нет возможности привезти его в Дубну.</w:t>
      </w:r>
    </w:p>
    <w:p w14:paraId="705B9655" w14:textId="22A57BA3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В-третьих, из-за истекающего срока эксплуатации систем охлаждения реактора ИБР-2 он был приостановлен почти два года назад. Согласно нашему плану, реактор будет запущен вновь в </w:t>
      </w:r>
      <w:r w:rsidRPr="00A530C9">
        <w:rPr>
          <w:rFonts w:ascii="Arial" w:eastAsia="Arial" w:hAnsi="Arial" w:cs="Arial"/>
          <w:bCs/>
          <w:sz w:val="24"/>
          <w:szCs w:val="24"/>
        </w:rPr>
        <w:t>четвертом квартале 2024 года, но пользовательская программа на ИБР-2 значительно</w:t>
      </w:r>
      <w:r>
        <w:rPr>
          <w:rFonts w:ascii="Arial" w:eastAsia="Arial" w:hAnsi="Arial" w:cs="Arial"/>
          <w:bCs/>
          <w:sz w:val="24"/>
          <w:szCs w:val="24"/>
        </w:rPr>
        <w:t xml:space="preserve"> пострадала. Конечно, мы проводим исследования с использованием рентгеновских лучей и вторичных источников нейтронов, но, если бы у нас были нейтронные пучки, мы бы имели больше возможностей для научных исследований.</w:t>
      </w:r>
    </w:p>
    <w:p w14:paraId="04A323B5" w14:textId="7235C9B1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В-четвертых, в области нейтринной физики, физики высоких энергий и осцилляционных нейтринных экспериментов ОИЯИ достиг даже больших результатов, чем ожидалось, например в </w:t>
      </w:r>
      <w:r w:rsidRPr="00A530C9">
        <w:rPr>
          <w:rFonts w:ascii="Arial" w:eastAsia="Arial" w:hAnsi="Arial" w:cs="Arial"/>
          <w:bCs/>
          <w:sz w:val="24"/>
          <w:szCs w:val="24"/>
        </w:rPr>
        <w:t xml:space="preserve">проекте </w:t>
      </w:r>
      <w:r w:rsidR="0031249D">
        <w:rPr>
          <w:rFonts w:ascii="Arial" w:eastAsia="Arial" w:hAnsi="Arial" w:cs="Arial"/>
          <w:bCs/>
          <w:sz w:val="24"/>
          <w:szCs w:val="24"/>
          <w:lang w:val="en-US"/>
        </w:rPr>
        <w:t>Baikal</w:t>
      </w:r>
      <w:r w:rsidR="0031249D" w:rsidRPr="0031249D">
        <w:rPr>
          <w:rFonts w:ascii="Arial" w:eastAsia="Arial" w:hAnsi="Arial" w:cs="Arial"/>
          <w:bCs/>
          <w:sz w:val="24"/>
          <w:szCs w:val="24"/>
        </w:rPr>
        <w:t>-</w:t>
      </w:r>
      <w:r w:rsidR="0031249D">
        <w:rPr>
          <w:rFonts w:ascii="Arial" w:eastAsia="Arial" w:hAnsi="Arial" w:cs="Arial"/>
          <w:bCs/>
          <w:sz w:val="24"/>
          <w:szCs w:val="24"/>
          <w:lang w:val="en-US"/>
        </w:rPr>
        <w:t>GVD</w:t>
      </w:r>
      <w:r w:rsidRPr="00A530C9">
        <w:rPr>
          <w:rFonts w:ascii="Arial" w:eastAsia="Arial" w:hAnsi="Arial" w:cs="Arial"/>
          <w:bCs/>
          <w:sz w:val="24"/>
          <w:szCs w:val="24"/>
        </w:rPr>
        <w:t xml:space="preserve"> и сотрудничестве с китайскими и американскими партнерами. Но в экспериментах</w:t>
      </w:r>
      <w:r>
        <w:rPr>
          <w:rFonts w:ascii="Arial" w:eastAsia="Arial" w:hAnsi="Arial" w:cs="Arial"/>
          <w:bCs/>
          <w:sz w:val="24"/>
          <w:szCs w:val="24"/>
        </w:rPr>
        <w:t xml:space="preserve"> с нейтрино низкой энергии многие проекты с Италией, Францией и Германией были отложены или приостановлены.</w:t>
      </w:r>
    </w:p>
    <w:p w14:paraId="019D8EBB" w14:textId="5F96917A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 w:rsidRPr="00A530C9">
        <w:rPr>
          <w:rFonts w:ascii="Arial" w:eastAsia="Arial" w:hAnsi="Arial" w:cs="Arial"/>
          <w:bCs/>
          <w:sz w:val="24"/>
          <w:szCs w:val="24"/>
        </w:rPr>
        <w:t>Что касается кадрового состава Института, то основной проблемой является определенное сокращение числа сотрудников из европейских стран. Численность персонала с нероссийским гражданством планировалась на уровне 500–600 человек, фактически имеем – 300–400. В целом расширение международного научного персонала Института является главной</w:t>
      </w:r>
      <w:r>
        <w:rPr>
          <w:rFonts w:ascii="Arial" w:eastAsia="Arial" w:hAnsi="Arial" w:cs="Arial"/>
          <w:bCs/>
          <w:sz w:val="24"/>
          <w:szCs w:val="24"/>
        </w:rPr>
        <w:t xml:space="preserve"> задачей на ближайшие несколько лет. ОИЯИ активно работает над решением этой проблемы, укрепляя сотрудничество с государствами-членами и новыми партнерами из Китая, Индии и других стран.</w:t>
      </w:r>
    </w:p>
    <w:p w14:paraId="14794359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К. Борча выразил обеспокоенность текущим статусом сотрудничества ОИЯИ с проектом FAIR, который одновременно является конкурентом NICA и партнером, и поинтересовался, сможет ли ОИЯИ выполнить свои обязательства в FAIR и по-прежнему ли заинтересован в проекте PANDA.</w:t>
      </w:r>
    </w:p>
    <w:p w14:paraId="0B1975A4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Директор ОИЯИ:</w:t>
      </w:r>
    </w:p>
    <w:p w14:paraId="6AC2DE6B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FAIR приостановил сотрудничество с ОИЯИ из-за геополитической ситуации. ОИЯИ выполнил все свои обязательства, но не имеет технической возможности </w:t>
      </w:r>
      <w:r w:rsidRPr="00A530C9">
        <w:rPr>
          <w:rFonts w:ascii="Arial" w:eastAsia="Arial" w:hAnsi="Arial" w:cs="Arial"/>
          <w:bCs/>
          <w:sz w:val="24"/>
          <w:szCs w:val="24"/>
        </w:rPr>
        <w:t xml:space="preserve">доставить </w:t>
      </w:r>
      <w:r>
        <w:rPr>
          <w:rFonts w:ascii="Arial" w:eastAsia="Arial" w:hAnsi="Arial" w:cs="Arial"/>
          <w:bCs/>
          <w:sz w:val="24"/>
          <w:szCs w:val="24"/>
        </w:rPr>
        <w:t>оборудование в Германию. ОИЯИ надеется, что сотрудничество с FAIR возобновится, когда двери снова будут открыты.</w:t>
      </w:r>
    </w:p>
    <w:p w14:paraId="50DB9C27" w14:textId="77777777" w:rsidR="003C00D3" w:rsidRDefault="003C00D3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14026E45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lastRenderedPageBreak/>
        <w:t>I</w:t>
      </w:r>
      <w:r>
        <w:rPr>
          <w:rFonts w:ascii="Arial" w:eastAsia="Arial" w:hAnsi="Arial" w:cs="Arial"/>
          <w:b/>
          <w:sz w:val="24"/>
          <w:szCs w:val="24"/>
          <w:lang w:val="en-US"/>
        </w:rPr>
        <w:t>V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hAnsi="Arial" w:cs="Arial"/>
          <w:b/>
          <w:sz w:val="24"/>
          <w:szCs w:val="24"/>
        </w:rPr>
        <w:t>Рекомендации программно-консультативных комитетов, принятые на сессиях в июне 2023 года</w:t>
      </w:r>
    </w:p>
    <w:p w14:paraId="3C4D0856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принимает к сведению рекомендации, выработанные на сессиях ПКК в июне 2023 года и представленные председателем ПКК по физике частиц И. </w:t>
      </w:r>
      <w:proofErr w:type="spellStart"/>
      <w:r>
        <w:rPr>
          <w:rFonts w:ascii="Arial" w:hAnsi="Arial" w:cs="Arial"/>
          <w:sz w:val="24"/>
          <w:szCs w:val="24"/>
        </w:rPr>
        <w:t>Церруей</w:t>
      </w:r>
      <w:proofErr w:type="spellEnd"/>
      <w:r>
        <w:rPr>
          <w:rFonts w:ascii="Arial" w:hAnsi="Arial" w:cs="Arial"/>
          <w:sz w:val="24"/>
          <w:szCs w:val="24"/>
        </w:rPr>
        <w:t>, председателем ПКК по ядерной физике В. В. </w:t>
      </w:r>
      <w:proofErr w:type="spellStart"/>
      <w:r>
        <w:rPr>
          <w:rFonts w:ascii="Arial" w:hAnsi="Arial" w:cs="Arial"/>
          <w:sz w:val="24"/>
          <w:szCs w:val="24"/>
        </w:rPr>
        <w:t>Несвижевским</w:t>
      </w:r>
      <w:proofErr w:type="spellEnd"/>
      <w:r>
        <w:rPr>
          <w:rFonts w:ascii="Arial" w:hAnsi="Arial" w:cs="Arial"/>
          <w:sz w:val="24"/>
          <w:szCs w:val="24"/>
        </w:rPr>
        <w:t xml:space="preserve"> и председателем ПКК по физике конденсированных сред Д. Л. </w:t>
      </w:r>
      <w:proofErr w:type="spellStart"/>
      <w:r>
        <w:rPr>
          <w:rFonts w:ascii="Arial" w:hAnsi="Arial" w:cs="Arial"/>
          <w:sz w:val="24"/>
          <w:szCs w:val="24"/>
        </w:rPr>
        <w:t>Надем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24598B7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благодарит ПКК за рекомендации по открытию новых проектов и тем, а также по включению наиболее важных исследований, предложенных лабораториями, в Семилетний план развития ОИЯИ на 2024–2030 годы, обсужденный и одобренный на заседаниях комитетов.</w:t>
      </w:r>
    </w:p>
    <w:p w14:paraId="73009DA3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Физика частиц</w:t>
      </w:r>
    </w:p>
    <w:p w14:paraId="79AC6B79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вместе с ПКК поддерживает шаги, предпринимаемые дирекцией ОИЯИ по расширению участия мексиканских исследователей в деятельности ОИЯИ, укреплению сотрудничества с научными организациями и университетами Китая, поддержанию высокого уровня сотрудничества с исследовательскими организациями всех европейских стран в целях повышения международного статуса Института и преодоления трудностей этого непростого времени. </w:t>
      </w:r>
    </w:p>
    <w:p w14:paraId="66A40B7F" w14:textId="07E449A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поздравляет </w:t>
      </w:r>
      <w:r w:rsidRPr="00A530C9">
        <w:rPr>
          <w:rFonts w:ascii="Arial" w:hAnsi="Arial" w:cs="Arial"/>
          <w:sz w:val="24"/>
          <w:szCs w:val="24"/>
        </w:rPr>
        <w:t>коллектив ускорительного отделения комплекса</w:t>
      </w:r>
      <w:r>
        <w:rPr>
          <w:rFonts w:ascii="Arial" w:hAnsi="Arial" w:cs="Arial"/>
          <w:sz w:val="24"/>
          <w:szCs w:val="24"/>
        </w:rPr>
        <w:t xml:space="preserve"> Нуклотрон-NICA с очень успешным 4-м техническим сеансом. Ученый совет отмечает успехи в развитии инфраструктуры ЛФВЭ, в результате чего располагаемая мощность увеличивается в два раза до 40,8 МВт. Он также отмечает различные задержки, вызванные текущей геополитической ситуацией, в том числе задержки с завершением инфраструктурных работ в здании коллайдера и строительством линий транспортировки пучка от Нуклотрона к коллайдеру NICA. Ученый совет высоко оценивает усилия руководства ОИЯИ и NICA по минимизации этих задержек и принимает к сведению обновленный график, согласно которому первые пучки на коллайдере NICA ожидаются к 2025 году. </w:t>
      </w:r>
    </w:p>
    <w:p w14:paraId="3E5A01CB" w14:textId="5860E08E" w:rsidR="003C00D3" w:rsidRPr="00486030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отмечает, что производство детектора MPD продвигается и ведутся работы по вводу в эксплуатацию большого сверхпроводящего соленоида MPD. Хотя график задерживается из-за проблем с поставками многих компонентов от европейских компаний, все компоненты детектора первой стадии </w:t>
      </w:r>
      <w:r w:rsidRPr="00486030">
        <w:rPr>
          <w:rFonts w:ascii="Arial" w:hAnsi="Arial" w:cs="Arial"/>
          <w:sz w:val="24"/>
          <w:szCs w:val="24"/>
        </w:rPr>
        <w:t>MPD должны быть готовы к установке в 2024 году.</w:t>
      </w:r>
    </w:p>
    <w:p w14:paraId="1E03AFDA" w14:textId="5DA6859E" w:rsidR="003C00D3" w:rsidRPr="00486030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6030">
        <w:rPr>
          <w:rFonts w:ascii="Arial" w:hAnsi="Arial" w:cs="Arial"/>
          <w:sz w:val="24"/>
          <w:szCs w:val="24"/>
        </w:rPr>
        <w:t xml:space="preserve">Ученый совет поздравляет коллаборацию BM@N с успешным физическим пуском детектора BM@N в полной конфигурации с пучками </w:t>
      </w:r>
      <w:proofErr w:type="spellStart"/>
      <w:r w:rsidRPr="00486030">
        <w:rPr>
          <w:rFonts w:ascii="Arial" w:hAnsi="Arial" w:cs="Arial"/>
          <w:sz w:val="24"/>
          <w:szCs w:val="24"/>
        </w:rPr>
        <w:t>Xe</w:t>
      </w:r>
      <w:proofErr w:type="spellEnd"/>
      <w:r w:rsidRPr="00486030">
        <w:rPr>
          <w:rFonts w:ascii="Arial" w:hAnsi="Arial" w:cs="Arial"/>
          <w:sz w:val="24"/>
          <w:szCs w:val="24"/>
        </w:rPr>
        <w:t xml:space="preserve"> и поддерживает </w:t>
      </w:r>
      <w:r w:rsidRPr="00486030">
        <w:rPr>
          <w:rFonts w:ascii="Arial" w:hAnsi="Arial" w:cs="Arial"/>
          <w:sz w:val="24"/>
          <w:szCs w:val="24"/>
        </w:rPr>
        <w:lastRenderedPageBreak/>
        <w:t xml:space="preserve">рекомендации ПКК для коллаборации BM@N сконцентрировать усилия на получении первых физических результатов от данных этого сеанса с ионами </w:t>
      </w:r>
      <w:proofErr w:type="spellStart"/>
      <w:r w:rsidRPr="00486030">
        <w:rPr>
          <w:rFonts w:ascii="Arial" w:hAnsi="Arial" w:cs="Arial"/>
          <w:sz w:val="24"/>
          <w:szCs w:val="24"/>
        </w:rPr>
        <w:t>Xe</w:t>
      </w:r>
      <w:proofErr w:type="spellEnd"/>
      <w:r w:rsidRPr="00486030">
        <w:rPr>
          <w:rFonts w:ascii="Arial" w:hAnsi="Arial" w:cs="Arial"/>
          <w:sz w:val="24"/>
          <w:szCs w:val="24"/>
        </w:rPr>
        <w:t>.</w:t>
      </w:r>
    </w:p>
    <w:p w14:paraId="0E7DEF47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ПКК в повторной рекомендации руководству ОИЯИ о необходимости возобновления деятельности международного консультативного комитета по детектору SPD, что позволит команде SPD продолжить подготовку TDR.</w:t>
      </w:r>
    </w:p>
    <w:p w14:paraId="1051294C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отмечает вклад участников от ОИЯИ в получение физических результатов и модернизацию детекторов в экспериментах на LHC.</w:t>
      </w:r>
    </w:p>
    <w:p w14:paraId="14AA0C6C" w14:textId="6BEB97BE" w:rsidR="003C00D3" w:rsidRPr="00AB0464" w:rsidRDefault="005D7570">
      <w:pPr>
        <w:spacing w:after="0" w:line="360" w:lineRule="auto"/>
        <w:ind w:firstLine="567"/>
        <w:jc w:val="both"/>
      </w:pPr>
      <w:r w:rsidRPr="00AB0464">
        <w:rPr>
          <w:rFonts w:ascii="Arial" w:hAnsi="Arial" w:cs="Arial"/>
          <w:sz w:val="24"/>
          <w:szCs w:val="24"/>
        </w:rPr>
        <w:t xml:space="preserve">Ученый совет высоко оценивает участие группы ОИЯИ в проекте NA64, уровень ее теоретической подготовленности, характер ответственности за работу детектора, разработку и поддержку </w:t>
      </w:r>
      <w:proofErr w:type="spellStart"/>
      <w:r w:rsidRPr="00AB0464">
        <w:rPr>
          <w:rFonts w:ascii="Arial" w:hAnsi="Arial" w:cs="Arial"/>
          <w:sz w:val="24"/>
          <w:szCs w:val="24"/>
        </w:rPr>
        <w:t>строу-трекера</w:t>
      </w:r>
      <w:proofErr w:type="spellEnd"/>
      <w:r w:rsidRPr="00AB0464">
        <w:rPr>
          <w:rFonts w:ascii="Arial" w:hAnsi="Arial" w:cs="Arial"/>
          <w:sz w:val="24"/>
          <w:szCs w:val="24"/>
        </w:rPr>
        <w:t>, работу системы сбора данных, а также сбор и анализ данных. Ученый совет одобряет рекомендацию ПКК о продолжении участия группы ОИЯИ в эксперименте NA64 на 2024–2026 годы с рейтингом А.</w:t>
      </w:r>
    </w:p>
    <w:p w14:paraId="5AAB4D78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решение ПКК отложить утверждение проекта СКАН-3 и поручить коллективу ОИЯИ представить на следующем заседании ПКК четкое предложение с изложением первоначальных целей проекта, достижений за прошедшие четыре года, а также его планы на запрошенный период продления.</w:t>
      </w:r>
    </w:p>
    <w:p w14:paraId="78C7E44F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высоко оценивает важный вклад группы ОИЯИ в эксперимент BES-III в ИФВЭ (Пекин, Китай), поддерживает планы продолжить исследование очарованных кварков в будущем эксперименте SPD в NICA и одобряет рекомендацию ПКК о продолжении участия группы ОИЯИ в проекте BES-III на 2024–2028 годы с рейтингом А.</w:t>
      </w:r>
    </w:p>
    <w:p w14:paraId="278EA43C" w14:textId="0FEB4A53" w:rsidR="003C00D3" w:rsidRPr="00AB0464" w:rsidRDefault="005D7570">
      <w:pPr>
        <w:spacing w:after="0" w:line="360" w:lineRule="auto"/>
        <w:ind w:firstLine="567"/>
        <w:jc w:val="both"/>
      </w:pPr>
      <w:r w:rsidRPr="00AB0464">
        <w:rPr>
          <w:rFonts w:ascii="Arial" w:hAnsi="Arial" w:cs="Arial"/>
          <w:sz w:val="24"/>
          <w:szCs w:val="24"/>
        </w:rPr>
        <w:t xml:space="preserve">Ученый совет отмечает важную роль группы ОИЯИ в коллаборации TAIGA по разработке и производству </w:t>
      </w:r>
      <w:proofErr w:type="spellStart"/>
      <w:r w:rsidRPr="00AB0464">
        <w:rPr>
          <w:rFonts w:ascii="Arial" w:hAnsi="Arial" w:cs="Arial"/>
          <w:sz w:val="24"/>
          <w:szCs w:val="24"/>
        </w:rPr>
        <w:t>черенковских</w:t>
      </w:r>
      <w:proofErr w:type="spellEnd"/>
      <w:r w:rsidRPr="00AB0464">
        <w:rPr>
          <w:rFonts w:ascii="Arial" w:hAnsi="Arial" w:cs="Arial"/>
          <w:sz w:val="24"/>
          <w:szCs w:val="24"/>
        </w:rPr>
        <w:t xml:space="preserve"> гамма-телескопов IACT и поддерживает рекомендацию ПКК о сотрудничестве групп ОИЯИ в коллаборациях TAIGA </w:t>
      </w:r>
      <w:r w:rsidR="00AB0464" w:rsidRPr="00AB0464">
        <w:rPr>
          <w:rFonts w:ascii="Arial" w:hAnsi="Arial" w:cs="Arial"/>
          <w:sz w:val="24"/>
          <w:szCs w:val="24"/>
        </w:rPr>
        <w:t xml:space="preserve">и </w:t>
      </w:r>
      <w:r w:rsidR="00AB0464" w:rsidRPr="00AB0464">
        <w:rPr>
          <w:rFonts w:ascii="Arial" w:hAnsi="Arial" w:cs="Arial"/>
          <w:sz w:val="24"/>
          <w:szCs w:val="24"/>
          <w:lang w:val="en-US"/>
        </w:rPr>
        <w:t>Baikal</w:t>
      </w:r>
      <w:r w:rsidRPr="00AB0464">
        <w:rPr>
          <w:rFonts w:ascii="Arial" w:hAnsi="Arial" w:cs="Arial"/>
          <w:sz w:val="24"/>
          <w:szCs w:val="24"/>
        </w:rPr>
        <w:t>-GVD в анализе данных, в особенности для поиска событий со схожими и дополняющими друг друга характеристиками. Ученый совет одобряет рекомендацию ПКК о продолжении участия в проекте TAIGA на 2024–2028 годы с рейтингом А.</w:t>
      </w:r>
    </w:p>
    <w:p w14:paraId="263F5D40" w14:textId="55F06F66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высоко оценивает важный вклад и заметное участие ОИЯИ в реакторном нейтринном эксперименте JUNO, находящемся на стадии ввода в эксплуатацию, и поддерживает рекомендацию ПКК о продолжении участия ОИЯИ в JUNO на 2024–2027 годы с рейтингом А.</w:t>
      </w:r>
    </w:p>
    <w:p w14:paraId="67E936B7" w14:textId="1B16D4CF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0464">
        <w:rPr>
          <w:rFonts w:ascii="Arial" w:hAnsi="Arial" w:cs="Arial"/>
          <w:sz w:val="24"/>
          <w:szCs w:val="24"/>
        </w:rPr>
        <w:lastRenderedPageBreak/>
        <w:t xml:space="preserve">Ученый совет отмечает значительный вклад группы ОИЯИ в ускорительный нейтринный эксперимент </w:t>
      </w:r>
      <w:proofErr w:type="spellStart"/>
      <w:r w:rsidRPr="00AB0464">
        <w:rPr>
          <w:rFonts w:ascii="Arial" w:hAnsi="Arial" w:cs="Arial"/>
          <w:sz w:val="24"/>
          <w:szCs w:val="24"/>
        </w:rPr>
        <w:t>NOvA</w:t>
      </w:r>
      <w:proofErr w:type="spellEnd"/>
      <w:r w:rsidRPr="00AB0464">
        <w:rPr>
          <w:rFonts w:ascii="Arial" w:hAnsi="Arial" w:cs="Arial"/>
          <w:sz w:val="24"/>
          <w:szCs w:val="24"/>
        </w:rPr>
        <w:t xml:space="preserve"> и планы участия в создании ближнего детектора для эксперимента DUNE. Группа ОИЯИ занимает значимую позицию в коллаборации </w:t>
      </w:r>
      <w:proofErr w:type="spellStart"/>
      <w:r w:rsidRPr="00AB0464">
        <w:rPr>
          <w:rFonts w:ascii="Arial" w:hAnsi="Arial" w:cs="Arial"/>
          <w:sz w:val="24"/>
          <w:szCs w:val="24"/>
        </w:rPr>
        <w:t>NOvA</w:t>
      </w:r>
      <w:proofErr w:type="spellEnd"/>
      <w:r w:rsidRPr="00AB0464">
        <w:rPr>
          <w:rFonts w:ascii="Arial" w:hAnsi="Arial" w:cs="Arial"/>
          <w:sz w:val="24"/>
          <w:szCs w:val="24"/>
        </w:rPr>
        <w:t xml:space="preserve">, координируя </w:t>
      </w:r>
      <w:r>
        <w:rPr>
          <w:rFonts w:ascii="Arial" w:hAnsi="Arial" w:cs="Arial"/>
          <w:sz w:val="24"/>
          <w:szCs w:val="24"/>
        </w:rPr>
        <w:t xml:space="preserve">обработку экспериментальных данных и анализ экзотических каналов. Ученый совет высоко оценивает важную научную миссию экспериментов </w:t>
      </w:r>
      <w:proofErr w:type="spellStart"/>
      <w:r>
        <w:rPr>
          <w:rFonts w:ascii="Arial" w:hAnsi="Arial" w:cs="Arial"/>
          <w:sz w:val="24"/>
          <w:szCs w:val="24"/>
        </w:rPr>
        <w:t>NOvA</w:t>
      </w:r>
      <w:proofErr w:type="spellEnd"/>
      <w:r>
        <w:rPr>
          <w:rFonts w:ascii="Arial" w:hAnsi="Arial" w:cs="Arial"/>
          <w:sz w:val="24"/>
          <w:szCs w:val="24"/>
        </w:rPr>
        <w:t xml:space="preserve"> и DUNE, а также эффективность группы сотрудников ОИЯИ, участвующих в этих двух проектах. Ученый совет одобряет рекомендацию ПКК о продолжении участия ОИЯИ в эксперименте </w:t>
      </w:r>
      <w:proofErr w:type="spellStart"/>
      <w:r>
        <w:rPr>
          <w:rFonts w:ascii="Arial" w:hAnsi="Arial" w:cs="Arial"/>
          <w:sz w:val="24"/>
          <w:szCs w:val="24"/>
        </w:rPr>
        <w:t>NOvA</w:t>
      </w:r>
      <w:proofErr w:type="spellEnd"/>
      <w:r>
        <w:rPr>
          <w:rFonts w:ascii="Arial" w:hAnsi="Arial" w:cs="Arial"/>
          <w:sz w:val="24"/>
          <w:szCs w:val="24"/>
        </w:rPr>
        <w:t xml:space="preserve"> и поддерживает подготовительные работы по проекту DUNE на 2024–2027 годы с рейтингом А.</w:t>
      </w:r>
    </w:p>
    <w:p w14:paraId="78E4FBD8" w14:textId="3DB72CF3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высоко оценивает усилия, направленные на обеспечение ученых ОИЯИ современной компьютерной инфраструктурой на базе проекта «</w:t>
      </w:r>
      <w:r w:rsidRPr="00AB0464">
        <w:rPr>
          <w:rFonts w:ascii="Arial" w:hAnsi="Arial" w:cs="Arial"/>
          <w:sz w:val="24"/>
          <w:szCs w:val="24"/>
        </w:rPr>
        <w:t xml:space="preserve">Многофункциональный информационно-вычислительный комплекс (МИВК)», включающий </w:t>
      </w:r>
      <w:r w:rsidR="00AB0464" w:rsidRPr="00AB0464">
        <w:rPr>
          <w:rFonts w:ascii="Arial" w:hAnsi="Arial" w:cs="Arial"/>
          <w:sz w:val="24"/>
          <w:szCs w:val="24"/>
          <w:lang w:val="en-US"/>
        </w:rPr>
        <w:t>GRID</w:t>
      </w:r>
      <w:r w:rsidRPr="00AB0464">
        <w:rPr>
          <w:rFonts w:ascii="Arial" w:hAnsi="Arial" w:cs="Arial"/>
          <w:sz w:val="24"/>
          <w:szCs w:val="24"/>
        </w:rPr>
        <w:t xml:space="preserve">-узлы Tier1 и Tier2, облачную инфраструктуру, </w:t>
      </w:r>
      <w:proofErr w:type="spellStart"/>
      <w:r w:rsidRPr="00AB0464">
        <w:rPr>
          <w:rFonts w:ascii="Arial" w:hAnsi="Arial" w:cs="Arial"/>
          <w:sz w:val="24"/>
          <w:szCs w:val="24"/>
        </w:rPr>
        <w:t>гиперконвергентный</w:t>
      </w:r>
      <w:proofErr w:type="spellEnd"/>
      <w:r w:rsidRPr="00AB0464">
        <w:rPr>
          <w:rFonts w:ascii="Arial" w:hAnsi="Arial" w:cs="Arial"/>
          <w:sz w:val="24"/>
          <w:szCs w:val="24"/>
        </w:rPr>
        <w:t xml:space="preserve"> суперкомпьютер «Говорун», мультифункциональную многоуровневую систему хранения данных, сетевую инфраструктуру, системы электроснабжения и климат-контроля. Ученый совет поддерживает рекомендацию ПКК о продлении проекта MICC на 2024–2030 годы с рейтингом А.</w:t>
      </w:r>
    </w:p>
    <w:p w14:paraId="039E86DB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0464">
        <w:rPr>
          <w:rFonts w:ascii="Arial" w:hAnsi="Arial" w:cs="Arial"/>
          <w:sz w:val="24"/>
          <w:szCs w:val="24"/>
        </w:rPr>
        <w:t>Ученый совет отмечает постоянно растущую роль программного обеспечения, алгоритмов, методов машинного обучения и вычислительной физики в современной науке, включая физику высоких энергий, ядерную физику и смежные области. Ученый совет</w:t>
      </w:r>
      <w:r>
        <w:rPr>
          <w:rFonts w:ascii="Arial" w:hAnsi="Arial" w:cs="Arial"/>
          <w:sz w:val="24"/>
          <w:szCs w:val="24"/>
        </w:rPr>
        <w:t xml:space="preserve"> одобряет рекомендацию ПКК об открытии нового проекта «Математические методы, алгоритмы и программное обеспечение для моделирования физических процессов и экспериментальных установок, обработки и анализа экспериментальных данных», направленного на разработку общих математических методов и программного обеспечения, ориентированного, прежде всего, на эксперименты флагманского проекта ОИЯИ NICA и нейтринной программы ОИЯИ, на 2024–2027 годы с рейтингом А.</w:t>
      </w:r>
    </w:p>
    <w:p w14:paraId="73A83CEC" w14:textId="1E20DBED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принимает к сведению новый проект участия ОИЯИ в эксперименте с фиксированной мишенью AMBER в CERN SPS, посвященном изучению внутренней структуры и свойств адронов. Ученый совет, принимая во внимание синергию богатых физических программ экспериментов AMBER и NICA SPD, в том числе выгоду обучения молодых исследователей в эксперименте </w:t>
      </w:r>
      <w:r w:rsidRPr="00AB0464">
        <w:rPr>
          <w:rFonts w:ascii="Arial" w:hAnsi="Arial" w:cs="Arial"/>
          <w:sz w:val="24"/>
          <w:szCs w:val="24"/>
        </w:rPr>
        <w:t>AMBER в период строительства SPD, одобряет рекомендацию ПКК об участии ОИЯИ в эксперименте AMBER на 2024</w:t>
      </w:r>
      <w:r>
        <w:rPr>
          <w:rFonts w:ascii="Arial" w:hAnsi="Arial" w:cs="Arial"/>
          <w:sz w:val="24"/>
          <w:szCs w:val="24"/>
        </w:rPr>
        <w:t>–2026 годы с рейтингом А.</w:t>
      </w:r>
    </w:p>
    <w:p w14:paraId="183620E0" w14:textId="77777777" w:rsidR="003C00D3" w:rsidRDefault="003C00D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F97DDA8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Ядерная физика</w:t>
      </w:r>
    </w:p>
    <w:p w14:paraId="301F5D49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продление темы «Теория ядерных систем», включающей в себя четыре новых проекта: «Низкоэнергетическая ядерная динамика и свойства ядерных систем», «Микроскопические модели для экзотических ядер и ядерной астрофизики», «Квантовые системы нескольких частиц», «Релятивистская ядерная динамика и нелинейные квантовые процессы».</w:t>
      </w:r>
    </w:p>
    <w:p w14:paraId="3E4A78AF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высоко оценивает текущее состояние исследований в рамках темы и научную программу проектов, предлагаемых к реализации в 2024–2028 годы, а именно: структурные особенности ядер, удаленных от линии стабильности, структура сверхтяжелых ядер, взаимодействие ядер при низких энергиях, динамика слияния и деления, астрофизические реакции, системы низкоэнергетических частиц, ядерная динамика при релятивистских энергиях, свойства горячей и плотной ядерной материи, нелинейные квантовые процессы в сильных поляризованных электромагнитных полях. </w:t>
      </w:r>
    </w:p>
    <w:p w14:paraId="4A04B022" w14:textId="25571CC3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направления научных исследований в рамках темы «Синтез и свойства сверхтяжелых элементов, структура ядер на границах нуклонной стабильности» на период 2024–2030 годы связаны с изучением сверхтяжелых ядер и атомов, а также легких ядер вдали от линии β-стабильности. Исследования в области тяжелейших ядер будут направлены на синтез новых элементов таблицы Менделеева и их изотопов, изучение свойств радиоактивного распада методами ядерной спектроскопии (α-, β-, γ-спектроскопия), исследование химических свойств новых элементов, а также изучение механизмов ядерных реакций, ведущих к образованию новых, еще неизвестных ядер. Научная программа также включает в себя исследования структуры легких ядер на границе нуклонной стабильности и механизмов их образования. Ученый совет поддерживает продление этой темы на </w:t>
      </w:r>
      <w:r w:rsidR="00AB0464" w:rsidRPr="0031249D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лет.</w:t>
      </w:r>
    </w:p>
    <w:p w14:paraId="30E5EB09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открытие в рамках данной темы двух новых проектов до конца 2028 года: «Исследование тяжелых и сверхтяжелых элементов» и «Легкие экзотические ядра вблизи границ ядерной стабильности», основными задачами которых являются синтез и изучение ядерных и атомных (химических) свойств тяжелейших элементов, исследование механизмов ядерных реакций, ведущих к образованию таких элементов, и исследование структуры и свойств распада изотопов легких элементов, расположенных вблизи границ нуклонной стабильности.</w:t>
      </w:r>
    </w:p>
    <w:p w14:paraId="7F767435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Ученый совет отмечает высокое качество научных результатов, полученных в следующих областях: 1) исследование нарушений фундаментальных симметрий во взаимодействиях нейтронов с ядрами, получение ядерных данных; </w:t>
      </w:r>
      <w:r>
        <w:rPr>
          <w:rFonts w:ascii="Arial" w:hAnsi="Arial" w:cs="Arial"/>
          <w:sz w:val="24"/>
          <w:szCs w:val="24"/>
        </w:rPr>
        <w:br/>
        <w:t>2) исследование фундаментальных свойств нейтрона, физика ультрахолодных и очень холодных нейтронов; 3) прикладные и методические исследования, – и поддерживает открытие новой темы «Нейтронная ядерная физика» и нового проекта «Исследования взаимодействия нейтронов с ядрами и свойств нейтрона»</w:t>
      </w:r>
      <w:r>
        <w:t xml:space="preserve"> </w:t>
      </w:r>
      <w:r>
        <w:rPr>
          <w:rFonts w:ascii="Arial" w:hAnsi="Arial" w:cs="Arial"/>
          <w:sz w:val="24"/>
          <w:szCs w:val="24"/>
        </w:rPr>
        <w:t>до конца 2028 года, а также продление проекта «</w:t>
      </w:r>
      <w:r>
        <w:rPr>
          <w:rFonts w:ascii="Arial" w:hAnsi="Arial" w:cs="Arial"/>
          <w:sz w:val="24"/>
          <w:szCs w:val="24"/>
          <w:lang w:val="en-US"/>
        </w:rPr>
        <w:t>TANGRA</w:t>
      </w:r>
      <w:r>
        <w:rPr>
          <w:rFonts w:ascii="Arial" w:hAnsi="Arial" w:cs="Arial"/>
          <w:sz w:val="24"/>
          <w:szCs w:val="24"/>
        </w:rPr>
        <w:t>» до конца 2028 года и проекта «Модернизация ускорителя ЭГ-5 и его экспериментальной инфраструктуры» до конца 2026 года.</w:t>
      </w:r>
    </w:p>
    <w:p w14:paraId="7E552171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рекомендует продлить проекты «Подкритический реактор с ускорительным приводом (ADSR)» до конца 2027 года и «Исследование спиновой структуры нуклонов в сильных и электромагнитных взаимодействиях (GDH&amp;SPASCHARM&amp;NN)» до конца 2028 года и открыть новые проекты «Радиохимия и спектроскопия для астрофизики и ядерной медицины», «Исследования реакторных нейтрино на короткой базе» и «Ядерная спектрометрия для поиска и исследования редких явлений» до конца 2028 года.</w:t>
      </w:r>
    </w:p>
    <w:p w14:paraId="22F0E690" w14:textId="27E4FFB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поддерживает предложение дирекции ОИЯИ о </w:t>
      </w:r>
      <w:r w:rsidRPr="00D22249">
        <w:rPr>
          <w:rFonts w:ascii="Arial" w:hAnsi="Arial" w:cs="Arial"/>
          <w:sz w:val="24"/>
          <w:szCs w:val="24"/>
        </w:rPr>
        <w:t>реформировании тем и проектов в крупн</w:t>
      </w:r>
      <w:r w:rsidR="00534313" w:rsidRPr="00D22249">
        <w:rPr>
          <w:rFonts w:ascii="Arial" w:hAnsi="Arial" w:cs="Arial"/>
          <w:sz w:val="24"/>
          <w:szCs w:val="24"/>
        </w:rPr>
        <w:t>ую</w:t>
      </w:r>
      <w:r w:rsidRPr="00D22249">
        <w:rPr>
          <w:rFonts w:ascii="Arial" w:hAnsi="Arial" w:cs="Arial"/>
          <w:sz w:val="24"/>
          <w:szCs w:val="24"/>
        </w:rPr>
        <w:t xml:space="preserve"> </w:t>
      </w:r>
      <w:r w:rsidR="006F5E93" w:rsidRPr="00D22249">
        <w:rPr>
          <w:rFonts w:ascii="Arial" w:hAnsi="Arial" w:cs="Arial"/>
          <w:sz w:val="24"/>
          <w:szCs w:val="24"/>
        </w:rPr>
        <w:t>научн</w:t>
      </w:r>
      <w:r w:rsidR="00534313" w:rsidRPr="00D22249">
        <w:rPr>
          <w:rFonts w:ascii="Arial" w:hAnsi="Arial" w:cs="Arial"/>
          <w:sz w:val="24"/>
          <w:szCs w:val="24"/>
        </w:rPr>
        <w:t>ую</w:t>
      </w:r>
      <w:r w:rsidR="006F5E93" w:rsidRPr="00D22249">
        <w:rPr>
          <w:rFonts w:ascii="Arial" w:hAnsi="Arial" w:cs="Arial"/>
          <w:sz w:val="24"/>
          <w:szCs w:val="24"/>
        </w:rPr>
        <w:t xml:space="preserve"> </w:t>
      </w:r>
      <w:r w:rsidRPr="00D22249">
        <w:rPr>
          <w:rFonts w:ascii="Arial" w:hAnsi="Arial" w:cs="Arial"/>
          <w:sz w:val="24"/>
          <w:szCs w:val="24"/>
        </w:rPr>
        <w:t>инфраструктур</w:t>
      </w:r>
      <w:r w:rsidR="00534313" w:rsidRPr="00D22249">
        <w:rPr>
          <w:rFonts w:ascii="Arial" w:hAnsi="Arial" w:cs="Arial"/>
          <w:sz w:val="24"/>
          <w:szCs w:val="24"/>
        </w:rPr>
        <w:t>у</w:t>
      </w:r>
      <w:r w:rsidRPr="00D22249">
        <w:rPr>
          <w:rFonts w:ascii="Arial" w:hAnsi="Arial" w:cs="Arial"/>
          <w:sz w:val="24"/>
          <w:szCs w:val="24"/>
        </w:rPr>
        <w:t xml:space="preserve"> (</w:t>
      </w:r>
      <w:r w:rsidR="006F5E93" w:rsidRPr="00D22249">
        <w:rPr>
          <w:rFonts w:ascii="Arial" w:hAnsi="Arial" w:cs="Arial"/>
          <w:sz w:val="24"/>
          <w:szCs w:val="24"/>
        </w:rPr>
        <w:t>КНИ</w:t>
      </w:r>
      <w:r w:rsidRPr="00D22249">
        <w:rPr>
          <w:rFonts w:ascii="Arial" w:hAnsi="Arial" w:cs="Arial"/>
          <w:sz w:val="24"/>
          <w:szCs w:val="24"/>
        </w:rPr>
        <w:t>), в частности К</w:t>
      </w:r>
      <w:r w:rsidR="006F5E93" w:rsidRPr="00D22249">
        <w:rPr>
          <w:rFonts w:ascii="Arial" w:hAnsi="Arial" w:cs="Arial"/>
          <w:sz w:val="24"/>
          <w:szCs w:val="24"/>
        </w:rPr>
        <w:t>НИ</w:t>
      </w:r>
      <w:r w:rsidRPr="00D22249">
        <w:rPr>
          <w:rFonts w:ascii="Arial" w:hAnsi="Arial" w:cs="Arial"/>
          <w:sz w:val="24"/>
          <w:szCs w:val="24"/>
        </w:rPr>
        <w:t xml:space="preserve"> «Развитие ускорительного</w:t>
      </w:r>
      <w:r>
        <w:rPr>
          <w:rFonts w:ascii="Arial" w:hAnsi="Arial" w:cs="Arial"/>
          <w:sz w:val="24"/>
          <w:szCs w:val="24"/>
        </w:rPr>
        <w:t xml:space="preserve"> комплекса и экспериментальных установок ЛЯР (</w:t>
      </w:r>
      <w:proofErr w:type="spellStart"/>
      <w:r>
        <w:rPr>
          <w:rFonts w:ascii="Arial" w:hAnsi="Arial" w:cs="Arial"/>
          <w:sz w:val="24"/>
          <w:szCs w:val="24"/>
        </w:rPr>
        <w:t>DRIBs</w:t>
      </w:r>
      <w:proofErr w:type="spellEnd"/>
      <w:r>
        <w:rPr>
          <w:rFonts w:ascii="Arial" w:hAnsi="Arial" w:cs="Arial"/>
          <w:sz w:val="24"/>
          <w:szCs w:val="24"/>
        </w:rPr>
        <w:t xml:space="preserve">-III)», включающий проекты «Создание ускорительного комплекса У-400Р» и «Развитие экспериментальных установок для исследования химических и физических свойств </w:t>
      </w:r>
      <w:r w:rsidRPr="00D22249">
        <w:rPr>
          <w:rFonts w:ascii="Arial" w:hAnsi="Arial" w:cs="Arial"/>
          <w:sz w:val="24"/>
          <w:szCs w:val="24"/>
        </w:rPr>
        <w:t>сверхтяжелых элементов», и К</w:t>
      </w:r>
      <w:r w:rsidR="006F5E93" w:rsidRPr="00D22249">
        <w:rPr>
          <w:rFonts w:ascii="Arial" w:hAnsi="Arial" w:cs="Arial"/>
          <w:sz w:val="24"/>
          <w:szCs w:val="24"/>
        </w:rPr>
        <w:t>НИ</w:t>
      </w:r>
      <w:r w:rsidRPr="00D22249">
        <w:rPr>
          <w:rFonts w:ascii="Arial" w:hAnsi="Arial" w:cs="Arial"/>
          <w:sz w:val="24"/>
          <w:szCs w:val="24"/>
        </w:rPr>
        <w:t xml:space="preserve"> </w:t>
      </w:r>
      <w:r w:rsidR="00D900BA">
        <w:rPr>
          <w:rFonts w:ascii="Arial" w:hAnsi="Arial" w:cs="Arial"/>
          <w:sz w:val="24"/>
          <w:szCs w:val="24"/>
        </w:rPr>
        <w:br/>
      </w:r>
      <w:r w:rsidRPr="00D22249">
        <w:rPr>
          <w:rFonts w:ascii="Arial" w:hAnsi="Arial" w:cs="Arial"/>
          <w:sz w:val="24"/>
          <w:szCs w:val="24"/>
        </w:rPr>
        <w:t>«</w:t>
      </w:r>
      <w:r w:rsidR="0031249D" w:rsidRPr="00D22249">
        <w:rPr>
          <w:rFonts w:ascii="Arial" w:hAnsi="Arial" w:cs="Arial"/>
          <w:sz w:val="24"/>
          <w:szCs w:val="24"/>
          <w:lang w:val="en-US"/>
        </w:rPr>
        <w:t>Baikal</w:t>
      </w:r>
      <w:r w:rsidR="0031249D" w:rsidRPr="00D22249">
        <w:rPr>
          <w:rFonts w:ascii="Arial" w:hAnsi="Arial" w:cs="Arial"/>
          <w:sz w:val="24"/>
          <w:szCs w:val="24"/>
        </w:rPr>
        <w:t>-</w:t>
      </w:r>
      <w:r w:rsidR="0031249D" w:rsidRPr="00D22249">
        <w:rPr>
          <w:rFonts w:ascii="Arial" w:hAnsi="Arial" w:cs="Arial"/>
          <w:sz w:val="24"/>
          <w:szCs w:val="24"/>
          <w:lang w:val="en-US"/>
        </w:rPr>
        <w:t>GVD</w:t>
      </w:r>
      <w:r w:rsidRPr="00D22249">
        <w:rPr>
          <w:rFonts w:ascii="Arial" w:hAnsi="Arial" w:cs="Arial"/>
          <w:sz w:val="24"/>
          <w:szCs w:val="24"/>
        </w:rPr>
        <w:t xml:space="preserve">», представляющий собой </w:t>
      </w:r>
      <w:proofErr w:type="spellStart"/>
      <w:r w:rsidRPr="00D22249">
        <w:rPr>
          <w:rFonts w:ascii="Arial" w:hAnsi="Arial" w:cs="Arial"/>
          <w:sz w:val="24"/>
          <w:szCs w:val="24"/>
        </w:rPr>
        <w:t>гигатонный</w:t>
      </w:r>
      <w:proofErr w:type="spellEnd"/>
      <w:r w:rsidRPr="00D22249">
        <w:rPr>
          <w:rFonts w:ascii="Arial" w:hAnsi="Arial" w:cs="Arial"/>
          <w:sz w:val="24"/>
          <w:szCs w:val="24"/>
        </w:rPr>
        <w:t xml:space="preserve"> нейтринный детектор </w:t>
      </w:r>
      <w:r w:rsidR="002268E6" w:rsidRPr="00D22249">
        <w:rPr>
          <w:rFonts w:ascii="Arial" w:hAnsi="Arial" w:cs="Arial"/>
          <w:sz w:val="24"/>
          <w:szCs w:val="24"/>
        </w:rPr>
        <w:br/>
      </w:r>
      <w:r w:rsidR="006F1C34" w:rsidRPr="00D22249">
        <w:rPr>
          <w:rFonts w:ascii="Arial" w:hAnsi="Arial" w:cs="Arial"/>
          <w:sz w:val="24"/>
          <w:szCs w:val="24"/>
          <w:lang w:val="en-US"/>
        </w:rPr>
        <w:t>Baikal</w:t>
      </w:r>
      <w:r w:rsidR="006F1C34" w:rsidRPr="00D22249">
        <w:rPr>
          <w:rFonts w:ascii="Arial" w:hAnsi="Arial" w:cs="Arial"/>
          <w:sz w:val="24"/>
          <w:szCs w:val="24"/>
        </w:rPr>
        <w:t>-</w:t>
      </w:r>
      <w:r w:rsidR="006F1C34" w:rsidRPr="00D22249">
        <w:rPr>
          <w:rFonts w:ascii="Arial" w:hAnsi="Arial" w:cs="Arial"/>
          <w:sz w:val="24"/>
          <w:szCs w:val="24"/>
          <w:lang w:val="en-US"/>
        </w:rPr>
        <w:t>GVD</w:t>
      </w:r>
      <w:r w:rsidRPr="00D22249">
        <w:rPr>
          <w:rFonts w:ascii="Arial" w:hAnsi="Arial" w:cs="Arial"/>
          <w:sz w:val="24"/>
          <w:szCs w:val="24"/>
        </w:rPr>
        <w:t xml:space="preserve"> (крупнейший действующий нейтринный</w:t>
      </w:r>
      <w:r>
        <w:rPr>
          <w:rFonts w:ascii="Arial" w:hAnsi="Arial" w:cs="Arial"/>
          <w:sz w:val="24"/>
          <w:szCs w:val="24"/>
        </w:rPr>
        <w:t xml:space="preserve"> телескоп в Северном полушарии) и инфраструктуру для изучения потоков астрофизических нейтрино.</w:t>
      </w:r>
    </w:p>
    <w:p w14:paraId="0EC9D531" w14:textId="77777777" w:rsidR="003C00D3" w:rsidRDefault="005D7570">
      <w:pPr>
        <w:pStyle w:val="8"/>
        <w:widowControl/>
        <w:spacing w:line="360" w:lineRule="auto"/>
        <w:ind w:firstLine="567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Физика конденсированных сред</w:t>
      </w:r>
    </w:p>
    <w:p w14:paraId="70047916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отмечает работу ПКК по оценке проектов, предлагаемых для включения в Проблемно-тематический план научно-исследовательских работ и международного сотрудничества ОИЯИ с 2024 года.</w:t>
      </w:r>
    </w:p>
    <w:p w14:paraId="76A63B59" w14:textId="1E3F8BA4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</w:t>
      </w:r>
      <w:r w:rsidRPr="00D22249">
        <w:rPr>
          <w:rFonts w:ascii="Arial" w:hAnsi="Arial" w:cs="Arial"/>
          <w:sz w:val="24"/>
          <w:szCs w:val="24"/>
        </w:rPr>
        <w:t>совет поддерживает рекомендацию ПКК об открытии крупно</w:t>
      </w:r>
      <w:r w:rsidR="00534313" w:rsidRPr="00D22249">
        <w:rPr>
          <w:rFonts w:ascii="Arial" w:hAnsi="Arial" w:cs="Arial"/>
          <w:sz w:val="24"/>
          <w:szCs w:val="24"/>
        </w:rPr>
        <w:t>й</w:t>
      </w:r>
      <w:r w:rsidRPr="00D22249">
        <w:rPr>
          <w:rFonts w:ascii="Arial" w:hAnsi="Arial" w:cs="Arial"/>
          <w:sz w:val="24"/>
          <w:szCs w:val="24"/>
        </w:rPr>
        <w:t xml:space="preserve"> </w:t>
      </w:r>
      <w:r w:rsidR="00534313" w:rsidRPr="00D22249">
        <w:rPr>
          <w:rFonts w:ascii="Arial" w:hAnsi="Arial" w:cs="Arial"/>
          <w:sz w:val="24"/>
          <w:szCs w:val="24"/>
        </w:rPr>
        <w:t xml:space="preserve">научной </w:t>
      </w:r>
      <w:r w:rsidRPr="00D22249">
        <w:rPr>
          <w:rFonts w:ascii="Arial" w:hAnsi="Arial" w:cs="Arial"/>
          <w:sz w:val="24"/>
          <w:szCs w:val="24"/>
        </w:rPr>
        <w:t>инфраструктур</w:t>
      </w:r>
      <w:r w:rsidR="00534313" w:rsidRPr="00D22249">
        <w:rPr>
          <w:rFonts w:ascii="Arial" w:hAnsi="Arial" w:cs="Arial"/>
          <w:sz w:val="24"/>
          <w:szCs w:val="24"/>
        </w:rPr>
        <w:t xml:space="preserve">ы </w:t>
      </w:r>
      <w:r w:rsidRPr="00D22249">
        <w:rPr>
          <w:rFonts w:ascii="Arial" w:hAnsi="Arial" w:cs="Arial"/>
          <w:sz w:val="24"/>
          <w:szCs w:val="24"/>
        </w:rPr>
        <w:t>(К</w:t>
      </w:r>
      <w:r w:rsidR="006F5E93" w:rsidRPr="00D22249">
        <w:rPr>
          <w:rFonts w:ascii="Arial" w:hAnsi="Arial" w:cs="Arial"/>
          <w:sz w:val="24"/>
          <w:szCs w:val="24"/>
        </w:rPr>
        <w:t>НИ</w:t>
      </w:r>
      <w:r w:rsidRPr="00D22249">
        <w:rPr>
          <w:rFonts w:ascii="Arial" w:hAnsi="Arial" w:cs="Arial"/>
          <w:sz w:val="24"/>
          <w:szCs w:val="24"/>
        </w:rPr>
        <w:t>) «Импульсный</w:t>
      </w:r>
      <w:r>
        <w:rPr>
          <w:rFonts w:ascii="Arial" w:hAnsi="Arial" w:cs="Arial"/>
          <w:sz w:val="24"/>
          <w:szCs w:val="24"/>
        </w:rPr>
        <w:t xml:space="preserve"> источник нейтронов и комплекс спектрометров» и проекта «Развитие </w:t>
      </w:r>
      <w:proofErr w:type="spellStart"/>
      <w:r>
        <w:rPr>
          <w:rFonts w:ascii="Arial" w:hAnsi="Arial" w:cs="Arial"/>
          <w:sz w:val="24"/>
          <w:szCs w:val="24"/>
        </w:rPr>
        <w:t>исследовательскои</w:t>
      </w:r>
      <w:proofErr w:type="spellEnd"/>
      <w:r>
        <w:rPr>
          <w:rFonts w:ascii="Arial" w:hAnsi="Arial" w:cs="Arial"/>
          <w:sz w:val="24"/>
          <w:szCs w:val="24"/>
        </w:rPr>
        <w:t xml:space="preserve">̆ </w:t>
      </w:r>
      <w:proofErr w:type="spellStart"/>
      <w:r>
        <w:rPr>
          <w:rFonts w:ascii="Arial" w:hAnsi="Arial" w:cs="Arial"/>
          <w:sz w:val="24"/>
          <w:szCs w:val="24"/>
        </w:rPr>
        <w:t>ядернои</w:t>
      </w:r>
      <w:proofErr w:type="spellEnd"/>
      <w:r>
        <w:rPr>
          <w:rFonts w:ascii="Arial" w:hAnsi="Arial" w:cs="Arial"/>
          <w:sz w:val="24"/>
          <w:szCs w:val="24"/>
        </w:rPr>
        <w:t xml:space="preserve">̆ установки </w:t>
      </w:r>
      <w:r w:rsidR="006F5E9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ИБР-2 с комплексом криогенных </w:t>
      </w:r>
      <w:proofErr w:type="spellStart"/>
      <w:r>
        <w:rPr>
          <w:rFonts w:ascii="Arial" w:hAnsi="Arial" w:cs="Arial"/>
          <w:sz w:val="24"/>
          <w:szCs w:val="24"/>
        </w:rPr>
        <w:t>замедлителеи</w:t>
      </w:r>
      <w:proofErr w:type="spellEnd"/>
      <w:r>
        <w:rPr>
          <w:rFonts w:ascii="Arial" w:hAnsi="Arial" w:cs="Arial"/>
          <w:sz w:val="24"/>
          <w:szCs w:val="24"/>
        </w:rPr>
        <w:t xml:space="preserve">̆». Ученый совет принимает к сведению основную цель проекта, состоящую в повышении эффективности </w:t>
      </w:r>
      <w:r>
        <w:rPr>
          <w:rFonts w:ascii="Arial" w:hAnsi="Arial" w:cs="Arial"/>
          <w:sz w:val="24"/>
          <w:szCs w:val="24"/>
        </w:rPr>
        <w:lastRenderedPageBreak/>
        <w:t xml:space="preserve">использования ИЯУ ИБР-2 в ходе реализации программы экспериментальных исследований, а также обеспечение эксплуатационной надежности и безопасности реактора. В период реализации проекта будет </w:t>
      </w:r>
      <w:bookmarkStart w:id="3" w:name="_Hlk145415740"/>
      <w:r>
        <w:rPr>
          <w:rFonts w:ascii="Arial" w:hAnsi="Arial" w:cs="Arial"/>
          <w:sz w:val="24"/>
          <w:szCs w:val="24"/>
        </w:rPr>
        <w:t xml:space="preserve">оказана научная и техническая поддержка </w:t>
      </w:r>
      <w:bookmarkEnd w:id="3"/>
      <w:r>
        <w:rPr>
          <w:rFonts w:ascii="Arial" w:hAnsi="Arial" w:cs="Arial"/>
          <w:sz w:val="24"/>
          <w:szCs w:val="24"/>
        </w:rPr>
        <w:t>для обеспечения безопасной эксплуатации установки, а также будет выполнен большой объем научно-технических работ и экспериментальных исследований, связанных с вводом в эксплуатацию комплекса криогенных замедлителей.</w:t>
      </w:r>
    </w:p>
    <w:p w14:paraId="623FB6FF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_Hlk147137833"/>
      <w:r>
        <w:rPr>
          <w:rFonts w:ascii="Arial" w:hAnsi="Arial" w:cs="Arial"/>
          <w:sz w:val="24"/>
          <w:szCs w:val="24"/>
        </w:rPr>
        <w:t>Ученый совет одобряет мнение ПКК об открытии проекта «Новый перспективный источник нейтронов в ОИЯИ», отмечая, что в соответствии с планами проводятся следующие работы: исследование динамики импульсного реактора, разработка нитрид-</w:t>
      </w:r>
      <w:proofErr w:type="spellStart"/>
      <w:r>
        <w:rPr>
          <w:rFonts w:ascii="Arial" w:hAnsi="Arial" w:cs="Arial"/>
          <w:sz w:val="24"/>
          <w:szCs w:val="24"/>
        </w:rPr>
        <w:t>нептуниевого</w:t>
      </w:r>
      <w:proofErr w:type="spellEnd"/>
      <w:r>
        <w:rPr>
          <w:rFonts w:ascii="Arial" w:hAnsi="Arial" w:cs="Arial"/>
          <w:sz w:val="24"/>
          <w:szCs w:val="24"/>
        </w:rPr>
        <w:t xml:space="preserve"> топлива и твэлов на его основе, оптимизация конструкции модулятора реактивности и корпуса реактора в части снижения тепловых нагрузок и формоизменения, разработка и выполнение перечня НИОКР в обоснование разработки эскизного проекта, включая основные системы реакторной установки, комплекс криогенных замедлителей, разработка научной программы и комплекса спектрометров на ее основе.</w:t>
      </w:r>
      <w:bookmarkEnd w:id="4"/>
    </w:p>
    <w:p w14:paraId="415C439B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рекомендацию об открытии проекта «Научно-методические исследования и разработки для изучения конденсированных сред на нейтронных пучках ИБР-2», направленного на улучшение параметров и производительности экспериментальных установок, расширение области их применения, а также на разработку их элементов и узлов.</w:t>
      </w:r>
    </w:p>
    <w:p w14:paraId="0B9A6B87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Вместе с ПКК Ученый совет поддержал открытие проекта «Исследования функциональных материалов и </w:t>
      </w:r>
      <w:proofErr w:type="spellStart"/>
      <w:r>
        <w:rPr>
          <w:rFonts w:ascii="Arial" w:hAnsi="Arial" w:cs="Arial"/>
          <w:sz w:val="24"/>
          <w:szCs w:val="24"/>
        </w:rPr>
        <w:t>наносистем</w:t>
      </w:r>
      <w:proofErr w:type="spellEnd"/>
      <w:r>
        <w:rPr>
          <w:rFonts w:ascii="Arial" w:hAnsi="Arial" w:cs="Arial"/>
          <w:sz w:val="24"/>
          <w:szCs w:val="24"/>
        </w:rPr>
        <w:t xml:space="preserve"> с использованием рассеяния </w:t>
      </w:r>
      <w:proofErr w:type="spellStart"/>
      <w:r>
        <w:rPr>
          <w:rFonts w:ascii="Arial" w:hAnsi="Arial" w:cs="Arial"/>
          <w:sz w:val="24"/>
          <w:szCs w:val="24"/>
        </w:rPr>
        <w:t>нейтронов</w:t>
      </w:r>
      <w:proofErr w:type="spellEnd"/>
      <w:r>
        <w:rPr>
          <w:rFonts w:ascii="Arial" w:hAnsi="Arial" w:cs="Arial"/>
          <w:sz w:val="24"/>
          <w:szCs w:val="24"/>
        </w:rPr>
        <w:t xml:space="preserve">» с </w:t>
      </w:r>
      <w:proofErr w:type="spellStart"/>
      <w:r>
        <w:rPr>
          <w:rFonts w:ascii="Arial" w:hAnsi="Arial" w:cs="Arial"/>
          <w:sz w:val="24"/>
          <w:szCs w:val="24"/>
        </w:rPr>
        <w:t>подпроектами</w:t>
      </w:r>
      <w:proofErr w:type="spellEnd"/>
      <w:r>
        <w:rPr>
          <w:rFonts w:ascii="Arial" w:hAnsi="Arial" w:cs="Arial"/>
          <w:sz w:val="24"/>
          <w:szCs w:val="24"/>
        </w:rPr>
        <w:t xml:space="preserve"> «Исследование структуры и динамики функциональных материалов и </w:t>
      </w:r>
      <w:proofErr w:type="spellStart"/>
      <w:r>
        <w:rPr>
          <w:rFonts w:ascii="Arial" w:hAnsi="Arial" w:cs="Arial"/>
          <w:sz w:val="24"/>
          <w:szCs w:val="24"/>
        </w:rPr>
        <w:t>наносистем</w:t>
      </w:r>
      <w:proofErr w:type="spellEnd"/>
      <w:r>
        <w:rPr>
          <w:rFonts w:ascii="Arial" w:hAnsi="Arial" w:cs="Arial"/>
          <w:sz w:val="24"/>
          <w:szCs w:val="24"/>
        </w:rPr>
        <w:t xml:space="preserve"> на базе комплекса спектрометров реактора ИБР-2» и «Разработка спектрометра неупругого рассеяния нейтронов в обратной геометрии BJN (</w:t>
      </w:r>
      <w:proofErr w:type="spellStart"/>
      <w:r>
        <w:rPr>
          <w:rFonts w:ascii="Arial" w:hAnsi="Arial" w:cs="Arial"/>
          <w:sz w:val="24"/>
          <w:szCs w:val="24"/>
        </w:rPr>
        <w:t>Байорек</w:t>
      </w:r>
      <w:proofErr w:type="spellEnd"/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Яник</w:t>
      </w:r>
      <w:proofErr w:type="spellEnd"/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Натканец</w:t>
      </w:r>
      <w:proofErr w:type="spellEnd"/>
      <w:r>
        <w:rPr>
          <w:rFonts w:ascii="Arial" w:hAnsi="Arial" w:cs="Arial"/>
          <w:sz w:val="24"/>
          <w:szCs w:val="24"/>
        </w:rPr>
        <w:t>) на реакторе ИБР-2», отметив, что результаты исследований авторов проектов, полученные с начала 2021 года, показали высокую эффективность метода рассеяния нейтронов.</w:t>
      </w:r>
    </w:p>
    <w:p w14:paraId="3E1BC1D5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_Hlk145409962"/>
      <w:r>
        <w:rPr>
          <w:rFonts w:ascii="Arial" w:hAnsi="Arial" w:cs="Arial"/>
          <w:sz w:val="24"/>
          <w:szCs w:val="24"/>
        </w:rPr>
        <w:t>Ученый совет разделяет мнение ПКК об открытии проекта «</w:t>
      </w:r>
      <w:proofErr w:type="spellStart"/>
      <w:r>
        <w:rPr>
          <w:rFonts w:ascii="Arial" w:hAnsi="Arial" w:cs="Arial"/>
          <w:sz w:val="24"/>
          <w:szCs w:val="24"/>
        </w:rPr>
        <w:t>Нанобиофотоника</w:t>
      </w:r>
      <w:proofErr w:type="spellEnd"/>
      <w:r>
        <w:rPr>
          <w:rFonts w:ascii="Arial" w:hAnsi="Arial" w:cs="Arial"/>
          <w:sz w:val="24"/>
          <w:szCs w:val="24"/>
        </w:rPr>
        <w:t>» и считает, что предлагаемая исследовательская программа имеет междисциплинарный характер и направлена на решение как фундаментальных, так и прикладных задач.</w:t>
      </w:r>
      <w:bookmarkEnd w:id="5"/>
    </w:p>
    <w:p w14:paraId="49E7CD2A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поддерживает рекомендацию ПКК о продлении проекта «Новые полупроводниковые детекторы для фундаментальных и прикладных </w:t>
      </w:r>
      <w:r>
        <w:rPr>
          <w:rFonts w:ascii="Arial" w:hAnsi="Arial" w:cs="Arial"/>
          <w:sz w:val="24"/>
          <w:szCs w:val="24"/>
        </w:rPr>
        <w:lastRenderedPageBreak/>
        <w:t xml:space="preserve">исследований», отмечая высокую квалификацию участников проекта, а также многолетний опыт международного сотрудничества и деятельности в рамках коллаборации </w:t>
      </w:r>
      <w:proofErr w:type="spellStart"/>
      <w:r>
        <w:rPr>
          <w:rFonts w:ascii="Arial" w:hAnsi="Arial" w:cs="Arial"/>
          <w:sz w:val="24"/>
          <w:szCs w:val="24"/>
        </w:rPr>
        <w:t>Medipix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B6945B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рекомендацией ПКК Ученый совет поддерживает продление проекта «Прецизионная лазерная метрология для ускорителей и детекторных комплексов», отмечая в качестве целей проекта долгосрочный мониторинг наклона земной поверхности под ускорителем NICA и влияния микросейсмических шумов, а также создание сети инклинометров в районах сейсмической активности.</w:t>
      </w:r>
    </w:p>
    <w:p w14:paraId="63664790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рекомендацию ПКК о продлении проекта «Развитие техники эксперимента и прикладные исследования на монохроматических пучках позитронов (</w:t>
      </w:r>
      <w:r>
        <w:rPr>
          <w:rFonts w:ascii="Arial" w:hAnsi="Arial" w:cs="Arial"/>
          <w:sz w:val="24"/>
          <w:szCs w:val="24"/>
          <w:lang w:val="en-US"/>
        </w:rPr>
        <w:t>PAS</w:t>
      </w:r>
      <w:r>
        <w:rPr>
          <w:rFonts w:ascii="Arial" w:hAnsi="Arial" w:cs="Arial"/>
          <w:sz w:val="24"/>
          <w:szCs w:val="24"/>
        </w:rPr>
        <w:t>)», соглашаясь с ПКК в том, что реализация предложенной программы выведет используемую в проекте установку на качественно новый уровень и откроет новые возможности для экспериментальных исследований в области физики конденсированного состояния и материаловедения.</w:t>
      </w:r>
    </w:p>
    <w:p w14:paraId="65D45DB7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Принимая к сведению рекомендацию ПКК, Ученый совет поддерживает открытие проекта «Создание и развитие тестовой зоны для методических исследований детекторов на линейном ускорителе электронов в ЛЯП», нацеленного на развитие научной инфраструктуры для проведения экспериментальных исследований на пучках ускоренных электронов ускорителя LINAC-200.</w:t>
      </w:r>
    </w:p>
    <w:p w14:paraId="1F1C1FBB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разделяет мнение ПКК об открытии проекта «Защита от физико-химических стрессов с помощью белков тихоходок (TARDISS)», отмечая амбициозность целей изучения радио- и </w:t>
      </w:r>
      <w:proofErr w:type="spellStart"/>
      <w:r>
        <w:rPr>
          <w:rFonts w:ascii="Arial" w:hAnsi="Arial" w:cs="Arial"/>
          <w:sz w:val="24"/>
          <w:szCs w:val="24"/>
        </w:rPr>
        <w:t>криопротекторных</w:t>
      </w:r>
      <w:proofErr w:type="spellEnd"/>
      <w:r>
        <w:rPr>
          <w:rFonts w:ascii="Arial" w:hAnsi="Arial" w:cs="Arial"/>
          <w:sz w:val="24"/>
          <w:szCs w:val="24"/>
        </w:rPr>
        <w:t xml:space="preserve"> свойств белка </w:t>
      </w:r>
      <w:proofErr w:type="spellStart"/>
      <w:r>
        <w:rPr>
          <w:rFonts w:ascii="Arial" w:hAnsi="Arial" w:cs="Arial"/>
          <w:sz w:val="24"/>
          <w:szCs w:val="24"/>
        </w:rPr>
        <w:t>Dsup</w:t>
      </w:r>
      <w:proofErr w:type="spellEnd"/>
      <w:r>
        <w:rPr>
          <w:rFonts w:ascii="Arial" w:hAnsi="Arial" w:cs="Arial"/>
          <w:sz w:val="24"/>
          <w:szCs w:val="24"/>
        </w:rPr>
        <w:t xml:space="preserve"> в живых системах и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vitro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разработки модельных живых систем с индуцированной экспрессией белка </w:t>
      </w:r>
      <w:proofErr w:type="spellStart"/>
      <w:r>
        <w:rPr>
          <w:rFonts w:ascii="Arial" w:hAnsi="Arial" w:cs="Arial"/>
          <w:sz w:val="24"/>
          <w:szCs w:val="24"/>
        </w:rPr>
        <w:t>Dsup</w:t>
      </w:r>
      <w:proofErr w:type="spellEnd"/>
      <w:r>
        <w:rPr>
          <w:rFonts w:ascii="Arial" w:hAnsi="Arial" w:cs="Arial"/>
          <w:sz w:val="24"/>
          <w:szCs w:val="24"/>
        </w:rPr>
        <w:t xml:space="preserve"> и создания высокотехнологичных материалов, модифицированных этим белком.</w:t>
      </w:r>
    </w:p>
    <w:p w14:paraId="14FA1224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поддерживает рекомендацию ПКК открыть проекты «Молекулярные, генетические и организменные эффекты действия ионизирующих излучений с различными физическими характеристиками» и «Радиационно-биофизические и астробиологические исследования». Целью первого из этих проектов является изучение закономерностей и механизмов молекулярно-генетического и организменного действия ионизирующих излучений с различными физическими характеристиками. Второй проект направлен на решение ряда </w:t>
      </w:r>
      <w:r>
        <w:rPr>
          <w:rFonts w:ascii="Arial" w:hAnsi="Arial" w:cs="Arial"/>
          <w:sz w:val="24"/>
          <w:szCs w:val="24"/>
        </w:rPr>
        <w:lastRenderedPageBreak/>
        <w:t>проблем радиобиологии и астробиологии, а также ряда задач, связанных с радиационной медициной.</w:t>
      </w:r>
    </w:p>
    <w:p w14:paraId="5896B450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Ученый совет поддерживает открытие проектов «Радиационная стойкость материалов к воздействию высокоинтенсивных пучков тяжелых ионов» и «Нанокомпозитные и функциональные трековые мембраны». Ученый совет особо отмечает, что существующие и перспективные ускорители тяжелых ионов в ЛЯР ОИЯИ открывают уникальные возможности для междисциплинарных исследований, в частности, в области материаловедения и нанотехнологий, а также для целевого применения в </w:t>
      </w:r>
      <w:proofErr w:type="spellStart"/>
      <w:r>
        <w:rPr>
          <w:rFonts w:ascii="Arial" w:hAnsi="Arial" w:cs="Arial"/>
          <w:sz w:val="24"/>
          <w:szCs w:val="24"/>
        </w:rPr>
        <w:t>нанофлюидике</w:t>
      </w:r>
      <w:proofErr w:type="spellEnd"/>
      <w:r>
        <w:rPr>
          <w:rFonts w:ascii="Arial" w:hAnsi="Arial" w:cs="Arial"/>
          <w:sz w:val="24"/>
          <w:szCs w:val="24"/>
        </w:rPr>
        <w:t>, сенсорных технологиях, зеленой энергетике и биомедицине.</w:t>
      </w:r>
    </w:p>
    <w:p w14:paraId="2890349C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рекомендации ПКК в отношении письменных отчетов по проектам «Методы вычислительной физики для исследования сложных систем», «Сложные материалы», «Математические модели статистической физики сложных систем», «Наноструктуры и наноматериалы», «Методы квантовой теории поля в сложных системах».</w:t>
      </w:r>
    </w:p>
    <w:p w14:paraId="3F3F0C74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Доклады молодых ученых</w:t>
      </w:r>
    </w:p>
    <w:p w14:paraId="70CD986D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с интересом заслушал доклады молодых ученых, которые были выбраны программно-консультативными комитетами для представления на данной сессии: «Система коррекции ведущего магнитного поля Бустера NICA» М. М. </w:t>
      </w:r>
      <w:proofErr w:type="spellStart"/>
      <w:r>
        <w:rPr>
          <w:rFonts w:ascii="Arial" w:hAnsi="Arial" w:cs="Arial"/>
          <w:sz w:val="24"/>
          <w:szCs w:val="24"/>
        </w:rPr>
        <w:t>Шандова</w:t>
      </w:r>
      <w:proofErr w:type="spellEnd"/>
      <w:r>
        <w:rPr>
          <w:rFonts w:ascii="Arial" w:hAnsi="Arial" w:cs="Arial"/>
          <w:sz w:val="24"/>
          <w:szCs w:val="24"/>
        </w:rPr>
        <w:t xml:space="preserve"> (ЛФВЭ) и «Эффекты близости в сверхпроводящих и ферромагнитных </w:t>
      </w:r>
      <w:proofErr w:type="spellStart"/>
      <w:r>
        <w:rPr>
          <w:rFonts w:ascii="Arial" w:hAnsi="Arial" w:cs="Arial"/>
          <w:sz w:val="24"/>
          <w:szCs w:val="24"/>
        </w:rPr>
        <w:t>гетероструктурах</w:t>
      </w:r>
      <w:proofErr w:type="spellEnd"/>
      <w:r>
        <w:rPr>
          <w:rFonts w:ascii="Arial" w:hAnsi="Arial" w:cs="Arial"/>
          <w:sz w:val="24"/>
          <w:szCs w:val="24"/>
        </w:rPr>
        <w:t>» В. Д. </w:t>
      </w:r>
      <w:proofErr w:type="spellStart"/>
      <w:r>
        <w:rPr>
          <w:rFonts w:ascii="Arial" w:hAnsi="Arial" w:cs="Arial"/>
          <w:sz w:val="24"/>
          <w:szCs w:val="24"/>
        </w:rPr>
        <w:t>Жакетова</w:t>
      </w:r>
      <w:proofErr w:type="spellEnd"/>
      <w:r>
        <w:rPr>
          <w:rFonts w:ascii="Arial" w:hAnsi="Arial" w:cs="Arial"/>
          <w:sz w:val="24"/>
          <w:szCs w:val="24"/>
        </w:rPr>
        <w:t xml:space="preserve"> (ЛНФ). Ученый совет благодарит докладчиков и приветствует подобные избранные доклады в будущем.</w:t>
      </w:r>
    </w:p>
    <w:p w14:paraId="1A5D8915" w14:textId="77777777" w:rsidR="003C00D3" w:rsidRDefault="003C00D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160AB4C" w14:textId="77777777" w:rsidR="003C00D3" w:rsidRDefault="005D7570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V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eastAsia="Arial" w:hAnsi="Arial" w:cs="Arial"/>
          <w:b/>
          <w:sz w:val="24"/>
          <w:szCs w:val="24"/>
        </w:rPr>
        <w:t>О составах ПКК</w:t>
      </w:r>
    </w:p>
    <w:p w14:paraId="44982CB8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предложению </w:t>
      </w:r>
      <w:r>
        <w:rPr>
          <w:rFonts w:ascii="Arial" w:eastAsia="Arial" w:hAnsi="Arial" w:cs="Arial"/>
          <w:sz w:val="24"/>
          <w:szCs w:val="24"/>
        </w:rPr>
        <w:t>представителя в КПП ОИЯИ от Южно-Африканской Республики И.</w:t>
      </w:r>
      <w:r>
        <w:rPr>
          <w:rFonts w:ascii="Arial" w:eastAsia="Arial" w:hAnsi="Arial" w:cs="Arial"/>
          <w:sz w:val="24"/>
          <w:szCs w:val="24"/>
          <w:lang w:val="en-US"/>
        </w:rPr>
        <w:t> </w:t>
      </w:r>
      <w:proofErr w:type="spellStart"/>
      <w:r>
        <w:rPr>
          <w:rFonts w:ascii="Arial" w:eastAsia="Arial" w:hAnsi="Arial" w:cs="Arial"/>
          <w:sz w:val="24"/>
          <w:szCs w:val="24"/>
        </w:rPr>
        <w:t>Пателя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представленному директором ОИЯИ Г. В. Трубниковым, Ученый совет назначает </w:t>
      </w:r>
      <w:bookmarkStart w:id="6" w:name="_Hlk143514276"/>
      <w:r>
        <w:rPr>
          <w:rFonts w:ascii="Arial" w:eastAsia="Arial" w:hAnsi="Arial" w:cs="Arial"/>
          <w:bCs/>
          <w:sz w:val="24"/>
          <w:szCs w:val="24"/>
        </w:rPr>
        <w:t>М.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В.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Тшивхасе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Cs/>
          <w:sz w:val="24"/>
          <w:szCs w:val="24"/>
          <w:lang w:val="en-GB"/>
        </w:rPr>
        <w:t>iThemba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en-GB"/>
        </w:rPr>
        <w:t>LABS</w:t>
      </w:r>
      <w:r>
        <w:rPr>
          <w:rFonts w:ascii="Arial" w:eastAsia="Arial" w:hAnsi="Arial" w:cs="Arial"/>
          <w:bCs/>
          <w:sz w:val="24"/>
          <w:szCs w:val="24"/>
        </w:rPr>
        <w:t xml:space="preserve">, Сомерсет-Уэст, ЮАР) </w:t>
      </w:r>
      <w:bookmarkEnd w:id="6"/>
      <w:r>
        <w:rPr>
          <w:rFonts w:ascii="Arial" w:eastAsia="Arial" w:hAnsi="Arial" w:cs="Arial"/>
          <w:bCs/>
          <w:sz w:val="24"/>
          <w:szCs w:val="24"/>
        </w:rPr>
        <w:t>в состав ПКК по ядерной физике сроком на три года. Ученый совет благодарит З.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 xml:space="preserve">Вилакази (Университет </w:t>
      </w:r>
      <w:r>
        <w:rPr>
          <w:rFonts w:ascii="Arial" w:eastAsia="Arial" w:hAnsi="Arial" w:cs="Arial"/>
          <w:bCs/>
          <w:sz w:val="24"/>
          <w:szCs w:val="24"/>
          <w:lang w:val="en-US"/>
        </w:rPr>
        <w:t>Wits</w:t>
      </w:r>
      <w:r>
        <w:rPr>
          <w:rFonts w:ascii="Arial" w:eastAsia="Arial" w:hAnsi="Arial" w:cs="Arial"/>
          <w:bCs/>
          <w:sz w:val="24"/>
          <w:szCs w:val="24"/>
        </w:rPr>
        <w:t>) за плодотворную работу в составе данного ПКК с 2009 года.</w:t>
      </w:r>
    </w:p>
    <w:p w14:paraId="1CF86BD5" w14:textId="77777777" w:rsidR="003C00D3" w:rsidRDefault="003C00D3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014D8DD2" w14:textId="77777777" w:rsidR="003C00D3" w:rsidRDefault="003C00D3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174650B0" w14:textId="77777777" w:rsidR="003C00D3" w:rsidRDefault="003C00D3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7F922788" w14:textId="77777777" w:rsidR="003C00D3" w:rsidRDefault="003C00D3">
      <w:pPr>
        <w:tabs>
          <w:tab w:val="left" w:pos="567"/>
        </w:tabs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25038F92" w14:textId="69D51745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VI.</w:t>
      </w:r>
      <w:r w:rsidR="009C6A73">
        <w:rPr>
          <w:rFonts w:ascii="Arial" w:eastAsia="Arial" w:hAnsi="Arial" w:cs="Arial"/>
          <w:b/>
          <w:sz w:val="24"/>
          <w:szCs w:val="24"/>
          <w:lang w:val="en-US"/>
        </w:rPr>
        <w:t> </w:t>
      </w:r>
      <w:r>
        <w:rPr>
          <w:rFonts w:ascii="Arial" w:eastAsia="Arial" w:hAnsi="Arial" w:cs="Arial"/>
          <w:b/>
          <w:sz w:val="24"/>
          <w:szCs w:val="24"/>
        </w:rPr>
        <w:t>Положение о порядке присуждения ежегодных премий ОИЯИ</w:t>
      </w:r>
    </w:p>
    <w:p w14:paraId="14A7995A" w14:textId="43766E8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Ученый совет </w:t>
      </w:r>
      <w:r w:rsidR="00FB3AAE">
        <w:rPr>
          <w:rFonts w:ascii="Arial" w:eastAsia="Arial" w:hAnsi="Arial" w:cs="Arial"/>
          <w:bCs/>
          <w:sz w:val="24"/>
          <w:szCs w:val="24"/>
        </w:rPr>
        <w:t>одобряет</w:t>
      </w:r>
      <w:r>
        <w:rPr>
          <w:rFonts w:ascii="Arial" w:eastAsia="Arial" w:hAnsi="Arial" w:cs="Arial"/>
          <w:bCs/>
          <w:sz w:val="24"/>
          <w:szCs w:val="24"/>
        </w:rPr>
        <w:t xml:space="preserve"> новую редакцию Положения о порядке присуждения ежегодных премий ОИЯИ, предложенную дирекцией ОИЯИ (приложение)</w:t>
      </w:r>
      <w:r w:rsidR="00FB3AAE">
        <w:rPr>
          <w:rFonts w:ascii="Arial" w:eastAsia="Arial" w:hAnsi="Arial" w:cs="Arial"/>
          <w:bCs/>
          <w:sz w:val="24"/>
          <w:szCs w:val="24"/>
        </w:rPr>
        <w:t>, и рекомендует утвердить ее на следующей сессии КПП в ноябре 2023 года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7CB2C5D8" w14:textId="77777777" w:rsidR="003C00D3" w:rsidRDefault="003C00D3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715CD97D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VII</w:t>
      </w:r>
      <w:r>
        <w:rPr>
          <w:rFonts w:ascii="Arial" w:eastAsia="Arial" w:hAnsi="Arial" w:cs="Arial"/>
          <w:b/>
          <w:sz w:val="24"/>
          <w:szCs w:val="24"/>
        </w:rPr>
        <w:t>. Награды и премии</w:t>
      </w:r>
    </w:p>
    <w:p w14:paraId="12109184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Ученый совет утверждает предложение директора ОИЯИ Г.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В.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Трубникова о присвоении звания «Почетный доктор ОИЯИ» Д. Л.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Надю (Венгрия) и В. </w:t>
      </w:r>
      <w:r>
        <w:rPr>
          <w:rFonts w:ascii="Arial" w:eastAsia="Arial" w:hAnsi="Arial" w:cs="Arial"/>
          <w:bCs/>
          <w:sz w:val="24"/>
          <w:szCs w:val="24"/>
          <w:lang w:val="en-US"/>
        </w:rPr>
        <w:t>A</w:t>
      </w:r>
      <w:r>
        <w:rPr>
          <w:rFonts w:ascii="Arial" w:eastAsia="Arial" w:hAnsi="Arial" w:cs="Arial"/>
          <w:bCs/>
          <w:sz w:val="24"/>
          <w:szCs w:val="24"/>
        </w:rPr>
        <w:t>. 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Садовничему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(Россия). </w:t>
      </w:r>
    </w:p>
    <w:p w14:paraId="20AB273B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Ученый совет приветствует решение жюри, представленное председателем жюри А.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М.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Сергеевым, о присуждении премии «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Оганесон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» А.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М.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Четто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Крамис, М. Е. Швыдкому, В.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>А. Семину и В.</w:t>
      </w:r>
      <w:r>
        <w:rPr>
          <w:rFonts w:ascii="Arial" w:eastAsia="Arial" w:hAnsi="Arial" w:cs="Arial"/>
          <w:bCs/>
          <w:sz w:val="24"/>
          <w:szCs w:val="24"/>
          <w:lang w:val="en-US"/>
        </w:rPr>
        <w:t> </w:t>
      </w:r>
      <w:r>
        <w:rPr>
          <w:rFonts w:ascii="Arial" w:eastAsia="Arial" w:hAnsi="Arial" w:cs="Arial"/>
          <w:bCs/>
          <w:sz w:val="24"/>
          <w:szCs w:val="24"/>
        </w:rPr>
        <w:t xml:space="preserve">Першиной. </w:t>
      </w:r>
    </w:p>
    <w:p w14:paraId="610CD7B3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Ученый совет поздравляет директора ЛТФ им. Н. Н. Боголюбова Д. И. Казакова с присуждением премии им. Н. Н. Боголюбова за выдающийся вклад в развитие квантовой теории поля, теории перенормировки и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ренормгруппы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раскрывающих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перенормировочные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свойства суперсимметричных теорий поля, за пионерские работы по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многопетлевым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вычислениям в квантовой теории поля.</w:t>
      </w:r>
    </w:p>
    <w:p w14:paraId="44BBE2FE" w14:textId="77777777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Ученый совет поздравляет лауреатов ежегодных премий ОИЯИ за лучшие научные, научно-методические и научно-технические прикладные работы.</w:t>
      </w:r>
    </w:p>
    <w:p w14:paraId="76FFF280" w14:textId="77777777" w:rsidR="003C00D3" w:rsidRDefault="003C00D3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54071C99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VI</w:t>
      </w:r>
      <w:r>
        <w:rPr>
          <w:rFonts w:ascii="Arial" w:eastAsia="Arial" w:hAnsi="Arial" w:cs="Arial"/>
          <w:b/>
          <w:sz w:val="24"/>
          <w:szCs w:val="24"/>
          <w:lang w:val="en-US"/>
        </w:rPr>
        <w:t>II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hAnsi="Arial" w:cs="Arial"/>
          <w:b/>
          <w:sz w:val="24"/>
          <w:szCs w:val="24"/>
        </w:rPr>
        <w:t>Выборы и объявление вакансий в дирекциях лабораторий ОИЯИ</w:t>
      </w:r>
    </w:p>
    <w:p w14:paraId="2FE0FC6A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избрал Е. А. Якушева директором Лаборатории ядерных проблем им. В.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Джелепова (ЛЯП) сроком на пять лет. Ученый совет благодарит В. А. Беднякова за успешную работу, проделанную в качестве директора этой лаборатории.</w:t>
      </w:r>
    </w:p>
    <w:p w14:paraId="65403863" w14:textId="4F349405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утвердил Ю. Н.</w:t>
      </w:r>
      <w:r w:rsidR="002268E6"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Копача и С.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Куликова в должностях заместителей директора Лаборатории нейтронной физики им. И.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Франка (ЛНФ) до окончания полномочий директора ЛНФ Е.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Лычагина.</w:t>
      </w:r>
    </w:p>
    <w:p w14:paraId="6BC00B8C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утвердил Н. Н. </w:t>
      </w:r>
      <w:proofErr w:type="spellStart"/>
      <w:r>
        <w:rPr>
          <w:rFonts w:ascii="Arial" w:hAnsi="Arial" w:cs="Arial"/>
          <w:sz w:val="24"/>
          <w:szCs w:val="24"/>
        </w:rPr>
        <w:t>Войтишина</w:t>
      </w:r>
      <w:proofErr w:type="spellEnd"/>
      <w:r>
        <w:rPr>
          <w:rFonts w:ascii="Arial" w:hAnsi="Arial" w:cs="Arial"/>
          <w:sz w:val="24"/>
          <w:szCs w:val="24"/>
        </w:rPr>
        <w:t>, Д. В. </w:t>
      </w:r>
      <w:proofErr w:type="spellStart"/>
      <w:r>
        <w:rPr>
          <w:rFonts w:ascii="Arial" w:hAnsi="Arial" w:cs="Arial"/>
          <w:sz w:val="24"/>
          <w:szCs w:val="24"/>
        </w:rPr>
        <w:t>Подгайного</w:t>
      </w:r>
      <w:proofErr w:type="spellEnd"/>
      <w:r>
        <w:rPr>
          <w:rFonts w:ascii="Arial" w:hAnsi="Arial" w:cs="Arial"/>
          <w:sz w:val="24"/>
          <w:szCs w:val="24"/>
        </w:rPr>
        <w:t xml:space="preserve"> и О. </w:t>
      </w:r>
      <w:proofErr w:type="spellStart"/>
      <w:r>
        <w:rPr>
          <w:rFonts w:ascii="Arial" w:hAnsi="Arial" w:cs="Arial"/>
          <w:sz w:val="24"/>
          <w:szCs w:val="24"/>
        </w:rPr>
        <w:t>Чулуунбаатара</w:t>
      </w:r>
      <w:proofErr w:type="spellEnd"/>
      <w:r>
        <w:rPr>
          <w:rFonts w:ascii="Arial" w:hAnsi="Arial" w:cs="Arial"/>
          <w:sz w:val="24"/>
          <w:szCs w:val="24"/>
        </w:rPr>
        <w:t xml:space="preserve"> в должностях заместителей директора Лаборатории информационных технологий им. М. Г. Мещерякова (ЛИТ) до окончания полномочий директора ЛИТ С.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Шматова.</w:t>
      </w:r>
    </w:p>
    <w:p w14:paraId="4187F50B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объявляет вакансии на должности заместителей директора ЛЯП. Утверждение в должностях состоится на 135-й сессии Ученого совета в феврале 2024 года.</w:t>
      </w:r>
    </w:p>
    <w:p w14:paraId="17D07227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Ученый совет объявляет вакансию на должность директора Лаборатории радиационной биологии. Выборы состоятся на 136-й сессии Ученого совета в сентябре 2024 года.</w:t>
      </w:r>
    </w:p>
    <w:p w14:paraId="32B7FCC3" w14:textId="77777777" w:rsidR="003C00D3" w:rsidRDefault="005D757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Ученый совет поддерживает предложение директора ОИЯИ Г. В. Трубникова об открытии третьей должности заместителя директора ЛНФ и объявляет вакансию на эту должность. Утверждение в должности состоится на 135-й сессии Ученого совета в феврале 2024 года.</w:t>
      </w:r>
    </w:p>
    <w:p w14:paraId="5768A054" w14:textId="77777777" w:rsidR="003C00D3" w:rsidRDefault="003C00D3">
      <w:pPr>
        <w:spacing w:after="0" w:line="360" w:lineRule="auto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</w:p>
    <w:p w14:paraId="63DB8809" w14:textId="77777777" w:rsidR="003C00D3" w:rsidRDefault="005D7570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IX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  <w:lang w:val="en-GB"/>
        </w:rPr>
        <w:t> </w:t>
      </w:r>
      <w:r>
        <w:rPr>
          <w:rFonts w:ascii="Arial" w:hAnsi="Arial" w:cs="Arial"/>
          <w:b/>
          <w:sz w:val="24"/>
          <w:szCs w:val="24"/>
        </w:rPr>
        <w:t>Очередные сессии Ученого совета</w:t>
      </w:r>
    </w:p>
    <w:p w14:paraId="77FEB315" w14:textId="77777777" w:rsidR="003C00D3" w:rsidRDefault="005D7570">
      <w:pPr>
        <w:pStyle w:val="11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135-я сессия Ученого совета состоится 15–16 февраля 2024 года.</w:t>
      </w:r>
    </w:p>
    <w:p w14:paraId="01292977" w14:textId="54082F91" w:rsidR="003C00D3" w:rsidRDefault="005D757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136-я </w:t>
      </w:r>
      <w:r>
        <w:rPr>
          <w:rFonts w:ascii="Arial" w:hAnsi="Arial" w:cs="Arial"/>
          <w:sz w:val="24"/>
          <w:szCs w:val="24"/>
        </w:rPr>
        <w:t>сессия Ученого совета состоится</w:t>
      </w:r>
      <w:r>
        <w:rPr>
          <w:rFonts w:ascii="Arial" w:eastAsia="Arial" w:hAnsi="Arial" w:cs="Arial"/>
          <w:sz w:val="24"/>
          <w:szCs w:val="24"/>
        </w:rPr>
        <w:t xml:space="preserve"> в сентябре 2024 года, точная дата будет определена на </w:t>
      </w:r>
      <w:r>
        <w:rPr>
          <w:rFonts w:ascii="Arial" w:hAnsi="Arial" w:cs="Arial"/>
          <w:sz w:val="24"/>
          <w:szCs w:val="24"/>
        </w:rPr>
        <w:t>135-й сессии</w:t>
      </w:r>
      <w:r>
        <w:rPr>
          <w:rFonts w:ascii="Arial" w:eastAsia="Arial" w:hAnsi="Arial" w:cs="Arial"/>
          <w:sz w:val="24"/>
          <w:szCs w:val="24"/>
        </w:rPr>
        <w:t>.</w:t>
      </w:r>
    </w:p>
    <w:p w14:paraId="5ED223C6" w14:textId="5915A08C" w:rsidR="003C00D3" w:rsidRDefault="00CE7BAE" w:rsidP="00C256E6">
      <w:pPr>
        <w:pStyle w:val="10"/>
        <w:widowControl/>
        <w:spacing w:line="360" w:lineRule="auto"/>
        <w:jc w:val="both"/>
        <w:rPr>
          <w:b/>
          <w:bCs/>
          <w:lang w:val="ru-RU"/>
        </w:rPr>
      </w:pPr>
      <w:r>
        <w:rPr>
          <w:rFonts w:ascii="Arial" w:hAnsi="Arial" w:cs="Arial"/>
          <w:noProof/>
          <w:szCs w:val="24"/>
        </w:rPr>
        <w:drawing>
          <wp:anchor distT="0" distB="0" distL="0" distR="0" simplePos="0" relativeHeight="251661312" behindDoc="1" locked="0" layoutInCell="0" allowOverlap="1" wp14:anchorId="0401ABBC" wp14:editId="12458550">
            <wp:simplePos x="0" y="0"/>
            <wp:positionH relativeFrom="column">
              <wp:posOffset>3885565</wp:posOffset>
            </wp:positionH>
            <wp:positionV relativeFrom="paragraph">
              <wp:posOffset>112395</wp:posOffset>
            </wp:positionV>
            <wp:extent cx="1416050" cy="657225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416050" cy="65722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0" distR="0" simplePos="0" relativeHeight="251656192" behindDoc="1" locked="0" layoutInCell="0" allowOverlap="1" wp14:anchorId="0D4ADFB7" wp14:editId="5AAE078D">
            <wp:simplePos x="0" y="0"/>
            <wp:positionH relativeFrom="column">
              <wp:posOffset>60325</wp:posOffset>
            </wp:positionH>
            <wp:positionV relativeFrom="paragraph">
              <wp:posOffset>118745</wp:posOffset>
            </wp:positionV>
            <wp:extent cx="2600325" cy="65722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3FC41" w14:textId="77777777" w:rsidR="00CE7BAE" w:rsidRPr="00C256E6" w:rsidRDefault="00CE7BAE" w:rsidP="00C256E6">
      <w:pPr>
        <w:pStyle w:val="10"/>
        <w:widowControl/>
        <w:spacing w:line="360" w:lineRule="auto"/>
        <w:jc w:val="both"/>
        <w:rPr>
          <w:b/>
          <w:bCs/>
          <w:lang w:val="ru-RU"/>
        </w:rPr>
      </w:pPr>
    </w:p>
    <w:p w14:paraId="3EB349EB" w14:textId="2618F418" w:rsidR="003C00D3" w:rsidRDefault="00C256E6">
      <w:pPr>
        <w:spacing w:after="0" w:line="360" w:lineRule="auto"/>
        <w:rPr>
          <w:b/>
          <w:bCs/>
        </w:rPr>
      </w:pPr>
      <w:r>
        <w:rPr>
          <w:noProof/>
          <w:szCs w:val="24"/>
          <w:lang w:val="en-GB"/>
        </w:rPr>
        <w:drawing>
          <wp:anchor distT="0" distB="0" distL="0" distR="0" simplePos="0" relativeHeight="251658240" behindDoc="1" locked="0" layoutInCell="0" allowOverlap="1" wp14:anchorId="7CD76430" wp14:editId="793AF944">
            <wp:simplePos x="0" y="0"/>
            <wp:positionH relativeFrom="column">
              <wp:posOffset>2120265</wp:posOffset>
            </wp:positionH>
            <wp:positionV relativeFrom="paragraph">
              <wp:posOffset>744855</wp:posOffset>
            </wp:positionV>
            <wp:extent cx="1849755" cy="80264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3"/>
        <w:gridCol w:w="4963"/>
      </w:tblGrid>
      <w:tr w:rsidR="003C00D3" w14:paraId="237A840E" w14:textId="77777777">
        <w:tc>
          <w:tcPr>
            <w:tcW w:w="4643" w:type="dxa"/>
          </w:tcPr>
          <w:p w14:paraId="7F279C93" w14:textId="77777777" w:rsidR="003C00D3" w:rsidRDefault="005D7570">
            <w:pPr>
              <w:pStyle w:val="10"/>
              <w:spacing w:line="360" w:lineRule="auto"/>
              <w:jc w:val="center"/>
              <w:rPr>
                <w:rFonts w:ascii="Arial" w:hAnsi="Arial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Г. В. Трубников</w:t>
            </w:r>
          </w:p>
        </w:tc>
        <w:tc>
          <w:tcPr>
            <w:tcW w:w="4962" w:type="dxa"/>
          </w:tcPr>
          <w:p w14:paraId="2DAEBC4C" w14:textId="77777777" w:rsidR="003C00D3" w:rsidRDefault="005D7570">
            <w:pPr>
              <w:pStyle w:val="10"/>
              <w:spacing w:line="360" w:lineRule="auto"/>
              <w:jc w:val="center"/>
              <w:rPr>
                <w:rFonts w:ascii="Arial" w:hAnsi="Arial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С. Я. Килин</w:t>
            </w:r>
          </w:p>
        </w:tc>
      </w:tr>
      <w:tr w:rsidR="003C00D3" w14:paraId="03463440" w14:textId="77777777">
        <w:tc>
          <w:tcPr>
            <w:tcW w:w="4643" w:type="dxa"/>
          </w:tcPr>
          <w:p w14:paraId="2E28DBC3" w14:textId="77777777" w:rsidR="003C00D3" w:rsidRDefault="005D7570">
            <w:pPr>
              <w:pStyle w:val="10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Arial" w:hAnsi="Arial" w:cs="Arial"/>
                <w:lang w:val="ru-RU"/>
              </w:rPr>
              <w:t>Председатель Ученого совета</w:t>
            </w:r>
          </w:p>
        </w:tc>
        <w:tc>
          <w:tcPr>
            <w:tcW w:w="4962" w:type="dxa"/>
          </w:tcPr>
          <w:p w14:paraId="70839709" w14:textId="77777777" w:rsidR="003C00D3" w:rsidRDefault="005D7570">
            <w:pPr>
              <w:pStyle w:val="10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Arial" w:hAnsi="Arial" w:cs="Arial"/>
                <w:lang w:val="ru-RU"/>
              </w:rPr>
              <w:t>Сопредседатель Ученого совета</w:t>
            </w:r>
          </w:p>
        </w:tc>
      </w:tr>
    </w:tbl>
    <w:p w14:paraId="374F3805" w14:textId="3DA2B57B" w:rsidR="003C00D3" w:rsidRDefault="003C00D3">
      <w:pPr>
        <w:spacing w:after="0" w:line="360" w:lineRule="auto"/>
        <w:rPr>
          <w:szCs w:val="24"/>
          <w:lang w:val="en-GB"/>
        </w:rPr>
      </w:pPr>
    </w:p>
    <w:p w14:paraId="2160F05C" w14:textId="77777777" w:rsidR="003C00D3" w:rsidRDefault="003C00D3">
      <w:pPr>
        <w:spacing w:after="0" w:line="360" w:lineRule="auto"/>
        <w:rPr>
          <w:szCs w:val="24"/>
          <w:lang w:val="en-GB"/>
        </w:rPr>
      </w:pPr>
    </w:p>
    <w:p w14:paraId="1EF1C6AD" w14:textId="77777777" w:rsidR="003C00D3" w:rsidRDefault="003C00D3">
      <w:pPr>
        <w:spacing w:after="0" w:line="360" w:lineRule="auto"/>
        <w:rPr>
          <w:szCs w:val="24"/>
          <w:lang w:val="en-GB"/>
        </w:rPr>
      </w:pP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797"/>
      </w:tblGrid>
      <w:tr w:rsidR="003C00D3" w14:paraId="3A7365D9" w14:textId="77777777">
        <w:tc>
          <w:tcPr>
            <w:tcW w:w="7797" w:type="dxa"/>
          </w:tcPr>
          <w:p w14:paraId="3C5F98BD" w14:textId="77777777" w:rsidR="003C00D3" w:rsidRDefault="005D7570">
            <w:pPr>
              <w:pStyle w:val="10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Arial" w:hAnsi="Arial" w:cs="Arial"/>
                <w:lang w:val="ru-RU"/>
              </w:rPr>
              <w:t>С. Н. Неделько</w:t>
            </w:r>
          </w:p>
        </w:tc>
      </w:tr>
      <w:tr w:rsidR="003C00D3" w14:paraId="28146768" w14:textId="77777777">
        <w:tc>
          <w:tcPr>
            <w:tcW w:w="7797" w:type="dxa"/>
          </w:tcPr>
          <w:p w14:paraId="781711D7" w14:textId="77777777" w:rsidR="003C00D3" w:rsidRDefault="005D7570">
            <w:pPr>
              <w:pStyle w:val="10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bookmarkStart w:id="7" w:name="_Hlk146535290"/>
            <w:r>
              <w:rPr>
                <w:rFonts w:ascii="Arial" w:hAnsi="Arial" w:cs="Arial"/>
                <w:lang w:val="ru-RU"/>
              </w:rPr>
              <w:t>Секретарь Ученого совета</w:t>
            </w:r>
            <w:bookmarkEnd w:id="7"/>
          </w:p>
        </w:tc>
      </w:tr>
    </w:tbl>
    <w:p w14:paraId="31CFD5D3" w14:textId="3275A9F0" w:rsidR="003C00D3" w:rsidRDefault="003C00D3">
      <w:pPr>
        <w:spacing w:after="0" w:line="259" w:lineRule="auto"/>
      </w:pPr>
    </w:p>
    <w:p w14:paraId="6705387F" w14:textId="4E5557F2" w:rsidR="00B04E86" w:rsidRDefault="00B04E86">
      <w:pPr>
        <w:spacing w:after="0" w:line="259" w:lineRule="auto"/>
      </w:pPr>
    </w:p>
    <w:p w14:paraId="3B1BC9C3" w14:textId="3418186E" w:rsidR="00B04E86" w:rsidRDefault="00B04E86">
      <w:pPr>
        <w:spacing w:after="0" w:line="259" w:lineRule="auto"/>
      </w:pPr>
    </w:p>
    <w:p w14:paraId="1B6DFE98" w14:textId="65CCBD65" w:rsidR="00B04E86" w:rsidRDefault="00B04E86">
      <w:pPr>
        <w:spacing w:after="0" w:line="259" w:lineRule="auto"/>
      </w:pPr>
    </w:p>
    <w:p w14:paraId="7A8AC406" w14:textId="388F0F71" w:rsidR="00B04E86" w:rsidRDefault="00B04E86">
      <w:pPr>
        <w:spacing w:after="0" w:line="259" w:lineRule="auto"/>
      </w:pPr>
    </w:p>
    <w:p w14:paraId="6350463A" w14:textId="19A319A8" w:rsidR="00B04E86" w:rsidRDefault="00B04E86">
      <w:pPr>
        <w:spacing w:after="0" w:line="259" w:lineRule="auto"/>
      </w:pPr>
    </w:p>
    <w:p w14:paraId="211BFBCE" w14:textId="4997C309" w:rsidR="00B04E86" w:rsidRDefault="00B04E86">
      <w:pPr>
        <w:spacing w:after="0" w:line="259" w:lineRule="auto"/>
      </w:pPr>
    </w:p>
    <w:p w14:paraId="5E2208C2" w14:textId="5AB6E82C" w:rsidR="00B04E86" w:rsidRDefault="00B04E86">
      <w:pPr>
        <w:spacing w:after="0" w:line="259" w:lineRule="auto"/>
      </w:pPr>
    </w:p>
    <w:p w14:paraId="35F5B6D4" w14:textId="2E73AA80" w:rsidR="00B04E86" w:rsidRDefault="00B04E86">
      <w:pPr>
        <w:spacing w:after="0" w:line="259" w:lineRule="auto"/>
      </w:pPr>
    </w:p>
    <w:p w14:paraId="2660AEEB" w14:textId="66232C9C" w:rsidR="00B04E86" w:rsidRDefault="00B04E86">
      <w:pPr>
        <w:spacing w:after="0" w:line="259" w:lineRule="auto"/>
      </w:pPr>
    </w:p>
    <w:p w14:paraId="6E734232" w14:textId="56BF7D16" w:rsidR="00B04E86" w:rsidRDefault="00B04E86">
      <w:pPr>
        <w:spacing w:after="0" w:line="259" w:lineRule="auto"/>
      </w:pPr>
    </w:p>
    <w:p w14:paraId="0B2E97D3" w14:textId="15834389" w:rsidR="00B04E86" w:rsidRDefault="00B04E86">
      <w:pPr>
        <w:spacing w:after="0" w:line="259" w:lineRule="auto"/>
      </w:pPr>
    </w:p>
    <w:p w14:paraId="67C295FD" w14:textId="2F010618" w:rsidR="00B04E86" w:rsidRDefault="00B04E86">
      <w:pPr>
        <w:spacing w:after="0" w:line="259" w:lineRule="auto"/>
      </w:pPr>
    </w:p>
    <w:p w14:paraId="555391DF" w14:textId="020FF8F9" w:rsidR="00B04E86" w:rsidRDefault="00B04E86">
      <w:pPr>
        <w:spacing w:after="0" w:line="259" w:lineRule="auto"/>
      </w:pPr>
    </w:p>
    <w:p w14:paraId="39CF1D95" w14:textId="59AEAEA7" w:rsidR="00B04E86" w:rsidRDefault="00B04E86">
      <w:pPr>
        <w:spacing w:after="0" w:line="259" w:lineRule="auto"/>
      </w:pPr>
    </w:p>
    <w:p w14:paraId="1D6F1F20" w14:textId="4B09DC07" w:rsidR="00B04E86" w:rsidRDefault="00B04E86">
      <w:pPr>
        <w:spacing w:after="0" w:line="259" w:lineRule="auto"/>
      </w:pPr>
    </w:p>
    <w:p w14:paraId="544AC45F" w14:textId="535C4375" w:rsidR="00B04E86" w:rsidRDefault="00B04E86">
      <w:pPr>
        <w:spacing w:after="0" w:line="259" w:lineRule="auto"/>
      </w:pPr>
    </w:p>
    <w:p w14:paraId="2ED2D6EF" w14:textId="698C5CD3" w:rsidR="00B04E86" w:rsidRDefault="00B04E86">
      <w:pPr>
        <w:spacing w:after="0" w:line="259" w:lineRule="auto"/>
      </w:pPr>
    </w:p>
    <w:p w14:paraId="7D32EAF9" w14:textId="77777777" w:rsidR="00B04E86" w:rsidRPr="00B04E86" w:rsidRDefault="00B04E86" w:rsidP="004734A1">
      <w:pPr>
        <w:spacing w:after="0" w:line="341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B04E86">
        <w:rPr>
          <w:rFonts w:ascii="Arial" w:hAnsi="Arial" w:cs="Arial"/>
          <w:i/>
          <w:iCs/>
          <w:sz w:val="24"/>
          <w:szCs w:val="24"/>
        </w:rPr>
        <w:lastRenderedPageBreak/>
        <w:t>Приложение</w:t>
      </w:r>
    </w:p>
    <w:p w14:paraId="256D4480" w14:textId="77777777" w:rsidR="00B04E86" w:rsidRPr="00B04E86" w:rsidRDefault="00B04E86" w:rsidP="004734A1">
      <w:pPr>
        <w:spacing w:after="0" w:line="341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6BE9A7A8" w14:textId="77777777" w:rsidR="00B04E86" w:rsidRPr="00B04E86" w:rsidRDefault="00B04E86" w:rsidP="004734A1">
      <w:pPr>
        <w:spacing w:after="0" w:line="341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04E86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7DD1CAF8" w14:textId="77777777" w:rsidR="00B04E86" w:rsidRPr="00B04E86" w:rsidRDefault="00B04E86" w:rsidP="004734A1">
      <w:pPr>
        <w:pStyle w:val="ae"/>
        <w:spacing w:line="341" w:lineRule="auto"/>
        <w:ind w:firstLine="567"/>
        <w:jc w:val="center"/>
        <w:rPr>
          <w:rFonts w:cs="Arial"/>
          <w:szCs w:val="24"/>
        </w:rPr>
      </w:pPr>
      <w:r w:rsidRPr="00B04E86">
        <w:rPr>
          <w:rFonts w:cs="Arial"/>
          <w:szCs w:val="24"/>
        </w:rPr>
        <w:t>о порядке присуждения ежегодных премий ОИЯИ</w:t>
      </w:r>
    </w:p>
    <w:p w14:paraId="74647E82" w14:textId="77777777" w:rsidR="00B04E86" w:rsidRPr="00B04E86" w:rsidRDefault="00B04E86" w:rsidP="004734A1">
      <w:pPr>
        <w:spacing w:after="0" w:line="341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B951C52" w14:textId="77777777" w:rsidR="004734A1" w:rsidRDefault="004734A1" w:rsidP="004734A1">
      <w:pPr>
        <w:pStyle w:val="2"/>
        <w:numPr>
          <w:ilvl w:val="0"/>
          <w:numId w:val="1"/>
        </w:numPr>
        <w:tabs>
          <w:tab w:val="clear" w:pos="1080"/>
          <w:tab w:val="left" w:pos="709"/>
          <w:tab w:val="num" w:pos="1134"/>
        </w:tabs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Премии присуждаются за выдающиеся теоретические, экспериментальные, методические и прикладные работы по тематике Института, завершенные в течение 12 месяцев </w:t>
      </w:r>
      <w:r>
        <w:rPr>
          <w:rFonts w:ascii="Arial" w:hAnsi="Arial" w:cs="Arial"/>
          <w:sz w:val="24"/>
          <w:szCs w:val="24"/>
        </w:rPr>
        <w:t>с</w:t>
      </w:r>
      <w:r w:rsidRPr="00B04E86">
        <w:rPr>
          <w:rFonts w:ascii="Arial" w:hAnsi="Arial" w:cs="Arial"/>
          <w:sz w:val="24"/>
          <w:szCs w:val="24"/>
        </w:rPr>
        <w:t xml:space="preserve"> предыдущего приема заявок на премии ОИЯИ</w:t>
      </w:r>
      <w:r>
        <w:rPr>
          <w:rFonts w:ascii="Arial" w:hAnsi="Arial" w:cs="Arial"/>
          <w:sz w:val="24"/>
          <w:szCs w:val="24"/>
        </w:rPr>
        <w:t>. Премии присуждаются по следующим разделам:</w:t>
      </w:r>
    </w:p>
    <w:p w14:paraId="026C6151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а) за научно-исследовательские теоретические работы:</w:t>
      </w:r>
    </w:p>
    <w:p w14:paraId="12DE06A4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6AB18D7B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388D989A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б) за научно-исследовательские экспериментальные работы:</w:t>
      </w:r>
    </w:p>
    <w:p w14:paraId="2B241B85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23409369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7F63F1AA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в) за научно-методические и научно-технические работы:</w:t>
      </w:r>
    </w:p>
    <w:p w14:paraId="383B14BF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4D97C551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52799DC6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г) за научно-технические прикладные работы:</w:t>
      </w:r>
    </w:p>
    <w:p w14:paraId="1EA69D9B" w14:textId="77777777" w:rsidR="004734A1" w:rsidRPr="002D0C3E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78F913A1" w14:textId="77777777" w:rsidR="004734A1" w:rsidRDefault="004734A1" w:rsidP="004734A1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.</w:t>
      </w:r>
    </w:p>
    <w:p w14:paraId="0672FCE8" w14:textId="77777777" w:rsidR="004734A1" w:rsidRPr="00B04E86" w:rsidRDefault="004734A1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Жюри имеет право присуждать третьи премии по всем разделам (в сумме не более трех).</w:t>
      </w:r>
    </w:p>
    <w:p w14:paraId="045CF5AD" w14:textId="77777777" w:rsidR="004734A1" w:rsidRPr="002D0C3E" w:rsidRDefault="004734A1" w:rsidP="004734A1">
      <w:pPr>
        <w:pStyle w:val="2"/>
        <w:numPr>
          <w:ilvl w:val="0"/>
          <w:numId w:val="1"/>
        </w:numPr>
        <w:tabs>
          <w:tab w:val="left" w:pos="709"/>
        </w:tabs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Каждому автору премированной работы выдается диплом, вместе с дипломом автору или коллективу авторов премированной работы выдается денежная премия</w:t>
      </w:r>
      <w:r>
        <w:rPr>
          <w:rFonts w:ascii="Arial" w:hAnsi="Arial" w:cs="Arial"/>
          <w:sz w:val="24"/>
          <w:szCs w:val="24"/>
        </w:rPr>
        <w:t xml:space="preserve">. </w:t>
      </w:r>
      <w:r w:rsidRPr="002D0C3E">
        <w:rPr>
          <w:rFonts w:ascii="Arial" w:hAnsi="Arial" w:cs="Arial"/>
          <w:sz w:val="24"/>
          <w:szCs w:val="24"/>
        </w:rPr>
        <w:t>Размер премий устанавливается приказом директора ОИЯИ.</w:t>
      </w:r>
    </w:p>
    <w:p w14:paraId="01788E55" w14:textId="637109CD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Представление работ на соискание премии ОИЯИ производится </w:t>
      </w:r>
      <w:r w:rsidR="007D1F0B">
        <w:rPr>
          <w:rFonts w:ascii="Arial" w:hAnsi="Arial" w:cs="Arial"/>
          <w:sz w:val="24"/>
          <w:szCs w:val="24"/>
        </w:rPr>
        <w:t>н</w:t>
      </w:r>
      <w:r w:rsidRPr="00B04E86">
        <w:rPr>
          <w:rFonts w:ascii="Arial" w:hAnsi="Arial" w:cs="Arial"/>
          <w:sz w:val="24"/>
          <w:szCs w:val="24"/>
        </w:rPr>
        <w:t>аучно-техническими советами лабораторий Института</w:t>
      </w:r>
      <w:r w:rsidR="007D1F0B">
        <w:rPr>
          <w:rFonts w:ascii="Arial" w:hAnsi="Arial" w:cs="Arial"/>
          <w:sz w:val="24"/>
          <w:szCs w:val="24"/>
        </w:rPr>
        <w:t>.</w:t>
      </w:r>
    </w:p>
    <w:p w14:paraId="08F90F5A" w14:textId="77777777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Работа представляется в виде одной или цикла опубликованных либо принятых к публикации статей. В случае представления нескольких статей они должны сопровождаться аннотацией.</w:t>
      </w:r>
    </w:p>
    <w:p w14:paraId="55CE9336" w14:textId="27277665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На соискание премии ОИЯИ могут быть представлены только работы, выполненные сотрудниками ОИЯИ. Научно-техническими советами лабораторий путем тайного голосования выдвигаются только основные авторы работ, внесшие определяющий творческий вклад. Авторский коллектив не должен </w:t>
      </w:r>
      <w:r w:rsidR="004734A1">
        <w:rPr>
          <w:rFonts w:ascii="Arial" w:hAnsi="Arial" w:cs="Arial"/>
          <w:sz w:val="24"/>
          <w:szCs w:val="24"/>
        </w:rPr>
        <w:br/>
      </w:r>
      <w:r w:rsidRPr="00B04E86">
        <w:rPr>
          <w:rFonts w:ascii="Arial" w:hAnsi="Arial" w:cs="Arial"/>
          <w:sz w:val="24"/>
          <w:szCs w:val="24"/>
        </w:rPr>
        <w:t>превышать 10 человек.</w:t>
      </w:r>
    </w:p>
    <w:p w14:paraId="70F267B4" w14:textId="77777777" w:rsidR="00B04E86" w:rsidRPr="00B04E86" w:rsidRDefault="00B04E86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lastRenderedPageBreak/>
        <w:t>Примечание:</w:t>
      </w:r>
      <w:r w:rsidRPr="00B04E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4E86">
        <w:rPr>
          <w:rFonts w:ascii="Arial" w:hAnsi="Arial" w:cs="Arial"/>
          <w:sz w:val="24"/>
          <w:szCs w:val="24"/>
        </w:rPr>
        <w:t>на конкурс могут быть представлены работы, выполненные с участием сотрудников других институтов. Жюри имеет право определять степень участия сотрудников ОИЯИ в этих работах.</w:t>
      </w:r>
    </w:p>
    <w:p w14:paraId="1E8147E6" w14:textId="77777777" w:rsidR="00B04E86" w:rsidRPr="00B04E86" w:rsidRDefault="00B04E86" w:rsidP="004734A1">
      <w:pPr>
        <w:pStyle w:val="2"/>
        <w:numPr>
          <w:ilvl w:val="0"/>
          <w:numId w:val="1"/>
        </w:numPr>
        <w:suppressAutoHyphens w:val="0"/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Материалы на соискание премий ОИЯИ включают в себя:</w:t>
      </w:r>
    </w:p>
    <w:p w14:paraId="60AFFE6C" w14:textId="77777777" w:rsidR="00B04E86" w:rsidRPr="00B04E86" w:rsidRDefault="00B04E86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а) полные тексты статей и аннотацию цикла работ;</w:t>
      </w:r>
    </w:p>
    <w:p w14:paraId="5AC05418" w14:textId="77777777" w:rsidR="00B04E86" w:rsidRPr="00B04E86" w:rsidRDefault="00B04E86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б) решение Научно-технического совета лаборатории с подробным обоснованием представления и составом авторского коллектива.</w:t>
      </w:r>
    </w:p>
    <w:p w14:paraId="1F66F4E9" w14:textId="0291FC1B" w:rsidR="00B04E86" w:rsidRPr="00B04E86" w:rsidRDefault="00B04E86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Документы по каждой работе в отдельности подаются в электронном виде </w:t>
      </w:r>
      <w:r w:rsidRPr="00B04E86">
        <w:rPr>
          <w:rFonts w:ascii="Arial" w:eastAsia="Microsoft JhengHei" w:hAnsi="Arial" w:cs="Arial"/>
          <w:sz w:val="24"/>
          <w:szCs w:val="24"/>
        </w:rPr>
        <w:t xml:space="preserve">на специализированном сайте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1 декабря текущего года</w:t>
      </w:r>
      <w:r w:rsidRPr="00B04E86">
        <w:rPr>
          <w:rFonts w:ascii="Arial" w:hAnsi="Arial" w:cs="Arial"/>
          <w:sz w:val="24"/>
          <w:szCs w:val="24"/>
        </w:rPr>
        <w:t>.</w:t>
      </w:r>
    </w:p>
    <w:p w14:paraId="4BCE6077" w14:textId="35814A3C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Ежегодно для рассмотрения представленных работ дирекцией Института формируется и назначается жюри в количестве 11 человек, включая секретаря </w:t>
      </w:r>
      <w:bookmarkStart w:id="8" w:name="_Hlk141260003"/>
      <w:r w:rsidRPr="00B04E86">
        <w:rPr>
          <w:rFonts w:ascii="Arial" w:hAnsi="Arial" w:cs="Arial"/>
          <w:sz w:val="24"/>
          <w:szCs w:val="24"/>
        </w:rPr>
        <w:t>(без права голоса)</w:t>
      </w:r>
      <w:bookmarkEnd w:id="8"/>
      <w:r w:rsidRPr="00B04E86">
        <w:rPr>
          <w:rFonts w:ascii="Arial" w:hAnsi="Arial" w:cs="Arial"/>
          <w:sz w:val="24"/>
          <w:szCs w:val="24"/>
        </w:rPr>
        <w:t xml:space="preserve">. В состав жюри входят представители дирекции Института и ведущие ученые. Состав жюри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5 декабря</w:t>
      </w:r>
      <w:r w:rsidRPr="00B04E86">
        <w:rPr>
          <w:rFonts w:ascii="Arial" w:hAnsi="Arial" w:cs="Arial"/>
          <w:sz w:val="24"/>
          <w:szCs w:val="24"/>
        </w:rPr>
        <w:t xml:space="preserve"> утверждается директором ОИЯИ и публикуется </w:t>
      </w:r>
      <w:r w:rsidRPr="00B04E86">
        <w:rPr>
          <w:rFonts w:ascii="Arial" w:eastAsia="Microsoft JhengHei" w:hAnsi="Arial" w:cs="Arial"/>
          <w:sz w:val="24"/>
          <w:szCs w:val="24"/>
        </w:rPr>
        <w:t>на специализированном сайте</w:t>
      </w:r>
      <w:r w:rsidRPr="00B04E86">
        <w:rPr>
          <w:rFonts w:ascii="Arial" w:hAnsi="Arial" w:cs="Arial"/>
          <w:sz w:val="24"/>
          <w:szCs w:val="24"/>
        </w:rPr>
        <w:t>.</w:t>
      </w:r>
    </w:p>
    <w:p w14:paraId="47579C8E" w14:textId="77777777" w:rsidR="00B04E86" w:rsidRPr="00B04E86" w:rsidRDefault="00B04E86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t>Примечание:</w:t>
      </w:r>
      <w:r w:rsidRPr="00B04E86">
        <w:rPr>
          <w:rFonts w:ascii="Arial" w:hAnsi="Arial" w:cs="Arial"/>
          <w:sz w:val="24"/>
          <w:szCs w:val="24"/>
        </w:rPr>
        <w:t xml:space="preserve"> членами жюри не могут быть авторы работ, представленных на соискание премий ОИЯИ.</w:t>
      </w:r>
    </w:p>
    <w:p w14:paraId="071DDFF0" w14:textId="037E73C6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9" w:name="_Hlk141259731"/>
      <w:r w:rsidRPr="00B04E86">
        <w:rPr>
          <w:rFonts w:ascii="Arial" w:hAnsi="Arial" w:cs="Arial"/>
          <w:sz w:val="24"/>
          <w:szCs w:val="24"/>
        </w:rPr>
        <w:t xml:space="preserve">Рассылка работ рецензентам осуществляется секретарем </w:t>
      </w:r>
      <w:r w:rsidRPr="00B04E86">
        <w:rPr>
          <w:rFonts w:ascii="Arial" w:hAnsi="Arial" w:cs="Arial"/>
          <w:b/>
          <w:bCs/>
          <w:sz w:val="24"/>
          <w:szCs w:val="24"/>
        </w:rPr>
        <w:t xml:space="preserve">не позднее </w:t>
      </w:r>
      <w:r w:rsidRPr="00B04E86">
        <w:rPr>
          <w:rFonts w:ascii="Arial" w:hAnsi="Arial" w:cs="Arial"/>
          <w:b/>
          <w:bCs/>
          <w:sz w:val="24"/>
          <w:szCs w:val="24"/>
        </w:rPr>
        <w:br/>
        <w:t>15 декабря</w:t>
      </w:r>
      <w:r w:rsidRPr="00B04E86">
        <w:rPr>
          <w:rFonts w:ascii="Arial" w:hAnsi="Arial" w:cs="Arial"/>
          <w:sz w:val="24"/>
          <w:szCs w:val="24"/>
        </w:rPr>
        <w:t xml:space="preserve">, а сбор рецензий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25 января</w:t>
      </w:r>
      <w:r w:rsidRPr="00B04E86">
        <w:rPr>
          <w:rFonts w:ascii="Arial" w:hAnsi="Arial" w:cs="Arial"/>
          <w:sz w:val="24"/>
          <w:szCs w:val="24"/>
        </w:rPr>
        <w:t>.</w:t>
      </w:r>
      <w:bookmarkEnd w:id="9"/>
      <w:r w:rsidRPr="00B04E86">
        <w:rPr>
          <w:rFonts w:ascii="Arial" w:hAnsi="Arial" w:cs="Arial"/>
          <w:sz w:val="24"/>
          <w:szCs w:val="24"/>
        </w:rPr>
        <w:t xml:space="preserve"> </w:t>
      </w:r>
      <w:bookmarkStart w:id="10" w:name="_Hlk144480756"/>
      <w:r w:rsidRPr="00B04E86">
        <w:rPr>
          <w:rFonts w:ascii="Arial" w:hAnsi="Arial" w:cs="Arial"/>
          <w:sz w:val="24"/>
          <w:szCs w:val="24"/>
        </w:rPr>
        <w:t xml:space="preserve">Решение о присуждении премий ОИЯИ принимается на заседании жюри открытым или тайным </w:t>
      </w:r>
      <w:r w:rsidR="00F819B2">
        <w:rPr>
          <w:rFonts w:ascii="Arial" w:hAnsi="Arial" w:cs="Arial"/>
          <w:sz w:val="24"/>
          <w:szCs w:val="24"/>
        </w:rPr>
        <w:br/>
      </w:r>
      <w:r w:rsidRPr="00B04E86">
        <w:rPr>
          <w:rFonts w:ascii="Arial" w:hAnsi="Arial" w:cs="Arial"/>
          <w:sz w:val="24"/>
          <w:szCs w:val="24"/>
        </w:rPr>
        <w:t xml:space="preserve">(по решению жюри) голосованием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10 февраля</w:t>
      </w:r>
      <w:r w:rsidRPr="00B04E86">
        <w:rPr>
          <w:rFonts w:ascii="Arial" w:hAnsi="Arial" w:cs="Arial"/>
          <w:sz w:val="24"/>
          <w:szCs w:val="24"/>
        </w:rPr>
        <w:t xml:space="preserve">. </w:t>
      </w:r>
      <w:bookmarkEnd w:id="10"/>
      <w:r w:rsidRPr="00B04E86">
        <w:rPr>
          <w:rFonts w:ascii="Arial" w:hAnsi="Arial" w:cs="Arial"/>
          <w:sz w:val="24"/>
          <w:szCs w:val="24"/>
        </w:rPr>
        <w:t>Решение считается принятым в случае согласия с ним более половины членов жюри.</w:t>
      </w:r>
    </w:p>
    <w:p w14:paraId="2024A054" w14:textId="77777777" w:rsidR="00B04E86" w:rsidRPr="00B04E86" w:rsidRDefault="00B04E86" w:rsidP="004734A1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t xml:space="preserve">Примечание: </w:t>
      </w:r>
      <w:r w:rsidRPr="00B04E86">
        <w:rPr>
          <w:rFonts w:ascii="Arial" w:hAnsi="Arial" w:cs="Arial"/>
          <w:sz w:val="24"/>
          <w:szCs w:val="24"/>
        </w:rPr>
        <w:t>а) не обязательно присуждение всех премий ежегодно;</w:t>
      </w:r>
    </w:p>
    <w:p w14:paraId="38277B73" w14:textId="77777777" w:rsidR="00B04E86" w:rsidRPr="00B04E86" w:rsidRDefault="00B04E86" w:rsidP="004734A1">
      <w:pPr>
        <w:spacing w:after="0" w:line="341" w:lineRule="auto"/>
        <w:ind w:left="2410" w:hanging="283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б) одному лицу не может быть присуждено более одной премии ежегодно.</w:t>
      </w:r>
    </w:p>
    <w:p w14:paraId="5DB7C8D0" w14:textId="77777777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Решение жюри о присуждении премий вступает в силу после утверждения его Ученым советом ОИЯИ на зимней сессии.</w:t>
      </w:r>
    </w:p>
    <w:p w14:paraId="6E9FABD3" w14:textId="77777777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Представление работ на премии ОИЯИ не исключает их представления на премии, утвержденные в странах-участницах ОИЯИ, а также на международные премии.</w:t>
      </w:r>
    </w:p>
    <w:p w14:paraId="7E8FBCCD" w14:textId="32F5D17C" w:rsidR="00B04E86" w:rsidRPr="00B04E86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Утвержденное решение жюри о присуждении премий ОИЯИ публикуется в печати и </w:t>
      </w:r>
      <w:r w:rsidRPr="00B04E86">
        <w:rPr>
          <w:rFonts w:ascii="Arial" w:eastAsia="Microsoft JhengHei" w:hAnsi="Arial" w:cs="Arial"/>
          <w:sz w:val="24"/>
          <w:szCs w:val="24"/>
        </w:rPr>
        <w:t>на специализированном сайте</w:t>
      </w:r>
      <w:r w:rsidRPr="00B04E86">
        <w:rPr>
          <w:rFonts w:ascii="Arial" w:hAnsi="Arial" w:cs="Arial"/>
          <w:sz w:val="24"/>
          <w:szCs w:val="24"/>
        </w:rPr>
        <w:t>.</w:t>
      </w:r>
    </w:p>
    <w:p w14:paraId="48D1E7DD" w14:textId="740F93A8" w:rsidR="00B04E86" w:rsidRPr="003059D2" w:rsidRDefault="00B04E86" w:rsidP="004734A1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Авторский коллектив в двухнедельный срок после утверждения решения жюри Ученым советом может представить в бухгалтерию Института </w:t>
      </w:r>
      <w:r w:rsidR="007D1F0B">
        <w:rPr>
          <w:rFonts w:ascii="Arial" w:hAnsi="Arial" w:cs="Arial"/>
          <w:sz w:val="24"/>
          <w:szCs w:val="24"/>
        </w:rPr>
        <w:t xml:space="preserve">свои </w:t>
      </w:r>
      <w:r w:rsidRPr="00B04E86">
        <w:rPr>
          <w:rFonts w:ascii="Arial" w:hAnsi="Arial" w:cs="Arial"/>
          <w:sz w:val="24"/>
          <w:szCs w:val="24"/>
        </w:rPr>
        <w:t>предложения по распределению премиального вознаграждения между своими членами. При отсутствии такого предложения распределение премиального вознаграждения между членами авторского коллектива принимается равномерным.</w:t>
      </w:r>
    </w:p>
    <w:sectPr w:rsidR="00B04E86" w:rsidRPr="003059D2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E09E" w14:textId="77777777" w:rsidR="00C65FBA" w:rsidRDefault="00C65FBA">
      <w:pPr>
        <w:spacing w:after="0" w:line="240" w:lineRule="auto"/>
      </w:pPr>
      <w:r>
        <w:separator/>
      </w:r>
    </w:p>
  </w:endnote>
  <w:endnote w:type="continuationSeparator" w:id="0">
    <w:p w14:paraId="687471CA" w14:textId="77777777" w:rsidR="00C65FBA" w:rsidRDefault="00C6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andolFang R">
    <w:panose1 w:val="00000000000000000000"/>
    <w:charset w:val="00"/>
    <w:family w:val="roman"/>
    <w:notTrueType/>
    <w:pitch w:val="default"/>
  </w:font>
  <w:font w:name="Droid Sans Devanagari">
    <w:altName w:val="Segoe UI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953356"/>
      <w:docPartObj>
        <w:docPartGallery w:val="Page Numbers (Bottom of Page)"/>
        <w:docPartUnique/>
      </w:docPartObj>
    </w:sdtPr>
    <w:sdtEndPr/>
    <w:sdtContent>
      <w:p w14:paraId="0DDF0FC3" w14:textId="77777777" w:rsidR="003C00D3" w:rsidRDefault="005D7570">
        <w:pPr>
          <w:pStyle w:val="a8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PAGE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sz w:val="24"/>
            <w:szCs w:val="24"/>
          </w:rPr>
          <w:t>15</w:t>
        </w:r>
        <w:r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16C586C" w14:textId="77777777" w:rsidR="003C00D3" w:rsidRDefault="003C00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ED8C" w14:textId="77777777" w:rsidR="00C65FBA" w:rsidRDefault="00C65FBA">
      <w:pPr>
        <w:spacing w:after="0" w:line="240" w:lineRule="auto"/>
      </w:pPr>
      <w:r>
        <w:separator/>
      </w:r>
    </w:p>
  </w:footnote>
  <w:footnote w:type="continuationSeparator" w:id="0">
    <w:p w14:paraId="3EA07845" w14:textId="77777777" w:rsidR="00C65FBA" w:rsidRDefault="00C6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7E60"/>
    <w:multiLevelType w:val="multilevel"/>
    <w:tmpl w:val="0E6ED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D3"/>
    <w:rsid w:val="00141AC4"/>
    <w:rsid w:val="00160985"/>
    <w:rsid w:val="002268E6"/>
    <w:rsid w:val="002C2310"/>
    <w:rsid w:val="003059D2"/>
    <w:rsid w:val="0031249D"/>
    <w:rsid w:val="00345787"/>
    <w:rsid w:val="003C00D3"/>
    <w:rsid w:val="003D30AC"/>
    <w:rsid w:val="00437E30"/>
    <w:rsid w:val="004734A1"/>
    <w:rsid w:val="00486030"/>
    <w:rsid w:val="00534313"/>
    <w:rsid w:val="005D7570"/>
    <w:rsid w:val="006F1C34"/>
    <w:rsid w:val="006F5E93"/>
    <w:rsid w:val="007D1F0B"/>
    <w:rsid w:val="00847E84"/>
    <w:rsid w:val="00857730"/>
    <w:rsid w:val="009C6A73"/>
    <w:rsid w:val="00A530C9"/>
    <w:rsid w:val="00AB0464"/>
    <w:rsid w:val="00B04E86"/>
    <w:rsid w:val="00C256E6"/>
    <w:rsid w:val="00C65FBA"/>
    <w:rsid w:val="00CE7BAE"/>
    <w:rsid w:val="00D15BA9"/>
    <w:rsid w:val="00D22249"/>
    <w:rsid w:val="00D900BA"/>
    <w:rsid w:val="00EC33FE"/>
    <w:rsid w:val="00F819B2"/>
    <w:rsid w:val="00F8332A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30BF"/>
  <w15:docId w15:val="{86FD1A49-A96E-4481-B323-A0BCE43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3B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72267E"/>
    <w:pPr>
      <w:keepNext/>
      <w:spacing w:after="0" w:line="216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 Знак"/>
    <w:link w:val="10"/>
    <w:qFormat/>
    <w:rsid w:val="0043034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45D0B"/>
    <w:rPr>
      <w:rFonts w:ascii="Tahoma" w:hAnsi="Tahoma" w:cs="Tahoma"/>
      <w:sz w:val="16"/>
      <w:szCs w:val="16"/>
    </w:rPr>
  </w:style>
  <w:style w:type="character" w:customStyle="1" w:styleId="topleveltitle">
    <w:name w:val="topleveltitle"/>
    <w:basedOn w:val="a0"/>
    <w:qFormat/>
    <w:rsid w:val="00E1112B"/>
  </w:style>
  <w:style w:type="character" w:customStyle="1" w:styleId="a5">
    <w:name w:val="Верхний колонтитул Знак"/>
    <w:basedOn w:val="a0"/>
    <w:link w:val="a6"/>
    <w:uiPriority w:val="99"/>
    <w:qFormat/>
    <w:rsid w:val="006F6A63"/>
  </w:style>
  <w:style w:type="character" w:customStyle="1" w:styleId="a7">
    <w:name w:val="Нижний колонтитул Знак"/>
    <w:basedOn w:val="a0"/>
    <w:link w:val="a8"/>
    <w:uiPriority w:val="99"/>
    <w:qFormat/>
    <w:rsid w:val="006F6A63"/>
  </w:style>
  <w:style w:type="character" w:customStyle="1" w:styleId="a9">
    <w:name w:val="Текст Знак"/>
    <w:basedOn w:val="a0"/>
    <w:link w:val="aa"/>
    <w:uiPriority w:val="99"/>
    <w:qFormat/>
    <w:rsid w:val="00F13773"/>
    <w:rPr>
      <w:rFonts w:ascii="Calibri" w:eastAsiaTheme="minorHAnsi" w:hAnsi="Calibri"/>
      <w:szCs w:val="21"/>
      <w:lang w:eastAsia="en-US"/>
    </w:rPr>
  </w:style>
  <w:style w:type="character" w:styleId="ab">
    <w:name w:val="Emphasis"/>
    <w:basedOn w:val="a0"/>
    <w:uiPriority w:val="20"/>
    <w:qFormat/>
    <w:rsid w:val="007A70AF"/>
    <w:rPr>
      <w:i/>
      <w:iCs/>
    </w:rPr>
  </w:style>
  <w:style w:type="character" w:customStyle="1" w:styleId="layout">
    <w:name w:val="layout"/>
    <w:basedOn w:val="a0"/>
    <w:qFormat/>
    <w:rsid w:val="00641EF9"/>
  </w:style>
  <w:style w:type="character" w:customStyle="1" w:styleId="30">
    <w:name w:val="Заголовок 3 Знак"/>
    <w:basedOn w:val="a0"/>
    <w:link w:val="3"/>
    <w:qFormat/>
    <w:rsid w:val="0072267E"/>
    <w:rPr>
      <w:rFonts w:ascii="Arial" w:eastAsia="Times New Roman" w:hAnsi="Arial" w:cs="Times New Roman"/>
      <w:b/>
      <w:szCs w:val="20"/>
    </w:rPr>
  </w:style>
  <w:style w:type="character" w:customStyle="1" w:styleId="31">
    <w:name w:val="Основной текст (3)_"/>
    <w:link w:val="32"/>
    <w:qFormat/>
    <w:rsid w:val="00EA23D6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styleId="ac">
    <w:name w:val="Strong"/>
    <w:uiPriority w:val="22"/>
    <w:qFormat/>
    <w:rsid w:val="00E8357F"/>
    <w:rPr>
      <w:b/>
      <w:bCs/>
    </w:rPr>
  </w:style>
  <w:style w:type="character" w:customStyle="1" w:styleId="markedcontent">
    <w:name w:val="markedcontent"/>
    <w:qFormat/>
    <w:rsid w:val="002008CF"/>
  </w:style>
  <w:style w:type="character" w:customStyle="1" w:styleId="tlid-translation">
    <w:name w:val="tlid-translation"/>
    <w:qFormat/>
    <w:rsid w:val="00170175"/>
  </w:style>
  <w:style w:type="character" w:customStyle="1" w:styleId="ad">
    <w:name w:val="Основной текст Знак"/>
    <w:basedOn w:val="a0"/>
    <w:link w:val="ae"/>
    <w:qFormat/>
    <w:rsid w:val="006819A7"/>
    <w:rPr>
      <w:rFonts w:ascii="Arial" w:eastAsia="Times New Roman" w:hAnsi="Arial" w:cs="Times New Roman"/>
      <w:sz w:val="24"/>
      <w:szCs w:val="20"/>
    </w:rPr>
  </w:style>
  <w:style w:type="character" w:customStyle="1" w:styleId="rynqvb">
    <w:name w:val="rynqvb"/>
    <w:basedOn w:val="a0"/>
    <w:qFormat/>
    <w:rsid w:val="00D34AFB"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e">
    <w:name w:val="Body Text"/>
    <w:basedOn w:val="a"/>
    <w:link w:val="ad"/>
    <w:rsid w:val="006819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f">
    <w:name w:val="List"/>
    <w:basedOn w:val="ae"/>
    <w:rPr>
      <w:rFonts w:eastAsia="FandolFang R"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eastAsia="FandolFang R"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FandolFang R" w:cs="Droid Sans Devanagari"/>
    </w:rPr>
  </w:style>
  <w:style w:type="paragraph" w:customStyle="1" w:styleId="10">
    <w:name w:val="Обычный1"/>
    <w:link w:val="1"/>
    <w:qFormat/>
    <w:rsid w:val="0043034C"/>
    <w:pPr>
      <w:widowContro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445D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0">
    <w:name w:val="Обычный10"/>
    <w:next w:val="a"/>
    <w:qFormat/>
    <w:rsid w:val="0009625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бычный8"/>
    <w:qFormat/>
    <w:rsid w:val="0009625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бычный9"/>
    <w:next w:val="8"/>
    <w:qFormat/>
    <w:rsid w:val="0009625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6F6A6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F6A6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Plain Text"/>
    <w:basedOn w:val="a"/>
    <w:link w:val="a9"/>
    <w:uiPriority w:val="99"/>
    <w:unhideWhenUsed/>
    <w:qFormat/>
    <w:rsid w:val="00F1377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styleId="af1">
    <w:name w:val="Normal (Web)"/>
    <w:basedOn w:val="a"/>
    <w:uiPriority w:val="99"/>
    <w:unhideWhenUsed/>
    <w:qFormat/>
    <w:rsid w:val="006C6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F0AEA"/>
    <w:pPr>
      <w:spacing w:line="360" w:lineRule="auto"/>
      <w:ind w:firstLine="567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2">
    <w:name w:val="Основной текст (3)"/>
    <w:basedOn w:val="a"/>
    <w:link w:val="31"/>
    <w:qFormat/>
    <w:rsid w:val="00EA23D6"/>
    <w:pPr>
      <w:shd w:val="clear" w:color="auto" w:fill="FFFFFF"/>
      <w:spacing w:before="360" w:after="660" w:line="230" w:lineRule="exact"/>
      <w:ind w:firstLine="567"/>
      <w:jc w:val="center"/>
    </w:pPr>
    <w:rPr>
      <w:rFonts w:ascii="Arial" w:eastAsia="Arial" w:hAnsi="Arial" w:cs="Arial"/>
      <w:b/>
      <w:bCs/>
      <w:spacing w:val="5"/>
      <w:sz w:val="15"/>
      <w:szCs w:val="15"/>
    </w:rPr>
  </w:style>
  <w:style w:type="paragraph" w:customStyle="1" w:styleId="PreformattedText">
    <w:name w:val="Preformatted Text"/>
    <w:basedOn w:val="a"/>
    <w:qFormat/>
    <w:rsid w:val="005A5FA3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2">
    <w:name w:val="List Paragraph"/>
    <w:basedOn w:val="a"/>
    <w:uiPriority w:val="34"/>
    <w:qFormat/>
    <w:rsid w:val="00924E63"/>
    <w:pPr>
      <w:ind w:left="720"/>
      <w:contextualSpacing/>
    </w:pPr>
  </w:style>
  <w:style w:type="paragraph" w:customStyle="1" w:styleId="11">
    <w:name w:val="Обычный11"/>
    <w:next w:val="a"/>
    <w:qFormat/>
    <w:rsid w:val="002404A1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DrawingStyle">
    <w:name w:val="Default Drawing Style"/>
    <w:qFormat/>
    <w:rsid w:val="007C4AC5"/>
    <w:pPr>
      <w:spacing w:line="200" w:lineRule="atLeast"/>
    </w:pPr>
    <w:rPr>
      <w:rFonts w:ascii="Roboto" w:eastAsia="Roboto" w:hAnsi="Roboto" w:cs="Liberation Sans"/>
      <w:kern w:val="2"/>
      <w:sz w:val="36"/>
      <w:szCs w:val="24"/>
    </w:rPr>
  </w:style>
  <w:style w:type="table" w:styleId="af3">
    <w:name w:val="Table Grid"/>
    <w:basedOn w:val="a1"/>
    <w:uiPriority w:val="39"/>
    <w:rsid w:val="007A677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04E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04E86"/>
  </w:style>
  <w:style w:type="character" w:styleId="af7">
    <w:name w:val="Hyperlink"/>
    <w:uiPriority w:val="99"/>
    <w:unhideWhenUsed/>
    <w:rsid w:val="00B04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2F36-298F-4BFA-A67C-CCF993A9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17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EKesharpu</cp:lastModifiedBy>
  <cp:revision>163</cp:revision>
  <cp:lastPrinted>2022-02-25T12:35:00Z</cp:lastPrinted>
  <dcterms:created xsi:type="dcterms:W3CDTF">2022-03-01T07:15:00Z</dcterms:created>
  <dcterms:modified xsi:type="dcterms:W3CDTF">2023-10-25T12:54:00Z</dcterms:modified>
  <dc:language>ru-RU</dc:language>
</cp:coreProperties>
</file>