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1615" w:rsidRPr="00110391" w:rsidRDefault="003D1615" w:rsidP="00973582">
      <w:pPr>
        <w:ind w:right="905"/>
        <w:jc w:val="both"/>
        <w:rPr>
          <w:sz w:val="28"/>
          <w:szCs w:val="28"/>
          <w:lang w:val="en-US"/>
        </w:rPr>
      </w:pPr>
    </w:p>
    <w:p w:rsidR="003D1615" w:rsidRDefault="003D1615" w:rsidP="00973582">
      <w:pPr>
        <w:ind w:right="905"/>
        <w:jc w:val="both"/>
        <w:rPr>
          <w:sz w:val="28"/>
          <w:szCs w:val="28"/>
          <w:lang w:val="en-US"/>
        </w:rPr>
      </w:pPr>
    </w:p>
    <w:p w:rsidR="00CF7E5F" w:rsidRDefault="00CF7E5F" w:rsidP="00973582">
      <w:pPr>
        <w:ind w:right="905"/>
        <w:jc w:val="both"/>
        <w:rPr>
          <w:sz w:val="28"/>
          <w:szCs w:val="28"/>
          <w:lang w:val="en-US"/>
        </w:rPr>
      </w:pPr>
    </w:p>
    <w:p w:rsidR="001370E1" w:rsidRDefault="001370E1" w:rsidP="00973582">
      <w:pPr>
        <w:ind w:right="905"/>
        <w:jc w:val="both"/>
        <w:rPr>
          <w:sz w:val="28"/>
          <w:szCs w:val="28"/>
          <w:lang w:val="en-US"/>
        </w:rPr>
      </w:pPr>
    </w:p>
    <w:p w:rsidR="001370E1" w:rsidRDefault="001370E1" w:rsidP="00973582">
      <w:pPr>
        <w:ind w:right="905"/>
        <w:jc w:val="both"/>
        <w:rPr>
          <w:sz w:val="28"/>
          <w:szCs w:val="28"/>
          <w:lang w:val="en-US"/>
        </w:rPr>
      </w:pPr>
    </w:p>
    <w:p w:rsidR="001370E1" w:rsidRDefault="001370E1" w:rsidP="00973582">
      <w:pPr>
        <w:ind w:right="905"/>
        <w:jc w:val="both"/>
        <w:rPr>
          <w:sz w:val="28"/>
          <w:szCs w:val="28"/>
          <w:lang w:val="en-US"/>
        </w:rPr>
      </w:pPr>
    </w:p>
    <w:p w:rsidR="00CF7E5F" w:rsidRPr="00110391" w:rsidRDefault="00CF7E5F" w:rsidP="00973582">
      <w:pPr>
        <w:ind w:right="905"/>
        <w:jc w:val="both"/>
        <w:rPr>
          <w:sz w:val="28"/>
          <w:szCs w:val="28"/>
          <w:lang w:val="en-US"/>
        </w:rPr>
      </w:pPr>
    </w:p>
    <w:p w:rsidR="00A70E4D" w:rsidRPr="00A70E4D" w:rsidRDefault="00A70E4D" w:rsidP="00DF3727">
      <w:pPr>
        <w:spacing w:after="0" w:line="240" w:lineRule="auto"/>
        <w:ind w:right="-1"/>
        <w:jc w:val="center"/>
        <w:rPr>
          <w:rFonts w:eastAsia="MS Mincho"/>
          <w:b/>
          <w:sz w:val="56"/>
          <w:szCs w:val="56"/>
          <w:lang w:val="en-US" w:eastAsia="ja-JP"/>
        </w:rPr>
      </w:pPr>
      <w:r w:rsidRPr="00A70E4D">
        <w:rPr>
          <w:rFonts w:eastAsia="MS Mincho"/>
          <w:b/>
          <w:sz w:val="56"/>
          <w:szCs w:val="56"/>
          <w:lang w:val="en-US" w:eastAsia="ja-JP"/>
        </w:rPr>
        <w:t>MPD NICA</w:t>
      </w:r>
    </w:p>
    <w:p w:rsidR="003D1615" w:rsidRPr="00110391" w:rsidRDefault="003D1615" w:rsidP="00DF3727">
      <w:pPr>
        <w:ind w:right="-1"/>
        <w:jc w:val="center"/>
        <w:rPr>
          <w:sz w:val="28"/>
          <w:szCs w:val="28"/>
          <w:lang w:val="en-US"/>
        </w:rPr>
      </w:pPr>
    </w:p>
    <w:p w:rsidR="00E910A5" w:rsidRPr="00110391" w:rsidRDefault="003D1615" w:rsidP="00DF3727">
      <w:pPr>
        <w:ind w:right="-1"/>
        <w:jc w:val="center"/>
        <w:rPr>
          <w:b/>
          <w:sz w:val="48"/>
          <w:szCs w:val="48"/>
          <w:lang w:val="en-US"/>
        </w:rPr>
      </w:pPr>
      <w:r w:rsidRPr="00110391">
        <w:rPr>
          <w:b/>
          <w:sz w:val="48"/>
          <w:szCs w:val="48"/>
          <w:lang w:val="en-US"/>
        </w:rPr>
        <w:t>Technical Design Report</w:t>
      </w:r>
      <w:r w:rsidR="00C0643F">
        <w:rPr>
          <w:b/>
          <w:sz w:val="48"/>
          <w:szCs w:val="48"/>
          <w:lang w:val="en-US"/>
        </w:rPr>
        <w:t xml:space="preserve"> </w:t>
      </w:r>
    </w:p>
    <w:p w:rsidR="00E910A5" w:rsidRPr="00E36615" w:rsidRDefault="003D1615" w:rsidP="00DF3727">
      <w:pPr>
        <w:ind w:right="-1"/>
        <w:jc w:val="center"/>
        <w:rPr>
          <w:b/>
          <w:sz w:val="40"/>
          <w:szCs w:val="40"/>
          <w:lang w:val="en-US"/>
        </w:rPr>
      </w:pPr>
      <w:r w:rsidRPr="00E36615">
        <w:rPr>
          <w:b/>
          <w:sz w:val="40"/>
          <w:szCs w:val="40"/>
          <w:lang w:val="en-US"/>
        </w:rPr>
        <w:t>of the</w:t>
      </w:r>
      <w:r w:rsidR="00E910A5" w:rsidRPr="00E36615">
        <w:rPr>
          <w:b/>
          <w:sz w:val="40"/>
          <w:szCs w:val="40"/>
          <w:lang w:val="en-US"/>
        </w:rPr>
        <w:t xml:space="preserve"> </w:t>
      </w:r>
    </w:p>
    <w:p w:rsidR="003D1615" w:rsidRPr="00110391" w:rsidRDefault="003D1615" w:rsidP="00DF3727">
      <w:pPr>
        <w:ind w:right="-1"/>
        <w:jc w:val="center"/>
        <w:rPr>
          <w:b/>
          <w:sz w:val="48"/>
          <w:szCs w:val="48"/>
          <w:lang w:val="en-US"/>
        </w:rPr>
      </w:pPr>
      <w:r w:rsidRPr="00110391">
        <w:rPr>
          <w:b/>
          <w:sz w:val="48"/>
          <w:szCs w:val="48"/>
          <w:lang w:val="en-US"/>
        </w:rPr>
        <w:t xml:space="preserve">Time of </w:t>
      </w:r>
      <w:r w:rsidR="00E66571">
        <w:rPr>
          <w:b/>
          <w:sz w:val="48"/>
          <w:szCs w:val="48"/>
          <w:lang w:val="en-US"/>
        </w:rPr>
        <w:t>F</w:t>
      </w:r>
      <w:r w:rsidRPr="00110391">
        <w:rPr>
          <w:b/>
          <w:sz w:val="48"/>
          <w:szCs w:val="48"/>
          <w:lang w:val="en-US"/>
        </w:rPr>
        <w:t xml:space="preserve">light </w:t>
      </w:r>
      <w:r w:rsidR="00E66571">
        <w:rPr>
          <w:b/>
          <w:sz w:val="48"/>
          <w:szCs w:val="48"/>
          <w:lang w:val="en-US"/>
        </w:rPr>
        <w:t>S</w:t>
      </w:r>
      <w:r w:rsidRPr="00110391">
        <w:rPr>
          <w:b/>
          <w:sz w:val="48"/>
          <w:szCs w:val="48"/>
          <w:lang w:val="en-US"/>
        </w:rPr>
        <w:t>ystem (T</w:t>
      </w:r>
      <w:r w:rsidR="008C7DB6">
        <w:rPr>
          <w:b/>
          <w:sz w:val="48"/>
          <w:szCs w:val="48"/>
          <w:lang w:val="en-US"/>
        </w:rPr>
        <w:t>O</w:t>
      </w:r>
      <w:r w:rsidRPr="00110391">
        <w:rPr>
          <w:b/>
          <w:sz w:val="48"/>
          <w:szCs w:val="48"/>
          <w:lang w:val="en-US"/>
        </w:rPr>
        <w:t xml:space="preserve">F) </w:t>
      </w:r>
    </w:p>
    <w:p w:rsidR="003D1615" w:rsidRPr="00110391" w:rsidRDefault="003D1615" w:rsidP="00DF3727">
      <w:pPr>
        <w:ind w:right="-1"/>
        <w:jc w:val="center"/>
        <w:rPr>
          <w:sz w:val="48"/>
          <w:szCs w:val="48"/>
          <w:lang w:val="en-US"/>
        </w:rPr>
      </w:pPr>
    </w:p>
    <w:p w:rsidR="003F4D3F" w:rsidRDefault="003F4D3F"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3F4D3F" w:rsidRDefault="003F4D3F" w:rsidP="00DF3727">
      <w:pPr>
        <w:ind w:right="-1"/>
        <w:jc w:val="center"/>
        <w:rPr>
          <w:sz w:val="28"/>
          <w:szCs w:val="28"/>
          <w:lang w:val="en-US"/>
        </w:rPr>
      </w:pPr>
    </w:p>
    <w:p w:rsidR="003F4D3F" w:rsidRDefault="003F4D3F" w:rsidP="00DF3727">
      <w:pPr>
        <w:ind w:right="-1"/>
        <w:jc w:val="center"/>
        <w:rPr>
          <w:sz w:val="28"/>
          <w:szCs w:val="28"/>
          <w:lang w:val="en-US"/>
        </w:rPr>
      </w:pPr>
    </w:p>
    <w:p w:rsidR="003F4D3F" w:rsidRDefault="003F4D3F" w:rsidP="00DF3727">
      <w:pPr>
        <w:ind w:right="-1"/>
        <w:jc w:val="center"/>
        <w:rPr>
          <w:sz w:val="28"/>
          <w:szCs w:val="28"/>
          <w:lang w:val="en-US"/>
        </w:rPr>
      </w:pPr>
    </w:p>
    <w:p w:rsidR="00744E78" w:rsidRDefault="00744E78" w:rsidP="00DF3727">
      <w:pPr>
        <w:ind w:right="-1"/>
        <w:jc w:val="center"/>
        <w:rPr>
          <w:sz w:val="28"/>
          <w:szCs w:val="28"/>
          <w:lang w:val="en-US"/>
        </w:rPr>
      </w:pPr>
    </w:p>
    <w:p w:rsidR="00744E78" w:rsidRDefault="00744E78" w:rsidP="00DF3727">
      <w:pPr>
        <w:ind w:right="-1"/>
        <w:jc w:val="center"/>
        <w:rPr>
          <w:sz w:val="28"/>
          <w:szCs w:val="28"/>
          <w:lang w:val="en-US"/>
        </w:rPr>
      </w:pPr>
    </w:p>
    <w:p w:rsidR="003F4D3F" w:rsidRDefault="003F4D3F" w:rsidP="00DF3727">
      <w:pPr>
        <w:ind w:right="-1"/>
        <w:jc w:val="center"/>
        <w:rPr>
          <w:sz w:val="28"/>
          <w:szCs w:val="28"/>
          <w:lang w:val="en-US"/>
        </w:rPr>
      </w:pPr>
    </w:p>
    <w:p w:rsidR="001370E1" w:rsidRPr="001370E1" w:rsidRDefault="001370E1" w:rsidP="001370E1">
      <w:pPr>
        <w:ind w:right="-1"/>
        <w:rPr>
          <w:b/>
          <w:sz w:val="36"/>
          <w:szCs w:val="36"/>
          <w:lang w:val="en-US"/>
        </w:rPr>
      </w:pPr>
      <w:r w:rsidRPr="001370E1">
        <w:rPr>
          <w:b/>
          <w:sz w:val="36"/>
          <w:szCs w:val="36"/>
          <w:lang w:val="en-US"/>
        </w:rPr>
        <w:lastRenderedPageBreak/>
        <w:t xml:space="preserve">TOF Group of the MPD </w:t>
      </w:r>
      <w:r w:rsidR="00FD5763">
        <w:rPr>
          <w:b/>
          <w:sz w:val="36"/>
          <w:szCs w:val="36"/>
          <w:lang w:val="en-US"/>
        </w:rPr>
        <w:t>C</w:t>
      </w:r>
      <w:r w:rsidRPr="001370E1">
        <w:rPr>
          <w:b/>
          <w:sz w:val="36"/>
          <w:szCs w:val="36"/>
          <w:lang w:val="en-US"/>
        </w:rPr>
        <w:t>ollaboration</w:t>
      </w:r>
    </w:p>
    <w:p w:rsidR="001370E1" w:rsidRDefault="001370E1" w:rsidP="001370E1">
      <w:pPr>
        <w:ind w:right="-1"/>
        <w:rPr>
          <w:b/>
          <w:szCs w:val="24"/>
          <w:lang w:val="en-US"/>
        </w:rPr>
      </w:pPr>
    </w:p>
    <w:p w:rsidR="001370E1" w:rsidRPr="001370E1" w:rsidRDefault="001370E1" w:rsidP="00501028">
      <w:pPr>
        <w:ind w:right="-1"/>
        <w:jc w:val="both"/>
        <w:rPr>
          <w:b/>
          <w:szCs w:val="24"/>
          <w:lang w:val="en-US"/>
        </w:rPr>
      </w:pPr>
      <w:r w:rsidRPr="001370E1">
        <w:rPr>
          <w:b/>
          <w:szCs w:val="24"/>
          <w:lang w:val="en-US"/>
        </w:rPr>
        <w:t xml:space="preserve">Laboratory of High Energy Physics, JINR, </w:t>
      </w:r>
      <w:proofErr w:type="spellStart"/>
      <w:r w:rsidRPr="001370E1">
        <w:rPr>
          <w:b/>
          <w:szCs w:val="24"/>
          <w:lang w:val="en-US"/>
        </w:rPr>
        <w:t>Dubna</w:t>
      </w:r>
      <w:proofErr w:type="spellEnd"/>
      <w:r>
        <w:rPr>
          <w:b/>
          <w:szCs w:val="24"/>
          <w:lang w:val="en-US"/>
        </w:rPr>
        <w:t>:</w:t>
      </w:r>
    </w:p>
    <w:p w:rsidR="001370E1" w:rsidRDefault="001370E1" w:rsidP="00501028">
      <w:pPr>
        <w:ind w:right="-1"/>
        <w:jc w:val="both"/>
        <w:rPr>
          <w:szCs w:val="24"/>
          <w:lang w:val="en-US"/>
        </w:rPr>
      </w:pPr>
      <w:r w:rsidRPr="00110391">
        <w:rPr>
          <w:szCs w:val="24"/>
          <w:lang w:val="en-US"/>
        </w:rPr>
        <w:t>V.</w:t>
      </w:r>
      <w:r>
        <w:rPr>
          <w:szCs w:val="24"/>
          <w:lang w:val="en-US"/>
        </w:rPr>
        <w:t>A. </w:t>
      </w:r>
      <w:proofErr w:type="spellStart"/>
      <w:r w:rsidRPr="00110391">
        <w:rPr>
          <w:szCs w:val="24"/>
          <w:lang w:val="en-US"/>
        </w:rPr>
        <w:t>Babkin</w:t>
      </w:r>
      <w:proofErr w:type="spellEnd"/>
      <w:r w:rsidRPr="00110391">
        <w:rPr>
          <w:szCs w:val="24"/>
          <w:lang w:val="en-US"/>
        </w:rPr>
        <w:t>,</w:t>
      </w:r>
      <w:r w:rsidRPr="00A000E8">
        <w:rPr>
          <w:color w:val="222222"/>
          <w:szCs w:val="24"/>
          <w:shd w:val="clear" w:color="auto" w:fill="FFFFFF"/>
          <w:lang w:val="en-US"/>
        </w:rPr>
        <w:t xml:space="preserve"> </w:t>
      </w:r>
      <w:r>
        <w:rPr>
          <w:color w:val="222222"/>
          <w:szCs w:val="24"/>
          <w:shd w:val="clear" w:color="auto" w:fill="FFFFFF"/>
          <w:lang w:val="en-US"/>
        </w:rPr>
        <w:t>S.N. </w:t>
      </w:r>
      <w:proofErr w:type="spellStart"/>
      <w:r w:rsidRPr="00110391">
        <w:rPr>
          <w:color w:val="222222"/>
          <w:szCs w:val="24"/>
          <w:shd w:val="clear" w:color="auto" w:fill="FFFFFF"/>
          <w:lang w:val="en-US"/>
        </w:rPr>
        <w:t>Bazylev</w:t>
      </w:r>
      <w:proofErr w:type="spellEnd"/>
      <w:r w:rsidRPr="00110391">
        <w:rPr>
          <w:color w:val="222222"/>
          <w:szCs w:val="24"/>
          <w:shd w:val="clear" w:color="auto" w:fill="FFFFFF"/>
          <w:lang w:val="en-US"/>
        </w:rPr>
        <w:t xml:space="preserve">, </w:t>
      </w:r>
      <w:r>
        <w:rPr>
          <w:szCs w:val="24"/>
          <w:lang w:val="en-US"/>
        </w:rPr>
        <w:t>M.G. </w:t>
      </w:r>
      <w:proofErr w:type="spellStart"/>
      <w:r>
        <w:rPr>
          <w:szCs w:val="24"/>
          <w:lang w:val="en-US"/>
        </w:rPr>
        <w:t>Buryakov</w:t>
      </w:r>
      <w:proofErr w:type="spellEnd"/>
      <w:r>
        <w:rPr>
          <w:szCs w:val="24"/>
          <w:lang w:val="en-US"/>
        </w:rPr>
        <w:t>,</w:t>
      </w:r>
      <w:r w:rsidR="00F20DDC">
        <w:rPr>
          <w:szCs w:val="24"/>
          <w:lang w:val="en-US"/>
        </w:rPr>
        <w:t xml:space="preserve"> P.V. </w:t>
      </w:r>
      <w:proofErr w:type="spellStart"/>
      <w:r w:rsidR="00F20DDC">
        <w:rPr>
          <w:szCs w:val="24"/>
          <w:lang w:val="en-US"/>
        </w:rPr>
        <w:t>Chumakov</w:t>
      </w:r>
      <w:proofErr w:type="spellEnd"/>
      <w:r w:rsidR="007E1883">
        <w:rPr>
          <w:szCs w:val="24"/>
          <w:lang w:val="en-US"/>
        </w:rPr>
        <w:t xml:space="preserve">, </w:t>
      </w:r>
      <w:r w:rsidRPr="00110391">
        <w:rPr>
          <w:szCs w:val="24"/>
          <w:lang w:val="en-US"/>
        </w:rPr>
        <w:t>V.</w:t>
      </w:r>
      <w:r>
        <w:rPr>
          <w:szCs w:val="24"/>
          <w:lang w:val="en-US"/>
        </w:rPr>
        <w:t>M. </w:t>
      </w:r>
      <w:proofErr w:type="spellStart"/>
      <w:r w:rsidRPr="00110391">
        <w:rPr>
          <w:szCs w:val="24"/>
          <w:lang w:val="en-US"/>
        </w:rPr>
        <w:t>Golovatyuk</w:t>
      </w:r>
      <w:proofErr w:type="spellEnd"/>
      <w:r w:rsidRPr="00110391">
        <w:rPr>
          <w:szCs w:val="24"/>
          <w:lang w:val="en-US"/>
        </w:rPr>
        <w:t xml:space="preserve">, </w:t>
      </w:r>
      <w:r w:rsidR="002D3C01">
        <w:rPr>
          <w:szCs w:val="24"/>
          <w:lang w:val="en-US"/>
        </w:rPr>
        <w:t>A.</w:t>
      </w:r>
      <w:r w:rsidR="00297B56">
        <w:rPr>
          <w:szCs w:val="24"/>
          <w:lang w:val="en-US"/>
        </w:rPr>
        <w:t>V.</w:t>
      </w:r>
      <w:r w:rsidR="00A26FE1">
        <w:rPr>
          <w:szCs w:val="24"/>
          <w:lang w:val="en-US"/>
        </w:rPr>
        <w:t> </w:t>
      </w:r>
      <w:proofErr w:type="spellStart"/>
      <w:r w:rsidR="00A26FE1">
        <w:rPr>
          <w:szCs w:val="24"/>
          <w:lang w:val="en-US"/>
        </w:rPr>
        <w:t>Dmitriev</w:t>
      </w:r>
      <w:proofErr w:type="spellEnd"/>
      <w:r w:rsidR="00A26FE1">
        <w:rPr>
          <w:szCs w:val="24"/>
          <w:lang w:val="en-US"/>
        </w:rPr>
        <w:t xml:space="preserve">, </w:t>
      </w:r>
      <w:r>
        <w:rPr>
          <w:szCs w:val="24"/>
          <w:lang w:val="en-US"/>
        </w:rPr>
        <w:t>P.O. </w:t>
      </w:r>
      <w:proofErr w:type="spellStart"/>
      <w:r>
        <w:rPr>
          <w:szCs w:val="24"/>
          <w:lang w:val="en-US"/>
        </w:rPr>
        <w:t>Dulov</w:t>
      </w:r>
      <w:proofErr w:type="spellEnd"/>
      <w:r>
        <w:rPr>
          <w:szCs w:val="24"/>
          <w:lang w:val="en-US"/>
        </w:rPr>
        <w:t xml:space="preserve">, </w:t>
      </w:r>
      <w:r w:rsidRPr="00227484">
        <w:rPr>
          <w:szCs w:val="24"/>
          <w:lang w:val="en-US"/>
        </w:rPr>
        <w:t>D.S.</w:t>
      </w:r>
      <w:r>
        <w:rPr>
          <w:szCs w:val="24"/>
          <w:lang w:val="en-US"/>
        </w:rPr>
        <w:t> </w:t>
      </w:r>
      <w:proofErr w:type="spellStart"/>
      <w:r>
        <w:rPr>
          <w:szCs w:val="24"/>
          <w:lang w:val="en-US"/>
        </w:rPr>
        <w:t>Egorov</w:t>
      </w:r>
      <w:proofErr w:type="spellEnd"/>
      <w:r>
        <w:rPr>
          <w:szCs w:val="24"/>
          <w:lang w:val="en-US"/>
        </w:rPr>
        <w:t xml:space="preserve">, </w:t>
      </w:r>
      <w:proofErr w:type="spellStart"/>
      <w:r w:rsidRPr="00110391">
        <w:rPr>
          <w:szCs w:val="24"/>
          <w:lang w:val="en-US"/>
        </w:rPr>
        <w:t>Yu.</w:t>
      </w:r>
      <w:r>
        <w:rPr>
          <w:szCs w:val="24"/>
          <w:lang w:val="en-US"/>
        </w:rPr>
        <w:t>I</w:t>
      </w:r>
      <w:proofErr w:type="spellEnd"/>
      <w:r>
        <w:rPr>
          <w:szCs w:val="24"/>
          <w:lang w:val="en-US"/>
        </w:rPr>
        <w:t>. </w:t>
      </w:r>
      <w:proofErr w:type="spellStart"/>
      <w:r w:rsidRPr="00110391">
        <w:rPr>
          <w:szCs w:val="24"/>
          <w:lang w:val="en-US"/>
        </w:rPr>
        <w:t>Fedotov</w:t>
      </w:r>
      <w:proofErr w:type="spellEnd"/>
      <w:r w:rsidRPr="00110391">
        <w:rPr>
          <w:szCs w:val="24"/>
          <w:lang w:val="en-US"/>
        </w:rPr>
        <w:t>,</w:t>
      </w:r>
      <w:r>
        <w:rPr>
          <w:szCs w:val="24"/>
          <w:lang w:val="en-US"/>
        </w:rPr>
        <w:t xml:space="preserve"> </w:t>
      </w:r>
      <w:r w:rsidR="00442F3C">
        <w:rPr>
          <w:szCs w:val="24"/>
          <w:lang w:val="en-US"/>
        </w:rPr>
        <w:t>S.I. </w:t>
      </w:r>
      <w:proofErr w:type="spellStart"/>
      <w:r w:rsidR="00442F3C">
        <w:rPr>
          <w:szCs w:val="24"/>
          <w:lang w:val="en-US"/>
        </w:rPr>
        <w:t>Kakurin</w:t>
      </w:r>
      <w:proofErr w:type="spellEnd"/>
      <w:r w:rsidR="00442F3C">
        <w:rPr>
          <w:szCs w:val="24"/>
          <w:lang w:val="en-US"/>
        </w:rPr>
        <w:t xml:space="preserve">, </w:t>
      </w:r>
      <w:r w:rsidRPr="00110391">
        <w:rPr>
          <w:szCs w:val="24"/>
          <w:lang w:val="en-US"/>
        </w:rPr>
        <w:t>V.I.</w:t>
      </w:r>
      <w:r>
        <w:rPr>
          <w:szCs w:val="24"/>
          <w:lang w:val="en-US"/>
        </w:rPr>
        <w:t> </w:t>
      </w:r>
      <w:proofErr w:type="spellStart"/>
      <w:r w:rsidRPr="00110391">
        <w:rPr>
          <w:szCs w:val="24"/>
          <w:lang w:val="en-US"/>
        </w:rPr>
        <w:t>Kolesnikov</w:t>
      </w:r>
      <w:proofErr w:type="spellEnd"/>
      <w:r w:rsidRPr="00110391">
        <w:rPr>
          <w:szCs w:val="24"/>
          <w:lang w:val="en-US"/>
        </w:rPr>
        <w:t>, S.</w:t>
      </w:r>
      <w:r>
        <w:rPr>
          <w:szCs w:val="24"/>
          <w:lang w:val="en-US"/>
        </w:rPr>
        <w:t>P. </w:t>
      </w:r>
      <w:proofErr w:type="spellStart"/>
      <w:r w:rsidRPr="00110391">
        <w:rPr>
          <w:szCs w:val="24"/>
          <w:lang w:val="en-US"/>
        </w:rPr>
        <w:t>Lobastov</w:t>
      </w:r>
      <w:proofErr w:type="spellEnd"/>
      <w:r w:rsidRPr="00110391">
        <w:rPr>
          <w:szCs w:val="24"/>
          <w:lang w:val="en-US"/>
        </w:rPr>
        <w:t>,</w:t>
      </w:r>
      <w:r>
        <w:rPr>
          <w:szCs w:val="24"/>
          <w:lang w:val="en-US"/>
        </w:rPr>
        <w:t xml:space="preserve"> </w:t>
      </w:r>
      <w:r w:rsidRPr="00110391">
        <w:rPr>
          <w:szCs w:val="24"/>
          <w:lang w:val="en-US"/>
        </w:rPr>
        <w:t>V.</w:t>
      </w:r>
      <w:r>
        <w:rPr>
          <w:szCs w:val="24"/>
          <w:lang w:val="en-US"/>
        </w:rPr>
        <w:t>A. </w:t>
      </w:r>
      <w:proofErr w:type="spellStart"/>
      <w:r w:rsidRPr="00110391">
        <w:rPr>
          <w:szCs w:val="24"/>
          <w:lang w:val="en-US"/>
        </w:rPr>
        <w:t>Petrov</w:t>
      </w:r>
      <w:proofErr w:type="spellEnd"/>
      <w:r w:rsidRPr="00110391">
        <w:rPr>
          <w:szCs w:val="24"/>
          <w:lang w:val="en-US"/>
        </w:rPr>
        <w:t>,</w:t>
      </w:r>
      <w:r w:rsidR="0045260B">
        <w:rPr>
          <w:szCs w:val="24"/>
          <w:lang w:val="en-US"/>
        </w:rPr>
        <w:t xml:space="preserve"> I.A. </w:t>
      </w:r>
      <w:proofErr w:type="spellStart"/>
      <w:r w:rsidR="0045260B">
        <w:rPr>
          <w:szCs w:val="24"/>
          <w:lang w:val="en-US"/>
        </w:rPr>
        <w:t>Philippov</w:t>
      </w:r>
      <w:proofErr w:type="spellEnd"/>
      <w:r w:rsidR="0045260B">
        <w:rPr>
          <w:szCs w:val="24"/>
          <w:lang w:val="en-US"/>
        </w:rPr>
        <w:t>,</w:t>
      </w:r>
      <w:r w:rsidR="0045260B" w:rsidRPr="0045260B">
        <w:rPr>
          <w:szCs w:val="24"/>
          <w:lang w:val="en-US"/>
        </w:rPr>
        <w:t xml:space="preserve"> </w:t>
      </w:r>
      <w:r w:rsidRPr="00110391">
        <w:rPr>
          <w:szCs w:val="24"/>
          <w:lang w:val="en-US"/>
        </w:rPr>
        <w:t>M.</w:t>
      </w:r>
      <w:r>
        <w:rPr>
          <w:szCs w:val="24"/>
          <w:lang w:val="en-US"/>
        </w:rPr>
        <w:t>M. </w:t>
      </w:r>
      <w:proofErr w:type="spellStart"/>
      <w:r w:rsidRPr="00110391">
        <w:rPr>
          <w:szCs w:val="24"/>
          <w:lang w:val="en-US"/>
        </w:rPr>
        <w:t>Rumiant</w:t>
      </w:r>
      <w:r>
        <w:rPr>
          <w:szCs w:val="24"/>
          <w:lang w:val="en-US"/>
        </w:rPr>
        <w:t>c</w:t>
      </w:r>
      <w:r w:rsidRPr="00110391">
        <w:rPr>
          <w:szCs w:val="24"/>
          <w:lang w:val="en-US"/>
        </w:rPr>
        <w:t>ev</w:t>
      </w:r>
      <w:proofErr w:type="spellEnd"/>
      <w:r w:rsidRPr="00110391">
        <w:rPr>
          <w:szCs w:val="24"/>
          <w:lang w:val="en-US"/>
        </w:rPr>
        <w:t xml:space="preserve">, </w:t>
      </w:r>
      <w:r w:rsidRPr="00110391">
        <w:rPr>
          <w:color w:val="222222"/>
          <w:szCs w:val="24"/>
          <w:shd w:val="clear" w:color="auto" w:fill="FFFFFF"/>
          <w:lang w:val="en-US"/>
        </w:rPr>
        <w:t>V.M.</w:t>
      </w:r>
      <w:r>
        <w:rPr>
          <w:color w:val="222222"/>
          <w:szCs w:val="24"/>
          <w:shd w:val="clear" w:color="auto" w:fill="FFFFFF"/>
          <w:lang w:val="en-US"/>
        </w:rPr>
        <w:t> </w:t>
      </w:r>
      <w:proofErr w:type="spellStart"/>
      <w:r w:rsidRPr="00110391">
        <w:rPr>
          <w:color w:val="222222"/>
          <w:szCs w:val="24"/>
          <w:shd w:val="clear" w:color="auto" w:fill="FFFFFF"/>
          <w:lang w:val="en-US"/>
        </w:rPr>
        <w:t>Slepnev</w:t>
      </w:r>
      <w:proofErr w:type="spellEnd"/>
      <w:r w:rsidRPr="00110391">
        <w:rPr>
          <w:color w:val="222222"/>
          <w:szCs w:val="24"/>
          <w:shd w:val="clear" w:color="auto" w:fill="FFFFFF"/>
          <w:lang w:val="en-US"/>
        </w:rPr>
        <w:t>, I.V.</w:t>
      </w:r>
      <w:r>
        <w:rPr>
          <w:color w:val="222222"/>
          <w:szCs w:val="24"/>
          <w:shd w:val="clear" w:color="auto" w:fill="FFFFFF"/>
          <w:lang w:val="en-US"/>
        </w:rPr>
        <w:t> </w:t>
      </w:r>
      <w:proofErr w:type="spellStart"/>
      <w:r w:rsidRPr="00110391">
        <w:rPr>
          <w:color w:val="222222"/>
          <w:szCs w:val="24"/>
          <w:shd w:val="clear" w:color="auto" w:fill="FFFFFF"/>
          <w:lang w:val="en-US"/>
        </w:rPr>
        <w:t>Slepnev</w:t>
      </w:r>
      <w:proofErr w:type="spellEnd"/>
      <w:r w:rsidRPr="00110391">
        <w:rPr>
          <w:color w:val="222222"/>
          <w:szCs w:val="24"/>
          <w:shd w:val="clear" w:color="auto" w:fill="FFFFFF"/>
          <w:lang w:val="en-US"/>
        </w:rPr>
        <w:t>, A.V.</w:t>
      </w:r>
      <w:r>
        <w:rPr>
          <w:color w:val="222222"/>
          <w:szCs w:val="24"/>
          <w:shd w:val="clear" w:color="auto" w:fill="FFFFFF"/>
          <w:lang w:val="en-US"/>
        </w:rPr>
        <w:t> </w:t>
      </w:r>
      <w:proofErr w:type="spellStart"/>
      <w:r w:rsidRPr="00110391">
        <w:rPr>
          <w:color w:val="222222"/>
          <w:szCs w:val="24"/>
          <w:shd w:val="clear" w:color="auto" w:fill="FFFFFF"/>
          <w:lang w:val="en-US"/>
        </w:rPr>
        <w:t>Shutov</w:t>
      </w:r>
      <w:proofErr w:type="spellEnd"/>
      <w:r w:rsidRPr="00110391">
        <w:rPr>
          <w:color w:val="222222"/>
          <w:szCs w:val="24"/>
          <w:shd w:val="clear" w:color="auto" w:fill="FFFFFF"/>
          <w:lang w:val="en-US"/>
        </w:rPr>
        <w:t xml:space="preserve">, </w:t>
      </w:r>
      <w:r w:rsidR="0043328C">
        <w:rPr>
          <w:color w:val="222222"/>
          <w:szCs w:val="24"/>
          <w:shd w:val="clear" w:color="auto" w:fill="FFFFFF"/>
          <w:lang w:val="en-US"/>
        </w:rPr>
        <w:t>V.B. </w:t>
      </w:r>
      <w:proofErr w:type="spellStart"/>
      <w:r w:rsidR="0043328C">
        <w:rPr>
          <w:color w:val="222222"/>
          <w:szCs w:val="24"/>
          <w:shd w:val="clear" w:color="auto" w:fill="FFFFFF"/>
          <w:lang w:val="en-US"/>
        </w:rPr>
        <w:t>Shutov</w:t>
      </w:r>
      <w:proofErr w:type="spellEnd"/>
      <w:r w:rsidR="0043328C">
        <w:rPr>
          <w:color w:val="222222"/>
          <w:szCs w:val="24"/>
          <w:shd w:val="clear" w:color="auto" w:fill="FFFFFF"/>
          <w:lang w:val="en-US"/>
        </w:rPr>
        <w:t xml:space="preserve">, </w:t>
      </w:r>
      <w:r w:rsidRPr="00110391">
        <w:rPr>
          <w:color w:val="222222"/>
          <w:szCs w:val="24"/>
          <w:shd w:val="clear" w:color="auto" w:fill="FFFFFF"/>
          <w:lang w:val="en-US"/>
        </w:rPr>
        <w:t>A.V.</w:t>
      </w:r>
      <w:r>
        <w:rPr>
          <w:color w:val="222222"/>
          <w:szCs w:val="24"/>
          <w:shd w:val="clear" w:color="auto" w:fill="FFFFFF"/>
          <w:lang w:val="en-US"/>
        </w:rPr>
        <w:t> </w:t>
      </w:r>
      <w:proofErr w:type="spellStart"/>
      <w:r w:rsidRPr="00110391">
        <w:rPr>
          <w:color w:val="222222"/>
          <w:szCs w:val="24"/>
          <w:shd w:val="clear" w:color="auto" w:fill="FFFFFF"/>
          <w:lang w:val="en-US"/>
        </w:rPr>
        <w:t>Shipunov</w:t>
      </w:r>
      <w:proofErr w:type="spellEnd"/>
      <w:r>
        <w:rPr>
          <w:color w:val="222222"/>
          <w:szCs w:val="24"/>
          <w:shd w:val="clear" w:color="auto" w:fill="FFFFFF"/>
          <w:lang w:val="en-US"/>
        </w:rPr>
        <w:t>,</w:t>
      </w:r>
      <w:r w:rsidR="004846BA">
        <w:rPr>
          <w:color w:val="222222"/>
          <w:szCs w:val="24"/>
          <w:shd w:val="clear" w:color="auto" w:fill="FFFFFF"/>
          <w:lang w:val="en-US"/>
        </w:rPr>
        <w:t xml:space="preserve"> S.I. </w:t>
      </w:r>
      <w:proofErr w:type="spellStart"/>
      <w:r w:rsidR="004846BA">
        <w:rPr>
          <w:color w:val="222222"/>
          <w:szCs w:val="24"/>
          <w:shd w:val="clear" w:color="auto" w:fill="FFFFFF"/>
          <w:lang w:val="en-US"/>
        </w:rPr>
        <w:t>Sukhovarov</w:t>
      </w:r>
      <w:proofErr w:type="spellEnd"/>
      <w:r w:rsidR="004846BA">
        <w:rPr>
          <w:color w:val="222222"/>
          <w:szCs w:val="24"/>
          <w:shd w:val="clear" w:color="auto" w:fill="FFFFFF"/>
          <w:lang w:val="en-US"/>
        </w:rPr>
        <w:t>,</w:t>
      </w:r>
      <w:r w:rsidRPr="00110391">
        <w:rPr>
          <w:szCs w:val="24"/>
          <w:lang w:val="en-US"/>
        </w:rPr>
        <w:t xml:space="preserve"> </w:t>
      </w:r>
      <w:r w:rsidR="0045260B">
        <w:rPr>
          <w:szCs w:val="24"/>
          <w:lang w:val="en-US"/>
        </w:rPr>
        <w:t>A.V. </w:t>
      </w:r>
      <w:proofErr w:type="spellStart"/>
      <w:r w:rsidR="0045260B" w:rsidRPr="0045260B">
        <w:rPr>
          <w:szCs w:val="24"/>
          <w:lang w:val="en-US"/>
        </w:rPr>
        <w:t>Terletskiy</w:t>
      </w:r>
      <w:proofErr w:type="spellEnd"/>
      <w:r w:rsidR="0045260B" w:rsidRPr="0045260B">
        <w:rPr>
          <w:szCs w:val="24"/>
          <w:lang w:val="en-US"/>
        </w:rPr>
        <w:t xml:space="preserve">, </w:t>
      </w:r>
      <w:r w:rsidRPr="00110391">
        <w:rPr>
          <w:szCs w:val="24"/>
          <w:lang w:val="en-US"/>
        </w:rPr>
        <w:t>S.</w:t>
      </w:r>
      <w:r>
        <w:rPr>
          <w:szCs w:val="24"/>
          <w:lang w:val="en-US"/>
        </w:rPr>
        <w:t>V. </w:t>
      </w:r>
      <w:proofErr w:type="spellStart"/>
      <w:r w:rsidRPr="00110391">
        <w:rPr>
          <w:szCs w:val="24"/>
          <w:lang w:val="en-US"/>
        </w:rPr>
        <w:t>Volgin</w:t>
      </w:r>
      <w:proofErr w:type="spellEnd"/>
      <w:r w:rsidRPr="00110391">
        <w:rPr>
          <w:szCs w:val="24"/>
          <w:lang w:val="en-US"/>
        </w:rPr>
        <w:t>, N.</w:t>
      </w:r>
      <w:r>
        <w:rPr>
          <w:szCs w:val="24"/>
          <w:lang w:val="en-US"/>
        </w:rPr>
        <w:t>M. </w:t>
      </w:r>
      <w:proofErr w:type="spellStart"/>
      <w:r w:rsidRPr="00110391">
        <w:rPr>
          <w:szCs w:val="24"/>
          <w:lang w:val="en-US"/>
        </w:rPr>
        <w:t>Vladimirova</w:t>
      </w:r>
      <w:proofErr w:type="spellEnd"/>
      <w:r>
        <w:rPr>
          <w:szCs w:val="24"/>
          <w:lang w:val="en-US"/>
        </w:rPr>
        <w:t>.</w:t>
      </w:r>
    </w:p>
    <w:p w:rsidR="001370E1" w:rsidRDefault="001370E1" w:rsidP="00501028">
      <w:pPr>
        <w:ind w:right="-1"/>
        <w:jc w:val="both"/>
        <w:rPr>
          <w:b/>
          <w:szCs w:val="24"/>
          <w:lang w:val="en-US"/>
        </w:rPr>
      </w:pPr>
      <w:r w:rsidRPr="001370E1">
        <w:rPr>
          <w:b/>
          <w:szCs w:val="24"/>
          <w:lang w:val="en-US"/>
        </w:rPr>
        <w:t>Warsaw University of Technology</w:t>
      </w:r>
      <w:r>
        <w:rPr>
          <w:b/>
          <w:szCs w:val="24"/>
          <w:lang w:val="en-US"/>
        </w:rPr>
        <w:t>, Warsaw, Poland:</w:t>
      </w:r>
    </w:p>
    <w:p w:rsidR="001370E1" w:rsidRDefault="00AA5125" w:rsidP="00501028">
      <w:pPr>
        <w:ind w:right="-1"/>
        <w:jc w:val="both"/>
        <w:rPr>
          <w:szCs w:val="24"/>
          <w:lang w:val="en-US"/>
        </w:rPr>
      </w:pPr>
      <w:r>
        <w:rPr>
          <w:szCs w:val="24"/>
          <w:lang w:val="en-US"/>
        </w:rPr>
        <w:t xml:space="preserve">D. </w:t>
      </w:r>
      <w:proofErr w:type="spellStart"/>
      <w:r>
        <w:rPr>
          <w:szCs w:val="24"/>
          <w:lang w:val="en-US"/>
        </w:rPr>
        <w:t>Dąbrowski</w:t>
      </w:r>
      <w:proofErr w:type="spellEnd"/>
      <w:r>
        <w:rPr>
          <w:szCs w:val="24"/>
          <w:lang w:val="en-US"/>
        </w:rPr>
        <w:t>, M.</w:t>
      </w:r>
      <w:r w:rsidR="00FD1841" w:rsidRPr="00FD1841">
        <w:rPr>
          <w:szCs w:val="24"/>
          <w:lang w:val="en-US"/>
        </w:rPr>
        <w:t xml:space="preserve">J. </w:t>
      </w:r>
      <w:proofErr w:type="spellStart"/>
      <w:r w:rsidR="00FD1841" w:rsidRPr="00FD1841">
        <w:rPr>
          <w:szCs w:val="24"/>
          <w:lang w:val="en-US"/>
        </w:rPr>
        <w:t>Peryt</w:t>
      </w:r>
      <w:proofErr w:type="spellEnd"/>
      <w:r w:rsidR="001A3BE5">
        <w:rPr>
          <w:szCs w:val="24"/>
          <w:lang w:val="en-US"/>
        </w:rPr>
        <w:t>, K</w:t>
      </w:r>
      <w:r w:rsidR="00FD1841">
        <w:rPr>
          <w:szCs w:val="24"/>
          <w:lang w:val="en-US"/>
        </w:rPr>
        <w:t xml:space="preserve">. </w:t>
      </w:r>
      <w:proofErr w:type="spellStart"/>
      <w:r w:rsidR="00FD1841">
        <w:rPr>
          <w:szCs w:val="24"/>
          <w:lang w:val="en-US"/>
        </w:rPr>
        <w:t>Roslon</w:t>
      </w:r>
      <w:proofErr w:type="spellEnd"/>
      <w:r w:rsidR="00FD1841">
        <w:rPr>
          <w:szCs w:val="24"/>
          <w:lang w:val="en-US"/>
        </w:rPr>
        <w:t>.</w:t>
      </w:r>
    </w:p>
    <w:p w:rsidR="008A7939" w:rsidRPr="008A7939" w:rsidRDefault="008A7939" w:rsidP="00501028">
      <w:pPr>
        <w:ind w:right="-1"/>
        <w:jc w:val="both"/>
        <w:rPr>
          <w:b/>
          <w:szCs w:val="24"/>
          <w:lang w:val="en-US"/>
        </w:rPr>
      </w:pPr>
      <w:r w:rsidRPr="008A7939">
        <w:rPr>
          <w:b/>
          <w:szCs w:val="24"/>
          <w:lang w:val="en-US"/>
        </w:rPr>
        <w:t xml:space="preserve">B. I. </w:t>
      </w:r>
      <w:proofErr w:type="spellStart"/>
      <w:r w:rsidRPr="008A7939">
        <w:rPr>
          <w:b/>
          <w:szCs w:val="24"/>
          <w:lang w:val="en-US"/>
        </w:rPr>
        <w:t>Stepanov</w:t>
      </w:r>
      <w:proofErr w:type="spellEnd"/>
      <w:r w:rsidRPr="008A7939">
        <w:rPr>
          <w:b/>
          <w:szCs w:val="24"/>
          <w:lang w:val="en-US"/>
        </w:rPr>
        <w:t xml:space="preserve"> Institute of Physics, NASB</w:t>
      </w:r>
      <w:r>
        <w:rPr>
          <w:b/>
          <w:szCs w:val="24"/>
          <w:lang w:val="en-US"/>
        </w:rPr>
        <w:t>, Minsk, Belarus:</w:t>
      </w:r>
    </w:p>
    <w:p w:rsidR="008A7939" w:rsidRDefault="00F62682" w:rsidP="00501028">
      <w:pPr>
        <w:ind w:right="-1"/>
        <w:jc w:val="both"/>
        <w:rPr>
          <w:lang w:val="en-US"/>
        </w:rPr>
      </w:pPr>
      <w:r w:rsidRPr="00EB5E9F">
        <w:rPr>
          <w:lang w:val="en-US"/>
        </w:rPr>
        <w:t>A.V. </w:t>
      </w:r>
      <w:proofErr w:type="spellStart"/>
      <w:r w:rsidRPr="00EB5E9F">
        <w:rPr>
          <w:lang w:val="en-US"/>
        </w:rPr>
        <w:t>Litomin</w:t>
      </w:r>
      <w:proofErr w:type="spellEnd"/>
      <w:r w:rsidR="00867D49">
        <w:rPr>
          <w:lang w:val="en-US"/>
        </w:rPr>
        <w:t>.</w:t>
      </w:r>
    </w:p>
    <w:p w:rsidR="00FD6460" w:rsidRPr="00FD6460" w:rsidRDefault="00FD6460" w:rsidP="00501028">
      <w:pPr>
        <w:ind w:right="-1"/>
        <w:jc w:val="both"/>
        <w:rPr>
          <w:b/>
          <w:lang w:val="en-US"/>
        </w:rPr>
      </w:pPr>
      <w:r w:rsidRPr="00FD6460">
        <w:rPr>
          <w:b/>
          <w:lang w:val="en-US"/>
        </w:rPr>
        <w:t>Department of Engineering Physics, Tsinghua University, Beijing, China:</w:t>
      </w:r>
    </w:p>
    <w:p w:rsidR="00FD6460" w:rsidRPr="00CC4592" w:rsidRDefault="00FD6460" w:rsidP="00CC4592">
      <w:pPr>
        <w:ind w:right="-1"/>
        <w:jc w:val="both"/>
        <w:rPr>
          <w:lang w:val="en-US"/>
        </w:rPr>
      </w:pPr>
      <w:r w:rsidRPr="00FD6460">
        <w:rPr>
          <w:lang w:val="en-US"/>
        </w:rPr>
        <w:t xml:space="preserve">Yi Wang, </w:t>
      </w:r>
      <w:r w:rsidR="00CC4592" w:rsidRPr="00CC4592">
        <w:rPr>
          <w:lang w:val="en-US"/>
        </w:rPr>
        <w:t xml:space="preserve">Zhu </w:t>
      </w:r>
      <w:proofErr w:type="spellStart"/>
      <w:r w:rsidR="00CC4592" w:rsidRPr="00CC4592">
        <w:rPr>
          <w:lang w:val="en-US"/>
        </w:rPr>
        <w:t>Weiping</w:t>
      </w:r>
      <w:proofErr w:type="spellEnd"/>
      <w:r w:rsidR="00CC4592">
        <w:rPr>
          <w:lang w:val="en-US"/>
        </w:rPr>
        <w:t>,</w:t>
      </w:r>
      <w:r w:rsidR="00CC4592" w:rsidRPr="00CC4592">
        <w:rPr>
          <w:lang w:val="en-US"/>
        </w:rPr>
        <w:t xml:space="preserve"> </w:t>
      </w:r>
      <w:proofErr w:type="spellStart"/>
      <w:r w:rsidRPr="00FD6460">
        <w:rPr>
          <w:lang w:val="en-US"/>
        </w:rPr>
        <w:t>Yuanjing</w:t>
      </w:r>
      <w:proofErr w:type="spellEnd"/>
      <w:r w:rsidRPr="00CC4592">
        <w:rPr>
          <w:lang w:val="en-US"/>
        </w:rPr>
        <w:t xml:space="preserve"> </w:t>
      </w:r>
      <w:r w:rsidRPr="00FD6460">
        <w:rPr>
          <w:lang w:val="en-US"/>
        </w:rPr>
        <w:t>Li</w:t>
      </w:r>
      <w:r w:rsidRPr="00CC4592">
        <w:rPr>
          <w:lang w:val="en-US"/>
        </w:rPr>
        <w:t xml:space="preserve">, </w:t>
      </w:r>
      <w:proofErr w:type="spellStart"/>
      <w:r w:rsidRPr="00FD6460">
        <w:rPr>
          <w:lang w:val="en-US"/>
        </w:rPr>
        <w:t>Yinong</w:t>
      </w:r>
      <w:proofErr w:type="spellEnd"/>
      <w:r w:rsidRPr="00CC4592">
        <w:rPr>
          <w:lang w:val="en-US"/>
        </w:rPr>
        <w:t xml:space="preserve"> </w:t>
      </w:r>
      <w:r w:rsidRPr="00FD6460">
        <w:rPr>
          <w:lang w:val="en-US"/>
        </w:rPr>
        <w:t>Liu</w:t>
      </w:r>
      <w:r w:rsidRPr="00CC4592">
        <w:rPr>
          <w:lang w:val="en-US"/>
        </w:rPr>
        <w:t xml:space="preserve">, </w:t>
      </w:r>
      <w:proofErr w:type="spellStart"/>
      <w:r w:rsidRPr="00FD6460">
        <w:rPr>
          <w:lang w:val="en-US"/>
        </w:rPr>
        <w:t>Zhi</w:t>
      </w:r>
      <w:proofErr w:type="spellEnd"/>
      <w:r w:rsidRPr="00CC4592">
        <w:rPr>
          <w:lang w:val="en-US"/>
        </w:rPr>
        <w:t xml:space="preserve"> </w:t>
      </w:r>
      <w:r w:rsidRPr="00FD6460">
        <w:rPr>
          <w:lang w:val="en-US"/>
        </w:rPr>
        <w:t>Deng</w:t>
      </w:r>
      <w:r w:rsidRPr="00CC4592">
        <w:rPr>
          <w:lang w:val="en-US"/>
        </w:rPr>
        <w:t xml:space="preserve">, </w:t>
      </w:r>
      <w:proofErr w:type="spellStart"/>
      <w:r w:rsidRPr="00FD6460">
        <w:rPr>
          <w:lang w:val="en-US"/>
        </w:rPr>
        <w:t>Guanghua</w:t>
      </w:r>
      <w:proofErr w:type="spellEnd"/>
      <w:r w:rsidRPr="00CC4592">
        <w:rPr>
          <w:lang w:val="en-US"/>
        </w:rPr>
        <w:t xml:space="preserve"> </w:t>
      </w:r>
      <w:r w:rsidRPr="00FD6460">
        <w:rPr>
          <w:lang w:val="en-US"/>
        </w:rPr>
        <w:t>Gong</w:t>
      </w:r>
      <w:r w:rsidRPr="00CC4592">
        <w:rPr>
          <w:lang w:val="en-US"/>
        </w:rPr>
        <w:t xml:space="preserve">, </w:t>
      </w:r>
      <w:proofErr w:type="spellStart"/>
      <w:r w:rsidRPr="00FD6460">
        <w:rPr>
          <w:lang w:val="en-US"/>
        </w:rPr>
        <w:t>Xianglei</w:t>
      </w:r>
      <w:proofErr w:type="spellEnd"/>
      <w:r w:rsidRPr="00CC4592">
        <w:rPr>
          <w:lang w:val="en-US"/>
        </w:rPr>
        <w:t xml:space="preserve"> </w:t>
      </w:r>
      <w:r w:rsidRPr="00FD6460">
        <w:rPr>
          <w:lang w:val="en-US"/>
        </w:rPr>
        <w:t>Zhu</w:t>
      </w:r>
      <w:r w:rsidRPr="00CC4592">
        <w:rPr>
          <w:lang w:val="en-US"/>
        </w:rPr>
        <w:t xml:space="preserve">, </w:t>
      </w:r>
      <w:proofErr w:type="spellStart"/>
      <w:r w:rsidRPr="00FD6460">
        <w:rPr>
          <w:lang w:val="en-US"/>
        </w:rPr>
        <w:t>Weicheng</w:t>
      </w:r>
      <w:proofErr w:type="spellEnd"/>
      <w:r w:rsidRPr="00CC4592">
        <w:rPr>
          <w:lang w:val="en-US"/>
        </w:rPr>
        <w:t xml:space="preserve"> </w:t>
      </w:r>
      <w:r w:rsidRPr="00FD6460">
        <w:rPr>
          <w:lang w:val="en-US"/>
        </w:rPr>
        <w:t>Ding</w:t>
      </w:r>
      <w:r w:rsidRPr="00CC4592">
        <w:rPr>
          <w:lang w:val="en-US"/>
        </w:rPr>
        <w:t>.</w:t>
      </w:r>
    </w:p>
    <w:p w:rsidR="00FD6460" w:rsidRPr="00FD6460" w:rsidRDefault="00FD6460" w:rsidP="00501028">
      <w:pPr>
        <w:ind w:right="-1"/>
        <w:jc w:val="both"/>
        <w:rPr>
          <w:b/>
          <w:lang w:val="en-US"/>
        </w:rPr>
      </w:pPr>
      <w:r w:rsidRPr="00FD6460">
        <w:rPr>
          <w:b/>
          <w:lang w:val="en-US"/>
        </w:rPr>
        <w:t>Center of Particle Physics and Technology (CPPT) of the University of Science and Technology of China (USTC) Hefei, China</w:t>
      </w:r>
      <w:r>
        <w:rPr>
          <w:b/>
          <w:lang w:val="en-US"/>
        </w:rPr>
        <w:t>:</w:t>
      </w:r>
    </w:p>
    <w:p w:rsidR="00FD6460" w:rsidRPr="00FD6460" w:rsidRDefault="00FD6460" w:rsidP="00501028">
      <w:pPr>
        <w:ind w:right="-1"/>
        <w:jc w:val="both"/>
        <w:rPr>
          <w:szCs w:val="24"/>
          <w:lang w:val="en-US"/>
        </w:rPr>
      </w:pPr>
      <w:r w:rsidRPr="00FD6460">
        <w:rPr>
          <w:lang w:val="en-US"/>
        </w:rPr>
        <w:t xml:space="preserve">Cheng Li, </w:t>
      </w:r>
      <w:proofErr w:type="spellStart"/>
      <w:r w:rsidRPr="00FD6460">
        <w:rPr>
          <w:lang w:val="en-US"/>
        </w:rPr>
        <w:t>Hongfang</w:t>
      </w:r>
      <w:proofErr w:type="spellEnd"/>
      <w:r w:rsidRPr="00FD6460">
        <w:rPr>
          <w:lang w:val="en-US"/>
        </w:rPr>
        <w:t xml:space="preserve"> Chen, Ming Shao, </w:t>
      </w:r>
      <w:proofErr w:type="spellStart"/>
      <w:r w:rsidRPr="00FD6460">
        <w:rPr>
          <w:lang w:val="en-US"/>
        </w:rPr>
        <w:t>Xiaolia</w:t>
      </w:r>
      <w:r w:rsidR="00CC4592">
        <w:rPr>
          <w:lang w:val="en-US"/>
        </w:rPr>
        <w:t>ng</w:t>
      </w:r>
      <w:proofErr w:type="spellEnd"/>
      <w:r w:rsidR="00CC4592">
        <w:rPr>
          <w:lang w:val="en-US"/>
        </w:rPr>
        <w:t xml:space="preserve"> Wang, </w:t>
      </w:r>
      <w:proofErr w:type="spellStart"/>
      <w:r w:rsidR="00CC4592">
        <w:rPr>
          <w:lang w:val="en-US"/>
        </w:rPr>
        <w:t>Yongjie</w:t>
      </w:r>
      <w:proofErr w:type="spellEnd"/>
      <w:r w:rsidR="00CC4592">
        <w:rPr>
          <w:lang w:val="en-US"/>
        </w:rPr>
        <w:t xml:space="preserve"> Sun, </w:t>
      </w:r>
      <w:proofErr w:type="spellStart"/>
      <w:r w:rsidR="00CC4592">
        <w:rPr>
          <w:lang w:val="en-US"/>
        </w:rPr>
        <w:t>Zebo</w:t>
      </w:r>
      <w:proofErr w:type="spellEnd"/>
      <w:r w:rsidR="00CC4592">
        <w:rPr>
          <w:lang w:val="en-US"/>
        </w:rPr>
        <w:t xml:space="preserve"> Tang.</w:t>
      </w:r>
    </w:p>
    <w:p w:rsidR="00FD1841" w:rsidRDefault="00FD1841" w:rsidP="001370E1">
      <w:pPr>
        <w:ind w:right="-1"/>
        <w:rPr>
          <w:szCs w:val="24"/>
          <w:lang w:val="en-US"/>
        </w:rPr>
      </w:pPr>
    </w:p>
    <w:p w:rsidR="00FD1841" w:rsidRPr="00FD1841" w:rsidRDefault="00FD1841" w:rsidP="001370E1">
      <w:pPr>
        <w:ind w:right="-1"/>
        <w:rPr>
          <w:szCs w:val="24"/>
          <w:lang w:val="en-US"/>
        </w:rPr>
      </w:pPr>
    </w:p>
    <w:sdt>
      <w:sdtPr>
        <w:rPr>
          <w:rFonts w:ascii="Calibri" w:eastAsia="Calibri" w:hAnsi="Calibri"/>
          <w:b w:val="0"/>
          <w:bCs w:val="0"/>
          <w:color w:val="auto"/>
          <w:sz w:val="22"/>
          <w:szCs w:val="22"/>
        </w:rPr>
        <w:id w:val="642818967"/>
        <w:docPartObj>
          <w:docPartGallery w:val="Table of Contents"/>
          <w:docPartUnique/>
        </w:docPartObj>
      </w:sdtPr>
      <w:sdtEndPr>
        <w:rPr>
          <w:rFonts w:ascii="Times New Roman" w:hAnsi="Times New Roman"/>
          <w:b/>
          <w:bCs/>
          <w:sz w:val="28"/>
          <w:szCs w:val="24"/>
        </w:rPr>
      </w:sdtEndPr>
      <w:sdtContent>
        <w:p w:rsidR="001E2986" w:rsidRPr="00A90429" w:rsidRDefault="0040619F" w:rsidP="001370E1">
          <w:pPr>
            <w:pStyle w:val="ac"/>
            <w:spacing w:line="360" w:lineRule="auto"/>
            <w:rPr>
              <w:rFonts w:ascii="Times New Roman" w:hAnsi="Times New Roman"/>
              <w:sz w:val="24"/>
              <w:szCs w:val="24"/>
              <w:lang w:val="en-US"/>
            </w:rPr>
          </w:pPr>
          <w:r w:rsidRPr="00A90429">
            <w:rPr>
              <w:rFonts w:ascii="Times New Roman" w:hAnsi="Times New Roman"/>
              <w:lang w:val="en-US"/>
            </w:rPr>
            <w:t>Contents</w:t>
          </w:r>
        </w:p>
        <w:p w:rsidR="00D74A55" w:rsidRDefault="00A93416">
          <w:pPr>
            <w:pStyle w:val="11"/>
            <w:rPr>
              <w:rFonts w:asciiTheme="minorHAnsi" w:eastAsiaTheme="minorEastAsia" w:hAnsiTheme="minorHAnsi" w:cstheme="minorBidi"/>
              <w:b w:val="0"/>
              <w:bCs w:val="0"/>
              <w:noProof/>
              <w:sz w:val="22"/>
              <w:szCs w:val="22"/>
              <w:lang w:eastAsia="ru-RU"/>
            </w:rPr>
          </w:pPr>
          <w:r w:rsidRPr="00AF1A28">
            <w:fldChar w:fldCharType="begin"/>
          </w:r>
          <w:r w:rsidR="001E2986" w:rsidRPr="00AF1A28">
            <w:instrText xml:space="preserve"> TOC \o "1-3" \h \z \u </w:instrText>
          </w:r>
          <w:r w:rsidRPr="00AF1A28">
            <w:fldChar w:fldCharType="separate"/>
          </w:r>
          <w:hyperlink w:anchor="_Toc491331799" w:history="1">
            <w:r w:rsidR="00D74A55" w:rsidRPr="00D503F9">
              <w:rPr>
                <w:rStyle w:val="ae"/>
                <w:noProof/>
                <w:lang w:val="en-US"/>
              </w:rPr>
              <w:t>1</w:t>
            </w:r>
            <w:r w:rsidR="00D74A55">
              <w:rPr>
                <w:rFonts w:asciiTheme="minorHAnsi" w:eastAsiaTheme="minorEastAsia" w:hAnsiTheme="minorHAnsi" w:cstheme="minorBidi"/>
                <w:b w:val="0"/>
                <w:bCs w:val="0"/>
                <w:noProof/>
                <w:sz w:val="22"/>
                <w:szCs w:val="22"/>
                <w:lang w:eastAsia="ru-RU"/>
              </w:rPr>
              <w:tab/>
            </w:r>
            <w:r w:rsidR="00D74A55" w:rsidRPr="00D503F9">
              <w:rPr>
                <w:rStyle w:val="ae"/>
                <w:noProof/>
                <w:lang w:val="en-US"/>
              </w:rPr>
              <w:t>Introduction</w:t>
            </w:r>
            <w:r w:rsidR="00D74A55">
              <w:rPr>
                <w:noProof/>
                <w:webHidden/>
              </w:rPr>
              <w:tab/>
            </w:r>
            <w:r w:rsidR="00D74A55">
              <w:rPr>
                <w:noProof/>
                <w:webHidden/>
              </w:rPr>
              <w:fldChar w:fldCharType="begin"/>
            </w:r>
            <w:r w:rsidR="00D74A55">
              <w:rPr>
                <w:noProof/>
                <w:webHidden/>
              </w:rPr>
              <w:instrText xml:space="preserve"> PAGEREF _Toc491331799 \h </w:instrText>
            </w:r>
            <w:r w:rsidR="00D74A55">
              <w:rPr>
                <w:noProof/>
                <w:webHidden/>
              </w:rPr>
            </w:r>
            <w:r w:rsidR="00D74A55">
              <w:rPr>
                <w:noProof/>
                <w:webHidden/>
              </w:rPr>
              <w:fldChar w:fldCharType="separate"/>
            </w:r>
            <w:r w:rsidR="00D74A55">
              <w:rPr>
                <w:noProof/>
                <w:webHidden/>
              </w:rPr>
              <w:t>- 4 -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00" w:history="1">
            <w:r w:rsidR="00D74A55" w:rsidRPr="00D503F9">
              <w:rPr>
                <w:rStyle w:val="ae"/>
                <w:noProof/>
                <w:lang w:val="en-US"/>
              </w:rPr>
              <w:t>1.1</w:t>
            </w:r>
            <w:r w:rsidR="00D74A55">
              <w:rPr>
                <w:rFonts w:asciiTheme="minorHAnsi" w:eastAsiaTheme="minorEastAsia" w:hAnsiTheme="minorHAnsi" w:cstheme="minorBidi"/>
                <w:noProof/>
                <w:sz w:val="22"/>
                <w:szCs w:val="22"/>
                <w:lang w:eastAsia="ru-RU"/>
              </w:rPr>
              <w:tab/>
            </w:r>
            <w:r w:rsidR="00D74A55" w:rsidRPr="00D503F9">
              <w:rPr>
                <w:rStyle w:val="ae"/>
                <w:noProof/>
                <w:lang w:val="en-US"/>
              </w:rPr>
              <w:t>The MPD experiment</w:t>
            </w:r>
            <w:r w:rsidR="00D74A55">
              <w:rPr>
                <w:noProof/>
                <w:webHidden/>
              </w:rPr>
              <w:tab/>
            </w:r>
            <w:r w:rsidR="00D74A55">
              <w:rPr>
                <w:noProof/>
                <w:webHidden/>
              </w:rPr>
              <w:fldChar w:fldCharType="begin"/>
            </w:r>
            <w:r w:rsidR="00D74A55">
              <w:rPr>
                <w:noProof/>
                <w:webHidden/>
              </w:rPr>
              <w:instrText xml:space="preserve"> PAGEREF _Toc491331800 \h </w:instrText>
            </w:r>
            <w:r w:rsidR="00D74A55">
              <w:rPr>
                <w:noProof/>
                <w:webHidden/>
              </w:rPr>
            </w:r>
            <w:r w:rsidR="00D74A55">
              <w:rPr>
                <w:noProof/>
                <w:webHidden/>
              </w:rPr>
              <w:fldChar w:fldCharType="separate"/>
            </w:r>
            <w:r w:rsidR="00D74A55">
              <w:rPr>
                <w:noProof/>
                <w:webHidden/>
              </w:rPr>
              <w:t>- 4 -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01" w:history="1">
            <w:r w:rsidR="00D74A55" w:rsidRPr="00D503F9">
              <w:rPr>
                <w:rStyle w:val="ae"/>
                <w:rFonts w:eastAsia="MS Mincho"/>
                <w:noProof/>
                <w:lang w:val="en-US"/>
              </w:rPr>
              <w:t>1.2</w:t>
            </w:r>
            <w:r w:rsidR="00D74A55">
              <w:rPr>
                <w:rFonts w:asciiTheme="minorHAnsi" w:eastAsiaTheme="minorEastAsia" w:hAnsiTheme="minorHAnsi" w:cstheme="minorBidi"/>
                <w:noProof/>
                <w:sz w:val="22"/>
                <w:szCs w:val="22"/>
                <w:lang w:eastAsia="ru-RU"/>
              </w:rPr>
              <w:tab/>
            </w:r>
            <w:r w:rsidR="00D74A55" w:rsidRPr="00D503F9">
              <w:rPr>
                <w:rStyle w:val="ae"/>
                <w:rFonts w:eastAsia="MS Mincho"/>
                <w:noProof/>
                <w:lang w:val="en-US"/>
              </w:rPr>
              <w:t>Particles identification in the MPD</w:t>
            </w:r>
            <w:r w:rsidR="00D74A55">
              <w:rPr>
                <w:noProof/>
                <w:webHidden/>
              </w:rPr>
              <w:tab/>
            </w:r>
            <w:r w:rsidR="00D74A55">
              <w:rPr>
                <w:noProof/>
                <w:webHidden/>
              </w:rPr>
              <w:fldChar w:fldCharType="begin"/>
            </w:r>
            <w:r w:rsidR="00D74A55">
              <w:rPr>
                <w:noProof/>
                <w:webHidden/>
              </w:rPr>
              <w:instrText xml:space="preserve"> PAGEREF _Toc491331801 \h </w:instrText>
            </w:r>
            <w:r w:rsidR="00D74A55">
              <w:rPr>
                <w:noProof/>
                <w:webHidden/>
              </w:rPr>
            </w:r>
            <w:r w:rsidR="00D74A55">
              <w:rPr>
                <w:noProof/>
                <w:webHidden/>
              </w:rPr>
              <w:fldChar w:fldCharType="separate"/>
            </w:r>
            <w:r w:rsidR="00D74A55">
              <w:rPr>
                <w:noProof/>
                <w:webHidden/>
              </w:rPr>
              <w:t>- 6 -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02" w:history="1">
            <w:r w:rsidR="00D74A55" w:rsidRPr="00D503F9">
              <w:rPr>
                <w:rStyle w:val="ae"/>
                <w:noProof/>
                <w:lang w:val="en-US"/>
              </w:rPr>
              <w:t>1.3</w:t>
            </w:r>
            <w:r w:rsidR="00D74A55">
              <w:rPr>
                <w:rFonts w:asciiTheme="minorHAnsi" w:eastAsiaTheme="minorEastAsia" w:hAnsiTheme="minorHAnsi" w:cstheme="minorBidi"/>
                <w:noProof/>
                <w:sz w:val="22"/>
                <w:szCs w:val="22"/>
                <w:lang w:eastAsia="ru-RU"/>
              </w:rPr>
              <w:tab/>
            </w:r>
            <w:r w:rsidR="00D74A55" w:rsidRPr="00D503F9">
              <w:rPr>
                <w:rStyle w:val="ae"/>
                <w:noProof/>
                <w:lang w:val="en-US"/>
              </w:rPr>
              <w:t>Requirements for the TOF system</w:t>
            </w:r>
            <w:r w:rsidR="00D74A55">
              <w:rPr>
                <w:noProof/>
                <w:webHidden/>
              </w:rPr>
              <w:tab/>
            </w:r>
            <w:r w:rsidR="00D74A55">
              <w:rPr>
                <w:noProof/>
                <w:webHidden/>
              </w:rPr>
              <w:fldChar w:fldCharType="begin"/>
            </w:r>
            <w:r w:rsidR="00D74A55">
              <w:rPr>
                <w:noProof/>
                <w:webHidden/>
              </w:rPr>
              <w:instrText xml:space="preserve"> PAGEREF _Toc491331802 \h </w:instrText>
            </w:r>
            <w:r w:rsidR="00D74A55">
              <w:rPr>
                <w:noProof/>
                <w:webHidden/>
              </w:rPr>
            </w:r>
            <w:r w:rsidR="00D74A55">
              <w:rPr>
                <w:noProof/>
                <w:webHidden/>
              </w:rPr>
              <w:fldChar w:fldCharType="separate"/>
            </w:r>
            <w:r w:rsidR="00D74A55">
              <w:rPr>
                <w:noProof/>
                <w:webHidden/>
              </w:rPr>
              <w:t>- 6 -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03" w:history="1">
            <w:r w:rsidR="00D74A55" w:rsidRPr="00D503F9">
              <w:rPr>
                <w:rStyle w:val="ae"/>
                <w:noProof/>
                <w:lang w:val="en-US"/>
              </w:rPr>
              <w:t>1.3.1</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The basic requirements</w:t>
            </w:r>
            <w:r w:rsidR="00D74A55">
              <w:rPr>
                <w:noProof/>
                <w:webHidden/>
              </w:rPr>
              <w:tab/>
            </w:r>
            <w:r w:rsidR="00D74A55">
              <w:rPr>
                <w:noProof/>
                <w:webHidden/>
              </w:rPr>
              <w:fldChar w:fldCharType="begin"/>
            </w:r>
            <w:r w:rsidR="00D74A55">
              <w:rPr>
                <w:noProof/>
                <w:webHidden/>
              </w:rPr>
              <w:instrText xml:space="preserve"> PAGEREF _Toc491331803 \h </w:instrText>
            </w:r>
            <w:r w:rsidR="00D74A55">
              <w:rPr>
                <w:noProof/>
                <w:webHidden/>
              </w:rPr>
            </w:r>
            <w:r w:rsidR="00D74A55">
              <w:rPr>
                <w:noProof/>
                <w:webHidden/>
              </w:rPr>
              <w:fldChar w:fldCharType="separate"/>
            </w:r>
            <w:r w:rsidR="00D74A55">
              <w:rPr>
                <w:noProof/>
                <w:webHidden/>
              </w:rPr>
              <w:t>- 6 -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04" w:history="1">
            <w:r w:rsidR="00D74A55" w:rsidRPr="00D503F9">
              <w:rPr>
                <w:rStyle w:val="ae"/>
                <w:noProof/>
                <w:lang w:val="en-US"/>
              </w:rPr>
              <w:t>1.3.2</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The particles separation performance of the TOF</w:t>
            </w:r>
            <w:r w:rsidR="00D74A55">
              <w:rPr>
                <w:noProof/>
                <w:webHidden/>
              </w:rPr>
              <w:tab/>
            </w:r>
            <w:r w:rsidR="00D74A55">
              <w:rPr>
                <w:noProof/>
                <w:webHidden/>
              </w:rPr>
              <w:fldChar w:fldCharType="begin"/>
            </w:r>
            <w:r w:rsidR="00D74A55">
              <w:rPr>
                <w:noProof/>
                <w:webHidden/>
              </w:rPr>
              <w:instrText xml:space="preserve"> PAGEREF _Toc491331804 \h </w:instrText>
            </w:r>
            <w:r w:rsidR="00D74A55">
              <w:rPr>
                <w:noProof/>
                <w:webHidden/>
              </w:rPr>
            </w:r>
            <w:r w:rsidR="00D74A55">
              <w:rPr>
                <w:noProof/>
                <w:webHidden/>
              </w:rPr>
              <w:fldChar w:fldCharType="separate"/>
            </w:r>
            <w:r w:rsidR="00D74A55">
              <w:rPr>
                <w:noProof/>
                <w:webHidden/>
              </w:rPr>
              <w:t>- 7 -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05" w:history="1">
            <w:r w:rsidR="00D74A55" w:rsidRPr="00D503F9">
              <w:rPr>
                <w:rStyle w:val="ae"/>
                <w:noProof/>
                <w:lang w:val="en-US"/>
              </w:rPr>
              <w:t>1.3.3</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Occupancy and counting rate estimation</w:t>
            </w:r>
            <w:r w:rsidR="00D74A55">
              <w:rPr>
                <w:noProof/>
                <w:webHidden/>
              </w:rPr>
              <w:tab/>
            </w:r>
            <w:r w:rsidR="00D74A55">
              <w:rPr>
                <w:noProof/>
                <w:webHidden/>
              </w:rPr>
              <w:fldChar w:fldCharType="begin"/>
            </w:r>
            <w:r w:rsidR="00D74A55">
              <w:rPr>
                <w:noProof/>
                <w:webHidden/>
              </w:rPr>
              <w:instrText xml:space="preserve"> PAGEREF _Toc491331805 \h </w:instrText>
            </w:r>
            <w:r w:rsidR="00D74A55">
              <w:rPr>
                <w:noProof/>
                <w:webHidden/>
              </w:rPr>
            </w:r>
            <w:r w:rsidR="00D74A55">
              <w:rPr>
                <w:noProof/>
                <w:webHidden/>
              </w:rPr>
              <w:fldChar w:fldCharType="separate"/>
            </w:r>
            <w:r w:rsidR="00D74A55">
              <w:rPr>
                <w:noProof/>
                <w:webHidden/>
              </w:rPr>
              <w:t>- 9 -</w:t>
            </w:r>
            <w:r w:rsidR="00D74A55">
              <w:rPr>
                <w:noProof/>
                <w:webHidden/>
              </w:rPr>
              <w:fldChar w:fldCharType="end"/>
            </w:r>
          </w:hyperlink>
        </w:p>
        <w:p w:rsidR="00D74A55" w:rsidRDefault="000770E1">
          <w:pPr>
            <w:pStyle w:val="11"/>
            <w:rPr>
              <w:rFonts w:asciiTheme="minorHAnsi" w:eastAsiaTheme="minorEastAsia" w:hAnsiTheme="minorHAnsi" w:cstheme="minorBidi"/>
              <w:b w:val="0"/>
              <w:bCs w:val="0"/>
              <w:noProof/>
              <w:sz w:val="22"/>
              <w:szCs w:val="22"/>
              <w:lang w:eastAsia="ru-RU"/>
            </w:rPr>
          </w:pPr>
          <w:hyperlink w:anchor="_Toc491331806" w:history="1">
            <w:r w:rsidR="00D74A55" w:rsidRPr="00D503F9">
              <w:rPr>
                <w:rStyle w:val="ae"/>
                <w:noProof/>
                <w:lang w:val="en-US"/>
              </w:rPr>
              <w:t>2</w:t>
            </w:r>
            <w:r w:rsidR="00D74A55">
              <w:rPr>
                <w:rFonts w:asciiTheme="minorHAnsi" w:eastAsiaTheme="minorEastAsia" w:hAnsiTheme="minorHAnsi" w:cstheme="minorBidi"/>
                <w:b w:val="0"/>
                <w:bCs w:val="0"/>
                <w:noProof/>
                <w:sz w:val="22"/>
                <w:szCs w:val="22"/>
                <w:lang w:eastAsia="ru-RU"/>
              </w:rPr>
              <w:tab/>
            </w:r>
            <w:r w:rsidR="00D74A55" w:rsidRPr="00D503F9">
              <w:rPr>
                <w:rStyle w:val="ae"/>
                <w:noProof/>
                <w:lang w:val="en-US"/>
              </w:rPr>
              <w:t>Development of the MRPC for the TOF</w:t>
            </w:r>
            <w:r w:rsidR="00D74A55">
              <w:rPr>
                <w:noProof/>
                <w:webHidden/>
              </w:rPr>
              <w:tab/>
            </w:r>
            <w:r w:rsidR="00D74A55">
              <w:rPr>
                <w:noProof/>
                <w:webHidden/>
              </w:rPr>
              <w:fldChar w:fldCharType="begin"/>
            </w:r>
            <w:r w:rsidR="00D74A55">
              <w:rPr>
                <w:noProof/>
                <w:webHidden/>
              </w:rPr>
              <w:instrText xml:space="preserve"> PAGEREF _Toc491331806 \h </w:instrText>
            </w:r>
            <w:r w:rsidR="00D74A55">
              <w:rPr>
                <w:noProof/>
                <w:webHidden/>
              </w:rPr>
            </w:r>
            <w:r w:rsidR="00D74A55">
              <w:rPr>
                <w:noProof/>
                <w:webHidden/>
              </w:rPr>
              <w:fldChar w:fldCharType="separate"/>
            </w:r>
            <w:r w:rsidR="00D74A55">
              <w:rPr>
                <w:noProof/>
                <w:webHidden/>
              </w:rPr>
              <w:t>- 11 -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07" w:history="1">
            <w:r w:rsidR="00D74A55" w:rsidRPr="00D503F9">
              <w:rPr>
                <w:rStyle w:val="ae"/>
                <w:noProof/>
                <w:lang w:val="en-US"/>
              </w:rPr>
              <w:t>2.1</w:t>
            </w:r>
            <w:r w:rsidR="00D74A55">
              <w:rPr>
                <w:rFonts w:asciiTheme="minorHAnsi" w:eastAsiaTheme="minorEastAsia" w:hAnsiTheme="minorHAnsi" w:cstheme="minorBidi"/>
                <w:noProof/>
                <w:sz w:val="22"/>
                <w:szCs w:val="22"/>
                <w:lang w:eastAsia="ru-RU"/>
              </w:rPr>
              <w:tab/>
            </w:r>
            <w:r w:rsidR="00D74A55" w:rsidRPr="00D503F9">
              <w:rPr>
                <w:rStyle w:val="ae"/>
                <w:noProof/>
                <w:lang w:val="en-US"/>
              </w:rPr>
              <w:t>Motivation of choosing the MRPC for the TOF system</w:t>
            </w:r>
            <w:r w:rsidR="00D74A55">
              <w:rPr>
                <w:noProof/>
                <w:webHidden/>
              </w:rPr>
              <w:tab/>
            </w:r>
            <w:r w:rsidR="00D74A55">
              <w:rPr>
                <w:noProof/>
                <w:webHidden/>
              </w:rPr>
              <w:fldChar w:fldCharType="begin"/>
            </w:r>
            <w:r w:rsidR="00D74A55">
              <w:rPr>
                <w:noProof/>
                <w:webHidden/>
              </w:rPr>
              <w:instrText xml:space="preserve"> PAGEREF _Toc491331807 \h </w:instrText>
            </w:r>
            <w:r w:rsidR="00D74A55">
              <w:rPr>
                <w:noProof/>
                <w:webHidden/>
              </w:rPr>
            </w:r>
            <w:r w:rsidR="00D74A55">
              <w:rPr>
                <w:noProof/>
                <w:webHidden/>
              </w:rPr>
              <w:fldChar w:fldCharType="separate"/>
            </w:r>
            <w:r w:rsidR="00D74A55">
              <w:rPr>
                <w:noProof/>
                <w:webHidden/>
              </w:rPr>
              <w:t>- 11 -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08" w:history="1">
            <w:r w:rsidR="00D74A55" w:rsidRPr="00D503F9">
              <w:rPr>
                <w:rStyle w:val="ae"/>
                <w:noProof/>
                <w:lang w:val="en-US"/>
              </w:rPr>
              <w:t>2.2</w:t>
            </w:r>
            <w:r w:rsidR="00D74A55">
              <w:rPr>
                <w:rFonts w:asciiTheme="minorHAnsi" w:eastAsiaTheme="minorEastAsia" w:hAnsiTheme="minorHAnsi" w:cstheme="minorBidi"/>
                <w:noProof/>
                <w:sz w:val="22"/>
                <w:szCs w:val="22"/>
                <w:lang w:eastAsia="ru-RU"/>
              </w:rPr>
              <w:tab/>
            </w:r>
            <w:r w:rsidR="00D74A55" w:rsidRPr="00D503F9">
              <w:rPr>
                <w:rStyle w:val="ae"/>
                <w:noProof/>
                <w:lang w:val="en-US"/>
              </w:rPr>
              <w:t>Designs of the MRPC prototypes</w:t>
            </w:r>
            <w:r w:rsidR="00D74A55">
              <w:rPr>
                <w:noProof/>
                <w:webHidden/>
              </w:rPr>
              <w:tab/>
            </w:r>
            <w:r w:rsidR="00D74A55">
              <w:rPr>
                <w:noProof/>
                <w:webHidden/>
              </w:rPr>
              <w:fldChar w:fldCharType="begin"/>
            </w:r>
            <w:r w:rsidR="00D74A55">
              <w:rPr>
                <w:noProof/>
                <w:webHidden/>
              </w:rPr>
              <w:instrText xml:space="preserve"> PAGEREF _Toc491331808 \h </w:instrText>
            </w:r>
            <w:r w:rsidR="00D74A55">
              <w:rPr>
                <w:noProof/>
                <w:webHidden/>
              </w:rPr>
            </w:r>
            <w:r w:rsidR="00D74A55">
              <w:rPr>
                <w:noProof/>
                <w:webHidden/>
              </w:rPr>
              <w:fldChar w:fldCharType="separate"/>
            </w:r>
            <w:r w:rsidR="00D74A55">
              <w:rPr>
                <w:noProof/>
                <w:webHidden/>
              </w:rPr>
              <w:t>- 11 -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09" w:history="1">
            <w:r w:rsidR="00D74A55" w:rsidRPr="00D503F9">
              <w:rPr>
                <w:rStyle w:val="ae"/>
                <w:noProof/>
                <w:lang w:val="en-US"/>
              </w:rPr>
              <w:t>2.3</w:t>
            </w:r>
            <w:r w:rsidR="00D74A55">
              <w:rPr>
                <w:rFonts w:asciiTheme="minorHAnsi" w:eastAsiaTheme="minorEastAsia" w:hAnsiTheme="minorHAnsi" w:cstheme="minorBidi"/>
                <w:noProof/>
                <w:sz w:val="22"/>
                <w:szCs w:val="22"/>
                <w:lang w:eastAsia="ru-RU"/>
              </w:rPr>
              <w:tab/>
            </w:r>
            <w:r w:rsidR="00D74A55" w:rsidRPr="00D503F9">
              <w:rPr>
                <w:rStyle w:val="ae"/>
                <w:noProof/>
                <w:lang w:val="en-US"/>
              </w:rPr>
              <w:t>Beam setup and cosmic stand for testing detectors</w:t>
            </w:r>
            <w:r w:rsidR="00D74A55">
              <w:rPr>
                <w:noProof/>
                <w:webHidden/>
              </w:rPr>
              <w:tab/>
            </w:r>
            <w:r w:rsidR="00D74A55">
              <w:rPr>
                <w:noProof/>
                <w:webHidden/>
              </w:rPr>
              <w:fldChar w:fldCharType="begin"/>
            </w:r>
            <w:r w:rsidR="00D74A55">
              <w:rPr>
                <w:noProof/>
                <w:webHidden/>
              </w:rPr>
              <w:instrText xml:space="preserve"> PAGEREF _Toc491331809 \h </w:instrText>
            </w:r>
            <w:r w:rsidR="00D74A55">
              <w:rPr>
                <w:noProof/>
                <w:webHidden/>
              </w:rPr>
            </w:r>
            <w:r w:rsidR="00D74A55">
              <w:rPr>
                <w:noProof/>
                <w:webHidden/>
              </w:rPr>
              <w:fldChar w:fldCharType="separate"/>
            </w:r>
            <w:r w:rsidR="00D74A55">
              <w:rPr>
                <w:noProof/>
                <w:webHidden/>
              </w:rPr>
              <w:t>- 13 -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0" w:history="1">
            <w:r w:rsidR="00D74A55" w:rsidRPr="00D503F9">
              <w:rPr>
                <w:rStyle w:val="ae"/>
                <w:noProof/>
                <w:lang w:val="en-US"/>
              </w:rPr>
              <w:t>2.4</w:t>
            </w:r>
            <w:r w:rsidR="00D74A55">
              <w:rPr>
                <w:rFonts w:asciiTheme="minorHAnsi" w:eastAsiaTheme="minorEastAsia" w:hAnsiTheme="minorHAnsi" w:cstheme="minorBidi"/>
                <w:noProof/>
                <w:sz w:val="22"/>
                <w:szCs w:val="22"/>
                <w:lang w:eastAsia="ru-RU"/>
              </w:rPr>
              <w:tab/>
            </w:r>
            <w:r w:rsidR="00D74A55" w:rsidRPr="00D503F9">
              <w:rPr>
                <w:rStyle w:val="ae"/>
                <w:noProof/>
                <w:lang w:val="en-US"/>
              </w:rPr>
              <w:t>Test results</w:t>
            </w:r>
            <w:r w:rsidR="00D74A55">
              <w:rPr>
                <w:noProof/>
                <w:webHidden/>
              </w:rPr>
              <w:tab/>
            </w:r>
            <w:r w:rsidR="00D74A55">
              <w:rPr>
                <w:noProof/>
                <w:webHidden/>
              </w:rPr>
              <w:fldChar w:fldCharType="begin"/>
            </w:r>
            <w:r w:rsidR="00D74A55">
              <w:rPr>
                <w:noProof/>
                <w:webHidden/>
              </w:rPr>
              <w:instrText xml:space="preserve"> PAGEREF _Toc491331810 \h </w:instrText>
            </w:r>
            <w:r w:rsidR="00D74A55">
              <w:rPr>
                <w:noProof/>
                <w:webHidden/>
              </w:rPr>
            </w:r>
            <w:r w:rsidR="00D74A55">
              <w:rPr>
                <w:noProof/>
                <w:webHidden/>
              </w:rPr>
              <w:fldChar w:fldCharType="separate"/>
            </w:r>
            <w:r w:rsidR="00D74A55">
              <w:rPr>
                <w:noProof/>
                <w:webHidden/>
              </w:rPr>
              <w:t>- 15 -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1" w:history="1">
            <w:r w:rsidR="00D74A55" w:rsidRPr="00D503F9">
              <w:rPr>
                <w:rStyle w:val="ae"/>
                <w:rFonts w:eastAsia="MS Mincho"/>
                <w:noProof/>
                <w:lang w:val="en-US"/>
              </w:rPr>
              <w:t>2.5</w:t>
            </w:r>
            <w:r w:rsidR="00D74A55">
              <w:rPr>
                <w:rFonts w:asciiTheme="minorHAnsi" w:eastAsiaTheme="minorEastAsia" w:hAnsiTheme="minorHAnsi" w:cstheme="minorBidi"/>
                <w:noProof/>
                <w:sz w:val="22"/>
                <w:szCs w:val="22"/>
                <w:lang w:eastAsia="ru-RU"/>
              </w:rPr>
              <w:tab/>
            </w:r>
            <w:r w:rsidR="00D74A55" w:rsidRPr="00D503F9">
              <w:rPr>
                <w:rStyle w:val="ae"/>
                <w:rFonts w:eastAsia="MS Mincho"/>
                <w:noProof/>
                <w:lang w:val="en-US"/>
              </w:rPr>
              <w:t>Study of rate capabilities of a MRPC</w:t>
            </w:r>
            <w:r w:rsidR="00D74A55">
              <w:rPr>
                <w:noProof/>
                <w:webHidden/>
              </w:rPr>
              <w:tab/>
            </w:r>
            <w:r w:rsidR="00D74A55">
              <w:rPr>
                <w:noProof/>
                <w:webHidden/>
              </w:rPr>
              <w:fldChar w:fldCharType="begin"/>
            </w:r>
            <w:r w:rsidR="00D74A55">
              <w:rPr>
                <w:noProof/>
                <w:webHidden/>
              </w:rPr>
              <w:instrText xml:space="preserve"> PAGEREF _Toc491331811 \h </w:instrText>
            </w:r>
            <w:r w:rsidR="00D74A55">
              <w:rPr>
                <w:noProof/>
                <w:webHidden/>
              </w:rPr>
            </w:r>
            <w:r w:rsidR="00D74A55">
              <w:rPr>
                <w:noProof/>
                <w:webHidden/>
              </w:rPr>
              <w:fldChar w:fldCharType="separate"/>
            </w:r>
            <w:r w:rsidR="00D74A55">
              <w:rPr>
                <w:noProof/>
                <w:webHidden/>
              </w:rPr>
              <w:t>- 16 -</w:t>
            </w:r>
            <w:r w:rsidR="00D74A55">
              <w:rPr>
                <w:noProof/>
                <w:webHidden/>
              </w:rPr>
              <w:fldChar w:fldCharType="end"/>
            </w:r>
          </w:hyperlink>
        </w:p>
        <w:p w:rsidR="00D74A55" w:rsidRDefault="000770E1">
          <w:pPr>
            <w:pStyle w:val="11"/>
            <w:rPr>
              <w:rFonts w:asciiTheme="minorHAnsi" w:eastAsiaTheme="minorEastAsia" w:hAnsiTheme="minorHAnsi" w:cstheme="minorBidi"/>
              <w:b w:val="0"/>
              <w:bCs w:val="0"/>
              <w:noProof/>
              <w:sz w:val="22"/>
              <w:szCs w:val="22"/>
              <w:lang w:eastAsia="ru-RU"/>
            </w:rPr>
          </w:pPr>
          <w:hyperlink w:anchor="_Toc491331812" w:history="1">
            <w:r w:rsidR="00D74A55" w:rsidRPr="00D503F9">
              <w:rPr>
                <w:rStyle w:val="ae"/>
                <w:noProof/>
                <w:lang w:val="en-US"/>
              </w:rPr>
              <w:t>3</w:t>
            </w:r>
            <w:r w:rsidR="00D74A55">
              <w:rPr>
                <w:rFonts w:asciiTheme="minorHAnsi" w:eastAsiaTheme="minorEastAsia" w:hAnsiTheme="minorHAnsi" w:cstheme="minorBidi"/>
                <w:b w:val="0"/>
                <w:bCs w:val="0"/>
                <w:noProof/>
                <w:sz w:val="22"/>
                <w:szCs w:val="22"/>
                <w:lang w:eastAsia="ru-RU"/>
              </w:rPr>
              <w:tab/>
            </w:r>
            <w:r w:rsidR="00D74A55" w:rsidRPr="00D503F9">
              <w:rPr>
                <w:rStyle w:val="ae"/>
                <w:noProof/>
                <w:lang w:val="en-US"/>
              </w:rPr>
              <w:t>The MPD TOF system design</w:t>
            </w:r>
            <w:r w:rsidR="00D74A55">
              <w:rPr>
                <w:noProof/>
                <w:webHidden/>
              </w:rPr>
              <w:tab/>
            </w:r>
            <w:r w:rsidR="00D74A55">
              <w:rPr>
                <w:noProof/>
                <w:webHidden/>
              </w:rPr>
              <w:fldChar w:fldCharType="begin"/>
            </w:r>
            <w:r w:rsidR="00D74A55">
              <w:rPr>
                <w:noProof/>
                <w:webHidden/>
              </w:rPr>
              <w:instrText xml:space="preserve"> PAGEREF _Toc491331812 \h </w:instrText>
            </w:r>
            <w:r w:rsidR="00D74A55">
              <w:rPr>
                <w:noProof/>
                <w:webHidden/>
              </w:rPr>
            </w:r>
            <w:r w:rsidR="00D74A55">
              <w:rPr>
                <w:noProof/>
                <w:webHidden/>
              </w:rPr>
              <w:fldChar w:fldCharType="separate"/>
            </w:r>
            <w:r w:rsidR="00D74A55">
              <w:rPr>
                <w:noProof/>
                <w:webHidden/>
              </w:rPr>
              <w:t>- 18 -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3" w:history="1">
            <w:r w:rsidR="00D74A55" w:rsidRPr="00D503F9">
              <w:rPr>
                <w:rStyle w:val="ae"/>
                <w:noProof/>
                <w:lang w:val="en-US"/>
              </w:rPr>
              <w:t>3.1</w:t>
            </w:r>
            <w:r w:rsidR="00D74A55">
              <w:rPr>
                <w:rFonts w:asciiTheme="minorHAnsi" w:eastAsiaTheme="minorEastAsia" w:hAnsiTheme="minorHAnsi" w:cstheme="minorBidi"/>
                <w:noProof/>
                <w:sz w:val="22"/>
                <w:szCs w:val="22"/>
                <w:lang w:eastAsia="ru-RU"/>
              </w:rPr>
              <w:tab/>
            </w:r>
            <w:r w:rsidR="00D74A55" w:rsidRPr="00D503F9">
              <w:rPr>
                <w:rStyle w:val="ae"/>
                <w:noProof/>
                <w:lang w:val="en-US"/>
              </w:rPr>
              <w:t>Detail layout of the MRPC for the MPD time-of-flight system.</w:t>
            </w:r>
            <w:r w:rsidR="00D74A55">
              <w:rPr>
                <w:noProof/>
                <w:webHidden/>
              </w:rPr>
              <w:tab/>
            </w:r>
            <w:r w:rsidR="00D74A55">
              <w:rPr>
                <w:noProof/>
                <w:webHidden/>
              </w:rPr>
              <w:fldChar w:fldCharType="begin"/>
            </w:r>
            <w:r w:rsidR="00D74A55">
              <w:rPr>
                <w:noProof/>
                <w:webHidden/>
              </w:rPr>
              <w:instrText xml:space="preserve"> PAGEREF _Toc491331813 \h </w:instrText>
            </w:r>
            <w:r w:rsidR="00D74A55">
              <w:rPr>
                <w:noProof/>
                <w:webHidden/>
              </w:rPr>
            </w:r>
            <w:r w:rsidR="00D74A55">
              <w:rPr>
                <w:noProof/>
                <w:webHidden/>
              </w:rPr>
              <w:fldChar w:fldCharType="separate"/>
            </w:r>
            <w:r w:rsidR="00D74A55">
              <w:rPr>
                <w:noProof/>
                <w:webHidden/>
              </w:rPr>
              <w:t>- 18 -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4" w:history="1">
            <w:r w:rsidR="00D74A55" w:rsidRPr="00D503F9">
              <w:rPr>
                <w:rStyle w:val="ae"/>
                <w:noProof/>
                <w:lang w:val="en-US"/>
              </w:rPr>
              <w:t>3.2</w:t>
            </w:r>
            <w:r w:rsidR="00D74A55">
              <w:rPr>
                <w:rFonts w:asciiTheme="minorHAnsi" w:eastAsiaTheme="minorEastAsia" w:hAnsiTheme="minorHAnsi" w:cstheme="minorBidi"/>
                <w:noProof/>
                <w:sz w:val="22"/>
                <w:szCs w:val="22"/>
                <w:lang w:eastAsia="ru-RU"/>
              </w:rPr>
              <w:tab/>
            </w:r>
            <w:r w:rsidR="00D74A55" w:rsidRPr="00D503F9">
              <w:rPr>
                <w:rStyle w:val="ae"/>
                <w:noProof/>
                <w:lang w:val="en-US"/>
              </w:rPr>
              <w:t>Mechanical design of the TOF barrel</w:t>
            </w:r>
            <w:r w:rsidR="00D74A55">
              <w:rPr>
                <w:noProof/>
                <w:webHidden/>
              </w:rPr>
              <w:tab/>
            </w:r>
            <w:r w:rsidR="00D74A55">
              <w:rPr>
                <w:noProof/>
                <w:webHidden/>
              </w:rPr>
              <w:fldChar w:fldCharType="begin"/>
            </w:r>
            <w:r w:rsidR="00D74A55">
              <w:rPr>
                <w:noProof/>
                <w:webHidden/>
              </w:rPr>
              <w:instrText xml:space="preserve"> PAGEREF _Toc491331814 \h </w:instrText>
            </w:r>
            <w:r w:rsidR="00D74A55">
              <w:rPr>
                <w:noProof/>
                <w:webHidden/>
              </w:rPr>
            </w:r>
            <w:r w:rsidR="00D74A55">
              <w:rPr>
                <w:noProof/>
                <w:webHidden/>
              </w:rPr>
              <w:fldChar w:fldCharType="separate"/>
            </w:r>
            <w:r w:rsidR="00D74A55">
              <w:rPr>
                <w:noProof/>
                <w:webHidden/>
              </w:rPr>
              <w:t>- 21 -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5" w:history="1">
            <w:r w:rsidR="00D74A55" w:rsidRPr="00D503F9">
              <w:rPr>
                <w:rStyle w:val="ae"/>
                <w:noProof/>
                <w:lang w:val="en-US"/>
              </w:rPr>
              <w:t>3.3</w:t>
            </w:r>
            <w:r w:rsidR="00D74A55">
              <w:rPr>
                <w:rFonts w:asciiTheme="minorHAnsi" w:eastAsiaTheme="minorEastAsia" w:hAnsiTheme="minorHAnsi" w:cstheme="minorBidi"/>
                <w:noProof/>
                <w:sz w:val="22"/>
                <w:szCs w:val="22"/>
                <w:lang w:eastAsia="ru-RU"/>
              </w:rPr>
              <w:tab/>
            </w:r>
            <w:r w:rsidR="00D74A55" w:rsidRPr="00D503F9">
              <w:rPr>
                <w:rStyle w:val="ae"/>
                <w:noProof/>
                <w:lang w:val="en-US"/>
              </w:rPr>
              <w:t>The occupancy and geometric efficiency of the TOF system.</w:t>
            </w:r>
            <w:r w:rsidR="00D74A55">
              <w:rPr>
                <w:noProof/>
                <w:webHidden/>
              </w:rPr>
              <w:tab/>
            </w:r>
            <w:r w:rsidR="00D74A55">
              <w:rPr>
                <w:noProof/>
                <w:webHidden/>
              </w:rPr>
              <w:fldChar w:fldCharType="begin"/>
            </w:r>
            <w:r w:rsidR="00D74A55">
              <w:rPr>
                <w:noProof/>
                <w:webHidden/>
              </w:rPr>
              <w:instrText xml:space="preserve"> PAGEREF _Toc491331815 \h </w:instrText>
            </w:r>
            <w:r w:rsidR="00D74A55">
              <w:rPr>
                <w:noProof/>
                <w:webHidden/>
              </w:rPr>
            </w:r>
            <w:r w:rsidR="00D74A55">
              <w:rPr>
                <w:noProof/>
                <w:webHidden/>
              </w:rPr>
              <w:fldChar w:fldCharType="separate"/>
            </w:r>
            <w:r w:rsidR="00D74A55">
              <w:rPr>
                <w:noProof/>
                <w:webHidden/>
              </w:rPr>
              <w:t>- 24 -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6" w:history="1">
            <w:r w:rsidR="00D74A55" w:rsidRPr="00D503F9">
              <w:rPr>
                <w:rStyle w:val="ae"/>
                <w:noProof/>
                <w:lang w:val="en-US"/>
              </w:rPr>
              <w:t>3.4</w:t>
            </w:r>
            <w:r w:rsidR="00D74A55">
              <w:rPr>
                <w:rFonts w:asciiTheme="minorHAnsi" w:eastAsiaTheme="minorEastAsia" w:hAnsiTheme="minorHAnsi" w:cstheme="minorBidi"/>
                <w:noProof/>
                <w:sz w:val="22"/>
                <w:szCs w:val="22"/>
                <w:lang w:eastAsia="ru-RU"/>
              </w:rPr>
              <w:tab/>
            </w:r>
            <w:r w:rsidR="00D74A55" w:rsidRPr="00D503F9">
              <w:rPr>
                <w:rStyle w:val="ae"/>
                <w:noProof/>
                <w:lang w:val="en-US"/>
              </w:rPr>
              <w:t>Acceptance estimation and track matching.</w:t>
            </w:r>
            <w:r w:rsidR="00D74A55">
              <w:rPr>
                <w:noProof/>
                <w:webHidden/>
              </w:rPr>
              <w:tab/>
            </w:r>
            <w:r w:rsidR="00D74A55">
              <w:rPr>
                <w:noProof/>
                <w:webHidden/>
              </w:rPr>
              <w:fldChar w:fldCharType="begin"/>
            </w:r>
            <w:r w:rsidR="00D74A55">
              <w:rPr>
                <w:noProof/>
                <w:webHidden/>
              </w:rPr>
              <w:instrText xml:space="preserve"> PAGEREF _Toc491331816 \h </w:instrText>
            </w:r>
            <w:r w:rsidR="00D74A55">
              <w:rPr>
                <w:noProof/>
                <w:webHidden/>
              </w:rPr>
            </w:r>
            <w:r w:rsidR="00D74A55">
              <w:rPr>
                <w:noProof/>
                <w:webHidden/>
              </w:rPr>
              <w:fldChar w:fldCharType="separate"/>
            </w:r>
            <w:r w:rsidR="00D74A55">
              <w:rPr>
                <w:noProof/>
                <w:webHidden/>
              </w:rPr>
              <w:t>- 26 -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7" w:history="1">
            <w:r w:rsidR="00D74A55" w:rsidRPr="00D503F9">
              <w:rPr>
                <w:rStyle w:val="ae"/>
                <w:rFonts w:eastAsia="MS Mincho"/>
                <w:noProof/>
                <w:lang w:val="en-US"/>
              </w:rPr>
              <w:t>3.5</w:t>
            </w:r>
            <w:r w:rsidR="00D74A55">
              <w:rPr>
                <w:rFonts w:asciiTheme="minorHAnsi" w:eastAsiaTheme="minorEastAsia" w:hAnsiTheme="minorHAnsi" w:cstheme="minorBidi"/>
                <w:noProof/>
                <w:sz w:val="22"/>
                <w:szCs w:val="22"/>
                <w:lang w:eastAsia="ru-RU"/>
              </w:rPr>
              <w:tab/>
            </w:r>
            <w:r w:rsidR="00D74A55" w:rsidRPr="00D503F9">
              <w:rPr>
                <w:rStyle w:val="ae"/>
                <w:rFonts w:eastAsia="MS Mincho"/>
                <w:noProof/>
                <w:lang w:val="en-US"/>
              </w:rPr>
              <w:t>Time-of-Flight particles identification performance</w:t>
            </w:r>
            <w:r w:rsidR="00D74A55">
              <w:rPr>
                <w:noProof/>
                <w:webHidden/>
              </w:rPr>
              <w:tab/>
            </w:r>
            <w:r w:rsidR="00D74A55">
              <w:rPr>
                <w:noProof/>
                <w:webHidden/>
              </w:rPr>
              <w:fldChar w:fldCharType="begin"/>
            </w:r>
            <w:r w:rsidR="00D74A55">
              <w:rPr>
                <w:noProof/>
                <w:webHidden/>
              </w:rPr>
              <w:instrText xml:space="preserve"> PAGEREF _Toc491331817 \h </w:instrText>
            </w:r>
            <w:r w:rsidR="00D74A55">
              <w:rPr>
                <w:noProof/>
                <w:webHidden/>
              </w:rPr>
            </w:r>
            <w:r w:rsidR="00D74A55">
              <w:rPr>
                <w:noProof/>
                <w:webHidden/>
              </w:rPr>
              <w:fldChar w:fldCharType="separate"/>
            </w:r>
            <w:r w:rsidR="00D74A55">
              <w:rPr>
                <w:noProof/>
                <w:webHidden/>
              </w:rPr>
              <w:t>- 29 -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18" w:history="1">
            <w:r w:rsidR="00D74A55" w:rsidRPr="00D503F9">
              <w:rPr>
                <w:rStyle w:val="ae"/>
                <w:noProof/>
                <w:lang w:val="en-US"/>
              </w:rPr>
              <w:t>3.6</w:t>
            </w:r>
            <w:r w:rsidR="00D74A55">
              <w:rPr>
                <w:rFonts w:asciiTheme="minorHAnsi" w:eastAsiaTheme="minorEastAsia" w:hAnsiTheme="minorHAnsi" w:cstheme="minorBidi"/>
                <w:noProof/>
                <w:sz w:val="22"/>
                <w:szCs w:val="22"/>
                <w:lang w:eastAsia="ru-RU"/>
              </w:rPr>
              <w:tab/>
            </w:r>
            <w:r w:rsidR="00D74A55" w:rsidRPr="00D503F9">
              <w:rPr>
                <w:rStyle w:val="ae"/>
                <w:noProof/>
                <w:lang w:val="en-US"/>
              </w:rPr>
              <w:t>Front-end electronics and data acquisition system</w:t>
            </w:r>
            <w:r w:rsidR="00D74A55">
              <w:rPr>
                <w:noProof/>
                <w:webHidden/>
              </w:rPr>
              <w:tab/>
            </w:r>
            <w:r w:rsidR="00D74A55">
              <w:rPr>
                <w:noProof/>
                <w:webHidden/>
              </w:rPr>
              <w:fldChar w:fldCharType="begin"/>
            </w:r>
            <w:r w:rsidR="00D74A55">
              <w:rPr>
                <w:noProof/>
                <w:webHidden/>
              </w:rPr>
              <w:instrText xml:space="preserve"> PAGEREF _Toc491331818 \h </w:instrText>
            </w:r>
            <w:r w:rsidR="00D74A55">
              <w:rPr>
                <w:noProof/>
                <w:webHidden/>
              </w:rPr>
            </w:r>
            <w:r w:rsidR="00D74A55">
              <w:rPr>
                <w:noProof/>
                <w:webHidden/>
              </w:rPr>
              <w:fldChar w:fldCharType="separate"/>
            </w:r>
            <w:r w:rsidR="00D74A55">
              <w:rPr>
                <w:noProof/>
                <w:webHidden/>
              </w:rPr>
              <w:t>- 30 -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19" w:history="1">
            <w:r w:rsidR="00D74A55" w:rsidRPr="00D503F9">
              <w:rPr>
                <w:rStyle w:val="ae"/>
                <w:noProof/>
                <w:lang w:val="en-US"/>
              </w:rPr>
              <w:t>3.6.1</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Preamplifiers for the TOF MRPC</w:t>
            </w:r>
            <w:r w:rsidR="00D74A55">
              <w:rPr>
                <w:noProof/>
                <w:webHidden/>
              </w:rPr>
              <w:tab/>
            </w:r>
            <w:r w:rsidR="00D74A55">
              <w:rPr>
                <w:noProof/>
                <w:webHidden/>
              </w:rPr>
              <w:fldChar w:fldCharType="begin"/>
            </w:r>
            <w:r w:rsidR="00D74A55">
              <w:rPr>
                <w:noProof/>
                <w:webHidden/>
              </w:rPr>
              <w:instrText xml:space="preserve"> PAGEREF _Toc491331819 \h </w:instrText>
            </w:r>
            <w:r w:rsidR="00D74A55">
              <w:rPr>
                <w:noProof/>
                <w:webHidden/>
              </w:rPr>
            </w:r>
            <w:r w:rsidR="00D74A55">
              <w:rPr>
                <w:noProof/>
                <w:webHidden/>
              </w:rPr>
              <w:fldChar w:fldCharType="separate"/>
            </w:r>
            <w:r w:rsidR="00D74A55">
              <w:rPr>
                <w:noProof/>
                <w:webHidden/>
              </w:rPr>
              <w:t>- 30 -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20" w:history="1">
            <w:r w:rsidR="00D74A55" w:rsidRPr="00D503F9">
              <w:rPr>
                <w:rStyle w:val="ae"/>
                <w:noProof/>
                <w:lang w:val="en-US"/>
              </w:rPr>
              <w:t>3.6.2</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Preamplifier’s voltage supply</w:t>
            </w:r>
            <w:r w:rsidR="00D74A55">
              <w:rPr>
                <w:noProof/>
                <w:webHidden/>
              </w:rPr>
              <w:tab/>
            </w:r>
            <w:r w:rsidR="00D74A55">
              <w:rPr>
                <w:noProof/>
                <w:webHidden/>
              </w:rPr>
              <w:fldChar w:fldCharType="begin"/>
            </w:r>
            <w:r w:rsidR="00D74A55">
              <w:rPr>
                <w:noProof/>
                <w:webHidden/>
              </w:rPr>
              <w:instrText xml:space="preserve"> PAGEREF _Toc491331820 \h </w:instrText>
            </w:r>
            <w:r w:rsidR="00D74A55">
              <w:rPr>
                <w:noProof/>
                <w:webHidden/>
              </w:rPr>
            </w:r>
            <w:r w:rsidR="00D74A55">
              <w:rPr>
                <w:noProof/>
                <w:webHidden/>
              </w:rPr>
              <w:fldChar w:fldCharType="separate"/>
            </w:r>
            <w:r w:rsidR="00D74A55">
              <w:rPr>
                <w:noProof/>
                <w:webHidden/>
              </w:rPr>
              <w:t>- 35 -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21" w:history="1">
            <w:r w:rsidR="00D74A55" w:rsidRPr="00D503F9">
              <w:rPr>
                <w:rStyle w:val="ae"/>
                <w:noProof/>
                <w:lang w:val="en-US"/>
              </w:rPr>
              <w:t>3.6.3</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Preamplifier’s control</w:t>
            </w:r>
            <w:r w:rsidR="00D74A55">
              <w:rPr>
                <w:noProof/>
                <w:webHidden/>
              </w:rPr>
              <w:tab/>
            </w:r>
            <w:r w:rsidR="00D74A55">
              <w:rPr>
                <w:noProof/>
                <w:webHidden/>
              </w:rPr>
              <w:fldChar w:fldCharType="begin"/>
            </w:r>
            <w:r w:rsidR="00D74A55">
              <w:rPr>
                <w:noProof/>
                <w:webHidden/>
              </w:rPr>
              <w:instrText xml:space="preserve"> PAGEREF _Toc491331821 \h </w:instrText>
            </w:r>
            <w:r w:rsidR="00D74A55">
              <w:rPr>
                <w:noProof/>
                <w:webHidden/>
              </w:rPr>
            </w:r>
            <w:r w:rsidR="00D74A55">
              <w:rPr>
                <w:noProof/>
                <w:webHidden/>
              </w:rPr>
              <w:fldChar w:fldCharType="separate"/>
            </w:r>
            <w:r w:rsidR="00D74A55">
              <w:rPr>
                <w:noProof/>
                <w:webHidden/>
              </w:rPr>
              <w:t>- 35 -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22" w:history="1">
            <w:r w:rsidR="00D74A55" w:rsidRPr="00D503F9">
              <w:rPr>
                <w:rStyle w:val="ae"/>
                <w:noProof/>
                <w:lang w:val="en-US"/>
              </w:rPr>
              <w:t>3.6.4</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Time-Over-Threshold method</w:t>
            </w:r>
            <w:r w:rsidR="00D74A55">
              <w:rPr>
                <w:noProof/>
                <w:webHidden/>
              </w:rPr>
              <w:tab/>
            </w:r>
            <w:r w:rsidR="00D74A55">
              <w:rPr>
                <w:noProof/>
                <w:webHidden/>
              </w:rPr>
              <w:fldChar w:fldCharType="begin"/>
            </w:r>
            <w:r w:rsidR="00D74A55">
              <w:rPr>
                <w:noProof/>
                <w:webHidden/>
              </w:rPr>
              <w:instrText xml:space="preserve"> PAGEREF _Toc491331822 \h </w:instrText>
            </w:r>
            <w:r w:rsidR="00D74A55">
              <w:rPr>
                <w:noProof/>
                <w:webHidden/>
              </w:rPr>
            </w:r>
            <w:r w:rsidR="00D74A55">
              <w:rPr>
                <w:noProof/>
                <w:webHidden/>
              </w:rPr>
              <w:fldChar w:fldCharType="separate"/>
            </w:r>
            <w:r w:rsidR="00D74A55">
              <w:rPr>
                <w:noProof/>
                <w:webHidden/>
              </w:rPr>
              <w:t>- 37 -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23" w:history="1">
            <w:r w:rsidR="00D74A55" w:rsidRPr="00D503F9">
              <w:rPr>
                <w:rStyle w:val="ae"/>
                <w:noProof/>
                <w:lang w:val="en-US"/>
              </w:rPr>
              <w:t>3.6.5</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Time-to-digital converter TDC72VHL</w:t>
            </w:r>
            <w:r w:rsidR="00D74A55">
              <w:rPr>
                <w:noProof/>
                <w:webHidden/>
              </w:rPr>
              <w:tab/>
            </w:r>
            <w:r w:rsidR="00D74A55">
              <w:rPr>
                <w:noProof/>
                <w:webHidden/>
              </w:rPr>
              <w:fldChar w:fldCharType="begin"/>
            </w:r>
            <w:r w:rsidR="00D74A55">
              <w:rPr>
                <w:noProof/>
                <w:webHidden/>
              </w:rPr>
              <w:instrText xml:space="preserve"> PAGEREF _Toc491331823 \h </w:instrText>
            </w:r>
            <w:r w:rsidR="00D74A55">
              <w:rPr>
                <w:noProof/>
                <w:webHidden/>
              </w:rPr>
            </w:r>
            <w:r w:rsidR="00D74A55">
              <w:rPr>
                <w:noProof/>
                <w:webHidden/>
              </w:rPr>
              <w:fldChar w:fldCharType="separate"/>
            </w:r>
            <w:r w:rsidR="00D74A55">
              <w:rPr>
                <w:noProof/>
                <w:webHidden/>
              </w:rPr>
              <w:t>- 38 -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24" w:history="1">
            <w:r w:rsidR="00D74A55" w:rsidRPr="00D503F9">
              <w:rPr>
                <w:rStyle w:val="ae"/>
                <w:noProof/>
                <w:lang w:val="en-US"/>
              </w:rPr>
              <w:t>3.7</w:t>
            </w:r>
            <w:r w:rsidR="00D74A55">
              <w:rPr>
                <w:rFonts w:asciiTheme="minorHAnsi" w:eastAsiaTheme="minorEastAsia" w:hAnsiTheme="minorHAnsi" w:cstheme="minorBidi"/>
                <w:noProof/>
                <w:sz w:val="22"/>
                <w:szCs w:val="22"/>
                <w:lang w:eastAsia="ru-RU"/>
              </w:rPr>
              <w:tab/>
            </w:r>
            <w:r w:rsidR="00D74A55" w:rsidRPr="00D503F9">
              <w:rPr>
                <w:rStyle w:val="ae"/>
                <w:noProof/>
                <w:lang w:val="en-US"/>
              </w:rPr>
              <w:t>Weight and material budget of the TOF system</w:t>
            </w:r>
            <w:r w:rsidR="00D74A55">
              <w:rPr>
                <w:noProof/>
                <w:webHidden/>
              </w:rPr>
              <w:tab/>
            </w:r>
            <w:r w:rsidR="00D74A55">
              <w:rPr>
                <w:noProof/>
                <w:webHidden/>
              </w:rPr>
              <w:fldChar w:fldCharType="begin"/>
            </w:r>
            <w:r w:rsidR="00D74A55">
              <w:rPr>
                <w:noProof/>
                <w:webHidden/>
              </w:rPr>
              <w:instrText xml:space="preserve"> PAGEREF _Toc491331824 \h </w:instrText>
            </w:r>
            <w:r w:rsidR="00D74A55">
              <w:rPr>
                <w:noProof/>
                <w:webHidden/>
              </w:rPr>
            </w:r>
            <w:r w:rsidR="00D74A55">
              <w:rPr>
                <w:noProof/>
                <w:webHidden/>
              </w:rPr>
              <w:fldChar w:fldCharType="separate"/>
            </w:r>
            <w:r w:rsidR="00D74A55">
              <w:rPr>
                <w:noProof/>
                <w:webHidden/>
              </w:rPr>
              <w:t>- 39 -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25" w:history="1">
            <w:r w:rsidR="00D74A55" w:rsidRPr="00D503F9">
              <w:rPr>
                <w:rStyle w:val="ae"/>
                <w:noProof/>
                <w:lang w:val="en-US"/>
              </w:rPr>
              <w:t>3.8</w:t>
            </w:r>
            <w:r w:rsidR="00D74A55">
              <w:rPr>
                <w:rFonts w:asciiTheme="minorHAnsi" w:eastAsiaTheme="minorEastAsia" w:hAnsiTheme="minorHAnsi" w:cstheme="minorBidi"/>
                <w:noProof/>
                <w:sz w:val="22"/>
                <w:szCs w:val="22"/>
                <w:lang w:eastAsia="ru-RU"/>
              </w:rPr>
              <w:tab/>
            </w:r>
            <w:r w:rsidR="00D74A55" w:rsidRPr="00D503F9">
              <w:rPr>
                <w:rStyle w:val="ae"/>
                <w:noProof/>
                <w:lang w:val="en-US"/>
              </w:rPr>
              <w:t>Area for mass-production of the TOF MRPC</w:t>
            </w:r>
            <w:r w:rsidR="00D74A55">
              <w:rPr>
                <w:noProof/>
                <w:webHidden/>
              </w:rPr>
              <w:tab/>
            </w:r>
            <w:r w:rsidR="00D74A55">
              <w:rPr>
                <w:noProof/>
                <w:webHidden/>
              </w:rPr>
              <w:fldChar w:fldCharType="begin"/>
            </w:r>
            <w:r w:rsidR="00D74A55">
              <w:rPr>
                <w:noProof/>
                <w:webHidden/>
              </w:rPr>
              <w:instrText xml:space="preserve"> PAGEREF _Toc491331825 \h </w:instrText>
            </w:r>
            <w:r w:rsidR="00D74A55">
              <w:rPr>
                <w:noProof/>
                <w:webHidden/>
              </w:rPr>
            </w:r>
            <w:r w:rsidR="00D74A55">
              <w:rPr>
                <w:noProof/>
                <w:webHidden/>
              </w:rPr>
              <w:fldChar w:fldCharType="separate"/>
            </w:r>
            <w:r w:rsidR="00D74A55">
              <w:rPr>
                <w:noProof/>
                <w:webHidden/>
              </w:rPr>
              <w:t>- 40 -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26" w:history="1">
            <w:r w:rsidR="00D74A55" w:rsidRPr="00D503F9">
              <w:rPr>
                <w:rStyle w:val="ae"/>
                <w:noProof/>
                <w:lang w:val="en-US"/>
              </w:rPr>
              <w:t>3.9</w:t>
            </w:r>
            <w:r w:rsidR="00D74A55">
              <w:rPr>
                <w:rFonts w:asciiTheme="minorHAnsi" w:eastAsiaTheme="minorEastAsia" w:hAnsiTheme="minorHAnsi" w:cstheme="minorBidi"/>
                <w:noProof/>
                <w:sz w:val="22"/>
                <w:szCs w:val="22"/>
                <w:lang w:eastAsia="ru-RU"/>
              </w:rPr>
              <w:tab/>
            </w:r>
            <w:r w:rsidR="00D74A55" w:rsidRPr="00D503F9">
              <w:rPr>
                <w:rStyle w:val="ae"/>
                <w:noProof/>
                <w:lang w:val="en-US"/>
              </w:rPr>
              <w:t>Step-by-step MRPC assembling procedure</w:t>
            </w:r>
            <w:r w:rsidR="00D74A55">
              <w:rPr>
                <w:noProof/>
                <w:webHidden/>
              </w:rPr>
              <w:tab/>
            </w:r>
            <w:r w:rsidR="00D74A55">
              <w:rPr>
                <w:noProof/>
                <w:webHidden/>
              </w:rPr>
              <w:fldChar w:fldCharType="begin"/>
            </w:r>
            <w:r w:rsidR="00D74A55">
              <w:rPr>
                <w:noProof/>
                <w:webHidden/>
              </w:rPr>
              <w:instrText xml:space="preserve"> PAGEREF _Toc491331826 \h </w:instrText>
            </w:r>
            <w:r w:rsidR="00D74A55">
              <w:rPr>
                <w:noProof/>
                <w:webHidden/>
              </w:rPr>
            </w:r>
            <w:r w:rsidR="00D74A55">
              <w:rPr>
                <w:noProof/>
                <w:webHidden/>
              </w:rPr>
              <w:fldChar w:fldCharType="separate"/>
            </w:r>
            <w:r w:rsidR="00D74A55">
              <w:rPr>
                <w:noProof/>
                <w:webHidden/>
              </w:rPr>
              <w:t>- 42 -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27" w:history="1">
            <w:r w:rsidR="00D74A55" w:rsidRPr="00D503F9">
              <w:rPr>
                <w:rStyle w:val="ae"/>
                <w:noProof/>
                <w:lang w:val="en-US"/>
              </w:rPr>
              <w:t>3.10</w:t>
            </w:r>
            <w:r w:rsidR="00D74A55">
              <w:rPr>
                <w:rFonts w:asciiTheme="minorHAnsi" w:eastAsiaTheme="minorEastAsia" w:hAnsiTheme="minorHAnsi" w:cstheme="minorBidi"/>
                <w:noProof/>
                <w:sz w:val="22"/>
                <w:szCs w:val="22"/>
                <w:lang w:eastAsia="ru-RU"/>
              </w:rPr>
              <w:tab/>
            </w:r>
            <w:r w:rsidR="00D74A55" w:rsidRPr="00D503F9">
              <w:rPr>
                <w:rStyle w:val="ae"/>
                <w:noProof/>
                <w:lang w:val="en-US"/>
              </w:rPr>
              <w:t>TOF modules installation</w:t>
            </w:r>
            <w:r w:rsidR="00D74A55">
              <w:rPr>
                <w:noProof/>
                <w:webHidden/>
              </w:rPr>
              <w:tab/>
            </w:r>
            <w:r w:rsidR="00D74A55">
              <w:rPr>
                <w:noProof/>
                <w:webHidden/>
              </w:rPr>
              <w:fldChar w:fldCharType="begin"/>
            </w:r>
            <w:r w:rsidR="00D74A55">
              <w:rPr>
                <w:noProof/>
                <w:webHidden/>
              </w:rPr>
              <w:instrText xml:space="preserve"> PAGEREF _Toc491331827 \h </w:instrText>
            </w:r>
            <w:r w:rsidR="00D74A55">
              <w:rPr>
                <w:noProof/>
                <w:webHidden/>
              </w:rPr>
            </w:r>
            <w:r w:rsidR="00D74A55">
              <w:rPr>
                <w:noProof/>
                <w:webHidden/>
              </w:rPr>
              <w:fldChar w:fldCharType="separate"/>
            </w:r>
            <w:r w:rsidR="00D74A55">
              <w:rPr>
                <w:noProof/>
                <w:webHidden/>
              </w:rPr>
              <w:t>- 46 -</w:t>
            </w:r>
            <w:r w:rsidR="00D74A55">
              <w:rPr>
                <w:noProof/>
                <w:webHidden/>
              </w:rPr>
              <w:fldChar w:fldCharType="end"/>
            </w:r>
          </w:hyperlink>
        </w:p>
        <w:p w:rsidR="00D74A55" w:rsidRDefault="000770E1">
          <w:pPr>
            <w:pStyle w:val="11"/>
            <w:rPr>
              <w:rFonts w:asciiTheme="minorHAnsi" w:eastAsiaTheme="minorEastAsia" w:hAnsiTheme="minorHAnsi" w:cstheme="minorBidi"/>
              <w:b w:val="0"/>
              <w:bCs w:val="0"/>
              <w:noProof/>
              <w:sz w:val="22"/>
              <w:szCs w:val="22"/>
              <w:lang w:eastAsia="ru-RU"/>
            </w:rPr>
          </w:pPr>
          <w:hyperlink w:anchor="_Toc491331828" w:history="1">
            <w:r w:rsidR="00D74A55" w:rsidRPr="00D503F9">
              <w:rPr>
                <w:rStyle w:val="ae"/>
                <w:noProof/>
                <w:lang w:val="en-US"/>
              </w:rPr>
              <w:t>4</w:t>
            </w:r>
            <w:r w:rsidR="00D74A55">
              <w:rPr>
                <w:rFonts w:asciiTheme="minorHAnsi" w:eastAsiaTheme="minorEastAsia" w:hAnsiTheme="minorHAnsi" w:cstheme="minorBidi"/>
                <w:b w:val="0"/>
                <w:bCs w:val="0"/>
                <w:noProof/>
                <w:sz w:val="22"/>
                <w:szCs w:val="22"/>
                <w:lang w:eastAsia="ru-RU"/>
              </w:rPr>
              <w:tab/>
            </w:r>
            <w:r w:rsidR="00D74A55" w:rsidRPr="00D503F9">
              <w:rPr>
                <w:rStyle w:val="ae"/>
                <w:noProof/>
                <w:lang w:val="en-US"/>
              </w:rPr>
              <w:t>Service</w:t>
            </w:r>
            <w:r w:rsidR="00D74A55">
              <w:rPr>
                <w:noProof/>
                <w:webHidden/>
              </w:rPr>
              <w:tab/>
            </w:r>
            <w:r w:rsidR="00D74A55">
              <w:rPr>
                <w:noProof/>
                <w:webHidden/>
              </w:rPr>
              <w:fldChar w:fldCharType="begin"/>
            </w:r>
            <w:r w:rsidR="00D74A55">
              <w:rPr>
                <w:noProof/>
                <w:webHidden/>
              </w:rPr>
              <w:instrText xml:space="preserve"> PAGEREF _Toc491331828 \h </w:instrText>
            </w:r>
            <w:r w:rsidR="00D74A55">
              <w:rPr>
                <w:noProof/>
                <w:webHidden/>
              </w:rPr>
            </w:r>
            <w:r w:rsidR="00D74A55">
              <w:rPr>
                <w:noProof/>
                <w:webHidden/>
              </w:rPr>
              <w:fldChar w:fldCharType="separate"/>
            </w:r>
            <w:r w:rsidR="00D74A55">
              <w:rPr>
                <w:noProof/>
                <w:webHidden/>
              </w:rPr>
              <w:t>- 49 -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29" w:history="1">
            <w:r w:rsidR="00D74A55" w:rsidRPr="00D503F9">
              <w:rPr>
                <w:rStyle w:val="ae"/>
                <w:noProof/>
                <w:lang w:val="en-US"/>
              </w:rPr>
              <w:t>4.1</w:t>
            </w:r>
            <w:r w:rsidR="00D74A55">
              <w:rPr>
                <w:rFonts w:asciiTheme="minorHAnsi" w:eastAsiaTheme="minorEastAsia" w:hAnsiTheme="minorHAnsi" w:cstheme="minorBidi"/>
                <w:noProof/>
                <w:sz w:val="22"/>
                <w:szCs w:val="22"/>
                <w:lang w:eastAsia="ru-RU"/>
              </w:rPr>
              <w:tab/>
            </w:r>
            <w:r w:rsidR="00D74A55" w:rsidRPr="00D503F9">
              <w:rPr>
                <w:rStyle w:val="ae"/>
                <w:noProof/>
                <w:lang w:val="en-US"/>
              </w:rPr>
              <w:t>Gas system</w:t>
            </w:r>
            <w:r w:rsidR="00D74A55">
              <w:rPr>
                <w:noProof/>
                <w:webHidden/>
              </w:rPr>
              <w:tab/>
            </w:r>
            <w:r w:rsidR="00D74A55">
              <w:rPr>
                <w:noProof/>
                <w:webHidden/>
              </w:rPr>
              <w:fldChar w:fldCharType="begin"/>
            </w:r>
            <w:r w:rsidR="00D74A55">
              <w:rPr>
                <w:noProof/>
                <w:webHidden/>
              </w:rPr>
              <w:instrText xml:space="preserve"> PAGEREF _Toc491331829 \h </w:instrText>
            </w:r>
            <w:r w:rsidR="00D74A55">
              <w:rPr>
                <w:noProof/>
                <w:webHidden/>
              </w:rPr>
            </w:r>
            <w:r w:rsidR="00D74A55">
              <w:rPr>
                <w:noProof/>
                <w:webHidden/>
              </w:rPr>
              <w:fldChar w:fldCharType="separate"/>
            </w:r>
            <w:r w:rsidR="00D74A55">
              <w:rPr>
                <w:noProof/>
                <w:webHidden/>
              </w:rPr>
              <w:t>- 49 -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30" w:history="1">
            <w:r w:rsidR="00D74A55" w:rsidRPr="00D503F9">
              <w:rPr>
                <w:rStyle w:val="ae"/>
                <w:noProof/>
                <w:lang w:val="en-US"/>
              </w:rPr>
              <w:t>4.1.1</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Simple gas system for testing elements of the TOF</w:t>
            </w:r>
            <w:r w:rsidR="00D74A55">
              <w:rPr>
                <w:noProof/>
                <w:webHidden/>
              </w:rPr>
              <w:tab/>
            </w:r>
            <w:r w:rsidR="00D74A55">
              <w:rPr>
                <w:noProof/>
                <w:webHidden/>
              </w:rPr>
              <w:fldChar w:fldCharType="begin"/>
            </w:r>
            <w:r w:rsidR="00D74A55">
              <w:rPr>
                <w:noProof/>
                <w:webHidden/>
              </w:rPr>
              <w:instrText xml:space="preserve"> PAGEREF _Toc491331830 \h </w:instrText>
            </w:r>
            <w:r w:rsidR="00D74A55">
              <w:rPr>
                <w:noProof/>
                <w:webHidden/>
              </w:rPr>
            </w:r>
            <w:r w:rsidR="00D74A55">
              <w:rPr>
                <w:noProof/>
                <w:webHidden/>
              </w:rPr>
              <w:fldChar w:fldCharType="separate"/>
            </w:r>
            <w:r w:rsidR="00D74A55">
              <w:rPr>
                <w:noProof/>
                <w:webHidden/>
              </w:rPr>
              <w:t>- 49 -</w:t>
            </w:r>
            <w:r w:rsidR="00D74A55">
              <w:rPr>
                <w:noProof/>
                <w:webHidden/>
              </w:rPr>
              <w:fldChar w:fldCharType="end"/>
            </w:r>
          </w:hyperlink>
        </w:p>
        <w:p w:rsidR="00D74A55" w:rsidRDefault="000770E1">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491331831" w:history="1">
            <w:r w:rsidR="00D74A55" w:rsidRPr="00D503F9">
              <w:rPr>
                <w:rStyle w:val="ae"/>
                <w:noProof/>
                <w:lang w:val="en-US"/>
              </w:rPr>
              <w:t>4.1.2</w:t>
            </w:r>
            <w:r w:rsidR="00D74A55">
              <w:rPr>
                <w:rFonts w:asciiTheme="minorHAnsi" w:eastAsiaTheme="minorEastAsia" w:hAnsiTheme="minorHAnsi" w:cstheme="minorBidi"/>
                <w:i w:val="0"/>
                <w:iCs w:val="0"/>
                <w:noProof/>
                <w:szCs w:val="22"/>
                <w:lang w:eastAsia="ru-RU"/>
              </w:rPr>
              <w:tab/>
            </w:r>
            <w:r w:rsidR="00D74A55" w:rsidRPr="00D503F9">
              <w:rPr>
                <w:rStyle w:val="ae"/>
                <w:noProof/>
                <w:lang w:val="en-US"/>
              </w:rPr>
              <w:t>Proposed closed loop circulation gas system</w:t>
            </w:r>
            <w:r w:rsidR="00D74A55">
              <w:rPr>
                <w:noProof/>
                <w:webHidden/>
              </w:rPr>
              <w:tab/>
            </w:r>
            <w:r w:rsidR="00D74A55">
              <w:rPr>
                <w:noProof/>
                <w:webHidden/>
              </w:rPr>
              <w:fldChar w:fldCharType="begin"/>
            </w:r>
            <w:r w:rsidR="00D74A55">
              <w:rPr>
                <w:noProof/>
                <w:webHidden/>
              </w:rPr>
              <w:instrText xml:space="preserve"> PAGEREF _Toc491331831 \h </w:instrText>
            </w:r>
            <w:r w:rsidR="00D74A55">
              <w:rPr>
                <w:noProof/>
                <w:webHidden/>
              </w:rPr>
            </w:r>
            <w:r w:rsidR="00D74A55">
              <w:rPr>
                <w:noProof/>
                <w:webHidden/>
              </w:rPr>
              <w:fldChar w:fldCharType="separate"/>
            </w:r>
            <w:r w:rsidR="00D74A55">
              <w:rPr>
                <w:noProof/>
                <w:webHidden/>
              </w:rPr>
              <w:t>- 50 -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32" w:history="1">
            <w:r w:rsidR="00D74A55" w:rsidRPr="00D503F9">
              <w:rPr>
                <w:rStyle w:val="ae"/>
                <w:noProof/>
                <w:lang w:val="en-US"/>
              </w:rPr>
              <w:t>4.2</w:t>
            </w:r>
            <w:r w:rsidR="00D74A55">
              <w:rPr>
                <w:rFonts w:asciiTheme="minorHAnsi" w:eastAsiaTheme="minorEastAsia" w:hAnsiTheme="minorHAnsi" w:cstheme="minorBidi"/>
                <w:noProof/>
                <w:sz w:val="22"/>
                <w:szCs w:val="22"/>
                <w:lang w:eastAsia="ru-RU"/>
              </w:rPr>
              <w:tab/>
            </w:r>
            <w:r w:rsidR="00D74A55" w:rsidRPr="00D503F9">
              <w:rPr>
                <w:rStyle w:val="ae"/>
                <w:noProof/>
                <w:lang w:val="en-US"/>
              </w:rPr>
              <w:t>High Voltage supplies</w:t>
            </w:r>
            <w:r w:rsidR="00D74A55">
              <w:rPr>
                <w:noProof/>
                <w:webHidden/>
              </w:rPr>
              <w:tab/>
            </w:r>
            <w:r w:rsidR="00D74A55">
              <w:rPr>
                <w:noProof/>
                <w:webHidden/>
              </w:rPr>
              <w:fldChar w:fldCharType="begin"/>
            </w:r>
            <w:r w:rsidR="00D74A55">
              <w:rPr>
                <w:noProof/>
                <w:webHidden/>
              </w:rPr>
              <w:instrText xml:space="preserve"> PAGEREF _Toc491331832 \h </w:instrText>
            </w:r>
            <w:r w:rsidR="00D74A55">
              <w:rPr>
                <w:noProof/>
                <w:webHidden/>
              </w:rPr>
            </w:r>
            <w:r w:rsidR="00D74A55">
              <w:rPr>
                <w:noProof/>
                <w:webHidden/>
              </w:rPr>
              <w:fldChar w:fldCharType="separate"/>
            </w:r>
            <w:r w:rsidR="00D74A55">
              <w:rPr>
                <w:noProof/>
                <w:webHidden/>
              </w:rPr>
              <w:t>- 54 -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33" w:history="1">
            <w:r w:rsidR="00D74A55" w:rsidRPr="00D503F9">
              <w:rPr>
                <w:rStyle w:val="ae"/>
                <w:noProof/>
                <w:lang w:val="en-US"/>
              </w:rPr>
              <w:t>4.3</w:t>
            </w:r>
            <w:r w:rsidR="00D74A55">
              <w:rPr>
                <w:rFonts w:asciiTheme="minorHAnsi" w:eastAsiaTheme="minorEastAsia" w:hAnsiTheme="minorHAnsi" w:cstheme="minorBidi"/>
                <w:noProof/>
                <w:sz w:val="22"/>
                <w:szCs w:val="22"/>
                <w:lang w:eastAsia="ru-RU"/>
              </w:rPr>
              <w:tab/>
            </w:r>
            <w:r w:rsidR="00D74A55" w:rsidRPr="00D503F9">
              <w:rPr>
                <w:rStyle w:val="ae"/>
                <w:noProof/>
                <w:lang w:val="en-US"/>
              </w:rPr>
              <w:t>Low Voltage power distribution</w:t>
            </w:r>
            <w:r w:rsidR="00D74A55">
              <w:rPr>
                <w:noProof/>
                <w:webHidden/>
              </w:rPr>
              <w:tab/>
            </w:r>
            <w:r w:rsidR="00D74A55">
              <w:rPr>
                <w:noProof/>
                <w:webHidden/>
              </w:rPr>
              <w:fldChar w:fldCharType="begin"/>
            </w:r>
            <w:r w:rsidR="00D74A55">
              <w:rPr>
                <w:noProof/>
                <w:webHidden/>
              </w:rPr>
              <w:instrText xml:space="preserve"> PAGEREF _Toc491331833 \h </w:instrText>
            </w:r>
            <w:r w:rsidR="00D74A55">
              <w:rPr>
                <w:noProof/>
                <w:webHidden/>
              </w:rPr>
            </w:r>
            <w:r w:rsidR="00D74A55">
              <w:rPr>
                <w:noProof/>
                <w:webHidden/>
              </w:rPr>
              <w:fldChar w:fldCharType="separate"/>
            </w:r>
            <w:r w:rsidR="00D74A55">
              <w:rPr>
                <w:noProof/>
                <w:webHidden/>
              </w:rPr>
              <w:t>- 55 -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34" w:history="1">
            <w:r w:rsidR="00D74A55" w:rsidRPr="00D503F9">
              <w:rPr>
                <w:rStyle w:val="ae"/>
                <w:noProof/>
                <w:lang w:val="en-US"/>
              </w:rPr>
              <w:t>4.4</w:t>
            </w:r>
            <w:r w:rsidR="00D74A55">
              <w:rPr>
                <w:rFonts w:asciiTheme="minorHAnsi" w:eastAsiaTheme="minorEastAsia" w:hAnsiTheme="minorHAnsi" w:cstheme="minorBidi"/>
                <w:noProof/>
                <w:sz w:val="22"/>
                <w:szCs w:val="22"/>
                <w:lang w:eastAsia="ru-RU"/>
              </w:rPr>
              <w:tab/>
            </w:r>
            <w:r w:rsidR="00D74A55" w:rsidRPr="00D503F9">
              <w:rPr>
                <w:rStyle w:val="ae"/>
                <w:noProof/>
                <w:lang w:val="en-US"/>
              </w:rPr>
              <w:t>Slow control for the TOF system</w:t>
            </w:r>
            <w:r w:rsidR="00D74A55">
              <w:rPr>
                <w:noProof/>
                <w:webHidden/>
              </w:rPr>
              <w:tab/>
            </w:r>
            <w:r w:rsidR="00D74A55">
              <w:rPr>
                <w:noProof/>
                <w:webHidden/>
              </w:rPr>
              <w:fldChar w:fldCharType="begin"/>
            </w:r>
            <w:r w:rsidR="00D74A55">
              <w:rPr>
                <w:noProof/>
                <w:webHidden/>
              </w:rPr>
              <w:instrText xml:space="preserve"> PAGEREF _Toc491331834 \h </w:instrText>
            </w:r>
            <w:r w:rsidR="00D74A55">
              <w:rPr>
                <w:noProof/>
                <w:webHidden/>
              </w:rPr>
            </w:r>
            <w:r w:rsidR="00D74A55">
              <w:rPr>
                <w:noProof/>
                <w:webHidden/>
              </w:rPr>
              <w:fldChar w:fldCharType="separate"/>
            </w:r>
            <w:r w:rsidR="00D74A55">
              <w:rPr>
                <w:noProof/>
                <w:webHidden/>
              </w:rPr>
              <w:t>- 56 -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35" w:history="1">
            <w:r w:rsidR="00D74A55" w:rsidRPr="00D503F9">
              <w:rPr>
                <w:rStyle w:val="ae"/>
                <w:noProof/>
                <w:lang w:val="en-US"/>
              </w:rPr>
              <w:t>4.5</w:t>
            </w:r>
            <w:r w:rsidR="00D74A55">
              <w:rPr>
                <w:rFonts w:asciiTheme="minorHAnsi" w:eastAsiaTheme="minorEastAsia" w:hAnsiTheme="minorHAnsi" w:cstheme="minorBidi"/>
                <w:noProof/>
                <w:sz w:val="22"/>
                <w:szCs w:val="22"/>
                <w:lang w:eastAsia="ru-RU"/>
              </w:rPr>
              <w:tab/>
            </w:r>
            <w:r w:rsidR="00D74A55" w:rsidRPr="00D503F9">
              <w:rPr>
                <w:rStyle w:val="ae"/>
                <w:noProof/>
                <w:lang w:val="en-US"/>
              </w:rPr>
              <w:t>Power consumption and cooling</w:t>
            </w:r>
            <w:r w:rsidR="00D74A55">
              <w:rPr>
                <w:noProof/>
                <w:webHidden/>
              </w:rPr>
              <w:tab/>
            </w:r>
            <w:r w:rsidR="00D74A55">
              <w:rPr>
                <w:noProof/>
                <w:webHidden/>
              </w:rPr>
              <w:fldChar w:fldCharType="begin"/>
            </w:r>
            <w:r w:rsidR="00D74A55">
              <w:rPr>
                <w:noProof/>
                <w:webHidden/>
              </w:rPr>
              <w:instrText xml:space="preserve"> PAGEREF _Toc491331835 \h </w:instrText>
            </w:r>
            <w:r w:rsidR="00D74A55">
              <w:rPr>
                <w:noProof/>
                <w:webHidden/>
              </w:rPr>
            </w:r>
            <w:r w:rsidR="00D74A55">
              <w:rPr>
                <w:noProof/>
                <w:webHidden/>
              </w:rPr>
              <w:fldChar w:fldCharType="separate"/>
            </w:r>
            <w:r w:rsidR="00D74A55">
              <w:rPr>
                <w:noProof/>
                <w:webHidden/>
              </w:rPr>
              <w:t>- 58 -</w:t>
            </w:r>
            <w:r w:rsidR="00D74A55">
              <w:rPr>
                <w:noProof/>
                <w:webHidden/>
              </w:rPr>
              <w:fldChar w:fldCharType="end"/>
            </w:r>
          </w:hyperlink>
        </w:p>
        <w:p w:rsidR="00D74A55" w:rsidRDefault="000770E1">
          <w:pPr>
            <w:pStyle w:val="11"/>
            <w:rPr>
              <w:rFonts w:asciiTheme="minorHAnsi" w:eastAsiaTheme="minorEastAsia" w:hAnsiTheme="minorHAnsi" w:cstheme="minorBidi"/>
              <w:b w:val="0"/>
              <w:bCs w:val="0"/>
              <w:noProof/>
              <w:sz w:val="22"/>
              <w:szCs w:val="22"/>
              <w:lang w:eastAsia="ru-RU"/>
            </w:rPr>
          </w:pPr>
          <w:hyperlink w:anchor="_Toc491331836" w:history="1">
            <w:r w:rsidR="00D74A55" w:rsidRPr="00D503F9">
              <w:rPr>
                <w:rStyle w:val="ae"/>
                <w:noProof/>
                <w:lang w:val="en-US"/>
              </w:rPr>
              <w:t>5</w:t>
            </w:r>
            <w:r w:rsidR="00D74A55">
              <w:rPr>
                <w:rFonts w:asciiTheme="minorHAnsi" w:eastAsiaTheme="minorEastAsia" w:hAnsiTheme="minorHAnsi" w:cstheme="minorBidi"/>
                <w:b w:val="0"/>
                <w:bCs w:val="0"/>
                <w:noProof/>
                <w:sz w:val="22"/>
                <w:szCs w:val="22"/>
                <w:lang w:eastAsia="ru-RU"/>
              </w:rPr>
              <w:tab/>
            </w:r>
            <w:r w:rsidR="00D74A55" w:rsidRPr="00D503F9">
              <w:rPr>
                <w:rStyle w:val="ae"/>
                <w:noProof/>
                <w:lang w:val="en-US"/>
              </w:rPr>
              <w:t>Organization and cost estimation</w:t>
            </w:r>
            <w:r w:rsidR="00D74A55">
              <w:rPr>
                <w:noProof/>
                <w:webHidden/>
              </w:rPr>
              <w:tab/>
            </w:r>
            <w:r w:rsidR="00D74A55">
              <w:rPr>
                <w:noProof/>
                <w:webHidden/>
              </w:rPr>
              <w:fldChar w:fldCharType="begin"/>
            </w:r>
            <w:r w:rsidR="00D74A55">
              <w:rPr>
                <w:noProof/>
                <w:webHidden/>
              </w:rPr>
              <w:instrText xml:space="preserve"> PAGEREF _Toc491331836 \h </w:instrText>
            </w:r>
            <w:r w:rsidR="00D74A55">
              <w:rPr>
                <w:noProof/>
                <w:webHidden/>
              </w:rPr>
            </w:r>
            <w:r w:rsidR="00D74A55">
              <w:rPr>
                <w:noProof/>
                <w:webHidden/>
              </w:rPr>
              <w:fldChar w:fldCharType="separate"/>
            </w:r>
            <w:r w:rsidR="00D74A55">
              <w:rPr>
                <w:noProof/>
                <w:webHidden/>
              </w:rPr>
              <w:t>- 59 -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37" w:history="1">
            <w:r w:rsidR="00D74A55" w:rsidRPr="00D503F9">
              <w:rPr>
                <w:rStyle w:val="ae"/>
                <w:noProof/>
                <w:lang w:val="en-US"/>
              </w:rPr>
              <w:t>5.1</w:t>
            </w:r>
            <w:r w:rsidR="00D74A55">
              <w:rPr>
                <w:rFonts w:asciiTheme="minorHAnsi" w:eastAsiaTheme="minorEastAsia" w:hAnsiTheme="minorHAnsi" w:cstheme="minorBidi"/>
                <w:noProof/>
                <w:sz w:val="22"/>
                <w:szCs w:val="22"/>
                <w:lang w:eastAsia="ru-RU"/>
              </w:rPr>
              <w:tab/>
            </w:r>
            <w:r w:rsidR="00D74A55" w:rsidRPr="00D503F9">
              <w:rPr>
                <w:rStyle w:val="ae"/>
                <w:noProof/>
                <w:lang w:val="en-US"/>
              </w:rPr>
              <w:t>Organization</w:t>
            </w:r>
            <w:r w:rsidR="00D74A55">
              <w:rPr>
                <w:noProof/>
                <w:webHidden/>
              </w:rPr>
              <w:tab/>
            </w:r>
            <w:r w:rsidR="00D74A55">
              <w:rPr>
                <w:noProof/>
                <w:webHidden/>
              </w:rPr>
              <w:fldChar w:fldCharType="begin"/>
            </w:r>
            <w:r w:rsidR="00D74A55">
              <w:rPr>
                <w:noProof/>
                <w:webHidden/>
              </w:rPr>
              <w:instrText xml:space="preserve"> PAGEREF _Toc491331837 \h </w:instrText>
            </w:r>
            <w:r w:rsidR="00D74A55">
              <w:rPr>
                <w:noProof/>
                <w:webHidden/>
              </w:rPr>
            </w:r>
            <w:r w:rsidR="00D74A55">
              <w:rPr>
                <w:noProof/>
                <w:webHidden/>
              </w:rPr>
              <w:fldChar w:fldCharType="separate"/>
            </w:r>
            <w:r w:rsidR="00D74A55">
              <w:rPr>
                <w:noProof/>
                <w:webHidden/>
              </w:rPr>
              <w:t>- 59 -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38" w:history="1">
            <w:r w:rsidR="00D74A55" w:rsidRPr="00D503F9">
              <w:rPr>
                <w:rStyle w:val="ae"/>
                <w:noProof/>
                <w:lang w:val="en-US"/>
              </w:rPr>
              <w:t>5.2</w:t>
            </w:r>
            <w:r w:rsidR="00D74A55">
              <w:rPr>
                <w:rFonts w:asciiTheme="minorHAnsi" w:eastAsiaTheme="minorEastAsia" w:hAnsiTheme="minorHAnsi" w:cstheme="minorBidi"/>
                <w:noProof/>
                <w:sz w:val="22"/>
                <w:szCs w:val="22"/>
                <w:lang w:eastAsia="ru-RU"/>
              </w:rPr>
              <w:tab/>
            </w:r>
            <w:r w:rsidR="00D74A55" w:rsidRPr="00D503F9">
              <w:rPr>
                <w:rStyle w:val="ae"/>
                <w:noProof/>
                <w:lang w:val="en-US"/>
              </w:rPr>
              <w:t>Cost and resources</w:t>
            </w:r>
            <w:r w:rsidR="00D74A55">
              <w:rPr>
                <w:noProof/>
                <w:webHidden/>
              </w:rPr>
              <w:tab/>
            </w:r>
            <w:r w:rsidR="00D74A55">
              <w:rPr>
                <w:noProof/>
                <w:webHidden/>
              </w:rPr>
              <w:fldChar w:fldCharType="begin"/>
            </w:r>
            <w:r w:rsidR="00D74A55">
              <w:rPr>
                <w:noProof/>
                <w:webHidden/>
              </w:rPr>
              <w:instrText xml:space="preserve"> PAGEREF _Toc491331838 \h </w:instrText>
            </w:r>
            <w:r w:rsidR="00D74A55">
              <w:rPr>
                <w:noProof/>
                <w:webHidden/>
              </w:rPr>
            </w:r>
            <w:r w:rsidR="00D74A55">
              <w:rPr>
                <w:noProof/>
                <w:webHidden/>
              </w:rPr>
              <w:fldChar w:fldCharType="separate"/>
            </w:r>
            <w:r w:rsidR="00D74A55">
              <w:rPr>
                <w:noProof/>
                <w:webHidden/>
              </w:rPr>
              <w:t>- 59 -</w:t>
            </w:r>
            <w:r w:rsidR="00D74A55">
              <w:rPr>
                <w:noProof/>
                <w:webHidden/>
              </w:rPr>
              <w:fldChar w:fldCharType="end"/>
            </w:r>
          </w:hyperlink>
        </w:p>
        <w:p w:rsidR="00D74A55" w:rsidRDefault="000770E1">
          <w:pPr>
            <w:pStyle w:val="21"/>
            <w:tabs>
              <w:tab w:val="left" w:pos="880"/>
              <w:tab w:val="right" w:leader="dot" w:pos="9488"/>
            </w:tabs>
            <w:rPr>
              <w:rFonts w:asciiTheme="minorHAnsi" w:eastAsiaTheme="minorEastAsia" w:hAnsiTheme="minorHAnsi" w:cstheme="minorBidi"/>
              <w:noProof/>
              <w:sz w:val="22"/>
              <w:szCs w:val="22"/>
              <w:lang w:eastAsia="ru-RU"/>
            </w:rPr>
          </w:pPr>
          <w:hyperlink w:anchor="_Toc491331839" w:history="1">
            <w:r w:rsidR="00D74A55" w:rsidRPr="00D503F9">
              <w:rPr>
                <w:rStyle w:val="ae"/>
                <w:noProof/>
                <w:lang w:val="en-US"/>
              </w:rPr>
              <w:t>5.3</w:t>
            </w:r>
            <w:r w:rsidR="00D74A55">
              <w:rPr>
                <w:rFonts w:asciiTheme="minorHAnsi" w:eastAsiaTheme="minorEastAsia" w:hAnsiTheme="minorHAnsi" w:cstheme="minorBidi"/>
                <w:noProof/>
                <w:sz w:val="22"/>
                <w:szCs w:val="22"/>
                <w:lang w:eastAsia="ru-RU"/>
              </w:rPr>
              <w:tab/>
            </w:r>
            <w:r w:rsidR="00D74A55" w:rsidRPr="00D503F9">
              <w:rPr>
                <w:rStyle w:val="ae"/>
                <w:noProof/>
                <w:lang w:val="en-US"/>
              </w:rPr>
              <w:t>The time schedule</w:t>
            </w:r>
            <w:r w:rsidR="00D74A55">
              <w:rPr>
                <w:noProof/>
                <w:webHidden/>
              </w:rPr>
              <w:tab/>
            </w:r>
            <w:r w:rsidR="00D74A55">
              <w:rPr>
                <w:noProof/>
                <w:webHidden/>
              </w:rPr>
              <w:fldChar w:fldCharType="begin"/>
            </w:r>
            <w:r w:rsidR="00D74A55">
              <w:rPr>
                <w:noProof/>
                <w:webHidden/>
              </w:rPr>
              <w:instrText xml:space="preserve"> PAGEREF _Toc491331839 \h </w:instrText>
            </w:r>
            <w:r w:rsidR="00D74A55">
              <w:rPr>
                <w:noProof/>
                <w:webHidden/>
              </w:rPr>
            </w:r>
            <w:r w:rsidR="00D74A55">
              <w:rPr>
                <w:noProof/>
                <w:webHidden/>
              </w:rPr>
              <w:fldChar w:fldCharType="separate"/>
            </w:r>
            <w:r w:rsidR="00D74A55">
              <w:rPr>
                <w:noProof/>
                <w:webHidden/>
              </w:rPr>
              <w:t>- 59 -</w:t>
            </w:r>
            <w:r w:rsidR="00D74A55">
              <w:rPr>
                <w:noProof/>
                <w:webHidden/>
              </w:rPr>
              <w:fldChar w:fldCharType="end"/>
            </w:r>
          </w:hyperlink>
        </w:p>
        <w:p w:rsidR="00D74A55" w:rsidRDefault="000770E1">
          <w:pPr>
            <w:pStyle w:val="11"/>
            <w:rPr>
              <w:rFonts w:asciiTheme="minorHAnsi" w:eastAsiaTheme="minorEastAsia" w:hAnsiTheme="minorHAnsi" w:cstheme="minorBidi"/>
              <w:b w:val="0"/>
              <w:bCs w:val="0"/>
              <w:noProof/>
              <w:sz w:val="22"/>
              <w:szCs w:val="22"/>
              <w:lang w:eastAsia="ru-RU"/>
            </w:rPr>
          </w:pPr>
          <w:hyperlink w:anchor="_Toc491331840" w:history="1">
            <w:r w:rsidR="00D74A55" w:rsidRPr="00D503F9">
              <w:rPr>
                <w:rStyle w:val="ae"/>
                <w:noProof/>
                <w:lang w:val="en-US"/>
              </w:rPr>
              <w:t>References</w:t>
            </w:r>
            <w:r w:rsidR="00D74A55">
              <w:rPr>
                <w:noProof/>
                <w:webHidden/>
              </w:rPr>
              <w:tab/>
            </w:r>
            <w:r w:rsidR="00D74A55">
              <w:rPr>
                <w:noProof/>
                <w:webHidden/>
              </w:rPr>
              <w:fldChar w:fldCharType="begin"/>
            </w:r>
            <w:r w:rsidR="00D74A55">
              <w:rPr>
                <w:noProof/>
                <w:webHidden/>
              </w:rPr>
              <w:instrText xml:space="preserve"> PAGEREF _Toc491331840 \h </w:instrText>
            </w:r>
            <w:r w:rsidR="00D74A55">
              <w:rPr>
                <w:noProof/>
                <w:webHidden/>
              </w:rPr>
            </w:r>
            <w:r w:rsidR="00D74A55">
              <w:rPr>
                <w:noProof/>
                <w:webHidden/>
              </w:rPr>
              <w:fldChar w:fldCharType="separate"/>
            </w:r>
            <w:r w:rsidR="00D74A55">
              <w:rPr>
                <w:noProof/>
                <w:webHidden/>
              </w:rPr>
              <w:t>- 61 -</w:t>
            </w:r>
            <w:r w:rsidR="00D74A55">
              <w:rPr>
                <w:noProof/>
                <w:webHidden/>
              </w:rPr>
              <w:fldChar w:fldCharType="end"/>
            </w:r>
          </w:hyperlink>
        </w:p>
        <w:p w:rsidR="001E2986" w:rsidRPr="00AF1A28" w:rsidRDefault="00A93416" w:rsidP="00EE384E">
          <w:pPr>
            <w:pStyle w:val="11"/>
          </w:pPr>
          <w:r w:rsidRPr="00AF1A28">
            <w:rPr>
              <w:b w:val="0"/>
              <w:bCs w:val="0"/>
            </w:rPr>
            <w:lastRenderedPageBreak/>
            <w:fldChar w:fldCharType="end"/>
          </w:r>
        </w:p>
      </w:sdtContent>
    </w:sdt>
    <w:p w:rsidR="009C5351" w:rsidRPr="00EB3C33" w:rsidRDefault="00B24DA8" w:rsidP="00B30DA2">
      <w:pPr>
        <w:pStyle w:val="1"/>
        <w:spacing w:before="120" w:after="0" w:afterAutospacing="0"/>
        <w:rPr>
          <w:lang w:val="en-US"/>
        </w:rPr>
      </w:pPr>
      <w:bookmarkStart w:id="0" w:name="_Toc491331799"/>
      <w:r w:rsidRPr="00EB3C33">
        <w:rPr>
          <w:lang w:val="en-US"/>
        </w:rPr>
        <w:lastRenderedPageBreak/>
        <w:t>Introduction</w:t>
      </w:r>
      <w:bookmarkEnd w:id="0"/>
    </w:p>
    <w:p w:rsidR="006F7072" w:rsidRPr="006F7072" w:rsidRDefault="00EB3C33" w:rsidP="00B2305B">
      <w:pPr>
        <w:pStyle w:val="2"/>
        <w:rPr>
          <w:lang w:val="en-US"/>
        </w:rPr>
      </w:pPr>
      <w:bookmarkStart w:id="1" w:name="_Toc491331800"/>
      <w:r w:rsidRPr="00EB3C33">
        <w:rPr>
          <w:lang w:val="en-US"/>
        </w:rPr>
        <w:t>The MPD experiment</w:t>
      </w:r>
      <w:bookmarkEnd w:id="1"/>
    </w:p>
    <w:p w:rsidR="0072095E" w:rsidRPr="0072095E" w:rsidRDefault="007739AD" w:rsidP="00B30DA2">
      <w:pPr>
        <w:spacing w:before="120" w:after="0" w:line="360" w:lineRule="auto"/>
        <w:ind w:firstLine="708"/>
        <w:jc w:val="both"/>
        <w:rPr>
          <w:rFonts w:eastAsia="MS Mincho"/>
          <w:szCs w:val="24"/>
          <w:lang w:val="en-US" w:eastAsia="ja-JP"/>
        </w:rPr>
      </w:pPr>
      <w:r>
        <w:rPr>
          <w:rFonts w:eastAsia="MS Mincho"/>
          <w:szCs w:val="24"/>
          <w:lang w:val="en-US" w:eastAsia="ja-JP"/>
        </w:rPr>
        <w:t>The MPD is designed as a 4</w:t>
      </w:r>
      <w:r w:rsidR="008E32EC">
        <w:rPr>
          <w:rFonts w:eastAsia="MS Mincho"/>
          <w:szCs w:val="24"/>
          <w:lang w:val="en-US" w:eastAsia="ja-JP"/>
        </w:rPr>
        <w:t>π</w:t>
      </w:r>
      <w:r>
        <w:rPr>
          <w:rFonts w:eastAsia="MS Mincho"/>
          <w:szCs w:val="24"/>
          <w:lang w:val="en-US" w:eastAsia="ja-JP"/>
        </w:rPr>
        <w:t>-</w:t>
      </w:r>
      <w:r w:rsidR="0072095E" w:rsidRPr="0072095E">
        <w:rPr>
          <w:rFonts w:eastAsia="MS Mincho"/>
          <w:szCs w:val="24"/>
          <w:lang w:val="en-US" w:eastAsia="ja-JP"/>
        </w:rPr>
        <w:t>spectrometer capable of detecting charged hadrons, electrons and photons in heavy-ion collisions in the energy range of the NICA collider [1, 2]. To reach this goal, the detector will include a precise 3-D tracking system and a high-performance particle identification system based on time-of-flight measurements and calorimetry. At the design luminosity, the event rate in the M</w:t>
      </w:r>
      <w:r w:rsidR="001847C3">
        <w:rPr>
          <w:rFonts w:eastAsia="MS Mincho"/>
          <w:szCs w:val="24"/>
          <w:lang w:val="en-US" w:eastAsia="ja-JP"/>
        </w:rPr>
        <w:t>PD interaction region is about 6</w:t>
      </w:r>
      <w:r w:rsidR="0072095E" w:rsidRPr="0072095E">
        <w:rPr>
          <w:rFonts w:eastAsia="MS Mincho"/>
          <w:szCs w:val="24"/>
          <w:lang w:val="en-US" w:eastAsia="ja-JP"/>
        </w:rPr>
        <w:t xml:space="preserve"> kHz; the total charged particle multiplicity exceeds 1000 in the most central </w:t>
      </w:r>
      <w:proofErr w:type="spellStart"/>
      <w:r w:rsidR="0072095E" w:rsidRPr="0072095E">
        <w:rPr>
          <w:rFonts w:eastAsia="MS Mincho"/>
          <w:szCs w:val="24"/>
          <w:lang w:val="en-US" w:eastAsia="ja-JP"/>
        </w:rPr>
        <w:t>Au+Au</w:t>
      </w:r>
      <w:proofErr w:type="spellEnd"/>
      <w:r w:rsidR="0072095E" w:rsidRPr="0072095E">
        <w:rPr>
          <w:rFonts w:eastAsia="MS Mincho"/>
          <w:szCs w:val="24"/>
          <w:lang w:val="en-US" w:eastAsia="ja-JP"/>
        </w:rPr>
        <w:t xml:space="preserve"> collisions at </w:t>
      </w:r>
      <m:oMath>
        <m:rad>
          <m:radPr>
            <m:degHide m:val="1"/>
            <m:ctrlPr>
              <w:rPr>
                <w:rFonts w:ascii="Cambria Math" w:eastAsia="MS Mincho" w:hAnsi="Cambria Math"/>
                <w:i/>
                <w:szCs w:val="24"/>
                <w:lang w:val="en-US" w:eastAsia="ja-JP"/>
              </w:rPr>
            </m:ctrlPr>
          </m:radPr>
          <m:deg/>
          <m:e>
            <m:sSub>
              <m:sSubPr>
                <m:ctrlPr>
                  <w:rPr>
                    <w:rFonts w:ascii="Cambria Math" w:eastAsia="MS Mincho" w:hAnsi="Cambria Math"/>
                    <w:i/>
                    <w:szCs w:val="24"/>
                    <w:lang w:val="en-US" w:eastAsia="ja-JP"/>
                  </w:rPr>
                </m:ctrlPr>
              </m:sSubPr>
              <m:e>
                <m:r>
                  <w:rPr>
                    <w:rFonts w:ascii="Cambria Math" w:eastAsia="MS Mincho" w:hAnsi="Cambria Math"/>
                    <w:szCs w:val="24"/>
                    <w:lang w:val="en-US" w:eastAsia="ja-JP"/>
                  </w:rPr>
                  <m:t>S</m:t>
                </m:r>
              </m:e>
              <m:sub>
                <m:r>
                  <w:rPr>
                    <w:rFonts w:ascii="Cambria Math" w:eastAsia="MS Mincho" w:hAnsi="Cambria Math"/>
                    <w:szCs w:val="24"/>
                    <w:lang w:val="en-US" w:eastAsia="ja-JP"/>
                  </w:rPr>
                  <m:t>NN</m:t>
                </m:r>
              </m:sub>
            </m:sSub>
          </m:e>
        </m:rad>
        <m:r>
          <w:rPr>
            <w:rFonts w:ascii="Cambria Math" w:eastAsia="MS Mincho" w:hAnsi="Cambria Math"/>
            <w:szCs w:val="24"/>
            <w:lang w:val="en-US" w:eastAsia="ja-JP"/>
          </w:rPr>
          <m:t>= 11</m:t>
        </m:r>
      </m:oMath>
      <w:r w:rsidR="00556022">
        <w:rPr>
          <w:rFonts w:eastAsia="MS Mincho"/>
          <w:szCs w:val="24"/>
          <w:lang w:val="en-US" w:eastAsia="ja-JP"/>
        </w:rPr>
        <w:t> GeV.</w:t>
      </w:r>
      <w:r w:rsidR="0072095E" w:rsidRPr="0072095E">
        <w:rPr>
          <w:rFonts w:eastAsia="MS Mincho"/>
          <w:szCs w:val="24"/>
          <w:lang w:val="en-US" w:eastAsia="ja-JP"/>
        </w:rPr>
        <w:t xml:space="preserve"> As the average transverse momentum of the particles produced in a collision at</w:t>
      </w:r>
      <w:r w:rsidR="0027213F">
        <w:rPr>
          <w:rFonts w:eastAsia="MS Mincho"/>
          <w:szCs w:val="24"/>
          <w:lang w:val="en-US" w:eastAsia="ja-JP"/>
        </w:rPr>
        <w:t xml:space="preserve"> the</w:t>
      </w:r>
      <w:r w:rsidR="0072095E" w:rsidRPr="0072095E">
        <w:rPr>
          <w:rFonts w:eastAsia="MS Mincho"/>
          <w:szCs w:val="24"/>
          <w:lang w:val="en-US" w:eastAsia="ja-JP"/>
        </w:rPr>
        <w:t xml:space="preserve"> NICA energies is below 500</w:t>
      </w:r>
      <w:r w:rsidR="00A03FDB">
        <w:rPr>
          <w:rFonts w:eastAsia="MS Mincho"/>
          <w:szCs w:val="24"/>
          <w:lang w:val="en-US" w:eastAsia="ja-JP"/>
        </w:rPr>
        <w:t> </w:t>
      </w:r>
      <w:r w:rsidR="0072095E" w:rsidRPr="0072095E">
        <w:rPr>
          <w:rFonts w:eastAsia="MS Mincho"/>
          <w:szCs w:val="24"/>
          <w:lang w:val="en-US" w:eastAsia="ja-JP"/>
        </w:rPr>
        <w:t xml:space="preserve">MeV/c, the detector design requires a very low material budget. The general layout of the MPD apparatus is shown in </w:t>
      </w:r>
      <w:r w:rsidR="00A97ABC">
        <w:rPr>
          <w:rFonts w:eastAsia="MS Mincho"/>
          <w:szCs w:val="24"/>
          <w:lang w:val="en-US" w:eastAsia="ja-JP"/>
        </w:rPr>
        <w:t>Fig. 1</w:t>
      </w:r>
      <w:r w:rsidR="00BF2093">
        <w:rPr>
          <w:rFonts w:eastAsia="MS Mincho"/>
          <w:szCs w:val="24"/>
          <w:lang w:val="en-US" w:eastAsia="ja-JP"/>
        </w:rPr>
        <w:t>.1</w:t>
      </w:r>
      <w:r w:rsidR="00A97ABC">
        <w:rPr>
          <w:rFonts w:eastAsia="MS Mincho"/>
          <w:szCs w:val="24"/>
          <w:lang w:val="en-US" w:eastAsia="ja-JP"/>
        </w:rPr>
        <w:t>.</w:t>
      </w:r>
    </w:p>
    <w:p w:rsidR="006F7072" w:rsidRPr="00BF246A" w:rsidRDefault="0072095E" w:rsidP="00B30DA2">
      <w:pPr>
        <w:spacing w:before="120" w:after="0" w:line="360" w:lineRule="auto"/>
        <w:ind w:firstLine="708"/>
        <w:jc w:val="both"/>
        <w:rPr>
          <w:rFonts w:eastAsia="MS Mincho"/>
          <w:szCs w:val="24"/>
          <w:lang w:val="en-US" w:eastAsia="ja-JP"/>
        </w:rPr>
      </w:pPr>
      <w:r w:rsidRPr="0072095E">
        <w:rPr>
          <w:rFonts w:eastAsia="MS Mincho"/>
          <w:szCs w:val="24"/>
          <w:lang w:val="en-US" w:eastAsia="ja-JP"/>
        </w:rPr>
        <w:t xml:space="preserve">The </w:t>
      </w:r>
      <w:r w:rsidR="00515130">
        <w:rPr>
          <w:rFonts w:eastAsia="MS Mincho"/>
          <w:szCs w:val="24"/>
          <w:lang w:val="en-US" w:eastAsia="ja-JP"/>
        </w:rPr>
        <w:t>Multi-Purpose Detector</w:t>
      </w:r>
      <w:r w:rsidRPr="0072095E">
        <w:rPr>
          <w:rFonts w:eastAsia="MS Mincho"/>
          <w:szCs w:val="24"/>
          <w:lang w:val="en-US" w:eastAsia="ja-JP"/>
        </w:rPr>
        <w:t xml:space="preserve"> consist</w:t>
      </w:r>
      <w:r w:rsidR="006F7072">
        <w:rPr>
          <w:rFonts w:eastAsia="MS Mincho"/>
          <w:szCs w:val="24"/>
          <w:lang w:val="en-US" w:eastAsia="ja-JP"/>
        </w:rPr>
        <w:t>s</w:t>
      </w:r>
      <w:r w:rsidRPr="0072095E">
        <w:rPr>
          <w:rFonts w:eastAsia="MS Mincho"/>
          <w:szCs w:val="24"/>
          <w:lang w:val="en-US" w:eastAsia="ja-JP"/>
        </w:rPr>
        <w:t xml:space="preserve"> of a barrel part and two endcaps located i</w:t>
      </w:r>
      <w:r w:rsidR="00F74C33">
        <w:rPr>
          <w:rFonts w:eastAsia="MS Mincho"/>
          <w:szCs w:val="24"/>
          <w:lang w:val="en-US" w:eastAsia="ja-JP"/>
        </w:rPr>
        <w:t>nside the magnetic field</w:t>
      </w:r>
      <w:r w:rsidRPr="0072095E">
        <w:rPr>
          <w:rFonts w:eastAsia="MS Mincho"/>
          <w:szCs w:val="24"/>
          <w:lang w:val="en-US" w:eastAsia="ja-JP"/>
        </w:rPr>
        <w:t>. The barrel part is a shell-like set of various detector systems surrounding th</w:t>
      </w:r>
      <w:r w:rsidR="0027213F">
        <w:rPr>
          <w:rFonts w:eastAsia="MS Mincho"/>
          <w:szCs w:val="24"/>
          <w:lang w:val="en-US" w:eastAsia="ja-JP"/>
        </w:rPr>
        <w:t>e interaction point and aimed at</w:t>
      </w:r>
      <w:r w:rsidRPr="0072095E">
        <w:rPr>
          <w:rFonts w:eastAsia="MS Mincho"/>
          <w:szCs w:val="24"/>
          <w:lang w:val="en-US" w:eastAsia="ja-JP"/>
        </w:rPr>
        <w:t xml:space="preserve"> reconstruct</w:t>
      </w:r>
      <w:r w:rsidR="0027213F">
        <w:rPr>
          <w:rFonts w:eastAsia="MS Mincho"/>
          <w:szCs w:val="24"/>
          <w:lang w:val="en-US" w:eastAsia="ja-JP"/>
        </w:rPr>
        <w:t>ions</w:t>
      </w:r>
      <w:r w:rsidRPr="0072095E">
        <w:rPr>
          <w:rFonts w:eastAsia="MS Mincho"/>
          <w:szCs w:val="24"/>
          <w:lang w:val="en-US" w:eastAsia="ja-JP"/>
        </w:rPr>
        <w:t xml:space="preserve"> and identify</w:t>
      </w:r>
      <w:r w:rsidR="0027213F">
        <w:rPr>
          <w:rFonts w:eastAsia="MS Mincho"/>
          <w:szCs w:val="24"/>
          <w:lang w:val="en-US" w:eastAsia="ja-JP"/>
        </w:rPr>
        <w:t>ing</w:t>
      </w:r>
      <w:r w:rsidRPr="0072095E">
        <w:rPr>
          <w:rFonts w:eastAsia="MS Mincho"/>
          <w:szCs w:val="24"/>
          <w:lang w:val="en-US" w:eastAsia="ja-JP"/>
        </w:rPr>
        <w:t xml:space="preserve"> both charged and neutral particles in the </w:t>
      </w:r>
      <w:proofErr w:type="spellStart"/>
      <w:r w:rsidRPr="0072095E">
        <w:rPr>
          <w:rFonts w:eastAsia="MS Mincho"/>
          <w:szCs w:val="24"/>
          <w:lang w:val="en-US" w:eastAsia="ja-JP"/>
        </w:rPr>
        <w:t>pseudorapidity</w:t>
      </w:r>
      <w:proofErr w:type="spellEnd"/>
      <w:r w:rsidRPr="0072095E">
        <w:rPr>
          <w:rFonts w:eastAsia="MS Mincho"/>
          <w:szCs w:val="24"/>
          <w:lang w:val="en-US" w:eastAsia="ja-JP"/>
        </w:rPr>
        <w:t xml:space="preserve"> region </w:t>
      </w:r>
      <w:r w:rsidRPr="00E17577">
        <w:rPr>
          <w:rFonts w:eastAsia="MS Mincho"/>
          <w:szCs w:val="24"/>
          <w:lang w:val="en-US" w:eastAsia="ja-JP"/>
        </w:rPr>
        <w:t>of |η</w:t>
      </w:r>
      <w:r w:rsidR="00EE68AD" w:rsidRPr="00E17577">
        <w:rPr>
          <w:rFonts w:eastAsia="MS Mincho"/>
          <w:szCs w:val="24"/>
          <w:lang w:val="en-US" w:eastAsia="ja-JP"/>
        </w:rPr>
        <w:t>| ≤ </w:t>
      </w:r>
      <w:r w:rsidRPr="00E17577">
        <w:rPr>
          <w:rFonts w:eastAsia="MS Mincho"/>
          <w:szCs w:val="24"/>
          <w:lang w:val="en-US" w:eastAsia="ja-JP"/>
        </w:rPr>
        <w:t>1.</w:t>
      </w:r>
      <w:r w:rsidR="00E96E5A">
        <w:rPr>
          <w:rFonts w:eastAsia="MS Mincho"/>
          <w:szCs w:val="24"/>
          <w:lang w:val="en-US" w:eastAsia="ja-JP"/>
        </w:rPr>
        <w:t>3</w:t>
      </w:r>
      <w:r w:rsidRPr="00E17577">
        <w:rPr>
          <w:rFonts w:eastAsia="MS Mincho"/>
          <w:szCs w:val="24"/>
          <w:lang w:val="en-US" w:eastAsia="ja-JP"/>
        </w:rPr>
        <w:t>.</w:t>
      </w:r>
      <w:r w:rsidRPr="0072095E">
        <w:rPr>
          <w:rFonts w:eastAsia="MS Mincho"/>
          <w:szCs w:val="24"/>
          <w:lang w:val="en-US" w:eastAsia="ja-JP"/>
        </w:rPr>
        <w:t xml:space="preserve"> The endc</w:t>
      </w:r>
      <w:r w:rsidR="00142CD3">
        <w:rPr>
          <w:rFonts w:eastAsia="MS Mincho"/>
          <w:szCs w:val="24"/>
          <w:lang w:val="en-US" w:eastAsia="ja-JP"/>
        </w:rPr>
        <w:t>a</w:t>
      </w:r>
      <w:r w:rsidRPr="0072095E">
        <w:rPr>
          <w:rFonts w:eastAsia="MS Mincho"/>
          <w:szCs w:val="24"/>
          <w:lang w:val="en-US" w:eastAsia="ja-JP"/>
        </w:rPr>
        <w:t xml:space="preserve">ps are aimed </w:t>
      </w:r>
      <w:r w:rsidR="0027213F">
        <w:rPr>
          <w:rFonts w:eastAsia="MS Mincho"/>
          <w:szCs w:val="24"/>
          <w:lang w:val="en-US" w:eastAsia="ja-JP"/>
        </w:rPr>
        <w:t xml:space="preserve">at the </w:t>
      </w:r>
      <w:r w:rsidRPr="0072095E">
        <w:rPr>
          <w:rFonts w:eastAsia="MS Mincho"/>
          <w:szCs w:val="24"/>
          <w:lang w:val="en-US" w:eastAsia="ja-JP"/>
        </w:rPr>
        <w:t>precise tracking over pseudo rapidity range (</w:t>
      </w:r>
      <w:r w:rsidRPr="00E17577">
        <w:rPr>
          <w:rFonts w:eastAsia="MS Mincho"/>
          <w:szCs w:val="24"/>
          <w:lang w:val="en-US" w:eastAsia="ja-JP"/>
        </w:rPr>
        <w:t>1.</w:t>
      </w:r>
      <w:r w:rsidR="00E96E5A">
        <w:rPr>
          <w:rFonts w:eastAsia="MS Mincho"/>
          <w:szCs w:val="24"/>
          <w:lang w:val="en-US" w:eastAsia="ja-JP"/>
        </w:rPr>
        <w:t>3</w:t>
      </w:r>
      <w:r w:rsidR="00E17A18" w:rsidRPr="00E17577">
        <w:rPr>
          <w:rFonts w:eastAsia="MS Mincho"/>
          <w:szCs w:val="24"/>
          <w:lang w:val="en-US" w:eastAsia="ja-JP"/>
        </w:rPr>
        <w:t> &lt; </w:t>
      </w:r>
      <w:r w:rsidRPr="0072095E">
        <w:rPr>
          <w:rFonts w:eastAsia="MS Mincho"/>
          <w:szCs w:val="24"/>
          <w:lang w:val="en-US" w:eastAsia="ja-JP"/>
        </w:rPr>
        <w:t>|</w:t>
      </w:r>
      <w:r w:rsidRPr="00B0238C">
        <w:rPr>
          <w:rFonts w:eastAsia="MS Mincho"/>
          <w:szCs w:val="24"/>
          <w:lang w:val="en-US" w:eastAsia="ja-JP"/>
        </w:rPr>
        <w:t>η</w:t>
      </w:r>
      <w:r w:rsidRPr="0072095E">
        <w:rPr>
          <w:rFonts w:eastAsia="MS Mincho"/>
          <w:szCs w:val="24"/>
          <w:lang w:val="en-US" w:eastAsia="ja-JP"/>
        </w:rPr>
        <w:t>|</w:t>
      </w:r>
      <w:r w:rsidR="00E17A18">
        <w:rPr>
          <w:rFonts w:eastAsia="MS Mincho"/>
          <w:szCs w:val="24"/>
          <w:lang w:val="en-US" w:eastAsia="ja-JP"/>
        </w:rPr>
        <w:t> </w:t>
      </w:r>
      <w:r w:rsidRPr="0072095E">
        <w:rPr>
          <w:rFonts w:eastAsia="MS Mincho"/>
          <w:szCs w:val="24"/>
          <w:lang w:val="en-US" w:eastAsia="ja-JP"/>
        </w:rPr>
        <w:t>&lt;</w:t>
      </w:r>
      <w:r w:rsidR="00E17A18">
        <w:rPr>
          <w:rFonts w:eastAsia="MS Mincho"/>
          <w:szCs w:val="24"/>
          <w:lang w:val="en-US" w:eastAsia="ja-JP"/>
        </w:rPr>
        <w:t> </w:t>
      </w:r>
      <w:r w:rsidRPr="0072095E">
        <w:rPr>
          <w:rFonts w:eastAsia="MS Mincho"/>
          <w:szCs w:val="24"/>
          <w:lang w:val="en-US" w:eastAsia="ja-JP"/>
        </w:rPr>
        <w:t xml:space="preserve">2). </w:t>
      </w:r>
      <w:r w:rsidR="006F7072" w:rsidRPr="006F7072">
        <w:rPr>
          <w:rFonts w:eastAsia="MS Mincho"/>
          <w:szCs w:val="24"/>
          <w:lang w:val="en-US" w:eastAsia="ja-JP"/>
        </w:rPr>
        <w:t xml:space="preserve">The ion beams </w:t>
      </w:r>
      <w:r w:rsidR="00B97617">
        <w:rPr>
          <w:rFonts w:eastAsia="MS Mincho"/>
          <w:szCs w:val="24"/>
          <w:lang w:val="en-US" w:eastAsia="ja-JP"/>
        </w:rPr>
        <w:t>interact</w:t>
      </w:r>
      <w:r w:rsidR="006F7072" w:rsidRPr="006F7072">
        <w:rPr>
          <w:rFonts w:eastAsia="MS Mincho"/>
          <w:szCs w:val="24"/>
          <w:lang w:val="en-US" w:eastAsia="ja-JP"/>
        </w:rPr>
        <w:t xml:space="preserve"> inside the beam pipe located along the </w:t>
      </w:r>
      <w:r w:rsidR="006F7072" w:rsidRPr="00F74C33">
        <w:rPr>
          <w:rFonts w:eastAsia="MS Mincho"/>
          <w:i/>
          <w:szCs w:val="24"/>
          <w:lang w:val="en-US" w:eastAsia="ja-JP"/>
        </w:rPr>
        <w:t>z</w:t>
      </w:r>
      <w:r w:rsidR="006F7072" w:rsidRPr="006F7072">
        <w:rPr>
          <w:rFonts w:eastAsia="MS Mincho"/>
          <w:szCs w:val="24"/>
          <w:lang w:val="en-US" w:eastAsia="ja-JP"/>
        </w:rPr>
        <w:t xml:space="preserve"> axis with the central interaction point at </w:t>
      </w:r>
      <w:r w:rsidR="006F7072" w:rsidRPr="006F7072">
        <w:rPr>
          <w:rFonts w:eastAsia="MS Mincho"/>
          <w:i/>
          <w:szCs w:val="24"/>
          <w:lang w:val="en-US" w:eastAsia="ja-JP"/>
        </w:rPr>
        <w:t>z</w:t>
      </w:r>
      <w:r w:rsidR="006F7072" w:rsidRPr="006F7072">
        <w:rPr>
          <w:rFonts w:eastAsia="MS Mincho"/>
          <w:szCs w:val="24"/>
          <w:lang w:val="en-US" w:eastAsia="ja-JP"/>
        </w:rPr>
        <w:t xml:space="preserve"> = 0 in the </w:t>
      </w:r>
      <w:r w:rsidR="00877062" w:rsidRPr="006F7072">
        <w:rPr>
          <w:rFonts w:eastAsia="MS Mincho"/>
          <w:szCs w:val="24"/>
          <w:lang w:val="en-US" w:eastAsia="ja-JP"/>
        </w:rPr>
        <w:t>center</w:t>
      </w:r>
      <w:r w:rsidR="006F7072" w:rsidRPr="006F7072">
        <w:rPr>
          <w:rFonts w:eastAsia="MS Mincho"/>
          <w:szCs w:val="24"/>
          <w:lang w:val="en-US" w:eastAsia="ja-JP"/>
        </w:rPr>
        <w:t xml:space="preserve"> of the detector. The interaction region covers an interval of |</w:t>
      </w:r>
      <w:r w:rsidR="006F7072" w:rsidRPr="006F7072">
        <w:rPr>
          <w:rFonts w:eastAsia="MS Mincho"/>
          <w:i/>
          <w:szCs w:val="24"/>
          <w:lang w:val="en-US" w:eastAsia="ja-JP"/>
        </w:rPr>
        <w:t>z</w:t>
      </w:r>
      <w:r w:rsidR="00E17A18">
        <w:rPr>
          <w:rFonts w:eastAsia="MS Mincho"/>
          <w:szCs w:val="24"/>
          <w:lang w:val="en-US" w:eastAsia="ja-JP"/>
        </w:rPr>
        <w:t>| ≤ 25 </w:t>
      </w:r>
      <w:r w:rsidR="006F7072" w:rsidRPr="006F7072">
        <w:rPr>
          <w:rFonts w:eastAsia="MS Mincho"/>
          <w:szCs w:val="24"/>
          <w:lang w:val="en-US" w:eastAsia="ja-JP"/>
        </w:rPr>
        <w:t>cm.</w:t>
      </w:r>
    </w:p>
    <w:p w:rsidR="005108DC" w:rsidRDefault="006F7072" w:rsidP="005108DC">
      <w:pPr>
        <w:spacing w:before="120" w:after="0" w:line="360" w:lineRule="auto"/>
        <w:ind w:firstLine="708"/>
        <w:jc w:val="both"/>
        <w:rPr>
          <w:rFonts w:eastAsia="MS Mincho"/>
          <w:szCs w:val="24"/>
          <w:lang w:val="en-US" w:eastAsia="ja-JP"/>
        </w:rPr>
      </w:pPr>
      <w:r w:rsidRPr="006F7072">
        <w:rPr>
          <w:rFonts w:eastAsia="MS Mincho"/>
          <w:szCs w:val="24"/>
          <w:lang w:val="en-US" w:eastAsia="ja-JP"/>
        </w:rPr>
        <w:t>The barrel part shown in Fig.</w:t>
      </w:r>
      <w:r w:rsidR="00862F32">
        <w:rPr>
          <w:rFonts w:eastAsia="MS Mincho"/>
          <w:szCs w:val="24"/>
          <w:lang w:val="en-US" w:eastAsia="ja-JP"/>
        </w:rPr>
        <w:t> </w:t>
      </w:r>
      <w:r w:rsidRPr="006F7072">
        <w:rPr>
          <w:rFonts w:eastAsia="MS Mincho"/>
          <w:szCs w:val="24"/>
          <w:lang w:val="en-US" w:eastAsia="ja-JP"/>
        </w:rPr>
        <w:t>1</w:t>
      </w:r>
      <w:r w:rsidR="00BF2093">
        <w:rPr>
          <w:rFonts w:eastAsia="MS Mincho"/>
          <w:szCs w:val="24"/>
          <w:lang w:val="en-US" w:eastAsia="ja-JP"/>
        </w:rPr>
        <w:t>.1</w:t>
      </w:r>
      <w:r w:rsidRPr="006F7072">
        <w:rPr>
          <w:rFonts w:eastAsia="MS Mincho"/>
          <w:szCs w:val="24"/>
          <w:lang w:val="en-US" w:eastAsia="ja-JP"/>
        </w:rPr>
        <w:t xml:space="preserve"> consists of </w:t>
      </w:r>
      <w:r w:rsidR="0027213F">
        <w:rPr>
          <w:rFonts w:eastAsia="MS Mincho"/>
          <w:szCs w:val="24"/>
          <w:lang w:val="en-US" w:eastAsia="ja-JP"/>
        </w:rPr>
        <w:t xml:space="preserve">a </w:t>
      </w:r>
      <w:r w:rsidRPr="006F7072">
        <w:rPr>
          <w:rFonts w:eastAsia="MS Mincho"/>
          <w:szCs w:val="24"/>
          <w:lang w:val="en-US" w:eastAsia="ja-JP"/>
        </w:rPr>
        <w:t>tracker and particle identification system.</w:t>
      </w:r>
      <w:r>
        <w:rPr>
          <w:rFonts w:eastAsia="MS Mincho"/>
          <w:szCs w:val="24"/>
          <w:lang w:val="en-US" w:eastAsia="ja-JP"/>
        </w:rPr>
        <w:t xml:space="preserve"> </w:t>
      </w:r>
      <w:r w:rsidRPr="006F7072">
        <w:rPr>
          <w:rFonts w:eastAsia="MS Mincho"/>
          <w:szCs w:val="24"/>
          <w:lang w:val="en-US" w:eastAsia="ja-JP"/>
        </w:rPr>
        <w:t xml:space="preserve">The principal tracker is the time projection chamber (TPC) supplemented by the inner tracker (IT) surrounding the interaction region. Both </w:t>
      </w:r>
      <w:proofErr w:type="spellStart"/>
      <w:r w:rsidRPr="006F7072">
        <w:rPr>
          <w:rFonts w:eastAsia="MS Mincho"/>
          <w:szCs w:val="24"/>
          <w:lang w:val="en-US" w:eastAsia="ja-JP"/>
        </w:rPr>
        <w:t>subdetectors</w:t>
      </w:r>
      <w:proofErr w:type="spellEnd"/>
      <w:r w:rsidRPr="006F7072">
        <w:rPr>
          <w:rFonts w:eastAsia="MS Mincho"/>
          <w:szCs w:val="24"/>
          <w:lang w:val="en-US" w:eastAsia="ja-JP"/>
        </w:rPr>
        <w:t xml:space="preserve"> (IT and TPC) ha</w:t>
      </w:r>
      <w:r>
        <w:rPr>
          <w:rFonts w:eastAsia="MS Mincho"/>
          <w:szCs w:val="24"/>
          <w:lang w:val="en-US" w:eastAsia="ja-JP"/>
        </w:rPr>
        <w:t>ve</w:t>
      </w:r>
      <w:r w:rsidRPr="006F7072">
        <w:rPr>
          <w:rFonts w:eastAsia="MS Mincho"/>
          <w:szCs w:val="24"/>
          <w:lang w:val="en-US" w:eastAsia="ja-JP"/>
        </w:rPr>
        <w:t xml:space="preserve"> to provide precise track finding, momentum determination, vertex reconstruction and pattern recognition.</w:t>
      </w:r>
    </w:p>
    <w:tbl>
      <w:tblPr>
        <w:tblStyle w:val="a3"/>
        <w:tblW w:w="10490"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7B0622" w:rsidRPr="00DC4C95" w:rsidTr="00624905">
        <w:tc>
          <w:tcPr>
            <w:tcW w:w="10490" w:type="dxa"/>
          </w:tcPr>
          <w:p w:rsidR="007B0622" w:rsidRPr="00DC4C95" w:rsidRDefault="00DC4C95" w:rsidP="00B30DA2">
            <w:pPr>
              <w:spacing w:before="120" w:after="0" w:line="360" w:lineRule="auto"/>
              <w:jc w:val="center"/>
              <w:rPr>
                <w:rFonts w:eastAsia="MS Mincho"/>
                <w:color w:val="FF0000"/>
                <w:szCs w:val="24"/>
                <w:lang w:val="en-US" w:eastAsia="ja-JP"/>
              </w:rPr>
            </w:pPr>
            <w:r w:rsidRPr="00A93416">
              <w:rPr>
                <w:noProof/>
                <w:lang w:val="en-US" w:eastAsia="ru-RU"/>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332.25pt" o:ole="">
                  <v:imagedata r:id="rId8" o:title=""/>
                </v:shape>
                <o:OLEObject Type="Embed" ProgID="AcroExch.Document.DC" ShapeID="_x0000_i1025" DrawAspect="Content" ObjectID="_1578321797" r:id="rId9"/>
              </w:object>
            </w:r>
          </w:p>
        </w:tc>
      </w:tr>
      <w:tr w:rsidR="007B0622" w:rsidTr="00624905">
        <w:tc>
          <w:tcPr>
            <w:tcW w:w="10490" w:type="dxa"/>
          </w:tcPr>
          <w:p w:rsidR="007B0622" w:rsidRDefault="00EE6B0A" w:rsidP="00B30DA2">
            <w:pPr>
              <w:spacing w:before="120" w:after="0" w:line="360" w:lineRule="auto"/>
              <w:jc w:val="center"/>
              <w:rPr>
                <w:rFonts w:eastAsia="MS Mincho"/>
                <w:color w:val="FF0000"/>
                <w:szCs w:val="24"/>
                <w:lang w:eastAsia="ja-JP"/>
              </w:rPr>
            </w:pPr>
            <w:r>
              <w:rPr>
                <w:noProof/>
                <w:lang w:eastAsia="ru-RU"/>
              </w:rPr>
              <w:drawing>
                <wp:inline distT="0" distB="0" distL="0" distR="0" wp14:anchorId="6FD3EF6F" wp14:editId="309563C6">
                  <wp:extent cx="5858048" cy="4124542"/>
                  <wp:effectExtent l="19050" t="0" r="9352" b="0"/>
                  <wp:docPr id="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5866723" cy="4130650"/>
                          </a:xfrm>
                          <a:prstGeom prst="rect">
                            <a:avLst/>
                          </a:prstGeom>
                          <a:noFill/>
                          <a:ln w="9525">
                            <a:noFill/>
                            <a:miter lim="800000"/>
                            <a:headEnd/>
                            <a:tailEnd/>
                          </a:ln>
                        </pic:spPr>
                      </pic:pic>
                    </a:graphicData>
                  </a:graphic>
                </wp:inline>
              </w:drawing>
            </w:r>
          </w:p>
        </w:tc>
      </w:tr>
      <w:tr w:rsidR="007B0622" w:rsidRPr="000E00B3" w:rsidTr="00624905">
        <w:tc>
          <w:tcPr>
            <w:tcW w:w="10490" w:type="dxa"/>
          </w:tcPr>
          <w:p w:rsidR="007B0622" w:rsidRPr="0044392C" w:rsidRDefault="007B0622" w:rsidP="00CC0ECB">
            <w:pPr>
              <w:spacing w:before="120" w:after="0" w:line="360" w:lineRule="auto"/>
              <w:jc w:val="center"/>
              <w:rPr>
                <w:rFonts w:eastAsia="MS Mincho"/>
                <w:sz w:val="22"/>
                <w:lang w:val="en-US" w:eastAsia="ja-JP"/>
              </w:rPr>
            </w:pPr>
            <w:r w:rsidRPr="00CC0ECB">
              <w:rPr>
                <w:rFonts w:eastAsia="MS Mincho"/>
                <w:b/>
                <w:sz w:val="22"/>
                <w:lang w:val="en-US" w:eastAsia="ja-JP"/>
              </w:rPr>
              <w:t>Fig</w:t>
            </w:r>
            <w:r w:rsidR="00CC0ECB" w:rsidRPr="00CC0ECB">
              <w:rPr>
                <w:rFonts w:eastAsia="MS Mincho"/>
                <w:b/>
                <w:sz w:val="22"/>
                <w:lang w:val="en-US" w:eastAsia="ja-JP"/>
              </w:rPr>
              <w:t>ure</w:t>
            </w:r>
            <w:r w:rsidR="00A131DF" w:rsidRPr="00CC0ECB">
              <w:rPr>
                <w:rFonts w:eastAsia="MS Mincho"/>
                <w:b/>
                <w:sz w:val="22"/>
                <w:lang w:val="en-US" w:eastAsia="ja-JP"/>
              </w:rPr>
              <w:t> </w:t>
            </w:r>
            <w:r w:rsidRPr="00CC0ECB">
              <w:rPr>
                <w:rFonts w:eastAsia="MS Mincho"/>
                <w:b/>
                <w:sz w:val="22"/>
                <w:lang w:val="en-US" w:eastAsia="ja-JP"/>
              </w:rPr>
              <w:t>1.</w:t>
            </w:r>
            <w:r w:rsidR="00797462" w:rsidRPr="00CC0ECB">
              <w:rPr>
                <w:rFonts w:eastAsia="MS Mincho"/>
                <w:b/>
                <w:sz w:val="22"/>
                <w:lang w:val="en-US" w:eastAsia="ja-JP"/>
              </w:rPr>
              <w:t>1</w:t>
            </w:r>
            <w:r w:rsidR="00CC0ECB">
              <w:rPr>
                <w:rFonts w:eastAsia="MS Mincho"/>
                <w:b/>
                <w:sz w:val="22"/>
                <w:lang w:val="en-US" w:eastAsia="ja-JP"/>
              </w:rPr>
              <w:t>:</w:t>
            </w:r>
            <w:r w:rsidRPr="0044392C">
              <w:rPr>
                <w:rFonts w:eastAsia="MS Mincho"/>
                <w:sz w:val="22"/>
                <w:lang w:val="en-US" w:eastAsia="ja-JP"/>
              </w:rPr>
              <w:t xml:space="preserve"> Cutaway side and cross views of the Central Detector of </w:t>
            </w:r>
            <w:r w:rsidR="00B02A1B">
              <w:rPr>
                <w:rFonts w:eastAsia="MS Mincho"/>
                <w:sz w:val="22"/>
                <w:lang w:val="en-US" w:eastAsia="ja-JP"/>
              </w:rPr>
              <w:t xml:space="preserve">the </w:t>
            </w:r>
            <w:r w:rsidRPr="0044392C">
              <w:rPr>
                <w:rFonts w:eastAsia="MS Mincho"/>
                <w:sz w:val="22"/>
                <w:lang w:val="en-US" w:eastAsia="ja-JP"/>
              </w:rPr>
              <w:t>MPD with dimensions</w:t>
            </w:r>
            <w:r w:rsidR="0053491B" w:rsidRPr="0044392C">
              <w:rPr>
                <w:rFonts w:eastAsia="MS Mincho"/>
                <w:sz w:val="22"/>
                <w:lang w:val="en-US" w:eastAsia="ja-JP"/>
              </w:rPr>
              <w:t>.</w:t>
            </w:r>
          </w:p>
        </w:tc>
      </w:tr>
    </w:tbl>
    <w:p w:rsidR="00B17A00" w:rsidRPr="006F7072" w:rsidRDefault="00B17A00" w:rsidP="00B2305B">
      <w:pPr>
        <w:pStyle w:val="2"/>
        <w:rPr>
          <w:rFonts w:eastAsia="MS Mincho"/>
          <w:lang w:val="en-US"/>
        </w:rPr>
      </w:pPr>
      <w:bookmarkStart w:id="2" w:name="_Toc491331801"/>
      <w:r>
        <w:rPr>
          <w:rFonts w:eastAsia="MS Mincho"/>
          <w:lang w:val="en-US"/>
        </w:rPr>
        <w:lastRenderedPageBreak/>
        <w:t xml:space="preserve">Particles identification in </w:t>
      </w:r>
      <w:r w:rsidR="00B02A1B">
        <w:rPr>
          <w:rFonts w:eastAsia="MS Mincho"/>
          <w:lang w:val="en-US"/>
        </w:rPr>
        <w:t xml:space="preserve">the </w:t>
      </w:r>
      <w:r>
        <w:rPr>
          <w:rFonts w:eastAsia="MS Mincho"/>
          <w:lang w:val="en-US"/>
        </w:rPr>
        <w:t>MPD</w:t>
      </w:r>
      <w:bookmarkEnd w:id="2"/>
    </w:p>
    <w:p w:rsidR="00B97617" w:rsidRPr="003E4BFE" w:rsidRDefault="00B97617" w:rsidP="00B30DA2">
      <w:pPr>
        <w:spacing w:before="120" w:after="0" w:line="360" w:lineRule="auto"/>
        <w:ind w:firstLine="576"/>
        <w:jc w:val="both"/>
        <w:rPr>
          <w:rFonts w:eastAsia="MS Mincho"/>
          <w:szCs w:val="24"/>
          <w:lang w:val="en-US" w:eastAsia="ja-JP"/>
        </w:rPr>
      </w:pPr>
      <w:r w:rsidRPr="00B97617">
        <w:rPr>
          <w:rFonts w:eastAsia="MS Mincho"/>
          <w:szCs w:val="24"/>
          <w:lang w:val="en-US" w:eastAsia="ja-JP"/>
        </w:rPr>
        <w:t>The event-by-event hadron</w:t>
      </w:r>
      <w:r w:rsidR="0024063F">
        <w:rPr>
          <w:rFonts w:eastAsia="MS Mincho"/>
          <w:szCs w:val="24"/>
          <w:lang w:val="en-US" w:eastAsia="ja-JP"/>
        </w:rPr>
        <w:t>s</w:t>
      </w:r>
      <w:r w:rsidRPr="00B97617">
        <w:rPr>
          <w:rFonts w:eastAsia="MS Mincho"/>
          <w:szCs w:val="24"/>
          <w:lang w:val="en-US" w:eastAsia="ja-JP"/>
        </w:rPr>
        <w:t xml:space="preserve"> identification will provide us with the opportunity to measure, with high statistics, on a single event basis the yields of </w:t>
      </w:r>
      <w:proofErr w:type="spellStart"/>
      <w:r w:rsidRPr="00B97617">
        <w:rPr>
          <w:rFonts w:eastAsia="MS Mincho"/>
          <w:szCs w:val="24"/>
          <w:lang w:val="en-US" w:eastAsia="ja-JP"/>
        </w:rPr>
        <w:t>pions</w:t>
      </w:r>
      <w:proofErr w:type="spellEnd"/>
      <w:r w:rsidRPr="00B97617">
        <w:rPr>
          <w:rFonts w:eastAsia="MS Mincho"/>
          <w:szCs w:val="24"/>
          <w:lang w:val="en-US" w:eastAsia="ja-JP"/>
        </w:rPr>
        <w:t>, kaons and protons, their ratios, thus giving a possibility of comprehensive study as many as possible event-by-event dynamical fluctuations and correlations. Consequently, it will provide information on possible instabilities during phase transitions, on the degree of thermal equilibrium, on collective flow phenomena and on expansion dynamics.</w:t>
      </w:r>
    </w:p>
    <w:p w:rsidR="00B17A00" w:rsidRDefault="00B17A00" w:rsidP="00B30DA2">
      <w:pPr>
        <w:spacing w:before="120" w:after="0" w:line="360" w:lineRule="auto"/>
        <w:ind w:firstLine="576"/>
        <w:jc w:val="both"/>
        <w:rPr>
          <w:rFonts w:eastAsia="MS Mincho"/>
          <w:szCs w:val="24"/>
          <w:lang w:val="en-US" w:eastAsia="ja-JP"/>
        </w:rPr>
      </w:pPr>
      <w:r w:rsidRPr="006F7072">
        <w:rPr>
          <w:rFonts w:eastAsia="MS Mincho"/>
          <w:szCs w:val="24"/>
          <w:lang w:val="en-US" w:eastAsia="ja-JP"/>
        </w:rPr>
        <w:t xml:space="preserve">Physics goals of </w:t>
      </w:r>
      <w:r w:rsidR="00B02A1B">
        <w:rPr>
          <w:rFonts w:eastAsia="MS Mincho"/>
          <w:szCs w:val="24"/>
          <w:lang w:val="en-US" w:eastAsia="ja-JP"/>
        </w:rPr>
        <w:t xml:space="preserve">the </w:t>
      </w:r>
      <w:r w:rsidRPr="006F7072">
        <w:rPr>
          <w:rFonts w:eastAsia="MS Mincho"/>
          <w:szCs w:val="24"/>
          <w:lang w:val="en-US" w:eastAsia="ja-JP"/>
        </w:rPr>
        <w:t>MPD require particle identification over</w:t>
      </w:r>
      <w:r>
        <w:rPr>
          <w:rFonts w:eastAsia="MS Mincho"/>
          <w:szCs w:val="24"/>
          <w:lang w:val="en-US" w:eastAsia="ja-JP"/>
        </w:rPr>
        <w:t xml:space="preserve"> </w:t>
      </w:r>
      <w:r w:rsidRPr="006F7072">
        <w:rPr>
          <w:rFonts w:eastAsia="MS Mincho"/>
          <w:szCs w:val="24"/>
          <w:lang w:val="en-US" w:eastAsia="ja-JP"/>
        </w:rPr>
        <w:t>as large as possible phase space volume.</w:t>
      </w:r>
      <w:r>
        <w:rPr>
          <w:rFonts w:eastAsia="MS Mincho"/>
          <w:szCs w:val="24"/>
          <w:lang w:val="en-US" w:eastAsia="ja-JP"/>
        </w:rPr>
        <w:t xml:space="preserve"> The MPD has two main identification subsystems. T</w:t>
      </w:r>
      <w:r w:rsidRPr="006F7072">
        <w:rPr>
          <w:rFonts w:eastAsia="MS Mincho"/>
          <w:szCs w:val="24"/>
          <w:lang w:val="en-US" w:eastAsia="ja-JP"/>
        </w:rPr>
        <w:t>he</w:t>
      </w:r>
      <w:r>
        <w:rPr>
          <w:rFonts w:eastAsia="MS Mincho"/>
          <w:szCs w:val="24"/>
          <w:lang w:val="en-US" w:eastAsia="ja-JP"/>
        </w:rPr>
        <w:t xml:space="preserve"> first subsystem is</w:t>
      </w:r>
      <w:r w:rsidRPr="006F7072">
        <w:rPr>
          <w:rFonts w:eastAsia="MS Mincho"/>
          <w:szCs w:val="24"/>
          <w:lang w:val="en-US" w:eastAsia="ja-JP"/>
        </w:rPr>
        <w:t xml:space="preserve"> high performance time-of-flight (TOF) </w:t>
      </w:r>
      <w:r>
        <w:rPr>
          <w:rFonts w:eastAsia="MS Mincho"/>
          <w:szCs w:val="24"/>
          <w:lang w:val="en-US" w:eastAsia="ja-JP"/>
        </w:rPr>
        <w:t xml:space="preserve">detector. </w:t>
      </w:r>
      <w:r w:rsidR="00B02A1B">
        <w:rPr>
          <w:rFonts w:eastAsia="MS Mincho"/>
          <w:szCs w:val="24"/>
          <w:lang w:val="en-US" w:eastAsia="ja-JP"/>
        </w:rPr>
        <w:t xml:space="preserve">The </w:t>
      </w:r>
      <w:r>
        <w:rPr>
          <w:rFonts w:eastAsia="MS Mincho"/>
          <w:szCs w:val="24"/>
          <w:lang w:val="en-US" w:eastAsia="ja-JP"/>
        </w:rPr>
        <w:t>TOF</w:t>
      </w:r>
      <w:r w:rsidRPr="006F7072">
        <w:rPr>
          <w:rFonts w:eastAsia="MS Mincho"/>
          <w:szCs w:val="24"/>
          <w:lang w:val="en-US" w:eastAsia="ja-JP"/>
        </w:rPr>
        <w:t xml:space="preserve"> together with </w:t>
      </w:r>
      <w:r w:rsidR="00B02A1B">
        <w:rPr>
          <w:rFonts w:eastAsia="MS Mincho"/>
          <w:szCs w:val="24"/>
          <w:lang w:val="en-US" w:eastAsia="ja-JP"/>
        </w:rPr>
        <w:t xml:space="preserve">the </w:t>
      </w:r>
      <w:r w:rsidRPr="006F7072">
        <w:rPr>
          <w:rFonts w:eastAsia="MS Mincho"/>
          <w:szCs w:val="24"/>
          <w:lang w:val="en-US" w:eastAsia="ja-JP"/>
        </w:rPr>
        <w:t xml:space="preserve">TPC must be able to identify charged hadrons and nuclear clusters in the broad </w:t>
      </w:r>
      <w:r w:rsidRPr="00B97617">
        <w:rPr>
          <w:rFonts w:eastAsia="MS Mincho"/>
          <w:szCs w:val="24"/>
          <w:lang w:val="en-US" w:eastAsia="ja-JP"/>
        </w:rPr>
        <w:t xml:space="preserve">rapidity range and up to total momentum of </w:t>
      </w:r>
      <w:r w:rsidR="00B97617" w:rsidRPr="00B97617">
        <w:rPr>
          <w:rFonts w:eastAsia="MS Mincho"/>
          <w:szCs w:val="24"/>
          <w:lang w:val="en-US" w:eastAsia="ja-JP"/>
        </w:rPr>
        <w:t>3</w:t>
      </w:r>
      <w:r w:rsidRPr="00B97617">
        <w:rPr>
          <w:rFonts w:eastAsia="MS Mincho"/>
          <w:szCs w:val="24"/>
          <w:lang w:val="en-US" w:eastAsia="ja-JP"/>
        </w:rPr>
        <w:t xml:space="preserve"> GeV/c. The fast forward detectors (FD) will provide the TOF system with the start signal. </w:t>
      </w:r>
      <w:r w:rsidR="00B97617" w:rsidRPr="00B97617">
        <w:rPr>
          <w:rFonts w:eastAsia="MS Mincho"/>
          <w:szCs w:val="24"/>
          <w:lang w:val="en-US" w:eastAsia="ja-JP"/>
        </w:rPr>
        <w:t>The second PID system is the electromagnetic calorimeter. Its main goal is to identify electrons, photons and measure their energy with high precision.</w:t>
      </w:r>
    </w:p>
    <w:p w:rsidR="00895CD8" w:rsidRDefault="00876D2E" w:rsidP="00B2305B">
      <w:pPr>
        <w:pStyle w:val="2"/>
        <w:rPr>
          <w:lang w:val="en-US"/>
        </w:rPr>
      </w:pPr>
      <w:bookmarkStart w:id="3" w:name="_Toc491331802"/>
      <w:r w:rsidRPr="00876D2E">
        <w:rPr>
          <w:lang w:val="en-US"/>
        </w:rPr>
        <w:t>Requirement</w:t>
      </w:r>
      <w:r w:rsidR="00D621E7">
        <w:rPr>
          <w:lang w:val="en-US"/>
        </w:rPr>
        <w:t>s</w:t>
      </w:r>
      <w:r w:rsidRPr="00876D2E">
        <w:rPr>
          <w:lang w:val="en-US"/>
        </w:rPr>
        <w:t xml:space="preserve"> </w:t>
      </w:r>
      <w:r w:rsidR="00B02A1B">
        <w:rPr>
          <w:lang w:val="en-US"/>
        </w:rPr>
        <w:t>for</w:t>
      </w:r>
      <w:r w:rsidRPr="00876D2E">
        <w:rPr>
          <w:lang w:val="en-US"/>
        </w:rPr>
        <w:t xml:space="preserve"> the TOF system</w:t>
      </w:r>
      <w:bookmarkEnd w:id="3"/>
    </w:p>
    <w:p w:rsidR="00F039ED" w:rsidRDefault="0030384D" w:rsidP="00B30DA2">
      <w:pPr>
        <w:pStyle w:val="3"/>
        <w:spacing w:before="120" w:after="0" w:line="360" w:lineRule="auto"/>
        <w:rPr>
          <w:lang w:val="en-US"/>
        </w:rPr>
      </w:pPr>
      <w:bookmarkStart w:id="4" w:name="_Toc491331803"/>
      <w:r w:rsidRPr="006F7072">
        <w:rPr>
          <w:lang w:val="en-US"/>
        </w:rPr>
        <w:t>The basic requirements</w:t>
      </w:r>
      <w:bookmarkEnd w:id="4"/>
    </w:p>
    <w:p w:rsidR="0030384D" w:rsidRPr="006F7072" w:rsidRDefault="0040632E" w:rsidP="00B30DA2">
      <w:pPr>
        <w:spacing w:before="120" w:after="0" w:line="360" w:lineRule="auto"/>
        <w:ind w:firstLine="576"/>
        <w:jc w:val="both"/>
        <w:rPr>
          <w:rFonts w:eastAsia="MS Mincho"/>
          <w:szCs w:val="24"/>
          <w:lang w:val="en-US" w:eastAsia="ja-JP"/>
        </w:rPr>
      </w:pPr>
      <w:r w:rsidRPr="00586F3B">
        <w:rPr>
          <w:szCs w:val="24"/>
          <w:lang w:val="en-US"/>
        </w:rPr>
        <w:t xml:space="preserve">Ambitious physics goals of </w:t>
      </w:r>
      <w:r w:rsidR="00B02A1B">
        <w:rPr>
          <w:szCs w:val="24"/>
          <w:lang w:val="en-US"/>
        </w:rPr>
        <w:t xml:space="preserve">the </w:t>
      </w:r>
      <w:r w:rsidRPr="00586F3B">
        <w:rPr>
          <w:szCs w:val="24"/>
          <w:lang w:val="en-US"/>
        </w:rPr>
        <w:t>MPD require excellent particle identification</w:t>
      </w:r>
      <w:r>
        <w:rPr>
          <w:szCs w:val="24"/>
          <w:lang w:val="en-US"/>
        </w:rPr>
        <w:t xml:space="preserve"> </w:t>
      </w:r>
      <w:r w:rsidRPr="00586F3B">
        <w:rPr>
          <w:szCs w:val="24"/>
          <w:lang w:val="en-US"/>
        </w:rPr>
        <w:t>capabilities over as large as possible phase coverage.</w:t>
      </w:r>
      <w:r>
        <w:rPr>
          <w:szCs w:val="24"/>
          <w:lang w:val="en-US"/>
        </w:rPr>
        <w:t xml:space="preserve"> </w:t>
      </w:r>
      <w:r w:rsidR="0030384D" w:rsidRPr="006F7072">
        <w:rPr>
          <w:rFonts w:eastAsia="MS Mincho"/>
          <w:szCs w:val="24"/>
          <w:lang w:val="en-US" w:eastAsia="ja-JP"/>
        </w:rPr>
        <w:t>Identification of charged hadrons (PID) at inter-mediate momenta (0.1</w:t>
      </w:r>
      <w:r w:rsidR="0030384D">
        <w:rPr>
          <w:rFonts w:eastAsia="MS Mincho"/>
          <w:szCs w:val="24"/>
          <w:lang w:val="en-US" w:eastAsia="ja-JP"/>
        </w:rPr>
        <w:t> </w:t>
      </w:r>
      <w:r w:rsidR="0030384D" w:rsidRPr="006F7072">
        <w:rPr>
          <w:rFonts w:eastAsia="MS Mincho"/>
          <w:szCs w:val="24"/>
          <w:lang w:val="en-US" w:eastAsia="ja-JP"/>
        </w:rPr>
        <w:t>–</w:t>
      </w:r>
      <w:r w:rsidR="0030384D">
        <w:rPr>
          <w:rFonts w:eastAsia="MS Mincho"/>
          <w:szCs w:val="24"/>
          <w:lang w:val="en-US" w:eastAsia="ja-JP"/>
        </w:rPr>
        <w:t> 2 </w:t>
      </w:r>
      <w:r w:rsidR="0030384D" w:rsidRPr="006F7072">
        <w:rPr>
          <w:rFonts w:eastAsia="MS Mincho"/>
          <w:szCs w:val="24"/>
          <w:lang w:val="en-US" w:eastAsia="ja-JP"/>
        </w:rPr>
        <w:t>GeV/c) is achieved by the time-of-flight (TOF) measurements which are complemented by the energy loss (</w:t>
      </w:r>
      <w:proofErr w:type="spellStart"/>
      <w:r w:rsidR="0030384D" w:rsidRPr="00B0238C">
        <w:rPr>
          <w:rFonts w:eastAsia="MS Mincho"/>
          <w:i/>
          <w:szCs w:val="24"/>
          <w:lang w:val="en-US" w:eastAsia="ja-JP"/>
        </w:rPr>
        <w:t>dE</w:t>
      </w:r>
      <w:proofErr w:type="spellEnd"/>
      <w:r w:rsidR="0030384D" w:rsidRPr="00B0238C">
        <w:rPr>
          <w:rFonts w:eastAsia="MS Mincho"/>
          <w:i/>
          <w:szCs w:val="24"/>
          <w:lang w:val="en-US" w:eastAsia="ja-JP"/>
        </w:rPr>
        <w:t>/dx</w:t>
      </w:r>
      <w:r w:rsidR="0030384D" w:rsidRPr="006F7072">
        <w:rPr>
          <w:rFonts w:eastAsia="MS Mincho"/>
          <w:szCs w:val="24"/>
          <w:lang w:val="en-US" w:eastAsia="ja-JP"/>
        </w:rPr>
        <w:t>) information from the TPC and IT detector systems.</w:t>
      </w:r>
    </w:p>
    <w:p w:rsidR="0030384D" w:rsidRPr="006F7072" w:rsidRDefault="0030384D" w:rsidP="00B30DA2">
      <w:pPr>
        <w:spacing w:before="120" w:after="0" w:line="360" w:lineRule="auto"/>
        <w:ind w:left="284"/>
        <w:jc w:val="both"/>
        <w:rPr>
          <w:rFonts w:eastAsia="MS Mincho"/>
          <w:szCs w:val="24"/>
          <w:lang w:val="en-US" w:eastAsia="ja-JP"/>
        </w:rPr>
      </w:pPr>
      <w:r w:rsidRPr="006F7072">
        <w:rPr>
          <w:rFonts w:eastAsia="MS Mincho"/>
          <w:szCs w:val="24"/>
          <w:lang w:val="en-US" w:eastAsia="ja-JP"/>
        </w:rPr>
        <w:t xml:space="preserve">The basic requirements </w:t>
      </w:r>
      <w:r w:rsidR="00B02A1B">
        <w:rPr>
          <w:rFonts w:eastAsia="MS Mincho"/>
          <w:szCs w:val="24"/>
          <w:lang w:val="en-US" w:eastAsia="ja-JP"/>
        </w:rPr>
        <w:t>for</w:t>
      </w:r>
      <w:r w:rsidRPr="006F7072">
        <w:rPr>
          <w:rFonts w:eastAsia="MS Mincho"/>
          <w:szCs w:val="24"/>
          <w:lang w:val="en-US" w:eastAsia="ja-JP"/>
        </w:rPr>
        <w:t xml:space="preserve"> the TOF system are:</w:t>
      </w:r>
    </w:p>
    <w:p w:rsidR="0030384D" w:rsidRPr="006F7072" w:rsidRDefault="006D7385"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large phase space coverage</w:t>
      </w:r>
      <w:r w:rsidR="0030384D" w:rsidRPr="006F7072">
        <w:rPr>
          <w:rFonts w:eastAsia="MS Mincho"/>
          <w:szCs w:val="24"/>
          <w:lang w:val="en-US" w:eastAsia="ja-JP"/>
        </w:rPr>
        <w:t>;</w:t>
      </w:r>
    </w:p>
    <w:p w:rsidR="0030384D" w:rsidRPr="006F7072" w:rsidRDefault="0030384D" w:rsidP="00B30DA2">
      <w:pPr>
        <w:numPr>
          <w:ilvl w:val="0"/>
          <w:numId w:val="1"/>
        </w:numPr>
        <w:spacing w:before="120" w:after="0" w:line="360" w:lineRule="auto"/>
        <w:jc w:val="both"/>
        <w:rPr>
          <w:rFonts w:eastAsia="MS Mincho"/>
          <w:szCs w:val="24"/>
          <w:lang w:val="en-US" w:eastAsia="ja-JP"/>
        </w:rPr>
      </w:pPr>
      <w:r w:rsidRPr="006F7072">
        <w:rPr>
          <w:rFonts w:eastAsia="MS Mincho"/>
          <w:szCs w:val="24"/>
          <w:lang w:val="en-US" w:eastAsia="ja-JP"/>
        </w:rPr>
        <w:t>high granularity to keep the overall system occupancy below 1</w:t>
      </w:r>
      <w:r w:rsidR="00EE5439">
        <w:rPr>
          <w:rFonts w:eastAsia="MS Mincho"/>
          <w:szCs w:val="24"/>
          <w:lang w:val="en-US" w:eastAsia="ja-JP"/>
        </w:rPr>
        <w:t>5</w:t>
      </w:r>
      <w:r w:rsidR="00E020C3">
        <w:rPr>
          <w:rFonts w:eastAsia="MS Mincho"/>
          <w:szCs w:val="24"/>
          <w:lang w:val="en-US" w:eastAsia="ja-JP"/>
        </w:rPr>
        <w:t>%</w:t>
      </w:r>
      <w:r w:rsidRPr="006F7072">
        <w:rPr>
          <w:rFonts w:eastAsia="MS Mincho"/>
          <w:szCs w:val="24"/>
          <w:lang w:val="en-US" w:eastAsia="ja-JP"/>
        </w:rPr>
        <w:t>;</w:t>
      </w:r>
    </w:p>
    <w:p w:rsidR="0030384D" w:rsidRPr="006F7072" w:rsidRDefault="0030384D" w:rsidP="00B30DA2">
      <w:pPr>
        <w:numPr>
          <w:ilvl w:val="0"/>
          <w:numId w:val="1"/>
        </w:numPr>
        <w:spacing w:before="120" w:after="0" w:line="360" w:lineRule="auto"/>
        <w:jc w:val="both"/>
        <w:rPr>
          <w:rFonts w:eastAsia="MS Mincho"/>
          <w:szCs w:val="24"/>
          <w:lang w:val="en-US" w:eastAsia="ja-JP"/>
        </w:rPr>
      </w:pPr>
      <w:r w:rsidRPr="006F7072">
        <w:rPr>
          <w:rFonts w:eastAsia="MS Mincho"/>
          <w:szCs w:val="24"/>
          <w:lang w:val="en-US" w:eastAsia="ja-JP"/>
        </w:rPr>
        <w:t xml:space="preserve">good position resolution to provide effective matching of </w:t>
      </w:r>
      <w:r w:rsidR="00B02A1B">
        <w:rPr>
          <w:rFonts w:eastAsia="MS Mincho"/>
          <w:szCs w:val="24"/>
          <w:lang w:val="en-US" w:eastAsia="ja-JP"/>
        </w:rPr>
        <w:t xml:space="preserve">the </w:t>
      </w:r>
      <w:r w:rsidRPr="006F7072">
        <w:rPr>
          <w:rFonts w:eastAsia="MS Mincho"/>
          <w:szCs w:val="24"/>
          <w:lang w:val="en-US" w:eastAsia="ja-JP"/>
        </w:rPr>
        <w:t xml:space="preserve">TOF hits with </w:t>
      </w:r>
      <w:r w:rsidR="00B02A1B">
        <w:rPr>
          <w:rFonts w:eastAsia="MS Mincho"/>
          <w:szCs w:val="24"/>
          <w:lang w:val="en-US" w:eastAsia="ja-JP"/>
        </w:rPr>
        <w:t xml:space="preserve">the </w:t>
      </w:r>
      <w:r w:rsidRPr="006F7072">
        <w:rPr>
          <w:rFonts w:eastAsia="MS Mincho"/>
          <w:szCs w:val="24"/>
          <w:lang w:val="en-US" w:eastAsia="ja-JP"/>
        </w:rPr>
        <w:t>TPC tracks;</w:t>
      </w:r>
    </w:p>
    <w:p w:rsidR="0030384D" w:rsidRPr="006F7072" w:rsidRDefault="00173B70"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h</w:t>
      </w:r>
      <w:r w:rsidRPr="006F7072">
        <w:rPr>
          <w:rFonts w:eastAsia="MS Mincho"/>
          <w:szCs w:val="24"/>
          <w:lang w:val="en-US" w:eastAsia="ja-JP"/>
        </w:rPr>
        <w:t>igh</w:t>
      </w:r>
      <w:r w:rsidR="0030384D" w:rsidRPr="006F7072">
        <w:rPr>
          <w:rFonts w:eastAsia="MS Mincho"/>
          <w:szCs w:val="24"/>
          <w:lang w:val="en-US" w:eastAsia="ja-JP"/>
        </w:rPr>
        <w:t xml:space="preserve"> geometrical effi</w:t>
      </w:r>
      <w:r w:rsidR="0031009B">
        <w:rPr>
          <w:rFonts w:eastAsia="MS Mincho"/>
          <w:szCs w:val="24"/>
          <w:lang w:val="en-US" w:eastAsia="ja-JP"/>
        </w:rPr>
        <w:t>ciency (better than 9</w:t>
      </w:r>
      <w:r w:rsidR="00AF4C67">
        <w:rPr>
          <w:rFonts w:eastAsia="MS Mincho"/>
          <w:szCs w:val="24"/>
          <w:lang w:val="en-US" w:eastAsia="ja-JP"/>
        </w:rPr>
        <w:t>5%</w:t>
      </w:r>
      <w:r w:rsidR="0030384D">
        <w:rPr>
          <w:rFonts w:eastAsia="MS Mincho"/>
          <w:szCs w:val="24"/>
          <w:lang w:val="en-US" w:eastAsia="ja-JP"/>
        </w:rPr>
        <w:t>)</w:t>
      </w:r>
      <w:r w:rsidR="0030384D" w:rsidRPr="006F7072">
        <w:rPr>
          <w:rFonts w:eastAsia="MS Mincho"/>
          <w:szCs w:val="24"/>
          <w:lang w:val="en-US" w:eastAsia="ja-JP"/>
        </w:rPr>
        <w:t>;</w:t>
      </w:r>
    </w:p>
    <w:p w:rsidR="0030384D" w:rsidRPr="006F7072" w:rsidRDefault="00EF613C"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separation</w:t>
      </w:r>
      <w:r w:rsidR="0030384D">
        <w:rPr>
          <w:rFonts w:eastAsia="MS Mincho"/>
          <w:szCs w:val="24"/>
          <w:lang w:val="en-US" w:eastAsia="ja-JP"/>
        </w:rPr>
        <w:t xml:space="preserve"> of </w:t>
      </w:r>
      <w:proofErr w:type="spellStart"/>
      <w:r w:rsidR="0030384D">
        <w:rPr>
          <w:rFonts w:eastAsia="MS Mincho"/>
          <w:szCs w:val="24"/>
          <w:lang w:val="en-US" w:eastAsia="ja-JP"/>
        </w:rPr>
        <w:t>pions</w:t>
      </w:r>
      <w:proofErr w:type="spellEnd"/>
      <w:r w:rsidR="0030384D">
        <w:rPr>
          <w:rFonts w:eastAsia="MS Mincho"/>
          <w:szCs w:val="24"/>
          <w:lang w:val="en-US" w:eastAsia="ja-JP"/>
        </w:rPr>
        <w:t xml:space="preserve"> and kaons with </w:t>
      </w:r>
      <w:r w:rsidR="00B97617">
        <w:rPr>
          <w:rFonts w:eastAsia="MS Mincho"/>
          <w:szCs w:val="24"/>
          <w:lang w:val="en-US" w:eastAsia="ja-JP"/>
        </w:rPr>
        <w:t>up to</w:t>
      </w:r>
      <w:r w:rsidR="0030384D">
        <w:rPr>
          <w:rFonts w:eastAsia="MS Mincho"/>
          <w:szCs w:val="24"/>
          <w:lang w:val="en-US" w:eastAsia="ja-JP"/>
        </w:rPr>
        <w:t> </w:t>
      </w:r>
      <w:proofErr w:type="spellStart"/>
      <w:r w:rsidR="0030384D" w:rsidRPr="006F7072">
        <w:rPr>
          <w:rFonts w:eastAsia="MS Mincho"/>
          <w:i/>
          <w:szCs w:val="24"/>
          <w:lang w:val="en-US" w:eastAsia="ja-JP"/>
        </w:rPr>
        <w:t>p</w:t>
      </w:r>
      <w:r w:rsidR="0030384D" w:rsidRPr="006F7072">
        <w:rPr>
          <w:rFonts w:eastAsia="MS Mincho"/>
          <w:i/>
          <w:szCs w:val="24"/>
          <w:vertAlign w:val="subscript"/>
          <w:lang w:val="en-US" w:eastAsia="ja-JP"/>
        </w:rPr>
        <w:t>t</w:t>
      </w:r>
      <w:proofErr w:type="spellEnd"/>
      <w:r w:rsidR="0030384D">
        <w:rPr>
          <w:rFonts w:eastAsia="MS Mincho"/>
          <w:szCs w:val="24"/>
          <w:lang w:val="en-US" w:eastAsia="ja-JP"/>
        </w:rPr>
        <w:t> </w:t>
      </w:r>
      <w:r w:rsidR="0030384D" w:rsidRPr="006F7072">
        <w:rPr>
          <w:rFonts w:eastAsia="MS Mincho"/>
          <w:szCs w:val="24"/>
          <w:lang w:val="en-US" w:eastAsia="ja-JP"/>
        </w:rPr>
        <w:t>&lt;</w:t>
      </w:r>
      <w:r w:rsidR="0030384D">
        <w:rPr>
          <w:rFonts w:eastAsia="MS Mincho"/>
          <w:szCs w:val="24"/>
          <w:lang w:val="en-US" w:eastAsia="ja-JP"/>
        </w:rPr>
        <w:t> </w:t>
      </w:r>
      <w:r w:rsidR="000E2B84">
        <w:rPr>
          <w:rFonts w:eastAsia="MS Mincho"/>
          <w:szCs w:val="24"/>
          <w:lang w:val="en-US" w:eastAsia="ja-JP"/>
        </w:rPr>
        <w:t>1.5</w:t>
      </w:r>
      <w:r w:rsidR="0030384D">
        <w:rPr>
          <w:rFonts w:eastAsia="MS Mincho"/>
          <w:szCs w:val="24"/>
          <w:lang w:val="en-US" w:eastAsia="ja-JP"/>
        </w:rPr>
        <w:t> </w:t>
      </w:r>
      <w:r w:rsidR="0030384D" w:rsidRPr="006F7072">
        <w:rPr>
          <w:rFonts w:eastAsia="MS Mincho"/>
          <w:szCs w:val="24"/>
          <w:lang w:val="en-US" w:eastAsia="ja-JP"/>
        </w:rPr>
        <w:t>GeV/c;</w:t>
      </w:r>
    </w:p>
    <w:p w:rsidR="0030384D" w:rsidRPr="006F7072" w:rsidRDefault="00EF613C"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separation</w:t>
      </w:r>
      <w:r w:rsidR="0030384D">
        <w:rPr>
          <w:rFonts w:eastAsia="MS Mincho"/>
          <w:szCs w:val="24"/>
          <w:lang w:val="en-US" w:eastAsia="ja-JP"/>
        </w:rPr>
        <w:t xml:space="preserve"> of (anti)protons with </w:t>
      </w:r>
      <w:r w:rsidR="00B97617">
        <w:rPr>
          <w:rFonts w:eastAsia="MS Mincho"/>
          <w:szCs w:val="24"/>
          <w:lang w:val="en-US" w:eastAsia="ja-JP"/>
        </w:rPr>
        <w:t xml:space="preserve">up to </w:t>
      </w:r>
      <w:proofErr w:type="spellStart"/>
      <w:r w:rsidR="0030384D" w:rsidRPr="006F7072">
        <w:rPr>
          <w:rFonts w:eastAsia="MS Mincho"/>
          <w:i/>
          <w:szCs w:val="24"/>
          <w:lang w:val="en-US" w:eastAsia="ja-JP"/>
        </w:rPr>
        <w:t>p</w:t>
      </w:r>
      <w:r w:rsidR="0030384D" w:rsidRPr="006F7072">
        <w:rPr>
          <w:rFonts w:eastAsia="MS Mincho"/>
          <w:i/>
          <w:szCs w:val="24"/>
          <w:vertAlign w:val="subscript"/>
          <w:lang w:val="en-US" w:eastAsia="ja-JP"/>
        </w:rPr>
        <w:t>t</w:t>
      </w:r>
      <w:proofErr w:type="spellEnd"/>
      <w:r w:rsidR="0030384D">
        <w:rPr>
          <w:rFonts w:eastAsia="MS Mincho"/>
          <w:szCs w:val="24"/>
          <w:lang w:val="en-US" w:eastAsia="ja-JP"/>
        </w:rPr>
        <w:t> </w:t>
      </w:r>
      <w:r w:rsidR="0030384D" w:rsidRPr="006F7072">
        <w:rPr>
          <w:rFonts w:eastAsia="MS Mincho"/>
          <w:szCs w:val="24"/>
          <w:lang w:val="en-US" w:eastAsia="ja-JP"/>
        </w:rPr>
        <w:t>&lt;</w:t>
      </w:r>
      <w:r w:rsidR="0030384D">
        <w:rPr>
          <w:rFonts w:eastAsia="MS Mincho"/>
          <w:szCs w:val="24"/>
          <w:lang w:val="en-US" w:eastAsia="ja-JP"/>
        </w:rPr>
        <w:t> </w:t>
      </w:r>
      <w:r w:rsidR="0030384D" w:rsidRPr="006F7072">
        <w:rPr>
          <w:rFonts w:eastAsia="MS Mincho"/>
          <w:szCs w:val="24"/>
          <w:lang w:val="en-US" w:eastAsia="ja-JP"/>
        </w:rPr>
        <w:t>3</w:t>
      </w:r>
      <w:r w:rsidR="0030384D">
        <w:rPr>
          <w:rFonts w:eastAsia="MS Mincho"/>
          <w:szCs w:val="24"/>
          <w:lang w:val="en-US" w:eastAsia="ja-JP"/>
        </w:rPr>
        <w:t> </w:t>
      </w:r>
      <w:r w:rsidR="0030384D" w:rsidRPr="006F7072">
        <w:rPr>
          <w:rFonts w:eastAsia="MS Mincho"/>
          <w:szCs w:val="24"/>
          <w:lang w:val="en-US" w:eastAsia="ja-JP"/>
        </w:rPr>
        <w:t>GeV/c;</w:t>
      </w:r>
    </w:p>
    <w:p w:rsidR="00EF613C" w:rsidRDefault="0030384D" w:rsidP="00A17839">
      <w:pPr>
        <w:numPr>
          <w:ilvl w:val="0"/>
          <w:numId w:val="1"/>
        </w:numPr>
        <w:spacing w:before="120" w:after="0" w:line="360" w:lineRule="auto"/>
        <w:jc w:val="both"/>
        <w:rPr>
          <w:rFonts w:eastAsia="MS Mincho"/>
          <w:szCs w:val="24"/>
          <w:lang w:val="en-US" w:eastAsia="ja-JP"/>
        </w:rPr>
      </w:pPr>
      <w:r w:rsidRPr="006F7072">
        <w:rPr>
          <w:rFonts w:eastAsia="MS Mincho"/>
          <w:szCs w:val="24"/>
          <w:lang w:val="en-US" w:eastAsia="ja-JP"/>
        </w:rPr>
        <w:t>TOF detecto</w:t>
      </w:r>
      <w:r>
        <w:rPr>
          <w:rFonts w:eastAsia="MS Mincho"/>
          <w:szCs w:val="24"/>
          <w:lang w:val="en-US" w:eastAsia="ja-JP"/>
        </w:rPr>
        <w:t>r elements must function in a 0.</w:t>
      </w:r>
      <w:r w:rsidRPr="006F7072">
        <w:rPr>
          <w:rFonts w:eastAsia="MS Mincho"/>
          <w:szCs w:val="24"/>
          <w:lang w:val="en-US" w:eastAsia="ja-JP"/>
        </w:rPr>
        <w:t>5</w:t>
      </w:r>
      <w:r>
        <w:rPr>
          <w:rFonts w:eastAsia="MS Mincho"/>
          <w:szCs w:val="24"/>
          <w:lang w:val="en-US" w:eastAsia="ja-JP"/>
        </w:rPr>
        <w:t> </w:t>
      </w:r>
      <w:r w:rsidRPr="006F7072">
        <w:rPr>
          <w:rFonts w:eastAsia="MS Mincho"/>
          <w:szCs w:val="24"/>
          <w:lang w:val="en-US" w:eastAsia="ja-JP"/>
        </w:rPr>
        <w:t>T magnetic field.</w:t>
      </w:r>
    </w:p>
    <w:p w:rsidR="00A17839" w:rsidRDefault="00A17839" w:rsidP="00A17839">
      <w:pPr>
        <w:spacing w:before="120" w:after="0" w:line="360" w:lineRule="auto"/>
        <w:ind w:left="644"/>
        <w:jc w:val="both"/>
        <w:rPr>
          <w:rFonts w:eastAsia="MS Mincho"/>
          <w:szCs w:val="24"/>
          <w:lang w:val="en-US" w:eastAsia="ja-JP"/>
        </w:rPr>
      </w:pPr>
    </w:p>
    <w:p w:rsidR="00B93677" w:rsidRDefault="00B93677" w:rsidP="00A17839">
      <w:pPr>
        <w:spacing w:before="120" w:after="0" w:line="360" w:lineRule="auto"/>
        <w:ind w:left="644"/>
        <w:jc w:val="both"/>
        <w:rPr>
          <w:rFonts w:eastAsia="MS Mincho"/>
          <w:szCs w:val="24"/>
          <w:lang w:val="en-US" w:eastAsia="ja-JP"/>
        </w:rPr>
      </w:pPr>
    </w:p>
    <w:p w:rsidR="00624905" w:rsidRDefault="00F9543E" w:rsidP="00B30DA2">
      <w:pPr>
        <w:pStyle w:val="3"/>
        <w:spacing w:before="120" w:after="0" w:line="360" w:lineRule="auto"/>
        <w:rPr>
          <w:sz w:val="24"/>
          <w:szCs w:val="24"/>
          <w:lang w:val="en-US"/>
        </w:rPr>
      </w:pPr>
      <w:bookmarkStart w:id="5" w:name="_Toc491331804"/>
      <w:r>
        <w:rPr>
          <w:lang w:val="en-US"/>
        </w:rPr>
        <w:lastRenderedPageBreak/>
        <w:t>T</w:t>
      </w:r>
      <w:r w:rsidR="00887A0C" w:rsidRPr="00887A0C">
        <w:rPr>
          <w:lang w:val="en-US"/>
        </w:rPr>
        <w:t xml:space="preserve">he </w:t>
      </w:r>
      <w:r>
        <w:rPr>
          <w:lang w:val="en-US"/>
        </w:rPr>
        <w:t xml:space="preserve">particles separation performance of the </w:t>
      </w:r>
      <w:r w:rsidR="00523819">
        <w:rPr>
          <w:lang w:val="en-US"/>
        </w:rPr>
        <w:t>TOF</w:t>
      </w:r>
      <w:bookmarkEnd w:id="5"/>
    </w:p>
    <w:p w:rsidR="005108DC" w:rsidRDefault="002940BA" w:rsidP="002940BA">
      <w:pPr>
        <w:spacing w:after="120" w:line="360" w:lineRule="auto"/>
        <w:ind w:firstLine="708"/>
        <w:jc w:val="both"/>
        <w:rPr>
          <w:szCs w:val="24"/>
          <w:lang w:val="en-US"/>
        </w:rPr>
      </w:pPr>
      <w:r>
        <w:rPr>
          <w:szCs w:val="24"/>
          <w:lang w:val="en-US"/>
        </w:rPr>
        <w:t>F</w:t>
      </w:r>
      <w:r w:rsidR="00DA5D9B" w:rsidRPr="00A37598">
        <w:rPr>
          <w:szCs w:val="24"/>
          <w:lang w:val="en-US"/>
        </w:rPr>
        <w:t xml:space="preserve">or </w:t>
      </w:r>
      <w:r w:rsidR="00DA5D9B">
        <w:rPr>
          <w:szCs w:val="24"/>
          <w:lang w:val="en-US"/>
        </w:rPr>
        <w:t xml:space="preserve">the </w:t>
      </w:r>
      <w:r w:rsidR="00DA5D9B" w:rsidRPr="00A37598">
        <w:rPr>
          <w:szCs w:val="24"/>
          <w:lang w:val="en-US"/>
        </w:rPr>
        <w:t>charge</w:t>
      </w:r>
      <w:r w:rsidR="00DA5D9B">
        <w:rPr>
          <w:szCs w:val="24"/>
          <w:lang w:val="en-US"/>
        </w:rPr>
        <w:t>d</w:t>
      </w:r>
      <w:r w:rsidR="00DA5D9B" w:rsidRPr="00A37598">
        <w:rPr>
          <w:szCs w:val="24"/>
          <w:lang w:val="en-US"/>
        </w:rPr>
        <w:t xml:space="preserve"> particle identification (mass reconstruction), one need</w:t>
      </w:r>
      <w:r w:rsidR="00DA5D9B">
        <w:rPr>
          <w:szCs w:val="24"/>
          <w:lang w:val="en-US"/>
        </w:rPr>
        <w:t>s</w:t>
      </w:r>
      <w:r w:rsidR="00DA5D9B" w:rsidRPr="00A37598">
        <w:rPr>
          <w:szCs w:val="24"/>
          <w:lang w:val="en-US"/>
        </w:rPr>
        <w:t xml:space="preserve"> to measure the follow</w:t>
      </w:r>
      <w:r w:rsidR="00DA5D9B">
        <w:rPr>
          <w:szCs w:val="24"/>
          <w:lang w:val="en-US"/>
        </w:rPr>
        <w:t>ing</w:t>
      </w:r>
      <w:r w:rsidR="00DA5D9B" w:rsidRPr="00A37598">
        <w:rPr>
          <w:szCs w:val="24"/>
          <w:lang w:val="en-US"/>
        </w:rPr>
        <w:t xml:space="preserve"> parameters: momentum of the particle, its track length and time of flight from interaction point to</w:t>
      </w:r>
      <w:r w:rsidR="00DA5D9B">
        <w:rPr>
          <w:szCs w:val="24"/>
          <w:lang w:val="en-US"/>
        </w:rPr>
        <w:t xml:space="preserve"> the</w:t>
      </w:r>
      <w:r w:rsidR="00DA5D9B" w:rsidRPr="00A37598">
        <w:rPr>
          <w:szCs w:val="24"/>
          <w:lang w:val="en-US"/>
        </w:rPr>
        <w:t xml:space="preserve"> TOF detector:</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5108DC" w:rsidTr="005108DC">
        <w:tc>
          <w:tcPr>
            <w:tcW w:w="8784" w:type="dxa"/>
          </w:tcPr>
          <w:p w:rsidR="005108DC" w:rsidRPr="005108DC" w:rsidRDefault="000770E1" w:rsidP="002940BA">
            <w:pPr>
              <w:spacing w:after="120" w:line="360" w:lineRule="auto"/>
              <w:jc w:val="center"/>
              <w:rPr>
                <w:szCs w:val="24"/>
                <w:lang w:val="en-US"/>
              </w:rPr>
            </w:pPr>
            <m:oMathPara>
              <m:oMath>
                <m:sSup>
                  <m:sSupPr>
                    <m:ctrlPr>
                      <w:rPr>
                        <w:rFonts w:ascii="Cambria Math" w:hAnsi="Cambria Math"/>
                        <w:i/>
                        <w:szCs w:val="24"/>
                        <w:lang w:val="en-US"/>
                      </w:rPr>
                    </m:ctrlPr>
                  </m:sSupPr>
                  <m:e>
                    <m:r>
                      <w:rPr>
                        <w:rFonts w:ascii="Cambria Math" w:hAnsi="Cambria Math"/>
                        <w:szCs w:val="24"/>
                        <w:lang w:val="en-US"/>
                      </w:rPr>
                      <m:t>m</m:t>
                    </m:r>
                  </m:e>
                  <m:sup>
                    <m:r>
                      <w:rPr>
                        <w:rFonts w:ascii="Cambria Math" w:hAnsi="Cambria Math"/>
                        <w:szCs w:val="24"/>
                        <w:lang w:val="en-US"/>
                      </w:rPr>
                      <m:t>2</m:t>
                    </m:r>
                  </m:sup>
                </m:sSup>
                <m:r>
                  <w:rPr>
                    <w:rFonts w:ascii="Cambria Math" w:hAnsi="Cambria Math"/>
                    <w:szCs w:val="24"/>
                    <w:lang w:val="en-US"/>
                  </w:rPr>
                  <m:t>=</m:t>
                </m:r>
                <m:f>
                  <m:fPr>
                    <m:ctrlPr>
                      <w:rPr>
                        <w:rFonts w:ascii="Cambria Math" w:hAnsi="Cambria Math"/>
                        <w:i/>
                        <w:szCs w:val="24"/>
                        <w:lang w:val="en-US"/>
                      </w:rPr>
                    </m:ctrlPr>
                  </m:fPr>
                  <m:num>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2</m:t>
                        </m:r>
                      </m:sup>
                    </m:sSup>
                  </m:num>
                  <m:den>
                    <m:sSup>
                      <m:sSupPr>
                        <m:ctrlPr>
                          <w:rPr>
                            <w:rFonts w:ascii="Cambria Math" w:hAnsi="Cambria Math"/>
                            <w:i/>
                            <w:szCs w:val="24"/>
                            <w:lang w:val="en-US"/>
                          </w:rPr>
                        </m:ctrlPr>
                      </m:sSupPr>
                      <m:e>
                        <m:r>
                          <w:rPr>
                            <w:rFonts w:ascii="Cambria Math" w:hAnsi="Cambria Math"/>
                            <w:szCs w:val="24"/>
                            <w:lang w:val="en-US"/>
                          </w:rPr>
                          <m:t>c</m:t>
                        </m:r>
                      </m:e>
                      <m:sup>
                        <m:r>
                          <w:rPr>
                            <w:rFonts w:ascii="Cambria Math" w:hAnsi="Cambria Math"/>
                            <w:szCs w:val="24"/>
                            <w:lang w:val="en-US"/>
                          </w:rPr>
                          <m:t>2</m:t>
                        </m:r>
                      </m:sup>
                    </m:sSup>
                  </m:den>
                </m:f>
                <m:d>
                  <m:dPr>
                    <m:begChr m:val="["/>
                    <m:endChr m:val="]"/>
                    <m:ctrlPr>
                      <w:rPr>
                        <w:rFonts w:ascii="Cambria Math" w:hAnsi="Cambria Math"/>
                        <w:i/>
                        <w:szCs w:val="24"/>
                        <w:lang w:val="en-US"/>
                      </w:rPr>
                    </m:ctrlPr>
                  </m:dPr>
                  <m:e>
                    <m:sSup>
                      <m:sSupPr>
                        <m:ctrlPr>
                          <w:rPr>
                            <w:rFonts w:ascii="Cambria Math" w:hAnsi="Cambria Math"/>
                            <w:i/>
                            <w:szCs w:val="24"/>
                            <w:lang w:val="en-US"/>
                          </w:rPr>
                        </m:ctrlPr>
                      </m:sSupPr>
                      <m:e>
                        <m:d>
                          <m:dPr>
                            <m:ctrlPr>
                              <w:rPr>
                                <w:rFonts w:ascii="Cambria Math" w:hAnsi="Cambria Math"/>
                                <w:i/>
                                <w:szCs w:val="24"/>
                                <w:lang w:val="en-US"/>
                              </w:rPr>
                            </m:ctrlPr>
                          </m:dPr>
                          <m:e>
                            <m:f>
                              <m:fPr>
                                <m:ctrlPr>
                                  <w:rPr>
                                    <w:rFonts w:ascii="Cambria Math" w:hAnsi="Cambria Math"/>
                                    <w:i/>
                                    <w:szCs w:val="24"/>
                                    <w:lang w:val="en-US"/>
                                  </w:rPr>
                                </m:ctrlPr>
                              </m:fPr>
                              <m:num>
                                <m:r>
                                  <w:rPr>
                                    <w:rFonts w:ascii="Cambria Math" w:hAnsi="Cambria Math"/>
                                    <w:szCs w:val="24"/>
                                    <w:lang w:val="en-US"/>
                                  </w:rPr>
                                  <m:t>1</m:t>
                                </m:r>
                              </m:num>
                              <m:den>
                                <m:r>
                                  <w:rPr>
                                    <w:rFonts w:ascii="Cambria Math" w:hAnsi="Cambria Math"/>
                                    <w:szCs w:val="24"/>
                                    <w:lang w:val="en-US"/>
                                  </w:rPr>
                                  <m:t>β</m:t>
                                </m:r>
                              </m:den>
                            </m:f>
                          </m:e>
                        </m:d>
                      </m:e>
                      <m:sup>
                        <m:r>
                          <w:rPr>
                            <w:rFonts w:ascii="Cambria Math" w:hAnsi="Cambria Math"/>
                            <w:szCs w:val="24"/>
                            <w:lang w:val="en-US"/>
                          </w:rPr>
                          <m:t>2</m:t>
                        </m:r>
                      </m:sup>
                    </m:sSup>
                    <m:r>
                      <w:rPr>
                        <w:rFonts w:ascii="Cambria Math" w:hAnsi="Cambria Math"/>
                        <w:szCs w:val="24"/>
                        <w:lang w:val="en-US"/>
                      </w:rPr>
                      <m:t>-1</m:t>
                    </m:r>
                  </m:e>
                </m:d>
                <m:r>
                  <w:rPr>
                    <w:rFonts w:ascii="Cambria Math" w:hAnsi="Cambria Math"/>
                    <w:szCs w:val="24"/>
                    <w:lang w:val="en-US"/>
                  </w:rPr>
                  <m:t>,</m:t>
                </m:r>
              </m:oMath>
            </m:oMathPara>
          </w:p>
        </w:tc>
        <w:tc>
          <w:tcPr>
            <w:tcW w:w="567" w:type="dxa"/>
          </w:tcPr>
          <w:p w:rsidR="005108DC" w:rsidRPr="005108DC" w:rsidRDefault="005108DC" w:rsidP="002940BA">
            <w:pPr>
              <w:pStyle w:val="a7"/>
              <w:numPr>
                <w:ilvl w:val="0"/>
                <w:numId w:val="40"/>
              </w:numPr>
              <w:spacing w:after="120" w:line="360" w:lineRule="auto"/>
              <w:ind w:left="0" w:right="-14" w:firstLine="0"/>
              <w:jc w:val="center"/>
              <w:rPr>
                <w:lang w:val="en-US"/>
              </w:rPr>
            </w:pPr>
          </w:p>
        </w:tc>
      </w:tr>
    </w:tbl>
    <w:p w:rsidR="00DA5D9B" w:rsidRPr="004815F5" w:rsidRDefault="00DA5D9B" w:rsidP="002940BA">
      <w:pPr>
        <w:spacing w:after="120" w:line="360" w:lineRule="auto"/>
        <w:jc w:val="both"/>
        <w:rPr>
          <w:szCs w:val="24"/>
          <w:vertAlign w:val="subscript"/>
          <w:lang w:val="en-US"/>
        </w:rPr>
      </w:pPr>
      <w:r>
        <w:rPr>
          <w:szCs w:val="24"/>
          <w:lang w:val="en-US"/>
        </w:rPr>
        <w:t xml:space="preserve">where </w:t>
      </w:r>
      <w:r w:rsidRPr="001F2497">
        <w:rPr>
          <w:i/>
          <w:szCs w:val="24"/>
          <w:lang w:val="en-US"/>
        </w:rPr>
        <w:t>m</w:t>
      </w:r>
      <w:r w:rsidRPr="00A37598">
        <w:rPr>
          <w:szCs w:val="24"/>
          <w:lang w:val="en-US"/>
        </w:rPr>
        <w:t xml:space="preserve"> is </w:t>
      </w:r>
      <w:r>
        <w:rPr>
          <w:szCs w:val="24"/>
          <w:lang w:val="en-US"/>
        </w:rPr>
        <w:t xml:space="preserve">the </w:t>
      </w:r>
      <w:r w:rsidRPr="00A37598">
        <w:rPr>
          <w:szCs w:val="24"/>
          <w:lang w:val="en-US"/>
        </w:rPr>
        <w:t xml:space="preserve">mass of the particle, </w:t>
      </w:r>
      <w:r w:rsidRPr="00D82578">
        <w:rPr>
          <w:i/>
          <w:szCs w:val="24"/>
          <w:lang w:val="en-US"/>
        </w:rPr>
        <w:t>p</w:t>
      </w:r>
      <w:r w:rsidRPr="00A37598">
        <w:rPr>
          <w:szCs w:val="24"/>
          <w:lang w:val="en-US"/>
        </w:rPr>
        <w:t xml:space="preserve"> – the momentum</w:t>
      </w:r>
      <w:r w:rsidR="004815F5">
        <w:rPr>
          <w:szCs w:val="24"/>
          <w:lang w:val="en-US"/>
        </w:rPr>
        <w:t xml:space="preserve"> </w:t>
      </w:r>
      <m:oMath>
        <m:r>
          <w:rPr>
            <w:rFonts w:ascii="Cambria Math" w:hAnsi="Cambria Math"/>
            <w:szCs w:val="24"/>
            <w:lang w:val="en-US"/>
          </w:rPr>
          <m:t>β=</m:t>
        </m:r>
        <m:f>
          <m:fPr>
            <m:ctrlPr>
              <w:rPr>
                <w:rFonts w:ascii="Cambria Math" w:hAnsi="Cambria Math"/>
                <w:i/>
                <w:szCs w:val="24"/>
                <w:lang w:val="en-US"/>
              </w:rPr>
            </m:ctrlPr>
          </m:fPr>
          <m:num>
            <m:r>
              <w:rPr>
                <w:rFonts w:ascii="Cambria Math" w:hAnsi="Cambria Math"/>
                <w:szCs w:val="24"/>
                <w:lang w:val="en-US"/>
              </w:rPr>
              <m:t>L</m:t>
            </m:r>
          </m:num>
          <m:den>
            <m:r>
              <w:rPr>
                <w:rFonts w:ascii="Cambria Math" w:hAnsi="Cambria Math"/>
                <w:szCs w:val="24"/>
                <w:lang w:val="en-US"/>
              </w:rPr>
              <m:t>Tc</m:t>
            </m:r>
          </m:den>
        </m:f>
      </m:oMath>
      <w:r w:rsidRPr="00A37598">
        <w:rPr>
          <w:szCs w:val="24"/>
          <w:lang w:val="en-US"/>
        </w:rPr>
        <w:t xml:space="preserve"> is the </w:t>
      </w:r>
      <w:r w:rsidR="004815F5">
        <w:rPr>
          <w:szCs w:val="24"/>
          <w:lang w:val="en-US"/>
        </w:rPr>
        <w:t>velocity of a particle respect to the speed of light</w:t>
      </w:r>
      <w:r w:rsidRPr="00A37598">
        <w:rPr>
          <w:szCs w:val="24"/>
          <w:lang w:val="en-US"/>
        </w:rPr>
        <w:t>.</w:t>
      </w:r>
      <w:r w:rsidR="00444425">
        <w:rPr>
          <w:szCs w:val="24"/>
          <w:lang w:val="en-US"/>
        </w:rPr>
        <w:t xml:space="preserve"> </w:t>
      </w:r>
      <w:r w:rsidR="00444425" w:rsidRPr="00444425">
        <w:rPr>
          <w:lang w:val="en-US"/>
        </w:rPr>
        <w:t>The widths of the peaks in the mass-squared distribution depend on both momentum and time-of-flight resolutions. An analytic form</w:t>
      </w:r>
      <w:r w:rsidR="005108DC">
        <w:rPr>
          <w:lang w:val="en-US"/>
        </w:rPr>
        <w:t xml:space="preserve"> [</w:t>
      </w:r>
      <w:r w:rsidR="009F5B10" w:rsidRPr="009F5B10">
        <w:rPr>
          <w:lang w:val="en-US"/>
        </w:rPr>
        <w:t>3</w:t>
      </w:r>
      <w:r w:rsidR="005108DC">
        <w:rPr>
          <w:lang w:val="en-US"/>
        </w:rPr>
        <w:t>]</w:t>
      </w:r>
      <w:r w:rsidR="00444425" w:rsidRPr="00444425">
        <w:rPr>
          <w:lang w:val="en-US"/>
        </w:rPr>
        <w:t xml:space="preserve"> for the width of m</w:t>
      </w:r>
      <w:r w:rsidR="00444425" w:rsidRPr="00444425">
        <w:rPr>
          <w:vertAlign w:val="superscript"/>
          <w:lang w:val="en-US"/>
        </w:rPr>
        <w:t>2</w:t>
      </w:r>
      <w:r w:rsidR="00444425" w:rsidRPr="00444425">
        <w:rPr>
          <w:lang w:val="en-US"/>
        </w:rPr>
        <w:t xml:space="preserve"> as a function of momentum resolution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p</m:t>
            </m:r>
          </m:sub>
        </m:sSub>
      </m:oMath>
      <w:r w:rsidR="00444425" w:rsidRPr="00444425">
        <w:rPr>
          <w:lang w:val="en-US"/>
        </w:rPr>
        <w:t xml:space="preserve"> and time-of-flight resolution is determined using Eq. (</w:t>
      </w:r>
      <w:r w:rsidR="002940BA">
        <w:rPr>
          <w:lang w:val="en-US"/>
        </w:rPr>
        <w:t xml:space="preserve">1.1). The error in the </w:t>
      </w:r>
      <w:proofErr w:type="spellStart"/>
      <w:r w:rsidR="00444425" w:rsidRPr="00444425">
        <w:rPr>
          <w:lang w:val="en-US"/>
        </w:rPr>
        <w:t>pathlength</w:t>
      </w:r>
      <w:proofErr w:type="spellEnd"/>
      <w:r w:rsidR="00444425" w:rsidRPr="00444425">
        <w:rPr>
          <w:lang w:val="en-US"/>
        </w:rPr>
        <w:t xml:space="preserve"> </w:t>
      </w:r>
      <w:r w:rsidR="00444425" w:rsidRPr="004815F5">
        <w:rPr>
          <w:i/>
          <w:lang w:val="en-US"/>
        </w:rPr>
        <w:t>L</w:t>
      </w:r>
      <w:r w:rsidR="00444425" w:rsidRPr="00444425">
        <w:rPr>
          <w:lang w:val="en-US"/>
        </w:rPr>
        <w:t xml:space="preserve"> results in an effective time width that is included with t</w:t>
      </w:r>
      <w:r w:rsidR="004815F5">
        <w:rPr>
          <w:lang w:val="en-US"/>
        </w:rPr>
        <w:t>he TOF resolution</w:t>
      </w:r>
      <w:r w:rsidR="00D105BE">
        <w:rPr>
          <w:lang w:val="en-US"/>
        </w:rPr>
        <w:t xml:space="preserve">,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T</m:t>
            </m:r>
          </m:sub>
        </m:sSub>
      </m:oMath>
      <w:r w:rsidR="004815F5">
        <w:rPr>
          <w:lang w:val="en-US"/>
        </w:rPr>
        <w:t>,</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4815F5" w:rsidTr="005108DC">
        <w:tc>
          <w:tcPr>
            <w:tcW w:w="8784" w:type="dxa"/>
          </w:tcPr>
          <w:p w:rsidR="004815F5" w:rsidRDefault="000770E1" w:rsidP="002940BA">
            <w:pPr>
              <w:spacing w:after="120" w:line="360" w:lineRule="auto"/>
              <w:jc w:val="center"/>
              <w:rPr>
                <w:rFonts w:eastAsia="MS Mincho"/>
                <w:szCs w:val="24"/>
                <w:lang w:val="en-US" w:eastAsia="ja-JP"/>
              </w:rPr>
            </w:pPr>
            <m:oMathPara>
              <m:oMath>
                <m:sSubSup>
                  <m:sSubSupPr>
                    <m:ctrlPr>
                      <w:rPr>
                        <w:rFonts w:ascii="Cambria Math" w:hAnsi="Cambria Math"/>
                        <w:i/>
                        <w:szCs w:val="24"/>
                        <w:lang w:val="en-US"/>
                      </w:rPr>
                    </m:ctrlPr>
                  </m:sSubSupPr>
                  <m:e>
                    <m:r>
                      <w:rPr>
                        <w:rFonts w:ascii="Cambria Math" w:hAnsi="Cambria Math"/>
                        <w:szCs w:val="24"/>
                        <w:lang w:val="en-US"/>
                      </w:rPr>
                      <m:t>σ</m:t>
                    </m:r>
                  </m:e>
                  <m:sub>
                    <m:sSup>
                      <m:sSupPr>
                        <m:ctrlPr>
                          <w:rPr>
                            <w:rFonts w:ascii="Cambria Math" w:hAnsi="Cambria Math"/>
                            <w:i/>
                            <w:szCs w:val="24"/>
                            <w:lang w:val="en-US"/>
                          </w:rPr>
                        </m:ctrlPr>
                      </m:sSupPr>
                      <m:e>
                        <m:r>
                          <w:rPr>
                            <w:rFonts w:ascii="Cambria Math" w:hAnsi="Cambria Math"/>
                            <w:szCs w:val="24"/>
                            <w:lang w:val="en-US"/>
                          </w:rPr>
                          <m:t>m</m:t>
                        </m:r>
                      </m:e>
                      <m:sup>
                        <m:r>
                          <w:rPr>
                            <w:rFonts w:ascii="Cambria Math" w:hAnsi="Cambria Math"/>
                            <w:szCs w:val="24"/>
                            <w:lang w:val="en-US"/>
                          </w:rPr>
                          <m:t>2</m:t>
                        </m:r>
                      </m:sup>
                    </m:sSup>
                  </m:sub>
                  <m:sup>
                    <m:r>
                      <w:rPr>
                        <w:rFonts w:ascii="Cambria Math" w:hAnsi="Cambria Math"/>
                        <w:szCs w:val="24"/>
                        <w:lang w:val="en-US"/>
                      </w:rPr>
                      <m:t>2</m:t>
                    </m:r>
                  </m:sup>
                </m:sSubSup>
                <m:r>
                  <w:rPr>
                    <w:rFonts w:ascii="Cambria Math" w:hAnsi="Cambria Math"/>
                    <w:szCs w:val="24"/>
                    <w:lang w:val="en-US"/>
                  </w:rPr>
                  <m:t>=4</m:t>
                </m:r>
                <m:sSup>
                  <m:sSupPr>
                    <m:ctrlPr>
                      <w:rPr>
                        <w:rFonts w:ascii="Cambria Math" w:hAnsi="Cambria Math"/>
                        <w:i/>
                        <w:szCs w:val="24"/>
                        <w:lang w:val="en-US"/>
                      </w:rPr>
                    </m:ctrlPr>
                  </m:sSupPr>
                  <m:e>
                    <m:r>
                      <w:rPr>
                        <w:rFonts w:ascii="Cambria Math" w:hAnsi="Cambria Math"/>
                        <w:szCs w:val="24"/>
                        <w:lang w:val="en-US"/>
                      </w:rPr>
                      <m:t>m</m:t>
                    </m:r>
                  </m:e>
                  <m:sup>
                    <m:r>
                      <w:rPr>
                        <w:rFonts w:ascii="Cambria Math" w:hAnsi="Cambria Math"/>
                        <w:szCs w:val="24"/>
                        <w:lang w:val="en-US"/>
                      </w:rPr>
                      <m:t>4</m:t>
                    </m:r>
                  </m:sup>
                </m:sSup>
                <m:d>
                  <m:dPr>
                    <m:ctrlPr>
                      <w:rPr>
                        <w:rFonts w:ascii="Cambria Math" w:hAnsi="Cambria Math"/>
                        <w:i/>
                        <w:szCs w:val="24"/>
                        <w:lang w:val="en-US"/>
                      </w:rPr>
                    </m:ctrlPr>
                  </m:dPr>
                  <m:e>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p</m:t>
                            </m:r>
                          </m:sub>
                        </m:sSub>
                      </m:num>
                      <m:den>
                        <m:r>
                          <w:rPr>
                            <w:rFonts w:ascii="Cambria Math" w:hAnsi="Cambria Math"/>
                            <w:szCs w:val="24"/>
                            <w:lang w:val="en-US"/>
                          </w:rPr>
                          <m:t>p</m:t>
                        </m:r>
                      </m:den>
                    </m:f>
                  </m:e>
                </m:d>
                <m:r>
                  <w:rPr>
                    <w:rFonts w:ascii="Cambria Math" w:hAnsi="Cambria Math"/>
                    <w:szCs w:val="24"/>
                    <w:lang w:val="en-US"/>
                  </w:rPr>
                  <m:t>+4</m:t>
                </m:r>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4</m:t>
                    </m:r>
                  </m:sup>
                </m:sSup>
                <m:d>
                  <m:dPr>
                    <m:ctrlPr>
                      <w:rPr>
                        <w:rFonts w:ascii="Cambria Math" w:hAnsi="Cambria Math"/>
                        <w:i/>
                        <w:szCs w:val="24"/>
                        <w:lang w:val="en-US"/>
                      </w:rPr>
                    </m:ctrlPr>
                  </m:dPr>
                  <m:e>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m:t>
                            </m:r>
                          </m:sub>
                        </m:sSub>
                      </m:num>
                      <m:den>
                        <m:sSub>
                          <m:sSubPr>
                            <m:ctrlPr>
                              <w:rPr>
                                <w:rFonts w:ascii="Cambria Math" w:hAnsi="Cambria Math"/>
                                <w:i/>
                                <w:szCs w:val="24"/>
                                <w:lang w:val="en-US"/>
                              </w:rPr>
                            </m:ctrlPr>
                          </m:sSubPr>
                          <m:e>
                            <m:r>
                              <w:rPr>
                                <w:rFonts w:ascii="Cambria Math" w:hAnsi="Cambria Math"/>
                                <w:szCs w:val="24"/>
                                <w:lang w:val="en-US"/>
                              </w:rPr>
                              <m:t>β</m:t>
                            </m:r>
                          </m:e>
                          <m:sub>
                            <m:r>
                              <w:rPr>
                                <w:rFonts w:ascii="Cambria Math" w:hAnsi="Cambria Math"/>
                                <w:szCs w:val="24"/>
                                <w:lang w:val="en-US"/>
                              </w:rPr>
                              <m:t>t</m:t>
                            </m:r>
                          </m:sub>
                        </m:sSub>
                      </m:den>
                    </m:f>
                  </m:e>
                </m:d>
                <m:r>
                  <w:rPr>
                    <w:rFonts w:ascii="Cambria Math" w:hAnsi="Cambria Math"/>
                    <w:szCs w:val="24"/>
                    <w:lang w:val="en-US"/>
                  </w:rPr>
                  <m:t>.</m:t>
                </m:r>
              </m:oMath>
            </m:oMathPara>
          </w:p>
        </w:tc>
        <w:tc>
          <w:tcPr>
            <w:tcW w:w="567" w:type="dxa"/>
          </w:tcPr>
          <w:p w:rsidR="004815F5" w:rsidRPr="005108DC" w:rsidRDefault="004815F5" w:rsidP="002940BA">
            <w:pPr>
              <w:pStyle w:val="a7"/>
              <w:numPr>
                <w:ilvl w:val="0"/>
                <w:numId w:val="40"/>
              </w:numPr>
              <w:spacing w:after="120" w:line="360" w:lineRule="auto"/>
              <w:ind w:left="0" w:right="-14" w:firstLine="0"/>
              <w:jc w:val="center"/>
              <w:rPr>
                <w:lang w:val="en-US"/>
              </w:rPr>
            </w:pPr>
          </w:p>
        </w:tc>
      </w:tr>
    </w:tbl>
    <w:p w:rsidR="007B7086" w:rsidRDefault="00A37598" w:rsidP="002940BA">
      <w:pPr>
        <w:spacing w:after="120" w:line="360" w:lineRule="auto"/>
        <w:ind w:firstLine="708"/>
        <w:jc w:val="both"/>
        <w:rPr>
          <w:szCs w:val="24"/>
          <w:lang w:val="en-US"/>
        </w:rPr>
      </w:pPr>
      <w:r w:rsidRPr="00B77CDC">
        <w:rPr>
          <w:szCs w:val="24"/>
          <w:lang w:val="en-US"/>
        </w:rPr>
        <w:t>The momentum spectra of secondary particles at the NICA colli</w:t>
      </w:r>
      <w:r w:rsidR="00394A2C">
        <w:rPr>
          <w:szCs w:val="24"/>
          <w:lang w:val="en-US"/>
        </w:rPr>
        <w:t xml:space="preserve">ding energies </w:t>
      </w:r>
      <w:r w:rsidR="00CC0DEC" w:rsidRPr="004A67EF">
        <w:rPr>
          <w:lang w:val="en-US"/>
        </w:rPr>
        <w:t>produced in the region</w:t>
      </w:r>
      <w:r w:rsidR="0082783F">
        <w:rPr>
          <w:lang w:val="en-US"/>
        </w:rPr>
        <w:t>s</w:t>
      </w:r>
      <w:r w:rsidR="00CC0DEC">
        <w:rPr>
          <w:lang w:val="en-US"/>
        </w:rPr>
        <w:t xml:space="preserve"> of </w:t>
      </w:r>
      <w:proofErr w:type="spellStart"/>
      <w:r w:rsidR="00CC0DEC">
        <w:rPr>
          <w:lang w:val="en-US"/>
        </w:rPr>
        <w:t>pseudorapidity</w:t>
      </w:r>
      <w:proofErr w:type="spellEnd"/>
      <w:r w:rsidR="00CC0DEC">
        <w:rPr>
          <w:szCs w:val="24"/>
          <w:lang w:val="en-US"/>
        </w:rPr>
        <w:t xml:space="preserve"> </w:t>
      </w:r>
      <w:r w:rsidR="00CC0DEC">
        <w:rPr>
          <w:lang w:val="en-US"/>
        </w:rPr>
        <w:t>|</w:t>
      </w:r>
      <w:r w:rsidR="00CC0DEC" w:rsidRPr="00CC0DEC">
        <w:rPr>
          <w:i/>
          <w:lang w:val="en-US"/>
        </w:rPr>
        <w:t>η</w:t>
      </w:r>
      <w:r w:rsidR="00CC0DEC">
        <w:rPr>
          <w:lang w:val="en-US"/>
        </w:rPr>
        <w:t>| &lt; 1.2</w:t>
      </w:r>
      <w:r w:rsidR="0082783F">
        <w:rPr>
          <w:lang w:val="en-US"/>
        </w:rPr>
        <w:t xml:space="preserve"> and </w:t>
      </w:r>
      <w:r w:rsidR="0082783F" w:rsidRPr="00D679DF">
        <w:rPr>
          <w:rFonts w:eastAsia="MS Mincho"/>
          <w:szCs w:val="24"/>
          <w:lang w:val="en-US" w:eastAsia="ja-JP"/>
        </w:rPr>
        <w:t>1.2 &lt; |</w:t>
      </w:r>
      <w:r w:rsidR="0082783F" w:rsidRPr="00D679DF">
        <w:rPr>
          <w:rFonts w:eastAsia="MS Mincho"/>
          <w:i/>
          <w:szCs w:val="24"/>
          <w:lang w:val="en-US" w:eastAsia="ja-JP"/>
        </w:rPr>
        <w:t>η</w:t>
      </w:r>
      <w:r w:rsidR="0082783F" w:rsidRPr="00D679DF">
        <w:rPr>
          <w:rFonts w:eastAsia="MS Mincho"/>
          <w:szCs w:val="24"/>
          <w:lang w:val="en-US" w:eastAsia="ja-JP"/>
        </w:rPr>
        <w:t>| &lt; 2</w:t>
      </w:r>
      <w:r w:rsidR="00E83937">
        <w:rPr>
          <w:rFonts w:eastAsia="MS Mincho"/>
          <w:szCs w:val="24"/>
          <w:lang w:val="en-US" w:eastAsia="ja-JP"/>
        </w:rPr>
        <w:t xml:space="preserve"> for minimum (4</w:t>
      </w:r>
      <w:r w:rsidR="001153DB">
        <w:rPr>
          <w:rFonts w:eastAsia="MS Mincho"/>
          <w:szCs w:val="24"/>
          <w:lang w:val="en-US" w:eastAsia="ja-JP"/>
        </w:rPr>
        <w:t> </w:t>
      </w:r>
      <w:r w:rsidR="00E83937">
        <w:rPr>
          <w:rFonts w:eastAsia="MS Mincho"/>
          <w:szCs w:val="24"/>
          <w:lang w:val="en-US" w:eastAsia="ja-JP"/>
        </w:rPr>
        <w:t>GeV) and maximum (11</w:t>
      </w:r>
      <w:r w:rsidR="001153DB">
        <w:rPr>
          <w:rFonts w:eastAsia="MS Mincho"/>
          <w:szCs w:val="24"/>
          <w:lang w:val="en-US" w:eastAsia="ja-JP"/>
        </w:rPr>
        <w:t> </w:t>
      </w:r>
      <w:r w:rsidR="00E83937">
        <w:rPr>
          <w:rFonts w:eastAsia="MS Mincho"/>
          <w:szCs w:val="24"/>
          <w:lang w:val="en-US" w:eastAsia="ja-JP"/>
        </w:rPr>
        <w:t>GeV) colliding energies</w:t>
      </w:r>
      <w:r w:rsidR="0082783F">
        <w:rPr>
          <w:rFonts w:eastAsia="MS Mincho"/>
          <w:szCs w:val="24"/>
          <w:lang w:val="en-US" w:eastAsia="ja-JP"/>
        </w:rPr>
        <w:t xml:space="preserve"> </w:t>
      </w:r>
      <w:r w:rsidR="00B02A1B">
        <w:rPr>
          <w:szCs w:val="24"/>
          <w:lang w:val="en-US"/>
        </w:rPr>
        <w:t>are presented i</w:t>
      </w:r>
      <w:r w:rsidR="00394A2C">
        <w:rPr>
          <w:szCs w:val="24"/>
          <w:lang w:val="en-US"/>
        </w:rPr>
        <w:t xml:space="preserve">n </w:t>
      </w:r>
      <w:r w:rsidR="00C052A7">
        <w:rPr>
          <w:szCs w:val="24"/>
          <w:lang w:val="en-US"/>
        </w:rPr>
        <w:t xml:space="preserve">the </w:t>
      </w:r>
      <w:r w:rsidR="00394A2C">
        <w:rPr>
          <w:szCs w:val="24"/>
          <w:lang w:val="en-US"/>
        </w:rPr>
        <w:t>F</w:t>
      </w:r>
      <w:r w:rsidRPr="00B77CDC">
        <w:rPr>
          <w:szCs w:val="24"/>
          <w:lang w:val="en-US"/>
        </w:rPr>
        <w:t>ig.</w:t>
      </w:r>
      <w:r w:rsidR="00394A2C">
        <w:rPr>
          <w:szCs w:val="24"/>
          <w:lang w:val="en-US"/>
        </w:rPr>
        <w:t> 1.</w:t>
      </w:r>
      <w:r w:rsidR="0044392C">
        <w:rPr>
          <w:szCs w:val="24"/>
          <w:lang w:val="en-US"/>
        </w:rPr>
        <w:t>5</w:t>
      </w:r>
      <w:r w:rsidRPr="00B77CDC">
        <w:rPr>
          <w:szCs w:val="24"/>
          <w:lang w:val="en-US"/>
        </w:rPr>
        <w:t xml:space="preserve">. The average momentum of </w:t>
      </w:r>
      <w:proofErr w:type="spellStart"/>
      <w:r w:rsidRPr="00B77CDC">
        <w:rPr>
          <w:szCs w:val="24"/>
          <w:lang w:val="en-US"/>
        </w:rPr>
        <w:t>pions</w:t>
      </w:r>
      <w:proofErr w:type="spellEnd"/>
      <w:r w:rsidRPr="00B77CDC">
        <w:rPr>
          <w:szCs w:val="24"/>
          <w:lang w:val="en-US"/>
        </w:rPr>
        <w:t xml:space="preserve"> </w:t>
      </w:r>
      <w:r w:rsidR="00C54D29">
        <w:rPr>
          <w:szCs w:val="24"/>
          <w:lang w:val="en-US"/>
        </w:rPr>
        <w:t>for energy 4 </w:t>
      </w:r>
      <w:r w:rsidR="00B52E2D">
        <w:rPr>
          <w:szCs w:val="24"/>
          <w:lang w:val="en-US"/>
        </w:rPr>
        <w:t xml:space="preserve">GeV is about </w:t>
      </w:r>
      <w:r w:rsidR="00CC38BF">
        <w:rPr>
          <w:szCs w:val="24"/>
          <w:lang w:val="en-US"/>
        </w:rPr>
        <w:t>3</w:t>
      </w:r>
      <w:r w:rsidR="00717FA6">
        <w:rPr>
          <w:szCs w:val="24"/>
          <w:lang w:val="en-US"/>
        </w:rPr>
        <w:t>0</w:t>
      </w:r>
      <w:r w:rsidR="00CC38BF">
        <w:rPr>
          <w:szCs w:val="24"/>
          <w:lang w:val="en-US"/>
        </w:rPr>
        <w:t>0</w:t>
      </w:r>
      <w:r w:rsidR="001153DB">
        <w:rPr>
          <w:szCs w:val="24"/>
          <w:lang w:val="en-US"/>
        </w:rPr>
        <w:t> </w:t>
      </w:r>
      <w:r w:rsidR="00B52E2D">
        <w:rPr>
          <w:szCs w:val="24"/>
          <w:lang w:val="en-US"/>
        </w:rPr>
        <w:t>MeV</w:t>
      </w:r>
      <w:r w:rsidR="00C51CEF">
        <w:rPr>
          <w:szCs w:val="24"/>
          <w:lang w:val="en-US"/>
        </w:rPr>
        <w:t>/c</w:t>
      </w:r>
      <w:r w:rsidR="00B52E2D">
        <w:rPr>
          <w:szCs w:val="24"/>
          <w:lang w:val="en-US"/>
        </w:rPr>
        <w:t xml:space="preserve"> and for 11</w:t>
      </w:r>
      <w:r w:rsidR="001153DB">
        <w:rPr>
          <w:szCs w:val="24"/>
          <w:lang w:val="en-US"/>
        </w:rPr>
        <w:t> </w:t>
      </w:r>
      <w:r w:rsidR="00B52E2D">
        <w:rPr>
          <w:szCs w:val="24"/>
          <w:lang w:val="en-US"/>
        </w:rPr>
        <w:t>GeV is about</w:t>
      </w:r>
      <w:r w:rsidR="00CC38BF">
        <w:rPr>
          <w:szCs w:val="24"/>
          <w:lang w:val="en-US"/>
        </w:rPr>
        <w:t xml:space="preserve"> 4</w:t>
      </w:r>
      <w:r w:rsidRPr="00B77CDC">
        <w:rPr>
          <w:szCs w:val="24"/>
          <w:lang w:val="en-US"/>
        </w:rPr>
        <w:t>00</w:t>
      </w:r>
      <w:r w:rsidR="009A722E">
        <w:rPr>
          <w:szCs w:val="24"/>
          <w:lang w:val="en-US"/>
        </w:rPr>
        <w:t> </w:t>
      </w:r>
      <w:r w:rsidRPr="00B77CDC">
        <w:rPr>
          <w:szCs w:val="24"/>
          <w:lang w:val="en-US"/>
        </w:rPr>
        <w:t xml:space="preserve">MeV/c. </w:t>
      </w:r>
    </w:p>
    <w:p w:rsidR="002940BA" w:rsidRDefault="002940BA" w:rsidP="002940BA">
      <w:pPr>
        <w:spacing w:after="120" w:line="360" w:lineRule="auto"/>
        <w:ind w:firstLine="708"/>
        <w:jc w:val="both"/>
        <w:rPr>
          <w:lang w:val="en-US"/>
        </w:rPr>
      </w:pPr>
      <w:r w:rsidRPr="00DA5D9B">
        <w:rPr>
          <w:lang w:val="en-US"/>
        </w:rPr>
        <w:t>As is known from the general theory of relativity</w:t>
      </w:r>
      <w:r>
        <w:rPr>
          <w:lang w:val="en-US"/>
        </w:rPr>
        <w:t>, a</w:t>
      </w:r>
      <w:r w:rsidRPr="00DA5D9B">
        <w:rPr>
          <w:lang w:val="en-US"/>
        </w:rPr>
        <w:t xml:space="preserve"> particle with mass </w:t>
      </w:r>
      <w:r w:rsidRPr="00DA5D9B">
        <w:rPr>
          <w:i/>
          <w:lang w:val="en-US"/>
        </w:rPr>
        <w:t>m</w:t>
      </w:r>
      <w:r w:rsidRPr="00DA5D9B">
        <w:rPr>
          <w:lang w:val="en-US"/>
        </w:rPr>
        <w:t xml:space="preserve"> and momentum</w:t>
      </w:r>
      <w:r>
        <w:rPr>
          <w:lang w:val="en-US"/>
        </w:rPr>
        <w:t xml:space="preserve"> </w:t>
      </w:r>
      <w:r w:rsidRPr="00DA5D9B">
        <w:rPr>
          <w:i/>
          <w:lang w:val="en-US"/>
        </w:rPr>
        <w:t>p</w:t>
      </w:r>
      <w:r w:rsidRPr="00DA5D9B">
        <w:rPr>
          <w:lang w:val="en-US"/>
        </w:rPr>
        <w:t xml:space="preserve"> has a velocity:</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2940BA" w:rsidTr="00CA1658">
        <w:tc>
          <w:tcPr>
            <w:tcW w:w="8784" w:type="dxa"/>
          </w:tcPr>
          <w:p w:rsidR="002940BA" w:rsidRPr="005108DC" w:rsidRDefault="002940BA" w:rsidP="002940BA">
            <w:pPr>
              <w:spacing w:after="120" w:line="360" w:lineRule="auto"/>
              <w:ind w:firstLine="708"/>
              <w:jc w:val="both"/>
            </w:pPr>
            <m:oMathPara>
              <m:oMath>
                <m:r>
                  <w:rPr>
                    <w:rFonts w:ascii="Cambria Math" w:hAnsi="Cambria Math"/>
                    <w:lang w:val="en-US"/>
                  </w:rPr>
                  <m:t>β=</m:t>
                </m:r>
                <m:f>
                  <m:fPr>
                    <m:ctrlPr>
                      <w:rPr>
                        <w:rFonts w:ascii="Cambria Math" w:hAnsi="Cambria Math"/>
                        <w:i/>
                        <w:lang w:val="en-US"/>
                      </w:rPr>
                    </m:ctrlPr>
                  </m:fPr>
                  <m:num>
                    <m:r>
                      <w:rPr>
                        <w:rFonts w:ascii="Cambria Math" w:hAnsi="Cambria Math"/>
                        <w:lang w:val="en-US"/>
                      </w:rPr>
                      <m:t>p</m:t>
                    </m:r>
                  </m:num>
                  <m:den>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p</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e>
                    </m:rad>
                  </m:den>
                </m:f>
                <m:r>
                  <w:rPr>
                    <w:rFonts w:ascii="Cambria Math" w:hAnsi="Cambria Math"/>
                    <w:lang w:val="en-US"/>
                  </w:rPr>
                  <m:t xml:space="preserve"> .</m:t>
                </m:r>
              </m:oMath>
            </m:oMathPara>
          </w:p>
        </w:tc>
        <w:tc>
          <w:tcPr>
            <w:tcW w:w="567" w:type="dxa"/>
          </w:tcPr>
          <w:p w:rsidR="002940BA" w:rsidRPr="005108DC" w:rsidRDefault="002940BA" w:rsidP="002940BA">
            <w:pPr>
              <w:pStyle w:val="a7"/>
              <w:numPr>
                <w:ilvl w:val="0"/>
                <w:numId w:val="40"/>
              </w:numPr>
              <w:spacing w:after="120" w:line="360" w:lineRule="auto"/>
              <w:ind w:left="0" w:right="-14" w:firstLine="0"/>
              <w:jc w:val="center"/>
              <w:rPr>
                <w:lang w:val="en-US"/>
              </w:rPr>
            </w:pPr>
          </w:p>
        </w:tc>
      </w:tr>
    </w:tbl>
    <w:p w:rsidR="002940BA" w:rsidRDefault="002940BA" w:rsidP="002940BA">
      <w:pPr>
        <w:spacing w:after="120" w:line="360" w:lineRule="auto"/>
        <w:ind w:firstLine="708"/>
        <w:jc w:val="both"/>
        <w:rPr>
          <w:szCs w:val="24"/>
          <w:lang w:val="en-US"/>
        </w:rPr>
      </w:pPr>
      <w:r>
        <w:rPr>
          <w:szCs w:val="24"/>
          <w:lang w:val="en-US"/>
        </w:rPr>
        <w:t>The time of</w:t>
      </w:r>
      <w:r w:rsidRPr="007A362B">
        <w:rPr>
          <w:szCs w:val="24"/>
          <w:lang w:val="en-US"/>
        </w:rPr>
        <w:t xml:space="preserve"> </w:t>
      </w:r>
      <w:r>
        <w:rPr>
          <w:szCs w:val="24"/>
          <w:lang w:val="en-US"/>
        </w:rPr>
        <w:t xml:space="preserve">travelling the distance </w:t>
      </w:r>
      <w:r w:rsidRPr="00DA5D9B">
        <w:rPr>
          <w:i/>
          <w:szCs w:val="24"/>
          <w:lang w:val="en-US"/>
        </w:rPr>
        <w:t>L</w:t>
      </w:r>
      <w:r>
        <w:rPr>
          <w:szCs w:val="24"/>
          <w:lang w:val="en-US"/>
        </w:rPr>
        <w:t xml:space="preserve"> for any particle with velocity </w:t>
      </w:r>
      <w:r w:rsidRPr="00DA5D9B">
        <w:rPr>
          <w:i/>
          <w:szCs w:val="24"/>
          <w:lang w:val="en-US"/>
        </w:rPr>
        <w:t>β</w:t>
      </w:r>
      <w:r>
        <w:rPr>
          <w:szCs w:val="24"/>
          <w:lang w:val="en-US"/>
        </w:rPr>
        <w:t xml:space="preserve"> is given by:</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2940BA" w:rsidTr="00CA1658">
        <w:tc>
          <w:tcPr>
            <w:tcW w:w="8784" w:type="dxa"/>
          </w:tcPr>
          <w:p w:rsidR="002940BA" w:rsidRPr="005108DC" w:rsidRDefault="002940BA" w:rsidP="002940BA">
            <w:pPr>
              <w:spacing w:after="120" w:line="360" w:lineRule="auto"/>
              <w:ind w:firstLine="708"/>
              <w:jc w:val="both"/>
              <w:rPr>
                <w:szCs w:val="24"/>
                <w:lang w:val="en-US"/>
              </w:rPr>
            </w:pPr>
            <m:oMathPara>
              <m:oMath>
                <m:r>
                  <w:rPr>
                    <w:rFonts w:ascii="Cambria Math" w:hAnsi="Cambria Math"/>
                    <w:szCs w:val="24"/>
                    <w:lang w:val="en-US"/>
                  </w:rPr>
                  <m:t>T=</m:t>
                </m:r>
                <m:f>
                  <m:fPr>
                    <m:ctrlPr>
                      <w:rPr>
                        <w:rFonts w:ascii="Cambria Math" w:hAnsi="Cambria Math"/>
                        <w:i/>
                        <w:szCs w:val="24"/>
                        <w:lang w:val="en-US"/>
                      </w:rPr>
                    </m:ctrlPr>
                  </m:fPr>
                  <m:num>
                    <m:r>
                      <w:rPr>
                        <w:rFonts w:ascii="Cambria Math" w:hAnsi="Cambria Math"/>
                        <w:szCs w:val="24"/>
                        <w:lang w:val="en-US"/>
                      </w:rPr>
                      <m:t>L</m:t>
                    </m:r>
                  </m:num>
                  <m:den>
                    <m:r>
                      <w:rPr>
                        <w:rFonts w:ascii="Cambria Math" w:hAnsi="Cambria Math"/>
                        <w:szCs w:val="24"/>
                        <w:lang w:val="en-US"/>
                      </w:rPr>
                      <m:t>cβ</m:t>
                    </m:r>
                  </m:den>
                </m:f>
                <m:r>
                  <w:rPr>
                    <w:rFonts w:ascii="Cambria Math" w:hAnsi="Cambria Math"/>
                    <w:szCs w:val="24"/>
                    <w:lang w:val="en-US"/>
                  </w:rPr>
                  <m:t xml:space="preserve"> ,</m:t>
                </m:r>
              </m:oMath>
            </m:oMathPara>
          </w:p>
        </w:tc>
        <w:tc>
          <w:tcPr>
            <w:tcW w:w="567" w:type="dxa"/>
          </w:tcPr>
          <w:p w:rsidR="002940BA" w:rsidRPr="005108DC" w:rsidRDefault="002940BA" w:rsidP="002940BA">
            <w:pPr>
              <w:pStyle w:val="a7"/>
              <w:numPr>
                <w:ilvl w:val="0"/>
                <w:numId w:val="40"/>
              </w:numPr>
              <w:spacing w:after="120" w:line="360" w:lineRule="auto"/>
              <w:ind w:left="0" w:right="-14" w:firstLine="0"/>
              <w:jc w:val="center"/>
              <w:rPr>
                <w:lang w:val="en-US"/>
              </w:rPr>
            </w:pPr>
          </w:p>
        </w:tc>
      </w:tr>
    </w:tbl>
    <w:p w:rsidR="002940BA" w:rsidRDefault="002940BA" w:rsidP="002940BA">
      <w:pPr>
        <w:spacing w:after="120" w:line="360" w:lineRule="auto"/>
        <w:ind w:firstLine="708"/>
        <w:jc w:val="both"/>
        <w:rPr>
          <w:szCs w:val="24"/>
          <w:lang w:val="en-US"/>
        </w:rPr>
      </w:pPr>
      <w:r>
        <w:rPr>
          <w:szCs w:val="24"/>
          <w:lang w:val="en-US"/>
        </w:rPr>
        <w:t>Using these equations, we can say that t</w:t>
      </w:r>
      <w:r w:rsidRPr="0086026E">
        <w:rPr>
          <w:szCs w:val="24"/>
          <w:lang w:val="en-US"/>
        </w:rPr>
        <w:t>he particles separation power</w:t>
      </w:r>
      <w:r>
        <w:rPr>
          <w:szCs w:val="24"/>
          <w:lang w:val="en-US"/>
        </w:rPr>
        <w:t xml:space="preserve"> using time-of-flight method</w:t>
      </w:r>
      <w:r w:rsidRPr="0086026E">
        <w:rPr>
          <w:szCs w:val="24"/>
          <w:lang w:val="en-US"/>
        </w:rPr>
        <w:t xml:space="preserve"> </w:t>
      </w:r>
      <w:r>
        <w:rPr>
          <w:szCs w:val="24"/>
          <w:lang w:val="en-US"/>
        </w:rPr>
        <w:t>is</w:t>
      </w:r>
      <w:r w:rsidRPr="0086026E">
        <w:rPr>
          <w:szCs w:val="24"/>
          <w:lang w:val="en-US"/>
        </w:rPr>
        <w:t xml:space="preserve"> determined as </w:t>
      </w:r>
      <w:r>
        <w:rPr>
          <w:szCs w:val="24"/>
          <w:lang w:val="en-US"/>
        </w:rPr>
        <w:t xml:space="preserve">the </w:t>
      </w:r>
      <w:r w:rsidRPr="0086026E">
        <w:rPr>
          <w:szCs w:val="24"/>
          <w:lang w:val="en-US"/>
        </w:rPr>
        <w:t>number of standard deviations between time-of-flight distributions of two particles with different mass</w:t>
      </w:r>
      <w:r>
        <w:rPr>
          <w:szCs w:val="24"/>
          <w:lang w:val="en-US"/>
        </w:rPr>
        <w:t>es</w:t>
      </w:r>
      <w:r w:rsidRPr="0086026E">
        <w:rPr>
          <w:szCs w:val="24"/>
          <w:lang w:val="en-US"/>
        </w:rPr>
        <w:t xml:space="preserve"> but </w:t>
      </w:r>
      <w:r>
        <w:rPr>
          <w:szCs w:val="24"/>
          <w:lang w:val="en-US"/>
        </w:rPr>
        <w:t>the same</w:t>
      </w:r>
      <w:r w:rsidRPr="0086026E">
        <w:rPr>
          <w:szCs w:val="24"/>
          <w:lang w:val="en-US"/>
        </w:rPr>
        <w:t xml:space="preserve"> momentum</w:t>
      </w:r>
      <w:r>
        <w:rPr>
          <w:szCs w:val="24"/>
          <w:lang w:val="en-US"/>
        </w:rPr>
        <w:t xml:space="preserve"> and track length:</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2940BA" w:rsidTr="00CA1658">
        <w:tc>
          <w:tcPr>
            <w:tcW w:w="8784" w:type="dxa"/>
          </w:tcPr>
          <w:p w:rsidR="002940BA" w:rsidRPr="005108DC" w:rsidRDefault="000770E1" w:rsidP="002940BA">
            <w:pPr>
              <w:spacing w:after="120" w:line="360" w:lineRule="auto"/>
              <w:ind w:firstLine="708"/>
              <w:jc w:val="center"/>
              <w:rPr>
                <w:szCs w:val="24"/>
                <w:lang w:val="en-US"/>
              </w:rPr>
            </w:pPr>
            <m:oMathPara>
              <m:oMath>
                <m:sSub>
                  <m:sSubPr>
                    <m:ctrlPr>
                      <w:rPr>
                        <w:rFonts w:ascii="Cambria Math" w:hAnsi="Cambria Math"/>
                        <w:i/>
                        <w:szCs w:val="24"/>
                        <w:lang w:val="en-US"/>
                      </w:rPr>
                    </m:ctrlPr>
                  </m:sSubPr>
                  <m:e>
                    <m:r>
                      <w:rPr>
                        <w:rFonts w:ascii="Cambria Math" w:hAnsi="Cambria Math"/>
                        <w:szCs w:val="24"/>
                        <w:lang w:val="en-US"/>
                      </w:rPr>
                      <m:t>N</m:t>
                    </m:r>
                  </m:e>
                  <m:sub>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TOF</m:t>
                        </m:r>
                      </m:sub>
                    </m:sSub>
                  </m:sub>
                </m:sSub>
                <m:r>
                  <w:rPr>
                    <w:rFonts w:ascii="Cambria Math" w:hAnsi="Cambria Math"/>
                    <w:szCs w:val="24"/>
                    <w:lang w:val="en-US"/>
                  </w:rPr>
                  <m:t>=</m:t>
                </m:r>
                <m:f>
                  <m:fPr>
                    <m:ctrlPr>
                      <w:rPr>
                        <w:rFonts w:ascii="Cambria Math" w:hAnsi="Cambria Math"/>
                        <w:i/>
                        <w:szCs w:val="24"/>
                        <w:lang w:val="en-US"/>
                      </w:rPr>
                    </m:ctrlPr>
                  </m:fPr>
                  <m:num>
                    <m:r>
                      <w:rPr>
                        <w:rFonts w:ascii="Cambria Math" w:hAnsi="Cambria Math"/>
                        <w:szCs w:val="24"/>
                        <w:lang w:val="en-US"/>
                      </w:rPr>
                      <m:t>∆T</m:t>
                    </m:r>
                  </m:num>
                  <m:den>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TOF</m:t>
                        </m:r>
                      </m:sub>
                    </m:sSub>
                  </m:den>
                </m:f>
                <m:r>
                  <w:rPr>
                    <w:rFonts w:ascii="Cambria Math" w:hAnsi="Cambria Math"/>
                    <w:szCs w:val="24"/>
                    <w:lang w:val="en-US"/>
                  </w:rPr>
                  <m:t>=</m:t>
                </m:r>
                <m:f>
                  <m:fPr>
                    <m:ctrlPr>
                      <w:rPr>
                        <w:rFonts w:ascii="Cambria Math" w:hAnsi="Cambria Math"/>
                        <w:i/>
                        <w:szCs w:val="24"/>
                        <w:lang w:val="en-US"/>
                      </w:rPr>
                    </m:ctrlPr>
                  </m:fPr>
                  <m:num>
                    <m:r>
                      <w:rPr>
                        <w:rFonts w:ascii="Cambria Math" w:hAnsi="Cambria Math"/>
                        <w:szCs w:val="24"/>
                        <w:lang w:val="en-US"/>
                      </w:rPr>
                      <m:t>L</m:t>
                    </m:r>
                  </m:num>
                  <m:den>
                    <m:r>
                      <w:rPr>
                        <w:rFonts w:ascii="Cambria Math" w:hAnsi="Cambria Math"/>
                        <w:szCs w:val="24"/>
                        <w:lang w:val="en-US"/>
                      </w:rPr>
                      <m:t>c</m:t>
                    </m:r>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TOF</m:t>
                        </m:r>
                      </m:sub>
                    </m:sSub>
                  </m:den>
                </m:f>
                <m:d>
                  <m:dPr>
                    <m:ctrlPr>
                      <w:rPr>
                        <w:rFonts w:ascii="Cambria Math" w:hAnsi="Cambria Math"/>
                        <w:i/>
                        <w:szCs w:val="24"/>
                        <w:lang w:val="en-US"/>
                      </w:rPr>
                    </m:ctrlPr>
                  </m:dPr>
                  <m:e>
                    <m:rad>
                      <m:radPr>
                        <m:degHide m:val="1"/>
                        <m:ctrlPr>
                          <w:rPr>
                            <w:rFonts w:ascii="Cambria Math" w:hAnsi="Cambria Math"/>
                            <w:i/>
                            <w:szCs w:val="24"/>
                            <w:lang w:val="en-US"/>
                          </w:rPr>
                        </m:ctrlPr>
                      </m:radPr>
                      <m:deg/>
                      <m:e>
                        <m:r>
                          <w:rPr>
                            <w:rFonts w:ascii="Cambria Math" w:hAnsi="Cambria Math"/>
                            <w:szCs w:val="24"/>
                            <w:lang w:val="en-US"/>
                          </w:rPr>
                          <m:t>1+</m:t>
                        </m:r>
                        <m:f>
                          <m:fPr>
                            <m:ctrlPr>
                              <w:rPr>
                                <w:rFonts w:ascii="Cambria Math" w:hAnsi="Cambria Math"/>
                                <w:i/>
                                <w:szCs w:val="24"/>
                                <w:lang w:val="en-US"/>
                              </w:rPr>
                            </m:ctrlPr>
                          </m:fPr>
                          <m:num>
                            <m:sSubSup>
                              <m:sSubSupPr>
                                <m:ctrlPr>
                                  <w:rPr>
                                    <w:rFonts w:ascii="Cambria Math" w:hAnsi="Cambria Math"/>
                                    <w:i/>
                                    <w:szCs w:val="24"/>
                                    <w:lang w:val="en-US"/>
                                  </w:rPr>
                                </m:ctrlPr>
                              </m:sSubSupPr>
                              <m:e>
                                <m:r>
                                  <w:rPr>
                                    <w:rFonts w:ascii="Cambria Math" w:hAnsi="Cambria Math"/>
                                    <w:szCs w:val="24"/>
                                    <w:lang w:val="en-US"/>
                                  </w:rPr>
                                  <m:t>m</m:t>
                                </m:r>
                              </m:e>
                              <m:sub>
                                <m:r>
                                  <w:rPr>
                                    <w:rFonts w:ascii="Cambria Math" w:hAnsi="Cambria Math"/>
                                    <w:szCs w:val="24"/>
                                    <w:lang w:val="en-US"/>
                                  </w:rPr>
                                  <m:t>1</m:t>
                                </m:r>
                              </m:sub>
                              <m:sup>
                                <m:r>
                                  <w:rPr>
                                    <w:rFonts w:ascii="Cambria Math" w:hAnsi="Cambria Math"/>
                                    <w:szCs w:val="24"/>
                                    <w:lang w:val="en-US"/>
                                  </w:rPr>
                                  <m:t>2</m:t>
                                </m:r>
                              </m:sup>
                            </m:sSubSup>
                          </m:num>
                          <m:den>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2</m:t>
                                </m:r>
                              </m:sup>
                            </m:sSup>
                          </m:den>
                        </m:f>
                      </m:e>
                    </m:rad>
                    <m:r>
                      <w:rPr>
                        <w:rFonts w:ascii="Cambria Math" w:hAnsi="Cambria Math"/>
                        <w:szCs w:val="24"/>
                        <w:lang w:val="en-US"/>
                      </w:rPr>
                      <m:t>-</m:t>
                    </m:r>
                    <m:rad>
                      <m:radPr>
                        <m:degHide m:val="1"/>
                        <m:ctrlPr>
                          <w:rPr>
                            <w:rFonts w:ascii="Cambria Math" w:hAnsi="Cambria Math"/>
                            <w:i/>
                            <w:szCs w:val="24"/>
                            <w:lang w:val="en-US"/>
                          </w:rPr>
                        </m:ctrlPr>
                      </m:radPr>
                      <m:deg/>
                      <m:e>
                        <m:r>
                          <w:rPr>
                            <w:rFonts w:ascii="Cambria Math" w:hAnsi="Cambria Math"/>
                            <w:szCs w:val="24"/>
                            <w:lang w:val="en-US"/>
                          </w:rPr>
                          <m:t>1+</m:t>
                        </m:r>
                        <m:f>
                          <m:fPr>
                            <m:ctrlPr>
                              <w:rPr>
                                <w:rFonts w:ascii="Cambria Math" w:hAnsi="Cambria Math"/>
                                <w:i/>
                                <w:szCs w:val="24"/>
                                <w:lang w:val="en-US"/>
                              </w:rPr>
                            </m:ctrlPr>
                          </m:fPr>
                          <m:num>
                            <m:sSubSup>
                              <m:sSubSupPr>
                                <m:ctrlPr>
                                  <w:rPr>
                                    <w:rFonts w:ascii="Cambria Math" w:hAnsi="Cambria Math"/>
                                    <w:i/>
                                    <w:szCs w:val="24"/>
                                    <w:lang w:val="en-US"/>
                                  </w:rPr>
                                </m:ctrlPr>
                              </m:sSubSupPr>
                              <m:e>
                                <m:r>
                                  <w:rPr>
                                    <w:rFonts w:ascii="Cambria Math" w:hAnsi="Cambria Math"/>
                                    <w:szCs w:val="24"/>
                                    <w:lang w:val="en-US"/>
                                  </w:rPr>
                                  <m:t>m</m:t>
                                </m:r>
                              </m:e>
                              <m:sub>
                                <m:r>
                                  <w:rPr>
                                    <w:rFonts w:ascii="Cambria Math" w:hAnsi="Cambria Math"/>
                                    <w:szCs w:val="24"/>
                                    <w:lang w:val="en-US"/>
                                  </w:rPr>
                                  <m:t>2</m:t>
                                </m:r>
                              </m:sub>
                              <m:sup>
                                <m:r>
                                  <w:rPr>
                                    <w:rFonts w:ascii="Cambria Math" w:hAnsi="Cambria Math"/>
                                    <w:szCs w:val="24"/>
                                    <w:lang w:val="en-US"/>
                                  </w:rPr>
                                  <m:t>2</m:t>
                                </m:r>
                              </m:sup>
                            </m:sSubSup>
                          </m:num>
                          <m:den>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2</m:t>
                                </m:r>
                              </m:sup>
                            </m:sSup>
                          </m:den>
                        </m:f>
                      </m:e>
                    </m:rad>
                  </m:e>
                </m:d>
                <m:r>
                  <w:rPr>
                    <w:rFonts w:ascii="Cambria Math" w:hAnsi="Cambria Math"/>
                    <w:szCs w:val="24"/>
                    <w:lang w:val="en-US"/>
                  </w:rPr>
                  <m:t>.</m:t>
                </m:r>
              </m:oMath>
            </m:oMathPara>
          </w:p>
        </w:tc>
        <w:tc>
          <w:tcPr>
            <w:tcW w:w="567" w:type="dxa"/>
          </w:tcPr>
          <w:p w:rsidR="002940BA" w:rsidRPr="005108DC" w:rsidRDefault="002940BA" w:rsidP="002940BA">
            <w:pPr>
              <w:pStyle w:val="a7"/>
              <w:numPr>
                <w:ilvl w:val="0"/>
                <w:numId w:val="40"/>
              </w:numPr>
              <w:spacing w:after="120" w:line="360" w:lineRule="auto"/>
              <w:ind w:left="0" w:right="-14" w:firstLine="0"/>
              <w:jc w:val="center"/>
              <w:rPr>
                <w:lang w:val="en-US"/>
              </w:rPr>
            </w:pPr>
          </w:p>
        </w:tc>
      </w:tr>
    </w:tbl>
    <w:p w:rsidR="002940BA" w:rsidRDefault="002940BA" w:rsidP="00D105BE">
      <w:pPr>
        <w:spacing w:after="0" w:line="360" w:lineRule="auto"/>
        <w:ind w:firstLine="708"/>
        <w:jc w:val="both"/>
        <w:rPr>
          <w:szCs w:val="24"/>
          <w:lang w:val="en-US"/>
        </w:rPr>
      </w:pPr>
    </w:p>
    <w:tbl>
      <w:tblPr>
        <w:tblStyle w:val="a3"/>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571"/>
      </w:tblGrid>
      <w:tr w:rsidR="00A0077B" w:rsidTr="004F5D45">
        <w:tc>
          <w:tcPr>
            <w:tcW w:w="4785" w:type="dxa"/>
          </w:tcPr>
          <w:p w:rsidR="00A0077B" w:rsidRDefault="00D463B6" w:rsidP="00905217">
            <w:pPr>
              <w:spacing w:after="0" w:line="360" w:lineRule="auto"/>
              <w:jc w:val="center"/>
              <w:rPr>
                <w:rFonts w:eastAsia="MS Mincho"/>
                <w:szCs w:val="24"/>
                <w:lang w:val="en-US" w:eastAsia="ja-JP"/>
              </w:rPr>
            </w:pPr>
            <w:r>
              <w:rPr>
                <w:rFonts w:eastAsia="MS Mincho"/>
                <w:noProof/>
                <w:szCs w:val="24"/>
                <w:lang w:eastAsia="ru-RU"/>
              </w:rPr>
              <w:lastRenderedPageBreak/>
              <w:drawing>
                <wp:inline distT="0" distB="0" distL="0" distR="0" wp14:anchorId="6E216371" wp14:editId="11F0CEF4">
                  <wp:extent cx="2692800" cy="1888085"/>
                  <wp:effectExtent l="0" t="0" r="0" b="0"/>
                  <wp:docPr id="169"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babkin\NIKA-MPD\ToF_RPC\documents_15\ToF_TDR\4GeV_etha12.gif"/>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692800" cy="1888085"/>
                          </a:xfrm>
                          <a:prstGeom prst="rect">
                            <a:avLst/>
                          </a:prstGeom>
                          <a:noFill/>
                          <a:ln w="9525">
                            <a:noFill/>
                            <a:miter lim="800000"/>
                            <a:headEnd/>
                            <a:tailEnd/>
                          </a:ln>
                        </pic:spPr>
                      </pic:pic>
                    </a:graphicData>
                  </a:graphic>
                </wp:inline>
              </w:drawing>
            </w:r>
          </w:p>
        </w:tc>
        <w:tc>
          <w:tcPr>
            <w:tcW w:w="4571" w:type="dxa"/>
          </w:tcPr>
          <w:p w:rsidR="00A0077B" w:rsidRDefault="00D463B6" w:rsidP="00D105BE">
            <w:pPr>
              <w:spacing w:after="0" w:line="360" w:lineRule="auto"/>
              <w:jc w:val="center"/>
              <w:rPr>
                <w:rFonts w:eastAsia="MS Mincho"/>
                <w:szCs w:val="24"/>
                <w:lang w:val="en-US" w:eastAsia="ja-JP"/>
              </w:rPr>
            </w:pPr>
            <w:r>
              <w:rPr>
                <w:rFonts w:eastAsia="MS Mincho"/>
                <w:noProof/>
                <w:szCs w:val="24"/>
                <w:lang w:eastAsia="ru-RU"/>
              </w:rPr>
              <w:drawing>
                <wp:inline distT="0" distB="0" distL="0" distR="0" wp14:anchorId="5E402581" wp14:editId="5DEBAEE9">
                  <wp:extent cx="2650855" cy="1854317"/>
                  <wp:effectExtent l="0" t="0" r="0" b="0"/>
                  <wp:docPr id="2"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babkin\NIKA-MPD\ToF_RPC\documents_15\ToF_TDR\4GeV_etha12.gif"/>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650855" cy="1854317"/>
                          </a:xfrm>
                          <a:prstGeom prst="rect">
                            <a:avLst/>
                          </a:prstGeom>
                          <a:noFill/>
                          <a:ln w="9525">
                            <a:noFill/>
                            <a:miter lim="800000"/>
                            <a:headEnd/>
                            <a:tailEnd/>
                          </a:ln>
                        </pic:spPr>
                      </pic:pic>
                    </a:graphicData>
                  </a:graphic>
                </wp:inline>
              </w:drawing>
            </w:r>
          </w:p>
        </w:tc>
      </w:tr>
      <w:tr w:rsidR="00A0077B" w:rsidTr="004F5D45">
        <w:tc>
          <w:tcPr>
            <w:tcW w:w="4785" w:type="dxa"/>
          </w:tcPr>
          <w:p w:rsidR="00A0077B" w:rsidRDefault="00A0077B" w:rsidP="00D105BE">
            <w:pPr>
              <w:spacing w:after="0" w:line="360" w:lineRule="auto"/>
              <w:jc w:val="center"/>
              <w:rPr>
                <w:rFonts w:eastAsia="MS Mincho"/>
                <w:szCs w:val="24"/>
                <w:lang w:val="en-US" w:eastAsia="ja-JP"/>
              </w:rPr>
            </w:pPr>
            <w:r>
              <w:rPr>
                <w:rFonts w:eastAsia="MS Mincho"/>
                <w:noProof/>
                <w:szCs w:val="24"/>
                <w:lang w:eastAsia="ru-RU"/>
              </w:rPr>
              <w:drawing>
                <wp:inline distT="0" distB="0" distL="0" distR="0" wp14:anchorId="35A213CF" wp14:editId="25DECD02">
                  <wp:extent cx="2732400" cy="1915851"/>
                  <wp:effectExtent l="0" t="0" r="0" b="8255"/>
                  <wp:docPr id="171"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babkin\NIKA-MPD\ToF_RPC\documents_15\ToF_TDR\11GeV_etha12.gif"/>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732400" cy="1915851"/>
                          </a:xfrm>
                          <a:prstGeom prst="rect">
                            <a:avLst/>
                          </a:prstGeom>
                          <a:noFill/>
                          <a:ln w="9525">
                            <a:noFill/>
                            <a:miter lim="800000"/>
                            <a:headEnd/>
                            <a:tailEnd/>
                          </a:ln>
                        </pic:spPr>
                      </pic:pic>
                    </a:graphicData>
                  </a:graphic>
                </wp:inline>
              </w:drawing>
            </w:r>
          </w:p>
        </w:tc>
        <w:tc>
          <w:tcPr>
            <w:tcW w:w="4571" w:type="dxa"/>
          </w:tcPr>
          <w:p w:rsidR="00A0077B" w:rsidRDefault="00A0077B" w:rsidP="00D105BE">
            <w:pPr>
              <w:spacing w:after="0" w:line="360" w:lineRule="auto"/>
              <w:jc w:val="center"/>
              <w:rPr>
                <w:rFonts w:eastAsia="MS Mincho"/>
                <w:szCs w:val="24"/>
                <w:lang w:val="en-US" w:eastAsia="ja-JP"/>
              </w:rPr>
            </w:pPr>
            <w:r>
              <w:rPr>
                <w:rFonts w:eastAsia="MS Mincho"/>
                <w:noProof/>
                <w:szCs w:val="24"/>
                <w:lang w:eastAsia="ru-RU"/>
              </w:rPr>
              <w:drawing>
                <wp:inline distT="0" distB="0" distL="0" distR="0" wp14:anchorId="6F6B9346" wp14:editId="0CFDE48F">
                  <wp:extent cx="2753533" cy="1929600"/>
                  <wp:effectExtent l="0" t="0" r="8890" b="0"/>
                  <wp:docPr id="172"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babkin\NIKA-MPD\ToF_RPC\documents_15\ToF_TDR\11GeV_12etha2.gif"/>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753533" cy="1929600"/>
                          </a:xfrm>
                          <a:prstGeom prst="rect">
                            <a:avLst/>
                          </a:prstGeom>
                          <a:noFill/>
                          <a:ln w="9525">
                            <a:noFill/>
                            <a:miter lim="800000"/>
                            <a:headEnd/>
                            <a:tailEnd/>
                          </a:ln>
                        </pic:spPr>
                      </pic:pic>
                    </a:graphicData>
                  </a:graphic>
                </wp:inline>
              </w:drawing>
            </w:r>
          </w:p>
        </w:tc>
      </w:tr>
      <w:tr w:rsidR="00A0077B" w:rsidRPr="000E00B3" w:rsidTr="004F5D45">
        <w:tc>
          <w:tcPr>
            <w:tcW w:w="9356" w:type="dxa"/>
            <w:gridSpan w:val="2"/>
          </w:tcPr>
          <w:p w:rsidR="00A0077B" w:rsidRPr="00551531" w:rsidRDefault="00A0077B" w:rsidP="0018319E">
            <w:pPr>
              <w:spacing w:after="0" w:line="360" w:lineRule="auto"/>
              <w:jc w:val="both"/>
              <w:rPr>
                <w:rFonts w:eastAsia="MS Mincho"/>
                <w:sz w:val="22"/>
                <w:lang w:val="en-US" w:eastAsia="ja-JP"/>
              </w:rPr>
            </w:pPr>
            <w:r w:rsidRPr="00551531">
              <w:rPr>
                <w:rFonts w:eastAsia="MS Mincho"/>
                <w:b/>
                <w:sz w:val="22"/>
                <w:lang w:val="en-US" w:eastAsia="ja-JP"/>
              </w:rPr>
              <w:t>Fig</w:t>
            </w:r>
            <w:r w:rsidR="00551531" w:rsidRPr="00551531">
              <w:rPr>
                <w:rFonts w:eastAsia="MS Mincho"/>
                <w:b/>
                <w:sz w:val="22"/>
                <w:lang w:val="en-US" w:eastAsia="ja-JP"/>
              </w:rPr>
              <w:t>ure</w:t>
            </w:r>
            <w:r w:rsidRPr="00551531">
              <w:rPr>
                <w:rFonts w:eastAsia="MS Mincho"/>
                <w:b/>
                <w:sz w:val="22"/>
                <w:lang w:val="en-US" w:eastAsia="ja-JP"/>
              </w:rPr>
              <w:t> 1.</w:t>
            </w:r>
            <w:r w:rsidR="0018319E" w:rsidRPr="0018319E">
              <w:rPr>
                <w:rFonts w:eastAsia="MS Mincho"/>
                <w:b/>
                <w:sz w:val="22"/>
                <w:lang w:val="en-US" w:eastAsia="ja-JP"/>
              </w:rPr>
              <w:t>2</w:t>
            </w:r>
            <w:r w:rsidR="00551531" w:rsidRPr="00551531">
              <w:rPr>
                <w:rFonts w:eastAsia="MS Mincho"/>
                <w:b/>
                <w:sz w:val="22"/>
                <w:lang w:val="en-US" w:eastAsia="ja-JP"/>
              </w:rPr>
              <w:t>:</w:t>
            </w:r>
            <w:r w:rsidRPr="00551531">
              <w:rPr>
                <w:rFonts w:eastAsia="MS Mincho"/>
                <w:sz w:val="22"/>
                <w:lang w:val="en-US" w:eastAsia="ja-JP"/>
              </w:rPr>
              <w:t xml:space="preserve"> Momentum spectra of </w:t>
            </w:r>
            <w:proofErr w:type="spellStart"/>
            <w:r w:rsidRPr="00551531">
              <w:rPr>
                <w:rFonts w:eastAsia="MS Mincho"/>
                <w:sz w:val="22"/>
                <w:lang w:val="en-US" w:eastAsia="ja-JP"/>
              </w:rPr>
              <w:t>pions</w:t>
            </w:r>
            <w:proofErr w:type="spellEnd"/>
            <w:r w:rsidRPr="00551531">
              <w:rPr>
                <w:rFonts w:eastAsia="MS Mincho"/>
                <w:sz w:val="22"/>
                <w:lang w:val="en-US" w:eastAsia="ja-JP"/>
              </w:rPr>
              <w:t xml:space="preserve">, kaons and protons in two regions of </w:t>
            </w:r>
            <w:proofErr w:type="spellStart"/>
            <w:r w:rsidRPr="00551531">
              <w:rPr>
                <w:rFonts w:eastAsia="MS Mincho"/>
                <w:sz w:val="22"/>
                <w:lang w:val="en-US" w:eastAsia="ja-JP"/>
              </w:rPr>
              <w:t>pseudorapidity</w:t>
            </w:r>
            <w:proofErr w:type="spellEnd"/>
            <w:r w:rsidRPr="00551531">
              <w:rPr>
                <w:rFonts w:eastAsia="MS Mincho"/>
                <w:sz w:val="22"/>
                <w:lang w:val="en-US" w:eastAsia="ja-JP"/>
              </w:rPr>
              <w:t xml:space="preserve">: |η| &lt; 1.2 (left) and 1.2 &lt; |η| &lt; 2 (right) and </w:t>
            </w:r>
            <w:r w:rsidR="00362794">
              <w:rPr>
                <w:rFonts w:eastAsia="MS Mincho"/>
                <w:sz w:val="22"/>
                <w:lang w:val="en-US" w:eastAsia="ja-JP"/>
              </w:rPr>
              <w:t>for</w:t>
            </w:r>
            <w:r w:rsidRPr="00551531">
              <w:rPr>
                <w:rFonts w:eastAsia="MS Mincho"/>
                <w:sz w:val="22"/>
                <w:lang w:val="en-US" w:eastAsia="ja-JP"/>
              </w:rPr>
              <w:t xml:space="preserve"> two center of mass energy: 4 GeV (top) and 11 GeV (bottom).</w:t>
            </w:r>
          </w:p>
        </w:tc>
      </w:tr>
    </w:tbl>
    <w:p w:rsidR="00A37598" w:rsidRDefault="002940BA" w:rsidP="00D105BE">
      <w:pPr>
        <w:spacing w:after="0" w:line="360" w:lineRule="auto"/>
        <w:ind w:firstLine="709"/>
        <w:jc w:val="both"/>
        <w:rPr>
          <w:szCs w:val="24"/>
          <w:lang w:val="en-US"/>
        </w:rPr>
      </w:pPr>
      <w:r>
        <w:rPr>
          <w:szCs w:val="24"/>
          <w:lang w:val="en-US"/>
        </w:rPr>
        <w:t xml:space="preserve">The particles separation performance </w:t>
      </w:r>
      <w:proofErr w:type="gramStart"/>
      <w:r>
        <w:rPr>
          <w:szCs w:val="24"/>
          <w:lang w:val="en-US"/>
        </w:rPr>
        <w:t>could be estimated</w:t>
      </w:r>
      <w:proofErr w:type="gramEnd"/>
      <w:r>
        <w:rPr>
          <w:szCs w:val="24"/>
          <w:lang w:val="en-US"/>
        </w:rPr>
        <w:t xml:space="preserve"> </w:t>
      </w:r>
      <w:r w:rsidRPr="002940BA">
        <w:rPr>
          <w:szCs w:val="24"/>
          <w:lang w:val="en-US"/>
        </w:rPr>
        <w:t>substituting</w:t>
      </w:r>
      <w:r>
        <w:rPr>
          <w:szCs w:val="24"/>
          <w:lang w:val="en-US"/>
        </w:rPr>
        <w:t xml:space="preserve"> the known values into the Eq. (1.</w:t>
      </w:r>
      <w:r w:rsidR="0018319E" w:rsidRPr="0018319E">
        <w:rPr>
          <w:szCs w:val="24"/>
          <w:lang w:val="en-US"/>
        </w:rPr>
        <w:t>2</w:t>
      </w:r>
      <w:r>
        <w:rPr>
          <w:szCs w:val="24"/>
          <w:lang w:val="en-US"/>
        </w:rPr>
        <w:t xml:space="preserve">). </w:t>
      </w:r>
      <w:r w:rsidR="00A37598" w:rsidRPr="00B77CDC">
        <w:rPr>
          <w:szCs w:val="24"/>
          <w:lang w:val="en-US"/>
        </w:rPr>
        <w:t xml:space="preserve">The </w:t>
      </w:r>
      <w:r w:rsidR="00E52CD2">
        <w:rPr>
          <w:szCs w:val="24"/>
          <w:lang w:val="en-US"/>
        </w:rPr>
        <w:t xml:space="preserve">smallest track </w:t>
      </w:r>
      <w:r w:rsidR="008702C1">
        <w:rPr>
          <w:szCs w:val="24"/>
          <w:lang w:val="en-US"/>
        </w:rPr>
        <w:t>length</w:t>
      </w:r>
      <w:r w:rsidR="00A37598" w:rsidRPr="00B77CDC">
        <w:rPr>
          <w:szCs w:val="24"/>
          <w:lang w:val="en-US"/>
        </w:rPr>
        <w:t xml:space="preserve"> for </w:t>
      </w:r>
      <w:r w:rsidR="006443A3">
        <w:rPr>
          <w:szCs w:val="24"/>
          <w:lang w:val="en-US"/>
        </w:rPr>
        <w:t xml:space="preserve">the </w:t>
      </w:r>
      <w:r w:rsidR="00A37598" w:rsidRPr="00B77CDC">
        <w:rPr>
          <w:szCs w:val="24"/>
          <w:lang w:val="en-US"/>
        </w:rPr>
        <w:t>time of flight measurement at</w:t>
      </w:r>
      <w:r w:rsidR="00CB34BD" w:rsidRPr="00B77CDC">
        <w:rPr>
          <w:szCs w:val="24"/>
          <w:lang w:val="en-US"/>
        </w:rPr>
        <w:t xml:space="preserve"> </w:t>
      </w:r>
      <w:r w:rsidR="006443A3">
        <w:rPr>
          <w:szCs w:val="24"/>
          <w:lang w:val="en-US"/>
        </w:rPr>
        <w:t xml:space="preserve">the </w:t>
      </w:r>
      <w:r w:rsidR="00CB34BD" w:rsidRPr="00B77CDC">
        <w:rPr>
          <w:szCs w:val="24"/>
          <w:lang w:val="en-US"/>
        </w:rPr>
        <w:t>MPD is 1.</w:t>
      </w:r>
      <w:r w:rsidR="00616F31">
        <w:rPr>
          <w:szCs w:val="24"/>
          <w:lang w:val="en-US"/>
        </w:rPr>
        <w:t>5</w:t>
      </w:r>
      <w:r w:rsidR="00A37598" w:rsidRPr="00B77CDC">
        <w:rPr>
          <w:szCs w:val="24"/>
          <w:lang w:val="en-US"/>
        </w:rPr>
        <w:t xml:space="preserve"> m. </w:t>
      </w:r>
      <w:r w:rsidR="00DF39E1">
        <w:rPr>
          <w:szCs w:val="24"/>
          <w:lang w:val="en-US"/>
        </w:rPr>
        <w:t>W</w:t>
      </w:r>
      <w:r w:rsidR="00A37598" w:rsidRPr="00B77CDC">
        <w:rPr>
          <w:szCs w:val="24"/>
          <w:lang w:val="en-US"/>
        </w:rPr>
        <w:t>e expect to have overall time resolution</w:t>
      </w:r>
      <w:r>
        <w:rPr>
          <w:szCs w:val="24"/>
          <w:lang w:val="en-US"/>
        </w:rPr>
        <w:t xml:space="preserve"> of the TOF system</w:t>
      </w:r>
      <w:r w:rsidR="00A37598" w:rsidRPr="00B77CDC">
        <w:rPr>
          <w:szCs w:val="24"/>
          <w:lang w:val="en-US"/>
        </w:rPr>
        <w:t xml:space="preserve"> better</w:t>
      </w:r>
      <w:r w:rsidR="00B77CDC" w:rsidRPr="00B77CDC">
        <w:rPr>
          <w:szCs w:val="24"/>
          <w:lang w:val="en-US"/>
        </w:rPr>
        <w:t xml:space="preserve"> than 100 </w:t>
      </w:r>
      <w:r w:rsidR="00A37598" w:rsidRPr="00B77CDC">
        <w:rPr>
          <w:szCs w:val="24"/>
          <w:lang w:val="en-US"/>
        </w:rPr>
        <w:t>ps</w:t>
      </w:r>
      <w:r w:rsidR="007B7086">
        <w:rPr>
          <w:szCs w:val="24"/>
          <w:lang w:val="en-US"/>
        </w:rPr>
        <w:t>.</w:t>
      </w:r>
      <w:r w:rsidR="00A37598" w:rsidRPr="00B77CDC">
        <w:rPr>
          <w:szCs w:val="24"/>
          <w:lang w:val="en-US"/>
        </w:rPr>
        <w:t xml:space="preserve"> </w:t>
      </w:r>
      <w:r>
        <w:rPr>
          <w:szCs w:val="24"/>
          <w:lang w:val="en-US"/>
        </w:rPr>
        <w:t xml:space="preserve">These conditions </w:t>
      </w:r>
      <w:r w:rsidR="007B3BB9" w:rsidRPr="00B77CDC">
        <w:rPr>
          <w:szCs w:val="24"/>
          <w:lang w:val="en-US"/>
        </w:rPr>
        <w:t>allow</w:t>
      </w:r>
      <w:r w:rsidR="00A37598" w:rsidRPr="00B77CDC">
        <w:rPr>
          <w:szCs w:val="24"/>
          <w:lang w:val="en-US"/>
        </w:rPr>
        <w:t xml:space="preserve"> us reliable separation of </w:t>
      </w:r>
      <w:proofErr w:type="spellStart"/>
      <w:r w:rsidR="00A37598" w:rsidRPr="00B77CDC">
        <w:rPr>
          <w:szCs w:val="24"/>
          <w:lang w:val="en-US"/>
        </w:rPr>
        <w:t>pions</w:t>
      </w:r>
      <w:proofErr w:type="spellEnd"/>
      <w:r w:rsidR="00A37598" w:rsidRPr="00B77CDC">
        <w:rPr>
          <w:szCs w:val="24"/>
          <w:lang w:val="en-US"/>
        </w:rPr>
        <w:t xml:space="preserve">, kaons and protons </w:t>
      </w:r>
      <w:r w:rsidR="00C31C28" w:rsidRPr="00C31C28">
        <w:rPr>
          <w:szCs w:val="24"/>
          <w:lang w:val="en-US"/>
        </w:rPr>
        <w:t>in the entire interval of momenta for produced particles</w:t>
      </w:r>
      <w:r w:rsidR="00A37598" w:rsidRPr="00C31C28">
        <w:rPr>
          <w:szCs w:val="24"/>
          <w:lang w:val="en-US"/>
        </w:rPr>
        <w:t xml:space="preserve"> </w:t>
      </w:r>
      <w:r w:rsidR="00845B43">
        <w:rPr>
          <w:szCs w:val="24"/>
          <w:lang w:val="en-US"/>
        </w:rPr>
        <w:t>for</w:t>
      </w:r>
      <w:r w:rsidR="006443A3">
        <w:rPr>
          <w:szCs w:val="24"/>
          <w:lang w:val="en-US"/>
        </w:rPr>
        <w:t xml:space="preserve"> the</w:t>
      </w:r>
      <w:r w:rsidR="00845B43">
        <w:rPr>
          <w:szCs w:val="24"/>
          <w:lang w:val="en-US"/>
        </w:rPr>
        <w:t xml:space="preserve"> </w:t>
      </w:r>
      <w:r w:rsidR="00A37598" w:rsidRPr="00B77CDC">
        <w:rPr>
          <w:szCs w:val="24"/>
          <w:lang w:val="en-US"/>
        </w:rPr>
        <w:t>NICA energies (Fig.</w:t>
      </w:r>
      <w:r w:rsidR="000E5BBF">
        <w:rPr>
          <w:szCs w:val="24"/>
          <w:lang w:val="en-US"/>
        </w:rPr>
        <w:t> 1.</w:t>
      </w:r>
      <w:r w:rsidR="0018319E" w:rsidRPr="0018319E">
        <w:rPr>
          <w:szCs w:val="24"/>
          <w:lang w:val="en-US"/>
        </w:rPr>
        <w:t>3</w:t>
      </w:r>
      <w:r w:rsidR="006B6465">
        <w:rPr>
          <w:szCs w:val="24"/>
          <w:lang w:val="en-US"/>
        </w:rPr>
        <w:t>a, </w:t>
      </w:r>
      <w:r w:rsidR="000E5BBF">
        <w:rPr>
          <w:szCs w:val="24"/>
          <w:lang w:val="en-US"/>
        </w:rPr>
        <w:t>1.</w:t>
      </w:r>
      <w:r w:rsidR="0018319E" w:rsidRPr="0018319E">
        <w:rPr>
          <w:szCs w:val="24"/>
          <w:lang w:val="en-US"/>
        </w:rPr>
        <w:t>3</w:t>
      </w:r>
      <w:r w:rsidR="006B6465">
        <w:rPr>
          <w:szCs w:val="24"/>
          <w:lang w:val="en-US"/>
        </w:rPr>
        <w:t>b</w:t>
      </w:r>
      <w:r w:rsidR="00A37598" w:rsidRPr="00B77CDC">
        <w:rPr>
          <w:szCs w:val="24"/>
          <w:lang w:val="en-US"/>
        </w:rPr>
        <w:t>).</w:t>
      </w:r>
    </w:p>
    <w:tbl>
      <w:tblPr>
        <w:tblStyle w:val="a3"/>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4536"/>
      </w:tblGrid>
      <w:tr w:rsidR="00F85FF0" w:rsidRPr="002940BA" w:rsidTr="006443A3">
        <w:tc>
          <w:tcPr>
            <w:tcW w:w="5104" w:type="dxa"/>
          </w:tcPr>
          <w:p w:rsidR="00F85FF0" w:rsidRPr="00B77CDC" w:rsidRDefault="001C5C0E" w:rsidP="00D105BE">
            <w:pPr>
              <w:spacing w:after="0" w:line="360" w:lineRule="auto"/>
              <w:jc w:val="center"/>
              <w:rPr>
                <w:rFonts w:eastAsia="MS Mincho"/>
                <w:szCs w:val="24"/>
                <w:lang w:val="en-US" w:eastAsia="ja-JP"/>
              </w:rPr>
            </w:pPr>
            <w:r>
              <w:rPr>
                <w:noProof/>
                <w:lang w:eastAsia="ru-RU"/>
              </w:rPr>
              <mc:AlternateContent>
                <mc:Choice Requires="wps">
                  <w:drawing>
                    <wp:anchor distT="0" distB="0" distL="114300" distR="114300" simplePos="0" relativeHeight="251696128" behindDoc="0" locked="0" layoutInCell="1" allowOverlap="1" wp14:anchorId="03360CCE" wp14:editId="4B95FFEB">
                      <wp:simplePos x="0" y="0"/>
                      <wp:positionH relativeFrom="column">
                        <wp:posOffset>1573530</wp:posOffset>
                      </wp:positionH>
                      <wp:positionV relativeFrom="paragraph">
                        <wp:posOffset>280035</wp:posOffset>
                      </wp:positionV>
                      <wp:extent cx="0" cy="1783715"/>
                      <wp:effectExtent l="8255" t="8255" r="10795" b="8255"/>
                      <wp:wrapNone/>
                      <wp:docPr id="38"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371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0C55B1" id="_x0000_t32" coordsize="21600,21600" o:spt="32" o:oned="t" path="m,l21600,21600e" filled="f">
                      <v:path arrowok="t" fillok="f" o:connecttype="none"/>
                      <o:lock v:ext="edit" shapetype="t"/>
                    </v:shapetype>
                    <v:shape id="AutoShape 289" o:spid="_x0000_s1026" type="#_x0000_t32" style="position:absolute;margin-left:123.9pt;margin-top:22.05pt;width:0;height:140.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">
                      <v:stroke dashstyle="dash"/>
                    </v:shape>
                  </w:pict>
                </mc:Fallback>
              </mc:AlternateContent>
            </w:r>
            <w:r w:rsidR="00F85FF0" w:rsidRPr="00B77CDC">
              <w:rPr>
                <w:noProof/>
                <w:lang w:eastAsia="ru-RU"/>
              </w:rPr>
              <w:drawing>
                <wp:inline distT="0" distB="0" distL="0" distR="0" wp14:anchorId="5487C658" wp14:editId="77D104FE">
                  <wp:extent cx="2846733" cy="2294627"/>
                  <wp:effectExtent l="19050" t="0" r="0" b="0"/>
                  <wp:docPr id="5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print"/>
                          <a:srcRect l="3673" t="2400" r="3673"/>
                          <a:stretch>
                            <a:fillRect/>
                          </a:stretch>
                        </pic:blipFill>
                        <pic:spPr bwMode="auto">
                          <a:xfrm>
                            <a:off x="0" y="0"/>
                            <a:ext cx="2851683" cy="2298617"/>
                          </a:xfrm>
                          <a:prstGeom prst="rect">
                            <a:avLst/>
                          </a:prstGeom>
                          <a:noFill/>
                          <a:ln w="9525">
                            <a:noFill/>
                            <a:miter lim="800000"/>
                            <a:headEnd/>
                            <a:tailEnd/>
                          </a:ln>
                        </pic:spPr>
                      </pic:pic>
                    </a:graphicData>
                  </a:graphic>
                </wp:inline>
              </w:drawing>
            </w:r>
          </w:p>
        </w:tc>
        <w:tc>
          <w:tcPr>
            <w:tcW w:w="4536" w:type="dxa"/>
          </w:tcPr>
          <w:p w:rsidR="00F85FF0" w:rsidRPr="00B77CDC" w:rsidRDefault="001C5C0E" w:rsidP="00D105BE">
            <w:pPr>
              <w:spacing w:after="0" w:line="360" w:lineRule="auto"/>
              <w:jc w:val="center"/>
              <w:rPr>
                <w:rFonts w:eastAsia="MS Mincho"/>
                <w:szCs w:val="24"/>
                <w:lang w:val="en-US" w:eastAsia="ja-JP"/>
              </w:rPr>
            </w:pPr>
            <w:r>
              <w:rPr>
                <w:noProof/>
                <w:lang w:eastAsia="ru-RU"/>
              </w:rPr>
              <mc:AlternateContent>
                <mc:Choice Requires="wps">
                  <w:drawing>
                    <wp:anchor distT="0" distB="0" distL="114300" distR="114300" simplePos="0" relativeHeight="251695104" behindDoc="0" locked="0" layoutInCell="1" allowOverlap="1" wp14:anchorId="28B97B1D" wp14:editId="6EB4BE4E">
                      <wp:simplePos x="0" y="0"/>
                      <wp:positionH relativeFrom="column">
                        <wp:posOffset>1473835</wp:posOffset>
                      </wp:positionH>
                      <wp:positionV relativeFrom="paragraph">
                        <wp:posOffset>318135</wp:posOffset>
                      </wp:positionV>
                      <wp:extent cx="0" cy="1745615"/>
                      <wp:effectExtent l="6350" t="8255" r="12700" b="8255"/>
                      <wp:wrapNone/>
                      <wp:docPr id="37"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561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67609" id="AutoShape 288" o:spid="_x0000_s1026" type="#_x0000_t32" style="position:absolute;margin-left:116.05pt;margin-top:25.05pt;width:0;height:137.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">
                      <v:stroke dashstyle="dash"/>
                    </v:shape>
                  </w:pict>
                </mc:Fallback>
              </mc:AlternateContent>
            </w:r>
            <w:r w:rsidR="00F85FF0" w:rsidRPr="00B77CDC">
              <w:rPr>
                <w:noProof/>
                <w:lang w:eastAsia="ru-RU"/>
              </w:rPr>
              <w:drawing>
                <wp:inline distT="0" distB="0" distL="0" distR="0" wp14:anchorId="26F5AE13" wp14:editId="3A23CC92">
                  <wp:extent cx="2817589" cy="2299058"/>
                  <wp:effectExtent l="19050" t="0" r="1811" b="0"/>
                  <wp:docPr id="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srcRect l="3077" r="3696"/>
                          <a:stretch>
                            <a:fillRect/>
                          </a:stretch>
                        </pic:blipFill>
                        <pic:spPr bwMode="auto">
                          <a:xfrm>
                            <a:off x="0" y="0"/>
                            <a:ext cx="2817589" cy="2299058"/>
                          </a:xfrm>
                          <a:prstGeom prst="rect">
                            <a:avLst/>
                          </a:prstGeom>
                          <a:noFill/>
                          <a:ln w="9525">
                            <a:noFill/>
                            <a:miter lim="800000"/>
                            <a:headEnd/>
                            <a:tailEnd/>
                          </a:ln>
                        </pic:spPr>
                      </pic:pic>
                    </a:graphicData>
                  </a:graphic>
                </wp:inline>
              </w:drawing>
            </w:r>
          </w:p>
        </w:tc>
      </w:tr>
      <w:tr w:rsidR="00F85FF0" w:rsidRPr="000E00B3" w:rsidTr="006443A3">
        <w:tc>
          <w:tcPr>
            <w:tcW w:w="5104" w:type="dxa"/>
          </w:tcPr>
          <w:p w:rsidR="00F85FF0" w:rsidRPr="003A710C" w:rsidRDefault="00F85FF0" w:rsidP="0018319E">
            <w:pPr>
              <w:spacing w:after="0" w:line="360" w:lineRule="auto"/>
              <w:jc w:val="both"/>
              <w:rPr>
                <w:rFonts w:eastAsia="MS Mincho"/>
                <w:sz w:val="22"/>
                <w:lang w:val="en-US" w:eastAsia="ja-JP"/>
              </w:rPr>
            </w:pPr>
            <w:r w:rsidRPr="00451EDD">
              <w:rPr>
                <w:b/>
                <w:color w:val="000000"/>
                <w:sz w:val="22"/>
                <w:lang w:val="en-US"/>
              </w:rPr>
              <w:t>Fig</w:t>
            </w:r>
            <w:r w:rsidR="00451EDD" w:rsidRPr="00451EDD">
              <w:rPr>
                <w:b/>
                <w:color w:val="000000"/>
                <w:sz w:val="22"/>
                <w:lang w:val="en-US"/>
              </w:rPr>
              <w:t>ure</w:t>
            </w:r>
            <w:r w:rsidRPr="00451EDD">
              <w:rPr>
                <w:b/>
                <w:color w:val="000000"/>
                <w:sz w:val="22"/>
                <w:lang w:val="en-US"/>
              </w:rPr>
              <w:t> 1.</w:t>
            </w:r>
            <w:r w:rsidR="0018319E" w:rsidRPr="0018319E">
              <w:rPr>
                <w:b/>
                <w:color w:val="000000"/>
                <w:sz w:val="22"/>
                <w:lang w:val="en-US"/>
              </w:rPr>
              <w:t>3</w:t>
            </w:r>
            <w:r w:rsidRPr="00451EDD">
              <w:rPr>
                <w:b/>
                <w:color w:val="000000"/>
                <w:sz w:val="22"/>
                <w:lang w:val="en-US"/>
              </w:rPr>
              <w:t>a</w:t>
            </w:r>
            <w:r w:rsidR="00451EDD">
              <w:rPr>
                <w:b/>
                <w:color w:val="000000"/>
                <w:sz w:val="22"/>
                <w:lang w:val="en-US"/>
              </w:rPr>
              <w:t>:</w:t>
            </w:r>
            <w:r w:rsidRPr="003A710C">
              <w:rPr>
                <w:color w:val="000000"/>
                <w:sz w:val="22"/>
                <w:lang w:val="en-US"/>
              </w:rPr>
              <w:t xml:space="preserve"> Calculation of the separation of </w:t>
            </w:r>
            <w:proofErr w:type="spellStart"/>
            <w:r w:rsidRPr="003A710C">
              <w:rPr>
                <w:color w:val="000000"/>
                <w:sz w:val="22"/>
                <w:lang w:val="en-US"/>
              </w:rPr>
              <w:t>pion</w:t>
            </w:r>
            <w:r w:rsidR="006443A3">
              <w:rPr>
                <w:color w:val="000000"/>
                <w:sz w:val="22"/>
                <w:lang w:val="en-US"/>
              </w:rPr>
              <w:t>s</w:t>
            </w:r>
            <w:proofErr w:type="spellEnd"/>
            <w:r w:rsidRPr="003A710C">
              <w:rPr>
                <w:color w:val="000000"/>
                <w:sz w:val="22"/>
                <w:lang w:val="en-US"/>
              </w:rPr>
              <w:t xml:space="preserve"> and kaons in units of standard deviation as a function of </w:t>
            </w:r>
            <w:r w:rsidR="006443A3">
              <w:rPr>
                <w:color w:val="000000"/>
                <w:sz w:val="22"/>
                <w:lang w:val="en-US"/>
              </w:rPr>
              <w:t xml:space="preserve">the </w:t>
            </w:r>
            <w:r w:rsidRPr="003A710C">
              <w:rPr>
                <w:color w:val="000000"/>
                <w:sz w:val="22"/>
                <w:lang w:val="en-US"/>
              </w:rPr>
              <w:t xml:space="preserve">TOF base for </w:t>
            </w:r>
            <w:r w:rsidR="006443A3">
              <w:rPr>
                <w:color w:val="000000"/>
                <w:sz w:val="22"/>
                <w:lang w:val="en-US"/>
              </w:rPr>
              <w:t>the TOF resolutions: 80</w:t>
            </w:r>
            <w:r w:rsidRPr="003A710C">
              <w:rPr>
                <w:color w:val="000000"/>
                <w:sz w:val="22"/>
                <w:lang w:val="en-US"/>
              </w:rPr>
              <w:t xml:space="preserve"> and 100</w:t>
            </w:r>
            <w:r w:rsidR="006443A3">
              <w:rPr>
                <w:color w:val="000000"/>
                <w:sz w:val="22"/>
                <w:lang w:val="en-US"/>
              </w:rPr>
              <w:t> </w:t>
            </w:r>
            <w:r w:rsidRPr="003A710C">
              <w:rPr>
                <w:color w:val="000000"/>
                <w:sz w:val="22"/>
                <w:lang w:val="en-US"/>
              </w:rPr>
              <w:t>ps.</w:t>
            </w:r>
          </w:p>
        </w:tc>
        <w:tc>
          <w:tcPr>
            <w:tcW w:w="4536" w:type="dxa"/>
          </w:tcPr>
          <w:p w:rsidR="00F85FF0" w:rsidRPr="003A710C" w:rsidRDefault="00F85FF0" w:rsidP="0018319E">
            <w:pPr>
              <w:spacing w:after="0" w:line="360" w:lineRule="auto"/>
              <w:jc w:val="both"/>
              <w:rPr>
                <w:rFonts w:eastAsia="MS Mincho"/>
                <w:sz w:val="22"/>
                <w:lang w:val="en-US" w:eastAsia="ja-JP"/>
              </w:rPr>
            </w:pPr>
            <w:r w:rsidRPr="00451EDD">
              <w:rPr>
                <w:b/>
                <w:color w:val="000000"/>
                <w:sz w:val="22"/>
                <w:lang w:val="en-US"/>
              </w:rPr>
              <w:t>Fig</w:t>
            </w:r>
            <w:r w:rsidR="00451EDD" w:rsidRPr="00451EDD">
              <w:rPr>
                <w:b/>
                <w:color w:val="000000"/>
                <w:sz w:val="22"/>
                <w:lang w:val="en-US"/>
              </w:rPr>
              <w:t>ure</w:t>
            </w:r>
            <w:r w:rsidRPr="00451EDD">
              <w:rPr>
                <w:b/>
                <w:color w:val="000000"/>
                <w:sz w:val="22"/>
                <w:lang w:val="en-US"/>
              </w:rPr>
              <w:t> 1.</w:t>
            </w:r>
            <w:r w:rsidR="0018319E" w:rsidRPr="0018319E">
              <w:rPr>
                <w:b/>
                <w:color w:val="000000"/>
                <w:sz w:val="22"/>
                <w:lang w:val="en-US"/>
              </w:rPr>
              <w:t>3</w:t>
            </w:r>
            <w:r w:rsidRPr="00451EDD">
              <w:rPr>
                <w:b/>
                <w:color w:val="000000"/>
                <w:sz w:val="22"/>
                <w:lang w:val="en-US"/>
              </w:rPr>
              <w:t>b</w:t>
            </w:r>
            <w:r w:rsidR="00451EDD" w:rsidRPr="00451EDD">
              <w:rPr>
                <w:b/>
                <w:color w:val="000000"/>
                <w:sz w:val="22"/>
                <w:lang w:val="en-US"/>
              </w:rPr>
              <w:t>:</w:t>
            </w:r>
            <w:r w:rsidRPr="003A710C">
              <w:rPr>
                <w:color w:val="000000"/>
                <w:sz w:val="22"/>
                <w:lang w:val="en-US"/>
              </w:rPr>
              <w:t xml:space="preserve"> Separation of </w:t>
            </w:r>
            <w:proofErr w:type="spellStart"/>
            <w:r w:rsidRPr="003A710C">
              <w:rPr>
                <w:color w:val="000000"/>
                <w:sz w:val="22"/>
                <w:lang w:val="en-US"/>
              </w:rPr>
              <w:t>pions</w:t>
            </w:r>
            <w:proofErr w:type="spellEnd"/>
            <w:r w:rsidRPr="003A710C">
              <w:rPr>
                <w:color w:val="000000"/>
                <w:sz w:val="22"/>
                <w:lang w:val="en-US"/>
              </w:rPr>
              <w:t xml:space="preserve"> and kaons as a function of secondary particles momenta for different fixed bases </w:t>
            </w:r>
            <w:r w:rsidR="008E02DD">
              <w:rPr>
                <w:color w:val="000000"/>
                <w:sz w:val="22"/>
                <w:lang w:val="en-US"/>
              </w:rPr>
              <w:t>(</w:t>
            </w:r>
            <w:r w:rsidRPr="003A710C">
              <w:rPr>
                <w:color w:val="000000"/>
                <w:sz w:val="22"/>
                <w:lang w:val="en-US"/>
              </w:rPr>
              <w:t xml:space="preserve">time resolution </w:t>
            </w:r>
            <w:r w:rsidR="008E02DD">
              <w:rPr>
                <w:color w:val="000000"/>
                <w:sz w:val="22"/>
                <w:lang w:val="en-US"/>
              </w:rPr>
              <w:t xml:space="preserve">is </w:t>
            </w:r>
            <w:r w:rsidRPr="003A710C">
              <w:rPr>
                <w:color w:val="000000"/>
                <w:sz w:val="22"/>
                <w:lang w:val="en-US"/>
              </w:rPr>
              <w:t xml:space="preserve">100 </w:t>
            </w:r>
            <w:proofErr w:type="spellStart"/>
            <w:r w:rsidRPr="003A710C">
              <w:rPr>
                <w:color w:val="000000"/>
                <w:sz w:val="22"/>
                <w:lang w:val="en-US"/>
              </w:rPr>
              <w:t>ps</w:t>
            </w:r>
            <w:proofErr w:type="spellEnd"/>
            <w:r w:rsidR="008E02DD">
              <w:rPr>
                <w:color w:val="000000"/>
                <w:sz w:val="22"/>
                <w:lang w:val="en-US"/>
              </w:rPr>
              <w:t>)</w:t>
            </w:r>
            <w:r w:rsidRPr="003A710C">
              <w:rPr>
                <w:color w:val="000000"/>
                <w:sz w:val="22"/>
                <w:lang w:val="en-US"/>
              </w:rPr>
              <w:t>.</w:t>
            </w:r>
          </w:p>
        </w:tc>
      </w:tr>
    </w:tbl>
    <w:p w:rsidR="003D75DD" w:rsidRPr="005E1120" w:rsidRDefault="005E1120" w:rsidP="00B30DA2">
      <w:pPr>
        <w:spacing w:before="120" w:after="0" w:line="360" w:lineRule="auto"/>
        <w:ind w:firstLine="708"/>
        <w:jc w:val="both"/>
        <w:rPr>
          <w:rFonts w:eastAsia="MS Mincho"/>
          <w:szCs w:val="24"/>
          <w:lang w:val="en-US" w:eastAsia="ja-JP"/>
        </w:rPr>
      </w:pPr>
      <w:r w:rsidRPr="005E1120">
        <w:rPr>
          <w:szCs w:val="24"/>
          <w:lang w:val="en-US"/>
        </w:rPr>
        <w:lastRenderedPageBreak/>
        <w:t>In Fig. </w:t>
      </w:r>
      <w:proofErr w:type="gramStart"/>
      <w:r w:rsidRPr="005E1120">
        <w:rPr>
          <w:szCs w:val="24"/>
          <w:lang w:val="en-US"/>
        </w:rPr>
        <w:t>1.</w:t>
      </w:r>
      <w:r w:rsidR="0018319E" w:rsidRPr="0018319E">
        <w:rPr>
          <w:szCs w:val="24"/>
          <w:lang w:val="en-US"/>
        </w:rPr>
        <w:t>4</w:t>
      </w:r>
      <w:proofErr w:type="gramEnd"/>
      <w:r w:rsidRPr="005E1120">
        <w:rPr>
          <w:szCs w:val="24"/>
          <w:lang w:val="en-US"/>
        </w:rPr>
        <w:t xml:space="preserve"> we present the fraction (in percent) of </w:t>
      </w:r>
      <w:proofErr w:type="spellStart"/>
      <w:r w:rsidRPr="005E1120">
        <w:rPr>
          <w:szCs w:val="24"/>
          <w:lang w:val="en-US"/>
        </w:rPr>
        <w:t>pions</w:t>
      </w:r>
      <w:proofErr w:type="spellEnd"/>
      <w:r w:rsidRPr="005E1120">
        <w:rPr>
          <w:szCs w:val="24"/>
          <w:lang w:val="en-US"/>
        </w:rPr>
        <w:t xml:space="preserve"> and kaons below a particular momentum as a function of </w:t>
      </w:r>
      <w:r w:rsidR="008F1900">
        <w:rPr>
          <w:szCs w:val="24"/>
          <w:lang w:val="en-US"/>
        </w:rPr>
        <w:t xml:space="preserve">the </w:t>
      </w:r>
      <w:r w:rsidRPr="005E1120">
        <w:rPr>
          <w:szCs w:val="24"/>
          <w:lang w:val="en-US"/>
        </w:rPr>
        <w:t xml:space="preserve">momentum. These distributions are obtained for the particle spectra from Fig. 1.2. One may conclude that </w:t>
      </w:r>
      <w:r w:rsidR="008F1900">
        <w:rPr>
          <w:szCs w:val="24"/>
          <w:lang w:val="en-US"/>
        </w:rPr>
        <w:t>the</w:t>
      </w:r>
      <w:r w:rsidR="008F1900" w:rsidRPr="005E1120">
        <w:rPr>
          <w:szCs w:val="24"/>
          <w:lang w:val="en-US"/>
        </w:rPr>
        <w:t xml:space="preserve"> </w:t>
      </w:r>
      <w:r w:rsidRPr="005E1120">
        <w:rPr>
          <w:szCs w:val="24"/>
          <w:lang w:val="en-US"/>
        </w:rPr>
        <w:t xml:space="preserve">TOF system can separate </w:t>
      </w:r>
      <w:proofErr w:type="spellStart"/>
      <w:r w:rsidRPr="005E1120">
        <w:rPr>
          <w:szCs w:val="24"/>
          <w:lang w:val="en-US"/>
        </w:rPr>
        <w:t>pions</w:t>
      </w:r>
      <w:proofErr w:type="spellEnd"/>
      <w:r w:rsidRPr="005E1120">
        <w:rPr>
          <w:szCs w:val="24"/>
          <w:lang w:val="en-US"/>
        </w:rPr>
        <w:t xml:space="preserve"> on the level of 9</w:t>
      </w:r>
      <w:r w:rsidR="00287F8C">
        <w:rPr>
          <w:szCs w:val="24"/>
          <w:lang w:val="en-US"/>
        </w:rPr>
        <w:t>9</w:t>
      </w:r>
      <w:r w:rsidR="00E20698">
        <w:rPr>
          <w:szCs w:val="24"/>
          <w:lang w:val="en-US"/>
        </w:rPr>
        <w:t>% and kaons – almost 98</w:t>
      </w:r>
      <w:r w:rsidRPr="005E1120">
        <w:rPr>
          <w:szCs w:val="24"/>
          <w:lang w:val="en-US"/>
        </w:rPr>
        <w:t>% up to the total momentum of 1.</w:t>
      </w:r>
      <w:r w:rsidR="00B177C4">
        <w:rPr>
          <w:szCs w:val="24"/>
          <w:lang w:val="en-US"/>
        </w:rPr>
        <w:t>5</w:t>
      </w:r>
      <w:r w:rsidRPr="005E1120">
        <w:rPr>
          <w:szCs w:val="24"/>
          <w:lang w:val="en-US"/>
        </w:rPr>
        <w:t> GeV/c.</w:t>
      </w:r>
    </w:p>
    <w:tbl>
      <w:tblPr>
        <w:tblStyle w:val="a3"/>
        <w:tblpPr w:leftFromText="180" w:rightFromText="180" w:vertAnchor="text" w:horzAnchor="margin" w:tblpY="99"/>
        <w:tblW w:w="10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8"/>
      </w:tblGrid>
      <w:tr w:rsidR="00F85FF0" w:rsidTr="00F85FF0">
        <w:tc>
          <w:tcPr>
            <w:tcW w:w="10038" w:type="dxa"/>
          </w:tcPr>
          <w:p w:rsidR="00F85FF0" w:rsidRDefault="00F85FF0" w:rsidP="00F85FF0">
            <w:pPr>
              <w:spacing w:before="120" w:after="0" w:line="360" w:lineRule="auto"/>
              <w:jc w:val="center"/>
              <w:rPr>
                <w:rFonts w:eastAsia="MS Mincho"/>
                <w:szCs w:val="24"/>
                <w:lang w:val="en-US" w:eastAsia="ja-JP"/>
              </w:rPr>
            </w:pPr>
            <w:r>
              <w:rPr>
                <w:noProof/>
                <w:lang w:eastAsia="ru-RU"/>
              </w:rPr>
              <w:drawing>
                <wp:inline distT="0" distB="0" distL="0" distR="0" wp14:anchorId="0A6BC353" wp14:editId="6331092A">
                  <wp:extent cx="3905969" cy="3055100"/>
                  <wp:effectExtent l="19050" t="0" r="0" b="0"/>
                  <wp:docPr id="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cstate="print"/>
                          <a:srcRect l="6537" t="6818" r="6662" b="4040"/>
                          <a:stretch>
                            <a:fillRect/>
                          </a:stretch>
                        </pic:blipFill>
                        <pic:spPr bwMode="auto">
                          <a:xfrm>
                            <a:off x="0" y="0"/>
                            <a:ext cx="3923768" cy="3069022"/>
                          </a:xfrm>
                          <a:prstGeom prst="rect">
                            <a:avLst/>
                          </a:prstGeom>
                          <a:noFill/>
                          <a:ln w="9525">
                            <a:noFill/>
                            <a:miter lim="800000"/>
                            <a:headEnd/>
                            <a:tailEnd/>
                          </a:ln>
                        </pic:spPr>
                      </pic:pic>
                    </a:graphicData>
                  </a:graphic>
                </wp:inline>
              </w:drawing>
            </w:r>
          </w:p>
        </w:tc>
      </w:tr>
      <w:tr w:rsidR="00F85FF0" w:rsidRPr="000E00B3" w:rsidTr="00F85FF0">
        <w:tc>
          <w:tcPr>
            <w:tcW w:w="10038" w:type="dxa"/>
          </w:tcPr>
          <w:p w:rsidR="00F85FF0" w:rsidRPr="003A710C" w:rsidRDefault="00F85FF0" w:rsidP="0018319E">
            <w:pPr>
              <w:spacing w:before="120" w:after="0" w:line="360" w:lineRule="auto"/>
              <w:jc w:val="center"/>
              <w:rPr>
                <w:rFonts w:eastAsia="MS Mincho"/>
                <w:sz w:val="22"/>
                <w:lang w:val="en-US" w:eastAsia="ja-JP"/>
              </w:rPr>
            </w:pPr>
            <w:r w:rsidRPr="00DF1A81">
              <w:rPr>
                <w:b/>
                <w:sz w:val="22"/>
                <w:lang w:val="en-US"/>
              </w:rPr>
              <w:t>Fig</w:t>
            </w:r>
            <w:r w:rsidR="00DF1A81" w:rsidRPr="00DF1A81">
              <w:rPr>
                <w:b/>
                <w:sz w:val="22"/>
                <w:lang w:val="en-US"/>
              </w:rPr>
              <w:t>ure </w:t>
            </w:r>
            <w:r w:rsidRPr="00DF1A81">
              <w:rPr>
                <w:b/>
                <w:sz w:val="22"/>
                <w:lang w:val="en-US"/>
              </w:rPr>
              <w:t>1.</w:t>
            </w:r>
            <w:r w:rsidR="0018319E" w:rsidRPr="0018319E">
              <w:rPr>
                <w:b/>
                <w:sz w:val="22"/>
                <w:lang w:val="en-US"/>
              </w:rPr>
              <w:t>4</w:t>
            </w:r>
            <w:r w:rsidR="00DF1A81">
              <w:rPr>
                <w:b/>
                <w:sz w:val="22"/>
                <w:lang w:val="en-US"/>
              </w:rPr>
              <w:t>:</w:t>
            </w:r>
            <w:r w:rsidRPr="003A710C">
              <w:rPr>
                <w:sz w:val="22"/>
                <w:lang w:val="en-US"/>
              </w:rPr>
              <w:t xml:space="preserve"> Part of the </w:t>
            </w:r>
            <w:proofErr w:type="spellStart"/>
            <w:r w:rsidRPr="003A710C">
              <w:rPr>
                <w:sz w:val="22"/>
                <w:lang w:val="en-US"/>
              </w:rPr>
              <w:t>pions</w:t>
            </w:r>
            <w:proofErr w:type="spellEnd"/>
            <w:r w:rsidRPr="003A710C">
              <w:rPr>
                <w:sz w:val="22"/>
                <w:lang w:val="en-US"/>
              </w:rPr>
              <w:t xml:space="preserve"> and kaons below </w:t>
            </w:r>
            <w:r w:rsidR="00FA7364">
              <w:rPr>
                <w:sz w:val="22"/>
                <w:lang w:val="en-US"/>
              </w:rPr>
              <w:t>a particular</w:t>
            </w:r>
            <w:r w:rsidRPr="003A710C">
              <w:rPr>
                <w:sz w:val="22"/>
                <w:lang w:val="en-US"/>
              </w:rPr>
              <w:t xml:space="preserve"> momentum</w:t>
            </w:r>
            <w:r w:rsidR="00296AD1">
              <w:rPr>
                <w:sz w:val="22"/>
                <w:lang w:val="en-US"/>
              </w:rPr>
              <w:t xml:space="preserve">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sz w:val="22"/>
                  <w:lang w:val="en-US"/>
                </w:rPr>
                <m:t>= 11</m:t>
              </m:r>
            </m:oMath>
            <w:r w:rsidR="00296AD1">
              <w:rPr>
                <w:sz w:val="22"/>
                <w:lang w:val="en-US"/>
              </w:rPr>
              <w:t xml:space="preserve"> GeV)</w:t>
            </w:r>
            <w:r w:rsidRPr="003A710C">
              <w:rPr>
                <w:sz w:val="22"/>
                <w:lang w:val="en-US"/>
              </w:rPr>
              <w:t>.</w:t>
            </w:r>
          </w:p>
        </w:tc>
      </w:tr>
    </w:tbl>
    <w:p w:rsidR="00624905" w:rsidRDefault="00650B16" w:rsidP="00B30DA2">
      <w:pPr>
        <w:pStyle w:val="3"/>
        <w:spacing w:line="360" w:lineRule="auto"/>
        <w:rPr>
          <w:lang w:val="en-US"/>
        </w:rPr>
      </w:pPr>
      <w:bookmarkStart w:id="6" w:name="_Toc491331805"/>
      <w:r>
        <w:rPr>
          <w:lang w:val="en-US"/>
        </w:rPr>
        <w:t>O</w:t>
      </w:r>
      <w:r w:rsidR="007818F3">
        <w:rPr>
          <w:lang w:val="en-US"/>
        </w:rPr>
        <w:t>ccupancy</w:t>
      </w:r>
      <w:r>
        <w:rPr>
          <w:lang w:val="en-US"/>
        </w:rPr>
        <w:t xml:space="preserve"> and counting rate</w:t>
      </w:r>
      <w:r w:rsidR="007818F3">
        <w:rPr>
          <w:lang w:val="en-US"/>
        </w:rPr>
        <w:t xml:space="preserve"> estimation</w:t>
      </w:r>
      <w:bookmarkEnd w:id="6"/>
    </w:p>
    <w:p w:rsidR="00E71BDD" w:rsidRDefault="00945089" w:rsidP="00BC6B86">
      <w:pPr>
        <w:spacing w:after="120" w:line="360" w:lineRule="auto"/>
        <w:ind w:firstLine="709"/>
        <w:jc w:val="both"/>
        <w:rPr>
          <w:bCs/>
          <w:szCs w:val="24"/>
          <w:lang w:val="en-US" w:eastAsia="ja-JP"/>
        </w:rPr>
      </w:pPr>
      <w:r w:rsidRPr="00945089">
        <w:rPr>
          <w:bCs/>
          <w:szCs w:val="24"/>
          <w:lang w:val="en-US" w:eastAsia="ja-JP"/>
        </w:rPr>
        <w:t xml:space="preserve">For simulation we used Au-Au interactions with total energy 4.5 + 4.5 GeV/n from the </w:t>
      </w:r>
      <w:proofErr w:type="spellStart"/>
      <w:r w:rsidRPr="00945089">
        <w:rPr>
          <w:bCs/>
          <w:szCs w:val="24"/>
          <w:lang w:val="en-US" w:eastAsia="ja-JP"/>
        </w:rPr>
        <w:t>UrQMD</w:t>
      </w:r>
      <w:proofErr w:type="spellEnd"/>
      <w:r w:rsidRPr="00945089">
        <w:rPr>
          <w:bCs/>
          <w:szCs w:val="24"/>
          <w:lang w:val="en-US" w:eastAsia="ja-JP"/>
        </w:rPr>
        <w:t xml:space="preserve"> generator and GEANT4 for tracing particles in the detector.</w:t>
      </w:r>
      <w:r w:rsidR="007818F3" w:rsidRPr="00DC3896">
        <w:rPr>
          <w:bCs/>
          <w:szCs w:val="24"/>
          <w:lang w:val="en-US" w:eastAsia="ja-JP"/>
        </w:rPr>
        <w:t xml:space="preserve"> Impact parameter </w:t>
      </w:r>
      <w:r w:rsidR="002D6475">
        <w:rPr>
          <w:bCs/>
          <w:szCs w:val="24"/>
          <w:lang w:val="en-US" w:eastAsia="ja-JP"/>
        </w:rPr>
        <w:t>range for minimum bias:</w:t>
      </w:r>
      <w:r w:rsidR="005210FC">
        <w:rPr>
          <w:bCs/>
          <w:szCs w:val="24"/>
          <w:lang w:val="en-US" w:eastAsia="ja-JP"/>
        </w:rPr>
        <w:t xml:space="preserve"> b</w:t>
      </w:r>
      <w:r w:rsidR="00051DB7">
        <w:rPr>
          <w:bCs/>
          <w:szCs w:val="24"/>
          <w:lang w:val="en-US" w:eastAsia="ja-JP"/>
        </w:rPr>
        <w:t> </w:t>
      </w:r>
      <w:r w:rsidR="005210FC">
        <w:rPr>
          <w:bCs/>
          <w:szCs w:val="24"/>
          <w:lang w:val="en-US" w:eastAsia="ja-JP"/>
        </w:rPr>
        <w:t>=</w:t>
      </w:r>
      <w:r w:rsidR="00051DB7">
        <w:rPr>
          <w:bCs/>
          <w:szCs w:val="24"/>
          <w:lang w:val="en-US" w:eastAsia="ja-JP"/>
        </w:rPr>
        <w:t> </w:t>
      </w:r>
      <w:r w:rsidR="005210FC">
        <w:rPr>
          <w:bCs/>
          <w:szCs w:val="24"/>
          <w:lang w:val="en-US" w:eastAsia="ja-JP"/>
        </w:rPr>
        <w:t>0</w:t>
      </w:r>
      <w:r w:rsidR="00051DB7">
        <w:rPr>
          <w:bCs/>
          <w:szCs w:val="24"/>
          <w:lang w:val="en-US" w:eastAsia="ja-JP"/>
        </w:rPr>
        <w:t xml:space="preserve"> – </w:t>
      </w:r>
      <w:r w:rsidR="005210FC">
        <w:rPr>
          <w:bCs/>
          <w:szCs w:val="24"/>
          <w:lang w:val="en-US" w:eastAsia="ja-JP"/>
        </w:rPr>
        <w:t>15.</w:t>
      </w:r>
      <w:r w:rsidR="007818F3" w:rsidRPr="00DC3896">
        <w:rPr>
          <w:bCs/>
          <w:szCs w:val="24"/>
          <w:lang w:val="en-US" w:eastAsia="ja-JP"/>
        </w:rPr>
        <w:t>8</w:t>
      </w:r>
      <w:r w:rsidR="00051DB7">
        <w:rPr>
          <w:bCs/>
          <w:szCs w:val="24"/>
          <w:lang w:val="en-US" w:eastAsia="ja-JP"/>
        </w:rPr>
        <w:t> </w:t>
      </w:r>
      <w:proofErr w:type="spellStart"/>
      <w:r w:rsidR="007818F3" w:rsidRPr="00DC3896">
        <w:rPr>
          <w:bCs/>
          <w:szCs w:val="24"/>
          <w:lang w:val="en-US" w:eastAsia="ja-JP"/>
        </w:rPr>
        <w:t>fm</w:t>
      </w:r>
      <w:proofErr w:type="spellEnd"/>
      <w:r w:rsidR="007818F3" w:rsidRPr="00DC3896">
        <w:rPr>
          <w:bCs/>
          <w:szCs w:val="24"/>
          <w:lang w:val="en-US" w:eastAsia="ja-JP"/>
        </w:rPr>
        <w:t>, for c</w:t>
      </w:r>
      <w:r w:rsidR="002D6475">
        <w:rPr>
          <w:bCs/>
          <w:szCs w:val="24"/>
          <w:lang w:val="en-US" w:eastAsia="ja-JP"/>
        </w:rPr>
        <w:t>entral collision:</w:t>
      </w:r>
      <w:r w:rsidR="007818F3" w:rsidRPr="00DC3896">
        <w:rPr>
          <w:bCs/>
          <w:szCs w:val="24"/>
          <w:lang w:val="en-US" w:eastAsia="ja-JP"/>
        </w:rPr>
        <w:t xml:space="preserve"> b</w:t>
      </w:r>
      <w:r w:rsidR="00051DB7">
        <w:rPr>
          <w:bCs/>
          <w:szCs w:val="24"/>
          <w:lang w:val="en-US" w:eastAsia="ja-JP"/>
        </w:rPr>
        <w:t> = </w:t>
      </w:r>
      <w:r w:rsidR="007818F3" w:rsidRPr="00DC3896">
        <w:rPr>
          <w:bCs/>
          <w:szCs w:val="24"/>
          <w:lang w:val="en-US" w:eastAsia="ja-JP"/>
        </w:rPr>
        <w:t>0</w:t>
      </w:r>
      <w:r w:rsidR="00051DB7">
        <w:rPr>
          <w:bCs/>
          <w:szCs w:val="24"/>
          <w:lang w:val="en-US" w:eastAsia="ja-JP"/>
        </w:rPr>
        <w:t> –</w:t>
      </w:r>
      <w:r w:rsidR="00514496">
        <w:rPr>
          <w:bCs/>
          <w:szCs w:val="24"/>
          <w:lang w:val="en-US" w:eastAsia="ja-JP"/>
        </w:rPr>
        <w:t> </w:t>
      </w:r>
      <w:r w:rsidR="007818F3" w:rsidRPr="00DC3896">
        <w:rPr>
          <w:bCs/>
          <w:szCs w:val="24"/>
          <w:lang w:val="en-US" w:eastAsia="ja-JP"/>
        </w:rPr>
        <w:t>3</w:t>
      </w:r>
      <w:r w:rsidR="00051DB7">
        <w:rPr>
          <w:bCs/>
          <w:szCs w:val="24"/>
          <w:lang w:val="en-US" w:eastAsia="ja-JP"/>
        </w:rPr>
        <w:t> </w:t>
      </w:r>
      <w:r w:rsidR="007818F3" w:rsidRPr="00DC3896">
        <w:rPr>
          <w:bCs/>
          <w:szCs w:val="24"/>
          <w:lang w:val="en-US" w:eastAsia="ja-JP"/>
        </w:rPr>
        <w:t>fm.</w:t>
      </w:r>
      <w:r w:rsidR="00D808A5">
        <w:rPr>
          <w:bCs/>
          <w:szCs w:val="24"/>
          <w:lang w:val="en-US" w:eastAsia="ja-JP"/>
        </w:rPr>
        <w:t xml:space="preserve"> </w:t>
      </w:r>
    </w:p>
    <w:tbl>
      <w:tblPr>
        <w:tblStyle w:val="a3"/>
        <w:tblW w:w="988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875"/>
      </w:tblGrid>
      <w:tr w:rsidR="00BC6B86" w:rsidTr="00F639F4">
        <w:tc>
          <w:tcPr>
            <w:tcW w:w="5016" w:type="dxa"/>
          </w:tcPr>
          <w:p w:rsidR="00BC6B86" w:rsidRPr="00D21ADB" w:rsidRDefault="00F639F4" w:rsidP="008973A4">
            <w:pPr>
              <w:spacing w:after="0" w:line="360" w:lineRule="auto"/>
              <w:jc w:val="center"/>
              <w:rPr>
                <w:bCs/>
                <w:color w:val="FF0000"/>
                <w:szCs w:val="24"/>
                <w:lang w:val="en-US" w:eastAsia="ja-JP"/>
              </w:rPr>
            </w:pPr>
            <w:r w:rsidRPr="00B04F40">
              <w:rPr>
                <w:noProof/>
                <w:color w:val="FF0000"/>
                <w:szCs w:val="24"/>
                <w:lang w:eastAsia="ru-RU"/>
              </w:rPr>
              <w:drawing>
                <wp:inline distT="0" distB="0" distL="0" distR="0" wp14:anchorId="6B396B12" wp14:editId="14CD7113">
                  <wp:extent cx="3060661" cy="1997534"/>
                  <wp:effectExtent l="0" t="0" r="6985" b="3175"/>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D:\babkin\NIKA-MPD\ToF_RPC\documents_15\Lobastov_MC\occup_TPC.pn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060661" cy="1997534"/>
                          </a:xfrm>
                          <a:prstGeom prst="rect">
                            <a:avLst/>
                          </a:prstGeom>
                          <a:noFill/>
                        </pic:spPr>
                      </pic:pic>
                    </a:graphicData>
                  </a:graphic>
                </wp:inline>
              </w:drawing>
            </w:r>
          </w:p>
        </w:tc>
        <w:tc>
          <w:tcPr>
            <w:tcW w:w="4871" w:type="dxa"/>
          </w:tcPr>
          <w:p w:rsidR="00BC6B86" w:rsidRDefault="00BC6B86" w:rsidP="008973A4">
            <w:pPr>
              <w:spacing w:after="0" w:line="360" w:lineRule="auto"/>
              <w:jc w:val="both"/>
              <w:rPr>
                <w:bCs/>
                <w:szCs w:val="24"/>
                <w:lang w:val="en-US" w:eastAsia="ja-JP"/>
              </w:rPr>
            </w:pPr>
            <w:r w:rsidRPr="00CC0719">
              <w:rPr>
                <w:bCs/>
                <w:noProof/>
                <w:szCs w:val="24"/>
                <w:lang w:eastAsia="ru-RU"/>
              </w:rPr>
              <w:drawing>
                <wp:inline distT="0" distB="0" distL="0" distR="0" wp14:anchorId="2877B028" wp14:editId="12ADC899">
                  <wp:extent cx="2939810" cy="2122098"/>
                  <wp:effectExtent l="19050" t="0" r="0" b="0"/>
                  <wp:docPr id="655" name="Рисунок 324" descr="D:\babkin\NIKA-MPD\ToF_RPC\documents_15\ToF_TDR\urqmd_11gevmbias_5k\occup_thet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babkin\NIKA-MPD\ToF_RPC\documents_15\ToF_TDR\urqmd_11gevmbias_5k\occup_theta.eps"/>
                          <pic:cNvPicPr>
                            <a:picLocks noChangeAspect="1" noChangeArrowheads="1"/>
                          </pic:cNvPicPr>
                        </pic:nvPicPr>
                        <pic:blipFill>
                          <a:blip r:embed="rId19" cstate="print"/>
                          <a:srcRect l="1500" t="4280" r="1500"/>
                          <a:stretch>
                            <a:fillRect/>
                          </a:stretch>
                        </pic:blipFill>
                        <pic:spPr bwMode="auto">
                          <a:xfrm>
                            <a:off x="0" y="0"/>
                            <a:ext cx="2939810" cy="2122098"/>
                          </a:xfrm>
                          <a:prstGeom prst="rect">
                            <a:avLst/>
                          </a:prstGeom>
                          <a:noFill/>
                          <a:ln w="9525">
                            <a:noFill/>
                            <a:miter lim="800000"/>
                            <a:headEnd/>
                            <a:tailEnd/>
                          </a:ln>
                        </pic:spPr>
                      </pic:pic>
                    </a:graphicData>
                  </a:graphic>
                </wp:inline>
              </w:drawing>
            </w:r>
          </w:p>
        </w:tc>
      </w:tr>
      <w:tr w:rsidR="00BC6B86" w:rsidRPr="000E00B3" w:rsidTr="00F639F4">
        <w:tc>
          <w:tcPr>
            <w:tcW w:w="5016" w:type="dxa"/>
          </w:tcPr>
          <w:p w:rsidR="00BC6B86" w:rsidRPr="007419A1" w:rsidRDefault="00BC6B86" w:rsidP="000770E1">
            <w:pPr>
              <w:spacing w:after="0" w:line="360" w:lineRule="auto"/>
              <w:jc w:val="both"/>
              <w:rPr>
                <w:bCs/>
                <w:szCs w:val="24"/>
                <w:lang w:val="en-US" w:eastAsia="ja-JP"/>
              </w:rPr>
            </w:pPr>
            <w:r w:rsidRPr="007419A1">
              <w:rPr>
                <w:b/>
                <w:sz w:val="22"/>
                <w:lang w:val="en-US" w:eastAsia="ja-JP"/>
              </w:rPr>
              <w:t>Figure 1.</w:t>
            </w:r>
            <w:r w:rsidR="0018319E" w:rsidRPr="0018319E">
              <w:rPr>
                <w:b/>
                <w:sz w:val="22"/>
                <w:lang w:val="en-US" w:eastAsia="ja-JP"/>
              </w:rPr>
              <w:t>5</w:t>
            </w:r>
            <w:r w:rsidRPr="007419A1">
              <w:rPr>
                <w:b/>
                <w:sz w:val="22"/>
                <w:lang w:val="en-US" w:eastAsia="ja-JP"/>
              </w:rPr>
              <w:t xml:space="preserve">: </w:t>
            </w:r>
            <w:r w:rsidRPr="007419A1">
              <w:rPr>
                <w:sz w:val="22"/>
                <w:lang w:val="en-US" w:eastAsia="ja-JP"/>
              </w:rPr>
              <w:t>Estimated</w:t>
            </w:r>
            <w:r w:rsidR="000E00B3">
              <w:rPr>
                <w:sz w:val="22"/>
                <w:lang w:val="en-US" w:eastAsia="ja-JP"/>
              </w:rPr>
              <w:t xml:space="preserve"> mean</w:t>
            </w:r>
            <w:r w:rsidRPr="007419A1">
              <w:rPr>
                <w:sz w:val="22"/>
                <w:lang w:val="en-US" w:eastAsia="ja-JP"/>
              </w:rPr>
              <w:t xml:space="preserve"> occupancy of the TOF system as a function of </w:t>
            </w:r>
            <w:r w:rsidR="008F55E0">
              <w:rPr>
                <w:sz w:val="22"/>
                <w:lang w:val="en-US" w:eastAsia="ja-JP"/>
              </w:rPr>
              <w:t>Z</w:t>
            </w:r>
            <w:r w:rsidR="000E00B3">
              <w:rPr>
                <w:sz w:val="22"/>
                <w:lang w:val="en-US" w:eastAsia="ja-JP"/>
              </w:rPr>
              <w:t xml:space="preserve"> per one central Au-Au event with energy of 11 GeV</w:t>
            </w:r>
            <w:r w:rsidRPr="007419A1">
              <w:rPr>
                <w:sz w:val="22"/>
                <w:lang w:val="en-US" w:eastAsia="ja-JP"/>
              </w:rPr>
              <w:t>.</w:t>
            </w:r>
            <w:r w:rsidR="008C20B7">
              <w:rPr>
                <w:sz w:val="22"/>
                <w:lang w:val="en-US" w:eastAsia="ja-JP"/>
              </w:rPr>
              <w:t xml:space="preserve"> </w:t>
            </w:r>
          </w:p>
        </w:tc>
        <w:tc>
          <w:tcPr>
            <w:tcW w:w="4871" w:type="dxa"/>
          </w:tcPr>
          <w:p w:rsidR="00BC6B86" w:rsidRDefault="00BC6B86" w:rsidP="0018319E">
            <w:pPr>
              <w:spacing w:after="0" w:line="360" w:lineRule="auto"/>
              <w:jc w:val="both"/>
              <w:rPr>
                <w:bCs/>
                <w:szCs w:val="24"/>
                <w:lang w:val="en-US" w:eastAsia="ja-JP"/>
              </w:rPr>
            </w:pPr>
            <w:r>
              <w:rPr>
                <w:b/>
                <w:sz w:val="22"/>
                <w:lang w:val="en-US" w:eastAsia="ja-JP"/>
              </w:rPr>
              <w:t>Figure 1.</w:t>
            </w:r>
            <w:r w:rsidR="0018319E" w:rsidRPr="0018319E">
              <w:rPr>
                <w:b/>
                <w:sz w:val="22"/>
                <w:lang w:val="en-US" w:eastAsia="ja-JP"/>
              </w:rPr>
              <w:t>6</w:t>
            </w:r>
            <w:r>
              <w:rPr>
                <w:b/>
                <w:sz w:val="22"/>
                <w:lang w:val="en-US" w:eastAsia="ja-JP"/>
              </w:rPr>
              <w:t>:</w:t>
            </w:r>
            <w:r>
              <w:rPr>
                <w:sz w:val="22"/>
                <w:lang w:val="en-US" w:eastAsia="ja-JP"/>
              </w:rPr>
              <w:t xml:space="preserve"> C</w:t>
            </w:r>
            <w:r w:rsidRPr="003E529B">
              <w:rPr>
                <w:sz w:val="22"/>
                <w:lang w:val="en-US" w:eastAsia="ja-JP"/>
              </w:rPr>
              <w:t xml:space="preserve">harged particles multiplicity </w:t>
            </w:r>
            <w:r>
              <w:rPr>
                <w:sz w:val="22"/>
                <w:lang w:val="en-US" w:eastAsia="ja-JP"/>
              </w:rPr>
              <w:t>per</w:t>
            </w:r>
            <w:r w:rsidRPr="003E529B">
              <w:rPr>
                <w:sz w:val="22"/>
                <w:lang w:val="en-US" w:eastAsia="ja-JP"/>
              </w:rPr>
              <w:t xml:space="preserve"> one </w:t>
            </w:r>
            <w:r>
              <w:rPr>
                <w:sz w:val="22"/>
                <w:lang w:val="en-US" w:eastAsia="ja-JP"/>
              </w:rPr>
              <w:t xml:space="preserve">minimum bias </w:t>
            </w:r>
            <w:r w:rsidRPr="003E529B">
              <w:rPr>
                <w:sz w:val="22"/>
                <w:lang w:val="en-US" w:eastAsia="ja-JP"/>
              </w:rPr>
              <w:t>interaction as a function of (θ-</w:t>
            </w:r>
            <w:r>
              <w:rPr>
                <w:sz w:val="22"/>
                <w:lang w:val="en-US" w:eastAsia="ja-JP"/>
              </w:rPr>
              <w:t>π/2</w:t>
            </w:r>
            <w:r w:rsidRPr="003E529B">
              <w:rPr>
                <w:sz w:val="22"/>
                <w:lang w:val="en-US" w:eastAsia="ja-JP"/>
              </w:rPr>
              <w:t>)</w:t>
            </w:r>
            <w:r>
              <w:rPr>
                <w:sz w:val="22"/>
                <w:lang w:val="en-US" w:eastAsia="ja-JP"/>
              </w:rPr>
              <w:t>.</w:t>
            </w:r>
          </w:p>
        </w:tc>
      </w:tr>
    </w:tbl>
    <w:p w:rsidR="00A5554B" w:rsidRDefault="00A5554B" w:rsidP="00B30DA2">
      <w:pPr>
        <w:spacing w:before="120" w:after="0" w:line="360" w:lineRule="auto"/>
        <w:ind w:firstLine="708"/>
        <w:jc w:val="both"/>
        <w:rPr>
          <w:bCs/>
          <w:szCs w:val="24"/>
          <w:lang w:val="en-US" w:eastAsia="ja-JP"/>
        </w:rPr>
      </w:pPr>
      <w:r w:rsidRPr="00A5554B">
        <w:rPr>
          <w:bCs/>
          <w:szCs w:val="24"/>
          <w:lang w:val="en-US" w:eastAsia="ja-JP"/>
        </w:rPr>
        <w:lastRenderedPageBreak/>
        <w:t>Simulated occupancy</w:t>
      </w:r>
      <w:r w:rsidR="005043D3">
        <w:rPr>
          <w:bCs/>
          <w:szCs w:val="24"/>
          <w:lang w:val="en-US" w:eastAsia="ja-JP"/>
        </w:rPr>
        <w:t xml:space="preserve"> of the </w:t>
      </w:r>
      <w:r w:rsidR="00945089" w:rsidRPr="00945089">
        <w:rPr>
          <w:bCs/>
          <w:szCs w:val="24"/>
          <w:lang w:val="en-US" w:eastAsia="ja-JP"/>
        </w:rPr>
        <w:t>proposed</w:t>
      </w:r>
      <w:r>
        <w:rPr>
          <w:bCs/>
          <w:szCs w:val="24"/>
          <w:lang w:val="en-US" w:eastAsia="ja-JP"/>
        </w:rPr>
        <w:t xml:space="preserve"> TOF system</w:t>
      </w:r>
      <w:r w:rsidR="005043D3">
        <w:rPr>
          <w:bCs/>
          <w:szCs w:val="24"/>
          <w:lang w:val="en-US" w:eastAsia="ja-JP"/>
        </w:rPr>
        <w:t xml:space="preserve"> for </w:t>
      </w:r>
      <w:r w:rsidR="002707CD">
        <w:rPr>
          <w:bCs/>
          <w:szCs w:val="24"/>
          <w:lang w:val="en-US" w:eastAsia="ja-JP"/>
        </w:rPr>
        <w:t>all</w:t>
      </w:r>
      <w:r w:rsidR="005043D3">
        <w:rPr>
          <w:bCs/>
          <w:szCs w:val="24"/>
          <w:lang w:val="en-US" w:eastAsia="ja-JP"/>
        </w:rPr>
        <w:t xml:space="preserve"> charged particles</w:t>
      </w:r>
      <w:r>
        <w:rPr>
          <w:bCs/>
          <w:szCs w:val="24"/>
          <w:lang w:val="en-US" w:eastAsia="ja-JP"/>
        </w:rPr>
        <w:t xml:space="preserve"> </w:t>
      </w:r>
      <w:proofErr w:type="gramStart"/>
      <w:r>
        <w:rPr>
          <w:bCs/>
          <w:szCs w:val="24"/>
          <w:lang w:val="en-US" w:eastAsia="ja-JP"/>
        </w:rPr>
        <w:t>is shown</w:t>
      </w:r>
      <w:proofErr w:type="gramEnd"/>
      <w:r>
        <w:rPr>
          <w:bCs/>
          <w:szCs w:val="24"/>
          <w:lang w:val="en-US" w:eastAsia="ja-JP"/>
        </w:rPr>
        <w:t xml:space="preserve"> in Fig </w:t>
      </w:r>
      <w:r w:rsidRPr="00A5554B">
        <w:rPr>
          <w:bCs/>
          <w:szCs w:val="24"/>
          <w:lang w:val="en-US" w:eastAsia="ja-JP"/>
        </w:rPr>
        <w:t>.1.</w:t>
      </w:r>
      <w:r w:rsidR="0018319E" w:rsidRPr="0018319E">
        <w:rPr>
          <w:bCs/>
          <w:szCs w:val="24"/>
          <w:lang w:val="en-US" w:eastAsia="ja-JP"/>
        </w:rPr>
        <w:t>5</w:t>
      </w:r>
      <w:r w:rsidR="002707CD">
        <w:rPr>
          <w:bCs/>
          <w:szCs w:val="24"/>
          <w:lang w:val="en-US" w:eastAsia="ja-JP"/>
        </w:rPr>
        <w:t xml:space="preserve">. </w:t>
      </w:r>
      <w:r w:rsidRPr="00A5554B">
        <w:rPr>
          <w:bCs/>
          <w:szCs w:val="24"/>
          <w:lang w:val="en-US" w:eastAsia="ja-JP"/>
        </w:rPr>
        <w:t>Maximu</w:t>
      </w:r>
      <w:r w:rsidR="007419A1">
        <w:rPr>
          <w:bCs/>
          <w:szCs w:val="24"/>
          <w:lang w:val="en-US" w:eastAsia="ja-JP"/>
        </w:rPr>
        <w:t xml:space="preserve">m occupancy does not exceed </w:t>
      </w:r>
      <w:r w:rsidR="005D31A5">
        <w:rPr>
          <w:bCs/>
          <w:szCs w:val="24"/>
          <w:lang w:val="en-US" w:eastAsia="ja-JP"/>
        </w:rPr>
        <w:t>14</w:t>
      </w:r>
      <w:r>
        <w:rPr>
          <w:bCs/>
          <w:szCs w:val="24"/>
          <w:lang w:val="en-US" w:eastAsia="ja-JP"/>
        </w:rPr>
        <w:t xml:space="preserve">% per </w:t>
      </w:r>
      <w:r w:rsidR="002707CD">
        <w:rPr>
          <w:bCs/>
          <w:szCs w:val="24"/>
          <w:lang w:val="en-US" w:eastAsia="ja-JP"/>
        </w:rPr>
        <w:t>channel</w:t>
      </w:r>
      <w:r w:rsidRPr="00A5554B">
        <w:rPr>
          <w:bCs/>
          <w:szCs w:val="24"/>
          <w:lang w:val="en-US" w:eastAsia="ja-JP"/>
        </w:rPr>
        <w:t xml:space="preserve"> in the barrel</w:t>
      </w:r>
      <w:r w:rsidR="005043D3">
        <w:rPr>
          <w:bCs/>
          <w:szCs w:val="24"/>
          <w:lang w:val="en-US" w:eastAsia="ja-JP"/>
        </w:rPr>
        <w:t xml:space="preserve"> even </w:t>
      </w:r>
      <w:r w:rsidR="005043D3" w:rsidRPr="005043D3">
        <w:rPr>
          <w:bCs/>
          <w:szCs w:val="24"/>
          <w:lang w:val="en-US" w:eastAsia="ja-JP"/>
        </w:rPr>
        <w:t>considering secondary particles</w:t>
      </w:r>
      <w:r w:rsidR="002707CD">
        <w:rPr>
          <w:bCs/>
          <w:szCs w:val="24"/>
          <w:lang w:val="en-US" w:eastAsia="ja-JP"/>
        </w:rPr>
        <w:t xml:space="preserve"> and </w:t>
      </w:r>
      <w:proofErr w:type="gramStart"/>
      <w:r w:rsidR="002707CD">
        <w:rPr>
          <w:bCs/>
          <w:szCs w:val="24"/>
          <w:lang w:val="en-US" w:eastAsia="ja-JP"/>
        </w:rPr>
        <w:t>cross-talks</w:t>
      </w:r>
      <w:proofErr w:type="gramEnd"/>
      <w:r w:rsidR="002707CD">
        <w:rPr>
          <w:bCs/>
          <w:szCs w:val="24"/>
          <w:lang w:val="en-US" w:eastAsia="ja-JP"/>
        </w:rPr>
        <w:t xml:space="preserve"> on the strips.</w:t>
      </w:r>
    </w:p>
    <w:p w:rsidR="0039473A" w:rsidRPr="00DC3896" w:rsidRDefault="0039473A" w:rsidP="0039473A">
      <w:pPr>
        <w:spacing w:before="120" w:after="0" w:line="360" w:lineRule="auto"/>
        <w:ind w:firstLine="708"/>
        <w:jc w:val="both"/>
        <w:rPr>
          <w:bCs/>
          <w:szCs w:val="24"/>
          <w:lang w:val="en-US" w:eastAsia="ja-JP"/>
        </w:rPr>
      </w:pPr>
      <w:r w:rsidRPr="00DC3896">
        <w:rPr>
          <w:bCs/>
          <w:szCs w:val="24"/>
          <w:lang w:val="en-US" w:eastAsia="ja-JP"/>
        </w:rPr>
        <w:t xml:space="preserve">For </w:t>
      </w:r>
      <w:r>
        <w:rPr>
          <w:bCs/>
          <w:szCs w:val="24"/>
          <w:lang w:val="en-US" w:eastAsia="ja-JP"/>
        </w:rPr>
        <w:t>particles rate</w:t>
      </w:r>
      <w:r w:rsidRPr="00DC3896">
        <w:rPr>
          <w:bCs/>
          <w:szCs w:val="24"/>
          <w:lang w:val="en-US" w:eastAsia="ja-JP"/>
        </w:rPr>
        <w:t xml:space="preserve"> estimation the anticipated luminosity</w:t>
      </w:r>
      <w:r w:rsidR="006454E6" w:rsidRPr="00DC3896">
        <w:rPr>
          <w:bCs/>
          <w:szCs w:val="24"/>
          <w:lang w:val="en-US" w:eastAsia="ja-JP"/>
        </w:rPr>
        <w:t xml:space="preserve"> for Au</w:t>
      </w:r>
      <w:r w:rsidR="006454E6">
        <w:rPr>
          <w:bCs/>
          <w:szCs w:val="24"/>
          <w:lang w:val="en-US" w:eastAsia="ja-JP"/>
        </w:rPr>
        <w:t> </w:t>
      </w:r>
      <w:r w:rsidR="006454E6" w:rsidRPr="00DC3896">
        <w:rPr>
          <w:bCs/>
          <w:szCs w:val="24"/>
          <w:lang w:val="en-US" w:eastAsia="ja-JP"/>
        </w:rPr>
        <w:t>+</w:t>
      </w:r>
      <w:r w:rsidR="006454E6">
        <w:rPr>
          <w:bCs/>
          <w:szCs w:val="24"/>
          <w:lang w:val="en-US" w:eastAsia="ja-JP"/>
        </w:rPr>
        <w:t> </w:t>
      </w:r>
      <w:r w:rsidR="006454E6" w:rsidRPr="00DC3896">
        <w:rPr>
          <w:bCs/>
          <w:szCs w:val="24"/>
          <w:lang w:val="en-US" w:eastAsia="ja-JP"/>
        </w:rPr>
        <w:t xml:space="preserve">Au collisions </w:t>
      </w:r>
      <w:r w:rsidR="006454E6" w:rsidRPr="00DC3896">
        <w:rPr>
          <w:bCs/>
          <w:i/>
          <w:szCs w:val="24"/>
          <w:lang w:val="en-US" w:eastAsia="ja-JP"/>
        </w:rPr>
        <w:t>L</w:t>
      </w:r>
      <w:r w:rsidR="006454E6">
        <w:rPr>
          <w:bCs/>
          <w:i/>
          <w:szCs w:val="24"/>
          <w:lang w:val="en-US" w:eastAsia="ja-JP"/>
        </w:rPr>
        <w:t> </w:t>
      </w:r>
      <w:r w:rsidR="006454E6" w:rsidRPr="00DC3896">
        <w:rPr>
          <w:bCs/>
          <w:szCs w:val="24"/>
          <w:lang w:val="en-US" w:eastAsia="ja-JP"/>
        </w:rPr>
        <w:t>=</w:t>
      </w:r>
      <w:r w:rsidR="006454E6">
        <w:rPr>
          <w:bCs/>
          <w:szCs w:val="24"/>
          <w:lang w:val="en-US" w:eastAsia="ja-JP"/>
        </w:rPr>
        <w:t> 1</w:t>
      </w:r>
      <w:r w:rsidR="006454E6" w:rsidRPr="00DC3896">
        <w:rPr>
          <w:bCs/>
          <w:szCs w:val="24"/>
          <w:lang w:val="en-US" w:eastAsia="ja-JP"/>
        </w:rPr>
        <w:t>0</w:t>
      </w:r>
      <w:r w:rsidR="006454E6" w:rsidRPr="00DC3896">
        <w:rPr>
          <w:bCs/>
          <w:szCs w:val="24"/>
          <w:vertAlign w:val="superscript"/>
          <w:lang w:val="en-US" w:eastAsia="ja-JP"/>
        </w:rPr>
        <w:t>27</w:t>
      </w:r>
      <w:r w:rsidR="006454E6">
        <w:rPr>
          <w:bCs/>
          <w:szCs w:val="24"/>
          <w:lang w:val="en-US" w:eastAsia="ja-JP"/>
        </w:rPr>
        <w:t> </w:t>
      </w:r>
      <w:r w:rsidR="006454E6" w:rsidRPr="00DC3896">
        <w:rPr>
          <w:bCs/>
          <w:szCs w:val="24"/>
          <w:lang w:val="en-US" w:eastAsia="ja-JP"/>
        </w:rPr>
        <w:t>cm</w:t>
      </w:r>
      <w:r w:rsidR="006454E6" w:rsidRPr="00DC3896">
        <w:rPr>
          <w:bCs/>
          <w:szCs w:val="24"/>
          <w:vertAlign w:val="superscript"/>
          <w:lang w:val="en-US" w:eastAsia="ja-JP"/>
        </w:rPr>
        <w:t>-2</w:t>
      </w:r>
      <w:r w:rsidR="006454E6" w:rsidRPr="00DC3896">
        <w:rPr>
          <w:bCs/>
          <w:szCs w:val="24"/>
          <w:lang w:val="en-US" w:eastAsia="ja-JP"/>
        </w:rPr>
        <w:t>s</w:t>
      </w:r>
      <w:r w:rsidR="006454E6" w:rsidRPr="00DC3896">
        <w:rPr>
          <w:bCs/>
          <w:szCs w:val="24"/>
          <w:vertAlign w:val="superscript"/>
          <w:lang w:val="en-US" w:eastAsia="ja-JP"/>
        </w:rPr>
        <w:t>-</w:t>
      </w:r>
      <w:r w:rsidR="006454E6">
        <w:rPr>
          <w:bCs/>
          <w:szCs w:val="24"/>
          <w:vertAlign w:val="superscript"/>
          <w:lang w:val="en-US" w:eastAsia="ja-JP"/>
        </w:rPr>
        <w:t>1</w:t>
      </w:r>
      <w:r w:rsidRPr="00DC3896">
        <w:rPr>
          <w:bCs/>
          <w:szCs w:val="24"/>
          <w:lang w:val="en-US" w:eastAsia="ja-JP"/>
        </w:rPr>
        <w:t xml:space="preserve"> was used. The collision rate for minimum bias events was taken as:</w:t>
      </w:r>
      <w:r w:rsidRPr="00DC3896">
        <w:rPr>
          <w:b/>
          <w:bCs/>
          <w:szCs w:val="24"/>
          <w:lang w:val="en-US" w:eastAsia="ja-JP"/>
        </w:rPr>
        <w:t xml:space="preserve"> </w:t>
      </w:r>
    </w:p>
    <w:p w:rsidR="0039473A" w:rsidRPr="00530B87" w:rsidRDefault="0039473A" w:rsidP="0039473A">
      <w:pPr>
        <w:spacing w:before="120" w:after="0" w:line="360" w:lineRule="auto"/>
        <w:jc w:val="center"/>
        <w:rPr>
          <w:bCs/>
          <w:szCs w:val="24"/>
          <w:lang w:val="en-US" w:eastAsia="ja-JP"/>
        </w:rPr>
      </w:pPr>
      <m:oMathPara>
        <m:oMath>
          <m:r>
            <w:rPr>
              <w:rFonts w:ascii="Cambria Math" w:hAnsi="Cambria Math"/>
            </w:rPr>
            <m:t>L</m:t>
          </m:r>
          <m:r>
            <m:rPr>
              <m:sty m:val="p"/>
            </m:rPr>
            <w:rPr>
              <w:rFonts w:ascii="Cambria Math" w:hAnsi="Cambria Math"/>
              <w:lang w:val="en-US"/>
            </w:rPr>
            <m:t>×</m:t>
          </m:r>
          <m:r>
            <w:rPr>
              <w:rFonts w:ascii="Cambria Math" w:hAnsi="Cambria Math"/>
            </w:rPr>
            <m:t>σ</m:t>
          </m:r>
          <m:r>
            <m:rPr>
              <m:sty m:val="p"/>
            </m:rPr>
            <w:rPr>
              <w:rFonts w:ascii="Cambria Math" w:hAnsi="Cambria Math"/>
              <w:lang w:val="en-US"/>
            </w:rPr>
            <m:t>=</m:t>
          </m:r>
          <m:r>
            <m:rPr>
              <m:sty m:val="p"/>
            </m:rPr>
            <w:rPr>
              <w:rFonts w:ascii="Cambria Math" w:hAnsi="Cambria Math"/>
            </w:rPr>
            <m:t>1</m:t>
          </m:r>
          <m:r>
            <m:rPr>
              <m:sty m:val="p"/>
            </m:rPr>
            <w:rPr>
              <w:rFonts w:ascii="Cambria Math" w:hAnsi="Cambria Math"/>
              <w:lang w:val="en-US"/>
            </w:rPr>
            <m:t>∙</m:t>
          </m:r>
          <m:sSup>
            <m:sSupPr>
              <m:ctrlPr>
                <w:rPr>
                  <w:rFonts w:ascii="Cambria Math" w:hAnsi="Cambria Math"/>
                  <w:lang w:val="nb-NO" w:eastAsia="ja-JP"/>
                </w:rPr>
              </m:ctrlPr>
            </m:sSupPr>
            <m:e>
              <m:r>
                <m:rPr>
                  <m:sty m:val="p"/>
                </m:rPr>
                <w:rPr>
                  <w:rFonts w:ascii="Cambria Math" w:hAnsi="Cambria Math"/>
                </w:rPr>
                <m:t>10</m:t>
              </m:r>
              <m:ctrlPr>
                <w:rPr>
                  <w:rFonts w:ascii="Cambria Math" w:hAnsi="Cambria Math"/>
                  <w:bCs/>
                </w:rPr>
              </m:ctrlPr>
            </m:e>
            <m:sup>
              <m:r>
                <m:rPr>
                  <m:sty m:val="p"/>
                </m:rPr>
                <w:rPr>
                  <w:rFonts w:ascii="Cambria Math" w:hAnsi="Cambria Math"/>
                </w:rPr>
                <m:t>27</m:t>
              </m:r>
              <m:ctrlPr>
                <w:rPr>
                  <w:rFonts w:ascii="Cambria Math" w:hAnsi="Cambria Math"/>
                  <w:bCs/>
                </w:rPr>
              </m:ctrlPr>
            </m:sup>
          </m:sSup>
          <m:r>
            <m:rPr>
              <m:sty m:val="p"/>
            </m:rPr>
            <w:rPr>
              <w:rFonts w:ascii="Cambria Math" w:hAnsi="Cambria Math"/>
              <w:lang w:val="en-US"/>
            </w:rPr>
            <m:t>×</m:t>
          </m:r>
          <m:r>
            <m:rPr>
              <m:sty m:val="p"/>
            </m:rPr>
            <w:rPr>
              <w:rFonts w:ascii="Cambria Math" w:hAnsi="Cambria Math"/>
            </w:rPr>
            <m:t>6</m:t>
          </m:r>
          <m:r>
            <m:rPr>
              <m:sty m:val="p"/>
            </m:rPr>
            <w:rPr>
              <w:rFonts w:ascii="Cambria Math" w:hAnsi="Cambria Math"/>
              <w:lang w:val="en-US"/>
            </w:rPr>
            <m:t xml:space="preserve"> </m:t>
          </m:r>
          <m:r>
            <w:rPr>
              <w:rFonts w:ascii="Cambria Math" w:hAnsi="Cambria Math"/>
            </w:rPr>
            <m:t>barn</m:t>
          </m:r>
          <m:r>
            <m:rPr>
              <m:sty m:val="p"/>
            </m:rPr>
            <w:rPr>
              <w:rFonts w:ascii="Cambria Math" w:hAnsi="Cambria Math"/>
              <w:lang w:val="en-US"/>
            </w:rPr>
            <m:t>=</m:t>
          </m:r>
          <m:r>
            <m:rPr>
              <m:sty m:val="p"/>
            </m:rPr>
            <w:rPr>
              <w:rFonts w:ascii="Cambria Math" w:hAnsi="Cambria Math"/>
            </w:rPr>
            <m:t>1</m:t>
          </m:r>
          <m:r>
            <m:rPr>
              <m:sty m:val="p"/>
            </m:rPr>
            <w:rPr>
              <w:rFonts w:ascii="Cambria Math" w:hAnsi="Cambria Math"/>
              <w:lang w:val="en-US"/>
            </w:rPr>
            <m:t>∙</m:t>
          </m:r>
          <m:sSup>
            <m:sSupPr>
              <m:ctrlPr>
                <w:rPr>
                  <w:rFonts w:ascii="Cambria Math" w:hAnsi="Cambria Math"/>
                  <w:lang w:val="nb-NO" w:eastAsia="ja-JP"/>
                </w:rPr>
              </m:ctrlPr>
            </m:sSupPr>
            <m:e>
              <m:r>
                <m:rPr>
                  <m:sty m:val="p"/>
                </m:rPr>
                <w:rPr>
                  <w:rFonts w:ascii="Cambria Math" w:hAnsi="Cambria Math"/>
                </w:rPr>
                <m:t>10</m:t>
              </m:r>
              <m:ctrlPr>
                <w:rPr>
                  <w:rFonts w:ascii="Cambria Math" w:hAnsi="Cambria Math"/>
                  <w:bCs/>
                </w:rPr>
              </m:ctrlPr>
            </m:e>
            <m:sup>
              <m:r>
                <m:rPr>
                  <m:sty m:val="p"/>
                </m:rPr>
                <w:rPr>
                  <w:rFonts w:ascii="Cambria Math" w:hAnsi="Cambria Math"/>
                </w:rPr>
                <m:t>27</m:t>
              </m:r>
              <m:ctrlPr>
                <w:rPr>
                  <w:rFonts w:ascii="Cambria Math" w:hAnsi="Cambria Math"/>
                  <w:bCs/>
                </w:rPr>
              </m:ctrlPr>
            </m:sup>
          </m:sSup>
          <m:r>
            <m:rPr>
              <m:sty m:val="p"/>
            </m:rPr>
            <w:rPr>
              <w:rFonts w:ascii="Cambria Math" w:hAnsi="Cambria Math"/>
              <w:lang w:val="en-US"/>
            </w:rPr>
            <m:t>×</m:t>
          </m:r>
          <m:sSup>
            <m:sSupPr>
              <m:ctrlPr>
                <w:rPr>
                  <w:rFonts w:ascii="Cambria Math" w:hAnsi="Cambria Math"/>
                  <w:lang w:val="nb-NO" w:eastAsia="ja-JP"/>
                </w:rPr>
              </m:ctrlPr>
            </m:sSupPr>
            <m:e>
              <m:r>
                <m:rPr>
                  <m:sty m:val="p"/>
                </m:rPr>
                <w:rPr>
                  <w:rFonts w:ascii="Cambria Math" w:hAnsi="Cambria Math"/>
                </w:rPr>
                <m:t>6∙10</m:t>
              </m:r>
              <m:ctrlPr>
                <w:rPr>
                  <w:rFonts w:ascii="Cambria Math" w:hAnsi="Cambria Math"/>
                  <w:bCs/>
                </w:rPr>
              </m:ctrlPr>
            </m:e>
            <m:sup>
              <m:r>
                <m:rPr>
                  <m:sty m:val="p"/>
                </m:rPr>
                <w:rPr>
                  <w:rFonts w:ascii="Cambria Math" w:hAnsi="Cambria Math"/>
                  <w:lang w:val="en-US"/>
                </w:rPr>
                <m:t>-</m:t>
              </m:r>
              <m:r>
                <m:rPr>
                  <m:sty m:val="p"/>
                </m:rPr>
                <w:rPr>
                  <w:rFonts w:ascii="Cambria Math" w:hAnsi="Cambria Math"/>
                </w:rPr>
                <m:t>24</m:t>
              </m:r>
              <m:ctrlPr>
                <w:rPr>
                  <w:rFonts w:ascii="Cambria Math" w:hAnsi="Cambria Math"/>
                  <w:bCs/>
                </w:rPr>
              </m:ctrlPr>
            </m:sup>
          </m:sSup>
          <m:r>
            <m:rPr>
              <m:sty m:val="p"/>
            </m:rPr>
            <w:rPr>
              <w:rFonts w:ascii="Cambria Math" w:hAnsi="Cambria Math"/>
              <w:lang w:val="en-US"/>
            </w:rPr>
            <m:t>=</m:t>
          </m:r>
          <m:r>
            <m:rPr>
              <m:sty m:val="p"/>
            </m:rPr>
            <w:rPr>
              <w:rFonts w:ascii="Cambria Math" w:hAnsi="Cambria Math"/>
            </w:rPr>
            <m:t>6000</m:t>
          </m:r>
          <m:r>
            <m:rPr>
              <m:sty m:val="p"/>
            </m:rPr>
            <w:rPr>
              <w:rFonts w:ascii="Cambria Math" w:hAnsi="Cambria Math"/>
              <w:lang w:val="en-US"/>
            </w:rPr>
            <m:t xml:space="preserve"> </m:t>
          </m:r>
          <m:r>
            <w:rPr>
              <w:rFonts w:ascii="Cambria Math" w:hAnsi="Cambria Math"/>
            </w:rPr>
            <m:t>Hz</m:t>
          </m:r>
        </m:oMath>
      </m:oMathPara>
    </w:p>
    <w:p w:rsidR="00BC6B86" w:rsidRDefault="0039473A" w:rsidP="00C12329">
      <w:pPr>
        <w:spacing w:before="120" w:after="0" w:line="360" w:lineRule="auto"/>
        <w:ind w:firstLine="708"/>
        <w:jc w:val="both"/>
        <w:rPr>
          <w:bCs/>
          <w:szCs w:val="24"/>
          <w:lang w:val="en-US" w:eastAsia="ja-JP"/>
        </w:rPr>
      </w:pPr>
      <w:r w:rsidRPr="00DC3896">
        <w:rPr>
          <w:bCs/>
          <w:szCs w:val="24"/>
          <w:lang w:val="en-US" w:eastAsia="ja-JP"/>
        </w:rPr>
        <w:t xml:space="preserve">The interaction rate for central collisions is </w:t>
      </w:r>
      <w:r w:rsidR="00877062" w:rsidRPr="00DC3896">
        <w:rPr>
          <w:bCs/>
          <w:szCs w:val="24"/>
          <w:lang w:val="en-US" w:eastAsia="ja-JP"/>
        </w:rPr>
        <w:t>below</w:t>
      </w:r>
      <w:r>
        <w:rPr>
          <w:bCs/>
          <w:szCs w:val="24"/>
          <w:lang w:val="en-US" w:eastAsia="ja-JP"/>
        </w:rPr>
        <w:t xml:space="preserve"> 1 </w:t>
      </w:r>
      <w:r w:rsidRPr="00DC3896">
        <w:rPr>
          <w:bCs/>
          <w:szCs w:val="24"/>
          <w:lang w:val="en-US" w:eastAsia="ja-JP"/>
        </w:rPr>
        <w:t xml:space="preserve">kHz. </w:t>
      </w:r>
      <w:r w:rsidR="0070786F" w:rsidRPr="00680A04">
        <w:rPr>
          <w:bCs/>
          <w:szCs w:val="24"/>
          <w:lang w:val="en-US" w:eastAsia="ja-JP"/>
        </w:rPr>
        <w:t>From Fig.</w:t>
      </w:r>
      <w:r w:rsidR="00A5554B">
        <w:rPr>
          <w:bCs/>
          <w:szCs w:val="24"/>
          <w:lang w:val="en-US" w:eastAsia="ja-JP"/>
        </w:rPr>
        <w:t> </w:t>
      </w:r>
      <w:r w:rsidR="0070786F" w:rsidRPr="00680A04">
        <w:rPr>
          <w:bCs/>
          <w:szCs w:val="24"/>
          <w:lang w:val="en-US" w:eastAsia="ja-JP"/>
        </w:rPr>
        <w:t>1.</w:t>
      </w:r>
      <w:r w:rsidR="0018319E" w:rsidRPr="0018319E">
        <w:rPr>
          <w:bCs/>
          <w:szCs w:val="24"/>
          <w:lang w:val="en-US" w:eastAsia="ja-JP"/>
        </w:rPr>
        <w:t>6</w:t>
      </w:r>
      <w:r w:rsidR="00B71C5A">
        <w:rPr>
          <w:bCs/>
          <w:szCs w:val="24"/>
          <w:lang w:val="en-US" w:eastAsia="ja-JP"/>
        </w:rPr>
        <w:t xml:space="preserve"> </w:t>
      </w:r>
      <w:r w:rsidR="00E71BDD" w:rsidRPr="00680A04">
        <w:rPr>
          <w:bCs/>
          <w:szCs w:val="24"/>
          <w:lang w:val="en-US" w:eastAsia="ja-JP"/>
        </w:rPr>
        <w:t xml:space="preserve">one </w:t>
      </w:r>
      <w:r w:rsidR="007352DA">
        <w:rPr>
          <w:bCs/>
          <w:szCs w:val="24"/>
          <w:lang w:val="en-US" w:eastAsia="ja-JP"/>
        </w:rPr>
        <w:t>can</w:t>
      </w:r>
      <w:r w:rsidR="008F1900">
        <w:rPr>
          <w:bCs/>
          <w:szCs w:val="24"/>
          <w:lang w:val="en-US" w:eastAsia="ja-JP"/>
        </w:rPr>
        <w:t xml:space="preserve"> see that</w:t>
      </w:r>
      <w:r w:rsidRPr="00680A04">
        <w:rPr>
          <w:bCs/>
          <w:szCs w:val="24"/>
          <w:lang w:val="en-US" w:eastAsia="ja-JP"/>
        </w:rPr>
        <w:t xml:space="preserve"> there are 0.005 charged particles </w:t>
      </w:r>
      <w:r w:rsidR="007352DA">
        <w:rPr>
          <w:bCs/>
          <w:szCs w:val="24"/>
          <w:lang w:val="en-US" w:eastAsia="ja-JP"/>
        </w:rPr>
        <w:t xml:space="preserve">that </w:t>
      </w:r>
      <w:r w:rsidRPr="00680A04">
        <w:rPr>
          <w:bCs/>
          <w:szCs w:val="24"/>
          <w:lang w:val="en-US" w:eastAsia="ja-JP"/>
        </w:rPr>
        <w:t xml:space="preserve">cross the surface </w:t>
      </w:r>
      <w:r w:rsidR="007352DA">
        <w:rPr>
          <w:bCs/>
          <w:szCs w:val="24"/>
          <w:lang w:val="en-US" w:eastAsia="ja-JP"/>
        </w:rPr>
        <w:t>of</w:t>
      </w:r>
      <w:r w:rsidRPr="00680A04">
        <w:rPr>
          <w:bCs/>
          <w:szCs w:val="24"/>
          <w:lang w:val="en-US" w:eastAsia="ja-JP"/>
        </w:rPr>
        <w:t xml:space="preserve"> 2.6 cm</w:t>
      </w:r>
      <w:r w:rsidRPr="00680A04">
        <w:rPr>
          <w:bCs/>
          <w:szCs w:val="24"/>
          <w:vertAlign w:val="superscript"/>
          <w:lang w:val="en-US" w:eastAsia="ja-JP"/>
        </w:rPr>
        <w:t>2</w:t>
      </w:r>
      <w:r w:rsidR="008F1900">
        <w:rPr>
          <w:bCs/>
          <w:szCs w:val="24"/>
          <w:lang w:val="en-US" w:eastAsia="ja-JP"/>
        </w:rPr>
        <w:t xml:space="preserve"> in one event</w:t>
      </w:r>
      <w:r w:rsidRPr="00680A04">
        <w:rPr>
          <w:bCs/>
          <w:szCs w:val="24"/>
          <w:lang w:val="en-US" w:eastAsia="ja-JP"/>
        </w:rPr>
        <w:t xml:space="preserve">. </w:t>
      </w:r>
      <w:r w:rsidR="008F1900">
        <w:rPr>
          <w:bCs/>
          <w:szCs w:val="24"/>
          <w:lang w:val="en-US" w:eastAsia="ja-JP"/>
        </w:rPr>
        <w:t>The n</w:t>
      </w:r>
      <w:r w:rsidRPr="00680A04">
        <w:rPr>
          <w:bCs/>
          <w:szCs w:val="24"/>
          <w:lang w:val="en-US" w:eastAsia="ja-JP"/>
        </w:rPr>
        <w:t>umber of charge</w:t>
      </w:r>
      <w:r w:rsidR="008F1900">
        <w:rPr>
          <w:bCs/>
          <w:szCs w:val="24"/>
          <w:lang w:val="en-US" w:eastAsia="ja-JP"/>
        </w:rPr>
        <w:t>d</w:t>
      </w:r>
      <w:r w:rsidRPr="00680A04">
        <w:rPr>
          <w:bCs/>
          <w:szCs w:val="24"/>
          <w:lang w:val="en-US" w:eastAsia="ja-JP"/>
        </w:rPr>
        <w:t xml:space="preserve"> particles per second crossed the 1 cm</w:t>
      </w:r>
      <w:r w:rsidRPr="00680A04">
        <w:rPr>
          <w:bCs/>
          <w:szCs w:val="24"/>
          <w:vertAlign w:val="superscript"/>
          <w:lang w:val="en-US" w:eastAsia="ja-JP"/>
        </w:rPr>
        <w:t>2</w:t>
      </w:r>
      <w:r w:rsidRPr="00680A04">
        <w:rPr>
          <w:bCs/>
          <w:szCs w:val="24"/>
          <w:lang w:val="en-US" w:eastAsia="ja-JP"/>
        </w:rPr>
        <w:t xml:space="preserve"> surface of </w:t>
      </w:r>
      <w:r w:rsidR="008F1900">
        <w:rPr>
          <w:bCs/>
          <w:szCs w:val="24"/>
          <w:lang w:val="en-US" w:eastAsia="ja-JP"/>
        </w:rPr>
        <w:t xml:space="preserve">the </w:t>
      </w:r>
      <w:r w:rsidRPr="00680A04">
        <w:rPr>
          <w:bCs/>
          <w:szCs w:val="24"/>
          <w:lang w:val="en-US" w:eastAsia="ja-JP"/>
        </w:rPr>
        <w:t xml:space="preserve">TOF is only </w:t>
      </w:r>
      <w:r w:rsidRPr="00680A04">
        <w:rPr>
          <w:bCs/>
          <w:i/>
          <w:szCs w:val="24"/>
          <w:lang w:val="en-US" w:eastAsia="ja-JP"/>
        </w:rPr>
        <w:t>N </w:t>
      </w:r>
      <w:r w:rsidRPr="00680A04">
        <w:rPr>
          <w:bCs/>
          <w:szCs w:val="24"/>
          <w:lang w:val="en-US" w:eastAsia="ja-JP"/>
        </w:rPr>
        <w:t>= 6000 Hz x 0.005 / 2.6 = 11.5 Hz/cm</w:t>
      </w:r>
      <w:r w:rsidRPr="00680A04">
        <w:rPr>
          <w:bCs/>
          <w:szCs w:val="24"/>
          <w:vertAlign w:val="superscript"/>
          <w:lang w:val="en-US" w:eastAsia="ja-JP"/>
        </w:rPr>
        <w:t>2</w:t>
      </w:r>
      <w:r w:rsidRPr="00680A04">
        <w:rPr>
          <w:bCs/>
          <w:szCs w:val="24"/>
          <w:lang w:val="en-US" w:eastAsia="ja-JP"/>
        </w:rPr>
        <w:t>.</w:t>
      </w:r>
      <w:r w:rsidR="00057DAD">
        <w:rPr>
          <w:bCs/>
          <w:szCs w:val="24"/>
          <w:lang w:val="en-US" w:eastAsia="ja-JP"/>
        </w:rPr>
        <w:t xml:space="preserve"> </w:t>
      </w:r>
      <w:r w:rsidR="00DB1192">
        <w:rPr>
          <w:bCs/>
          <w:szCs w:val="24"/>
          <w:lang w:val="en-US" w:eastAsia="ja-JP"/>
        </w:rPr>
        <w:t xml:space="preserve">Our rate test of </w:t>
      </w:r>
      <w:r w:rsidR="00FA6CF9">
        <w:rPr>
          <w:bCs/>
          <w:szCs w:val="24"/>
          <w:lang w:val="en-US" w:eastAsia="ja-JP"/>
        </w:rPr>
        <w:t xml:space="preserve">the </w:t>
      </w:r>
      <w:r w:rsidR="00DB1192">
        <w:rPr>
          <w:bCs/>
          <w:szCs w:val="24"/>
          <w:lang w:val="en-US" w:eastAsia="ja-JP"/>
        </w:rPr>
        <w:t>MRPC</w:t>
      </w:r>
      <w:r w:rsidR="00465C88">
        <w:rPr>
          <w:bCs/>
          <w:szCs w:val="24"/>
          <w:lang w:val="en-US" w:eastAsia="ja-JP"/>
        </w:rPr>
        <w:t xml:space="preserve"> </w:t>
      </w:r>
      <w:r w:rsidR="00FA6CF9">
        <w:rPr>
          <w:bCs/>
          <w:szCs w:val="24"/>
          <w:lang w:val="en-US" w:eastAsia="ja-JP"/>
        </w:rPr>
        <w:t xml:space="preserve">prototype </w:t>
      </w:r>
      <w:r w:rsidR="00FC12D5">
        <w:rPr>
          <w:bCs/>
          <w:szCs w:val="24"/>
          <w:lang w:val="en-US" w:eastAsia="ja-JP"/>
        </w:rPr>
        <w:t>on</w:t>
      </w:r>
      <w:r w:rsidR="00465C88">
        <w:rPr>
          <w:bCs/>
          <w:szCs w:val="24"/>
          <w:lang w:val="en-US" w:eastAsia="ja-JP"/>
        </w:rPr>
        <w:t xml:space="preserve"> </w:t>
      </w:r>
      <w:r w:rsidR="00FC12D5">
        <w:rPr>
          <w:bCs/>
          <w:szCs w:val="24"/>
          <w:lang w:val="en-US" w:eastAsia="ja-JP"/>
        </w:rPr>
        <w:t xml:space="preserve">the extracted </w:t>
      </w:r>
      <w:r w:rsidR="00465C88">
        <w:rPr>
          <w:bCs/>
          <w:szCs w:val="24"/>
          <w:lang w:val="en-US" w:eastAsia="ja-JP"/>
        </w:rPr>
        <w:t xml:space="preserve">beam of the </w:t>
      </w:r>
      <w:proofErr w:type="spellStart"/>
      <w:r w:rsidR="00465C88">
        <w:rPr>
          <w:bCs/>
          <w:szCs w:val="24"/>
          <w:lang w:val="en-US" w:eastAsia="ja-JP"/>
        </w:rPr>
        <w:t>Nuclotron</w:t>
      </w:r>
      <w:proofErr w:type="spellEnd"/>
      <w:r w:rsidR="00DB1192">
        <w:rPr>
          <w:bCs/>
          <w:szCs w:val="24"/>
          <w:lang w:val="en-US" w:eastAsia="ja-JP"/>
        </w:rPr>
        <w:t xml:space="preserve"> </w:t>
      </w:r>
      <w:r w:rsidR="00BC6B86" w:rsidRPr="00057DAD">
        <w:rPr>
          <w:rFonts w:eastAsia="MS Mincho"/>
          <w:szCs w:val="24"/>
          <w:lang w:val="en-US" w:eastAsia="ja-JP"/>
        </w:rPr>
        <w:t>demonstrated a good timing performance and its efficient work at particle fluxes up to 10</w:t>
      </w:r>
      <w:r w:rsidR="00BC6B86" w:rsidRPr="00057DAD">
        <w:rPr>
          <w:rFonts w:eastAsia="MS Mincho"/>
          <w:szCs w:val="24"/>
          <w:vertAlign w:val="superscript"/>
          <w:lang w:val="en-US" w:eastAsia="ja-JP"/>
        </w:rPr>
        <w:t>3</w:t>
      </w:r>
      <w:r w:rsidR="00BC6B86" w:rsidRPr="00057DAD">
        <w:rPr>
          <w:rFonts w:eastAsia="MS Mincho"/>
          <w:szCs w:val="24"/>
          <w:lang w:val="en-US" w:eastAsia="ja-JP"/>
        </w:rPr>
        <w:t> cm</w:t>
      </w:r>
      <w:r w:rsidR="00BC6B86" w:rsidRPr="00057DAD">
        <w:rPr>
          <w:rFonts w:eastAsia="MS Mincho"/>
          <w:szCs w:val="24"/>
          <w:vertAlign w:val="superscript"/>
          <w:lang w:val="en-US" w:eastAsia="ja-JP"/>
        </w:rPr>
        <w:t>-2</w:t>
      </w:r>
      <w:r w:rsidR="00BC6B86" w:rsidRPr="00057DAD">
        <w:rPr>
          <w:rFonts w:eastAsia="MS Mincho"/>
          <w:szCs w:val="24"/>
          <w:lang w:val="en-US" w:eastAsia="ja-JP"/>
        </w:rPr>
        <w:t>s</w:t>
      </w:r>
      <w:r w:rsidR="00BC6B86" w:rsidRPr="00057DAD">
        <w:rPr>
          <w:rFonts w:eastAsia="MS Mincho"/>
          <w:szCs w:val="24"/>
          <w:vertAlign w:val="superscript"/>
          <w:lang w:val="en-US" w:eastAsia="ja-JP"/>
        </w:rPr>
        <w:t>-1</w:t>
      </w:r>
      <w:r w:rsidR="00057DAD" w:rsidRPr="00057DAD">
        <w:rPr>
          <w:rFonts w:eastAsia="MS Mincho"/>
          <w:szCs w:val="24"/>
          <w:lang w:val="en-US" w:eastAsia="ja-JP"/>
        </w:rPr>
        <w:t xml:space="preserve"> (</w:t>
      </w:r>
      <w:r w:rsidR="00C12329">
        <w:rPr>
          <w:rFonts w:eastAsia="MS Mincho"/>
          <w:szCs w:val="24"/>
          <w:lang w:val="en-US" w:eastAsia="ja-JP"/>
        </w:rPr>
        <w:t>see Fig. 2</w:t>
      </w:r>
      <w:r w:rsidR="00BC6B86" w:rsidRPr="00057DAD">
        <w:rPr>
          <w:rFonts w:eastAsia="MS Mincho"/>
          <w:szCs w:val="24"/>
          <w:lang w:val="en-US" w:eastAsia="ja-JP"/>
        </w:rPr>
        <w:t>.</w:t>
      </w:r>
      <w:r w:rsidR="00C12329">
        <w:rPr>
          <w:rFonts w:eastAsia="MS Mincho"/>
          <w:szCs w:val="24"/>
          <w:lang w:val="en-US" w:eastAsia="ja-JP"/>
        </w:rPr>
        <w:t>15</w:t>
      </w:r>
      <w:r w:rsidR="00BC6B86" w:rsidRPr="00057DAD">
        <w:rPr>
          <w:rFonts w:eastAsia="MS Mincho"/>
          <w:szCs w:val="24"/>
          <w:lang w:val="en-US" w:eastAsia="ja-JP"/>
        </w:rPr>
        <w:t xml:space="preserve">). </w:t>
      </w:r>
      <w:r w:rsidR="00185A77">
        <w:rPr>
          <w:rFonts w:eastAsia="MS Mincho"/>
          <w:szCs w:val="24"/>
          <w:lang w:val="en-US" w:eastAsia="ja-JP"/>
        </w:rPr>
        <w:t>Thus</w:t>
      </w:r>
      <w:r w:rsidR="00450494" w:rsidRPr="00450494">
        <w:rPr>
          <w:bCs/>
          <w:szCs w:val="24"/>
          <w:lang w:val="en-US" w:eastAsia="ja-JP"/>
        </w:rPr>
        <w:t xml:space="preserve">, the TOF MPD system </w:t>
      </w:r>
      <w:r w:rsidR="00450494">
        <w:rPr>
          <w:bCs/>
          <w:szCs w:val="24"/>
          <w:lang w:val="en-US" w:eastAsia="ja-JP"/>
        </w:rPr>
        <w:t xml:space="preserve">based on </w:t>
      </w:r>
      <w:r w:rsidR="005C3F16">
        <w:rPr>
          <w:bCs/>
          <w:szCs w:val="24"/>
          <w:lang w:val="en-US" w:eastAsia="ja-JP"/>
        </w:rPr>
        <w:t xml:space="preserve">the </w:t>
      </w:r>
      <w:r w:rsidR="00450494">
        <w:rPr>
          <w:bCs/>
          <w:szCs w:val="24"/>
          <w:lang w:val="en-US" w:eastAsia="ja-JP"/>
        </w:rPr>
        <w:t>M</w:t>
      </w:r>
      <w:r w:rsidR="00450494" w:rsidRPr="00450494">
        <w:rPr>
          <w:bCs/>
          <w:szCs w:val="24"/>
          <w:lang w:val="en-US" w:eastAsia="ja-JP"/>
        </w:rPr>
        <w:t>RPC has to demonstrate reliable work at particle flux bellow 12 Hz/cm</w:t>
      </w:r>
      <w:r w:rsidR="00450494" w:rsidRPr="00450494">
        <w:rPr>
          <w:bCs/>
          <w:szCs w:val="24"/>
          <w:vertAlign w:val="superscript"/>
          <w:lang w:val="en-US" w:eastAsia="ja-JP"/>
        </w:rPr>
        <w:t>2</w:t>
      </w:r>
      <w:r w:rsidR="00450494" w:rsidRPr="00450494">
        <w:rPr>
          <w:bCs/>
          <w:szCs w:val="24"/>
          <w:lang w:val="en-US" w:eastAsia="ja-JP"/>
        </w:rPr>
        <w:t>.</w:t>
      </w:r>
    </w:p>
    <w:p w:rsidR="00CC0719" w:rsidRPr="00680A04" w:rsidRDefault="00CC0719" w:rsidP="00B30DA2">
      <w:pPr>
        <w:spacing w:before="120" w:after="0" w:line="360" w:lineRule="auto"/>
        <w:ind w:firstLine="708"/>
        <w:jc w:val="both"/>
        <w:rPr>
          <w:bCs/>
          <w:szCs w:val="24"/>
          <w:lang w:val="en-US" w:eastAsia="ja-JP"/>
        </w:rPr>
      </w:pPr>
    </w:p>
    <w:p w:rsidR="003B2280" w:rsidRDefault="003B2280" w:rsidP="0072224F">
      <w:pPr>
        <w:pStyle w:val="1"/>
        <w:spacing w:before="360" w:after="0" w:afterAutospacing="0"/>
        <w:jc w:val="both"/>
        <w:rPr>
          <w:lang w:val="en-US"/>
        </w:rPr>
      </w:pPr>
      <w:bookmarkStart w:id="7" w:name="_Toc491331806"/>
      <w:r>
        <w:rPr>
          <w:lang w:val="en-US"/>
        </w:rPr>
        <w:lastRenderedPageBreak/>
        <w:t xml:space="preserve">Development of </w:t>
      </w:r>
      <w:r w:rsidR="00234D53">
        <w:rPr>
          <w:lang w:val="en-US"/>
        </w:rPr>
        <w:t xml:space="preserve">the </w:t>
      </w:r>
      <w:r>
        <w:rPr>
          <w:lang w:val="en-US"/>
        </w:rPr>
        <w:t xml:space="preserve">MRPC for </w:t>
      </w:r>
      <w:r w:rsidR="00234D53">
        <w:rPr>
          <w:lang w:val="en-US"/>
        </w:rPr>
        <w:t xml:space="preserve">the </w:t>
      </w:r>
      <w:r>
        <w:rPr>
          <w:lang w:val="en-US"/>
        </w:rPr>
        <w:t>TOF</w:t>
      </w:r>
      <w:bookmarkEnd w:id="7"/>
    </w:p>
    <w:p w:rsidR="00016CDC" w:rsidRDefault="00016CDC" w:rsidP="00B2305B">
      <w:pPr>
        <w:pStyle w:val="2"/>
        <w:rPr>
          <w:lang w:val="en-US"/>
        </w:rPr>
      </w:pPr>
      <w:bookmarkStart w:id="8" w:name="_Toc491331807"/>
      <w:r>
        <w:rPr>
          <w:lang w:val="en-US"/>
        </w:rPr>
        <w:t xml:space="preserve">Motivation of choosing </w:t>
      </w:r>
      <w:r w:rsidR="00234D53">
        <w:rPr>
          <w:lang w:val="en-US"/>
        </w:rPr>
        <w:t xml:space="preserve">the </w:t>
      </w:r>
      <w:r>
        <w:rPr>
          <w:lang w:val="en-US"/>
        </w:rPr>
        <w:t>MRPC</w:t>
      </w:r>
      <w:r w:rsidR="00AB7C11">
        <w:rPr>
          <w:lang w:val="en-US"/>
        </w:rPr>
        <w:t xml:space="preserve"> for </w:t>
      </w:r>
      <w:r w:rsidR="00234D53">
        <w:rPr>
          <w:lang w:val="en-US"/>
        </w:rPr>
        <w:t xml:space="preserve">the </w:t>
      </w:r>
      <w:r w:rsidR="00AB7C11">
        <w:rPr>
          <w:lang w:val="en-US"/>
        </w:rPr>
        <w:t>T</w:t>
      </w:r>
      <w:r w:rsidR="00234D53">
        <w:rPr>
          <w:lang w:val="en-US"/>
        </w:rPr>
        <w:t>O</w:t>
      </w:r>
      <w:r w:rsidR="00AB7C11">
        <w:rPr>
          <w:lang w:val="en-US"/>
        </w:rPr>
        <w:t>F system</w:t>
      </w:r>
      <w:bookmarkEnd w:id="8"/>
    </w:p>
    <w:p w:rsidR="00965CB9" w:rsidRPr="009F59B0" w:rsidRDefault="00965CB9" w:rsidP="00965CB9">
      <w:pPr>
        <w:spacing w:before="120" w:after="0" w:line="360" w:lineRule="auto"/>
        <w:ind w:right="-1" w:firstLine="708"/>
        <w:jc w:val="both"/>
        <w:rPr>
          <w:rFonts w:eastAsia="MS Mincho"/>
          <w:szCs w:val="24"/>
          <w:lang w:val="en-US" w:eastAsia="ja-JP"/>
        </w:rPr>
      </w:pPr>
      <w:r w:rsidRPr="008A0F98">
        <w:rPr>
          <w:rFonts w:eastAsia="MS Mincho"/>
          <w:szCs w:val="24"/>
          <w:lang w:val="en-US" w:eastAsia="ja-JP"/>
        </w:rPr>
        <w:t>Our choice for the TOF</w:t>
      </w:r>
      <w:r>
        <w:rPr>
          <w:rFonts w:eastAsia="MS Mincho"/>
          <w:szCs w:val="24"/>
          <w:lang w:val="en-US" w:eastAsia="ja-JP"/>
        </w:rPr>
        <w:t xml:space="preserve"> </w:t>
      </w:r>
      <w:r w:rsidRPr="008A0F98">
        <w:rPr>
          <w:rFonts w:eastAsia="MS Mincho"/>
          <w:szCs w:val="24"/>
          <w:lang w:val="en-US" w:eastAsia="ja-JP"/>
        </w:rPr>
        <w:t xml:space="preserve">system is the </w:t>
      </w:r>
      <w:proofErr w:type="spellStart"/>
      <w:r w:rsidRPr="008A0F98">
        <w:rPr>
          <w:rFonts w:eastAsia="MS Mincho"/>
          <w:szCs w:val="24"/>
          <w:lang w:val="en-US" w:eastAsia="ja-JP"/>
        </w:rPr>
        <w:t>Mult</w:t>
      </w:r>
      <w:r>
        <w:rPr>
          <w:rFonts w:eastAsia="MS Mincho"/>
          <w:szCs w:val="24"/>
          <w:lang w:val="en-US" w:eastAsia="ja-JP"/>
        </w:rPr>
        <w:t>igap</w:t>
      </w:r>
      <w:proofErr w:type="spellEnd"/>
      <w:r>
        <w:rPr>
          <w:rFonts w:eastAsia="MS Mincho"/>
          <w:szCs w:val="24"/>
          <w:lang w:val="en-US" w:eastAsia="ja-JP"/>
        </w:rPr>
        <w:t xml:space="preserve"> Resistive Plate Chambers (M</w:t>
      </w:r>
      <w:r w:rsidRPr="008A0F98">
        <w:rPr>
          <w:rFonts w:eastAsia="MS Mincho"/>
          <w:szCs w:val="24"/>
          <w:lang w:val="en-US" w:eastAsia="ja-JP"/>
        </w:rPr>
        <w:t>RPC), which were widely used in such h</w:t>
      </w:r>
      <w:r w:rsidR="009F5B10">
        <w:rPr>
          <w:rFonts w:eastAsia="MS Mincho"/>
          <w:szCs w:val="24"/>
          <w:lang w:val="en-US" w:eastAsia="ja-JP"/>
        </w:rPr>
        <w:t>eavy-ion experiments as ALICE [4</w:t>
      </w:r>
      <w:r w:rsidRPr="008A0F98">
        <w:rPr>
          <w:rFonts w:eastAsia="MS Mincho"/>
          <w:szCs w:val="24"/>
          <w:lang w:val="en-US" w:eastAsia="ja-JP"/>
        </w:rPr>
        <w:t>,</w:t>
      </w:r>
      <w:r>
        <w:rPr>
          <w:rFonts w:eastAsia="MS Mincho"/>
          <w:szCs w:val="24"/>
          <w:lang w:val="en-US" w:eastAsia="ja-JP"/>
        </w:rPr>
        <w:t> </w:t>
      </w:r>
      <w:r w:rsidR="009F5B10">
        <w:rPr>
          <w:rFonts w:eastAsia="MS Mincho"/>
          <w:szCs w:val="24"/>
          <w:lang w:val="en-US" w:eastAsia="ja-JP"/>
        </w:rPr>
        <w:t>5</w:t>
      </w:r>
      <w:r w:rsidRPr="008A0F98">
        <w:rPr>
          <w:rFonts w:eastAsia="MS Mincho"/>
          <w:szCs w:val="24"/>
          <w:lang w:val="en-US" w:eastAsia="ja-JP"/>
        </w:rPr>
        <w:t xml:space="preserve">], </w:t>
      </w:r>
      <w:r w:rsidR="00245992">
        <w:rPr>
          <w:rFonts w:eastAsia="MS Mincho"/>
          <w:szCs w:val="24"/>
          <w:lang w:val="en-US" w:eastAsia="ja-JP"/>
        </w:rPr>
        <w:t>PHENIX</w:t>
      </w:r>
      <w:r w:rsidR="00000F80">
        <w:rPr>
          <w:rFonts w:eastAsia="MS Mincho"/>
          <w:szCs w:val="24"/>
          <w:lang w:val="en-US" w:eastAsia="ja-JP"/>
        </w:rPr>
        <w:t> </w:t>
      </w:r>
      <w:r w:rsidR="009F5B10">
        <w:rPr>
          <w:rFonts w:eastAsia="MS Mincho"/>
          <w:szCs w:val="24"/>
          <w:lang w:val="en-US" w:eastAsia="ja-JP"/>
        </w:rPr>
        <w:t>[6</w:t>
      </w:r>
      <w:r w:rsidR="00245992">
        <w:rPr>
          <w:rFonts w:eastAsia="MS Mincho"/>
          <w:szCs w:val="24"/>
          <w:lang w:val="en-US" w:eastAsia="ja-JP"/>
        </w:rPr>
        <w:t>], STAR</w:t>
      </w:r>
      <w:r w:rsidR="00000F80">
        <w:rPr>
          <w:rFonts w:eastAsia="MS Mincho"/>
          <w:szCs w:val="24"/>
          <w:lang w:val="en-US" w:eastAsia="ja-JP"/>
        </w:rPr>
        <w:t> </w:t>
      </w:r>
      <w:r w:rsidR="009F5B10">
        <w:rPr>
          <w:rFonts w:eastAsia="MS Mincho"/>
          <w:szCs w:val="24"/>
          <w:lang w:val="en-US" w:eastAsia="ja-JP"/>
        </w:rPr>
        <w:t>[7</w:t>
      </w:r>
      <w:r w:rsidR="00E020C3">
        <w:rPr>
          <w:rFonts w:eastAsia="MS Mincho"/>
          <w:szCs w:val="24"/>
          <w:lang w:val="en-US" w:eastAsia="ja-JP"/>
        </w:rPr>
        <w:t>],</w:t>
      </w:r>
      <w:r w:rsidR="00245992">
        <w:rPr>
          <w:rFonts w:eastAsia="MS Mincho"/>
          <w:szCs w:val="24"/>
          <w:lang w:val="en-US" w:eastAsia="ja-JP"/>
        </w:rPr>
        <w:t xml:space="preserve"> HADES</w:t>
      </w:r>
      <w:r w:rsidR="00000F80">
        <w:rPr>
          <w:rFonts w:eastAsia="MS Mincho"/>
          <w:szCs w:val="24"/>
          <w:lang w:val="en-US" w:eastAsia="ja-JP"/>
        </w:rPr>
        <w:t> </w:t>
      </w:r>
      <w:r w:rsidR="009F5B10">
        <w:rPr>
          <w:rFonts w:eastAsia="MS Mincho"/>
          <w:szCs w:val="24"/>
          <w:lang w:val="en-US" w:eastAsia="ja-JP"/>
        </w:rPr>
        <w:t>[8</w:t>
      </w:r>
      <w:r w:rsidRPr="008A0F98">
        <w:rPr>
          <w:rFonts w:eastAsia="MS Mincho"/>
          <w:szCs w:val="24"/>
          <w:lang w:val="en-US" w:eastAsia="ja-JP"/>
        </w:rPr>
        <w:t>]</w:t>
      </w:r>
      <w:r w:rsidR="00245992">
        <w:rPr>
          <w:rFonts w:eastAsia="MS Mincho"/>
          <w:szCs w:val="24"/>
          <w:lang w:val="en-US" w:eastAsia="ja-JP"/>
        </w:rPr>
        <w:t xml:space="preserve"> and is planning </w:t>
      </w:r>
      <w:r w:rsidR="00CD61FE">
        <w:rPr>
          <w:rFonts w:eastAsia="MS Mincho"/>
          <w:szCs w:val="24"/>
          <w:lang w:val="en-US" w:eastAsia="ja-JP"/>
        </w:rPr>
        <w:t xml:space="preserve">the </w:t>
      </w:r>
      <w:r w:rsidR="00245992">
        <w:rPr>
          <w:rFonts w:eastAsia="MS Mincho"/>
          <w:szCs w:val="24"/>
          <w:lang w:val="en-US" w:eastAsia="ja-JP"/>
        </w:rPr>
        <w:t>TOF CBM</w:t>
      </w:r>
      <w:r w:rsidR="00000F80">
        <w:rPr>
          <w:rFonts w:eastAsia="MS Mincho"/>
          <w:szCs w:val="24"/>
          <w:lang w:val="en-US" w:eastAsia="ja-JP"/>
        </w:rPr>
        <w:t> </w:t>
      </w:r>
      <w:r w:rsidR="009F5B10">
        <w:rPr>
          <w:rFonts w:eastAsia="MS Mincho"/>
          <w:szCs w:val="24"/>
          <w:lang w:val="en-US" w:eastAsia="ja-JP"/>
        </w:rPr>
        <w:t>[9</w:t>
      </w:r>
      <w:r w:rsidR="00E020C3">
        <w:rPr>
          <w:rFonts w:eastAsia="MS Mincho"/>
          <w:szCs w:val="24"/>
          <w:lang w:val="en-US" w:eastAsia="ja-JP"/>
        </w:rPr>
        <w:t>]</w:t>
      </w:r>
      <w:r w:rsidRPr="008A0F98">
        <w:rPr>
          <w:rFonts w:eastAsia="MS Mincho"/>
          <w:szCs w:val="24"/>
          <w:lang w:val="en-US" w:eastAsia="ja-JP"/>
        </w:rPr>
        <w:t>.</w:t>
      </w:r>
      <w:r w:rsidRPr="00844427">
        <w:rPr>
          <w:lang w:val="en-US"/>
        </w:rPr>
        <w:t xml:space="preserve"> </w:t>
      </w:r>
      <w:r w:rsidRPr="00844427">
        <w:rPr>
          <w:rFonts w:eastAsia="MS Mincho"/>
          <w:szCs w:val="24"/>
          <w:lang w:val="en-US" w:eastAsia="ja-JP"/>
        </w:rPr>
        <w:t xml:space="preserve">Such widespread use of this detector caused by that the </w:t>
      </w:r>
      <w:proofErr w:type="spellStart"/>
      <w:r w:rsidRPr="00844427">
        <w:rPr>
          <w:rFonts w:eastAsia="MS Mincho"/>
          <w:szCs w:val="24"/>
          <w:lang w:val="en-US" w:eastAsia="ja-JP"/>
        </w:rPr>
        <w:t>multigap</w:t>
      </w:r>
      <w:proofErr w:type="spellEnd"/>
      <w:r w:rsidRPr="00844427">
        <w:rPr>
          <w:rFonts w:eastAsia="MS Mincho"/>
          <w:szCs w:val="24"/>
          <w:lang w:val="en-US" w:eastAsia="ja-JP"/>
        </w:rPr>
        <w:t xml:space="preserve"> resistive plate chamber has </w:t>
      </w:r>
      <w:r w:rsidRPr="009F59B0">
        <w:rPr>
          <w:rFonts w:eastAsia="MS Mincho"/>
          <w:szCs w:val="24"/>
          <w:lang w:val="en-US" w:eastAsia="ja-JP"/>
        </w:rPr>
        <w:t>good timing characteristics.</w:t>
      </w:r>
      <w:r w:rsidRPr="00844427">
        <w:rPr>
          <w:rFonts w:eastAsia="MS Mincho"/>
          <w:szCs w:val="24"/>
          <w:lang w:val="en-US" w:eastAsia="ja-JP"/>
        </w:rPr>
        <w:t xml:space="preserve"> At the same </w:t>
      </w:r>
      <w:r w:rsidR="00944ADE" w:rsidRPr="00844427">
        <w:rPr>
          <w:rFonts w:eastAsia="MS Mincho"/>
          <w:szCs w:val="24"/>
          <w:lang w:val="en-US" w:eastAsia="ja-JP"/>
        </w:rPr>
        <w:t>time,</w:t>
      </w:r>
      <w:r w:rsidRPr="00844427">
        <w:rPr>
          <w:rFonts w:eastAsia="MS Mincho"/>
          <w:szCs w:val="24"/>
          <w:lang w:val="en-US" w:eastAsia="ja-JP"/>
        </w:rPr>
        <w:t xml:space="preserve"> </w:t>
      </w:r>
      <w:r w:rsidR="00CD61FE">
        <w:rPr>
          <w:rFonts w:eastAsia="MS Mincho"/>
          <w:szCs w:val="24"/>
          <w:lang w:val="en-US" w:eastAsia="ja-JP"/>
        </w:rPr>
        <w:t xml:space="preserve">the </w:t>
      </w:r>
      <w:r w:rsidRPr="00844427">
        <w:rPr>
          <w:rFonts w:eastAsia="MS Mincho"/>
          <w:szCs w:val="24"/>
          <w:lang w:val="en-US" w:eastAsia="ja-JP"/>
        </w:rPr>
        <w:t xml:space="preserve">MRPC is quite easy to manufacture and </w:t>
      </w:r>
      <w:r>
        <w:rPr>
          <w:rFonts w:eastAsia="MS Mincho"/>
          <w:szCs w:val="24"/>
          <w:lang w:val="en-US" w:eastAsia="ja-JP"/>
        </w:rPr>
        <w:t xml:space="preserve">it is </w:t>
      </w:r>
      <w:r w:rsidRPr="00844427">
        <w:rPr>
          <w:rFonts w:eastAsia="MS Mincho"/>
          <w:szCs w:val="24"/>
          <w:lang w:val="en-US" w:eastAsia="ja-JP"/>
        </w:rPr>
        <w:t>relatively inexpensi</w:t>
      </w:r>
      <w:r>
        <w:rPr>
          <w:rFonts w:eastAsia="MS Mincho"/>
          <w:szCs w:val="24"/>
          <w:lang w:val="en-US" w:eastAsia="ja-JP"/>
        </w:rPr>
        <w:t>ve</w:t>
      </w:r>
      <w:r w:rsidRPr="009F59B0">
        <w:rPr>
          <w:rFonts w:eastAsia="MS Mincho"/>
          <w:szCs w:val="24"/>
          <w:lang w:val="en-US" w:eastAsia="ja-JP"/>
        </w:rPr>
        <w:t>. Its production requires materials that are commercially available.</w:t>
      </w:r>
    </w:p>
    <w:p w:rsidR="00BA0F3B" w:rsidRDefault="00965CB9" w:rsidP="00376E02">
      <w:pPr>
        <w:spacing w:before="120" w:after="0" w:line="360" w:lineRule="auto"/>
        <w:ind w:firstLine="576"/>
        <w:jc w:val="both"/>
        <w:rPr>
          <w:rFonts w:eastAsia="MS Mincho"/>
          <w:szCs w:val="24"/>
          <w:lang w:val="en-US" w:eastAsia="ja-JP"/>
        </w:rPr>
      </w:pPr>
      <w:r w:rsidRPr="00A4222A">
        <w:rPr>
          <w:szCs w:val="24"/>
          <w:lang w:val="en-US"/>
        </w:rPr>
        <w:t xml:space="preserve">The </w:t>
      </w:r>
      <w:proofErr w:type="spellStart"/>
      <w:r w:rsidRPr="00A4222A">
        <w:rPr>
          <w:szCs w:val="24"/>
          <w:lang w:val="en-US"/>
        </w:rPr>
        <w:t>multigap</w:t>
      </w:r>
      <w:proofErr w:type="spellEnd"/>
      <w:r w:rsidRPr="00A4222A">
        <w:rPr>
          <w:szCs w:val="24"/>
          <w:lang w:val="en-US"/>
        </w:rPr>
        <w:t xml:space="preserve"> resistive plate chamber</w:t>
      </w:r>
      <w:r>
        <w:rPr>
          <w:szCs w:val="24"/>
          <w:lang w:val="en-US"/>
        </w:rPr>
        <w:t xml:space="preserve"> </w:t>
      </w:r>
      <w:r w:rsidRPr="00A4222A">
        <w:rPr>
          <w:szCs w:val="24"/>
          <w:lang w:val="en-US"/>
        </w:rPr>
        <w:t>consists of a stack of resistive plates separated one from the other with equal size spacers creating a series of gas gaps [</w:t>
      </w:r>
      <w:r w:rsidR="00CA1658" w:rsidRPr="00CA1658">
        <w:rPr>
          <w:szCs w:val="24"/>
          <w:lang w:val="en-US"/>
        </w:rPr>
        <w:t>10</w:t>
      </w:r>
      <w:r>
        <w:rPr>
          <w:szCs w:val="24"/>
          <w:lang w:val="en-US"/>
        </w:rPr>
        <w:t>]. High voltage coating</w:t>
      </w:r>
      <w:r w:rsidRPr="002378B9">
        <w:rPr>
          <w:szCs w:val="24"/>
          <w:lang w:val="en-US"/>
        </w:rPr>
        <w:t xml:space="preserve"> is made on the outer surfaces of the outer resistive electrodes</w:t>
      </w:r>
      <w:r w:rsidRPr="00A4222A">
        <w:rPr>
          <w:szCs w:val="24"/>
          <w:lang w:val="en-US"/>
        </w:rPr>
        <w:t>. Internal plates are left electrically floating. The voltage of the internal plates appears due to the flow of electrons and ions created in the gas gap.</w:t>
      </w:r>
      <w:r>
        <w:rPr>
          <w:szCs w:val="24"/>
          <w:lang w:val="en-US"/>
        </w:rPr>
        <w:t xml:space="preserve"> </w:t>
      </w:r>
      <w:r w:rsidRPr="00A4222A">
        <w:rPr>
          <w:szCs w:val="24"/>
          <w:lang w:val="en-US"/>
        </w:rPr>
        <w:t>The resistive electrodes quench the streamer and prevent a spark breakdown. The MRPC operates at high gain in avalanche mode. Float glass plates are used as resistive plate electrodes.</w:t>
      </w:r>
      <w:r w:rsidR="00BC7C35" w:rsidRPr="009F59B0">
        <w:rPr>
          <w:rFonts w:eastAsia="MS Mincho"/>
          <w:szCs w:val="24"/>
          <w:lang w:val="en-US" w:eastAsia="ja-JP"/>
        </w:rPr>
        <w:t xml:space="preserve">   </w:t>
      </w:r>
    </w:p>
    <w:p w:rsidR="001310A0" w:rsidRDefault="001420D2" w:rsidP="00B2305B">
      <w:pPr>
        <w:pStyle w:val="2"/>
        <w:rPr>
          <w:lang w:val="en-US"/>
        </w:rPr>
      </w:pPr>
      <w:bookmarkStart w:id="9" w:name="_Toc417045535"/>
      <w:bookmarkStart w:id="10" w:name="_Toc491331808"/>
      <w:r>
        <w:rPr>
          <w:lang w:val="en-US"/>
        </w:rPr>
        <w:t>Designs of</w:t>
      </w:r>
      <w:r w:rsidR="001310A0">
        <w:rPr>
          <w:lang w:val="en-US"/>
        </w:rPr>
        <w:t xml:space="preserve"> </w:t>
      </w:r>
      <w:r w:rsidR="00B65759">
        <w:rPr>
          <w:lang w:val="en-US"/>
        </w:rPr>
        <w:t xml:space="preserve">the </w:t>
      </w:r>
      <w:r w:rsidR="001310A0">
        <w:rPr>
          <w:lang w:val="en-US"/>
        </w:rPr>
        <w:t>MRPC prototype</w:t>
      </w:r>
      <w:r>
        <w:rPr>
          <w:lang w:val="en-US"/>
        </w:rPr>
        <w:t>s</w:t>
      </w:r>
      <w:bookmarkEnd w:id="9"/>
      <w:bookmarkEnd w:id="10"/>
    </w:p>
    <w:p w:rsidR="00AD5006" w:rsidRDefault="00AD5006" w:rsidP="001310A0">
      <w:pPr>
        <w:spacing w:before="120" w:after="0" w:line="360" w:lineRule="auto"/>
        <w:ind w:firstLine="576"/>
        <w:jc w:val="both"/>
        <w:rPr>
          <w:szCs w:val="24"/>
          <w:lang w:val="en-US"/>
        </w:rPr>
      </w:pPr>
      <w:r>
        <w:rPr>
          <w:lang w:val="en-US"/>
        </w:rPr>
        <w:t>Two types of MRPCs were considered: with the pad signal readout and with the strip readout. Both</w:t>
      </w:r>
      <w:r w:rsidRPr="00DF2CA0">
        <w:rPr>
          <w:lang w:val="en-US"/>
        </w:rPr>
        <w:t xml:space="preserve"> </w:t>
      </w:r>
      <w:r>
        <w:rPr>
          <w:lang w:val="en-US"/>
        </w:rPr>
        <w:t>options</w:t>
      </w:r>
      <w:r w:rsidRPr="00DF2CA0">
        <w:rPr>
          <w:lang w:val="en-US"/>
        </w:rPr>
        <w:t xml:space="preserve"> </w:t>
      </w:r>
      <w:r>
        <w:rPr>
          <w:lang w:val="en-US"/>
        </w:rPr>
        <w:t>have</w:t>
      </w:r>
      <w:r w:rsidRPr="00DF2CA0">
        <w:rPr>
          <w:lang w:val="en-US"/>
        </w:rPr>
        <w:t xml:space="preserve"> </w:t>
      </w:r>
      <w:r>
        <w:rPr>
          <w:lang w:val="en-US"/>
        </w:rPr>
        <w:t>their</w:t>
      </w:r>
      <w:r w:rsidRPr="00DF2CA0">
        <w:rPr>
          <w:lang w:val="en-US"/>
        </w:rPr>
        <w:t xml:space="preserve"> </w:t>
      </w:r>
      <w:r>
        <w:rPr>
          <w:lang w:val="en-US"/>
        </w:rPr>
        <w:t>special</w:t>
      </w:r>
      <w:r w:rsidRPr="00DF2CA0">
        <w:rPr>
          <w:lang w:val="en-US"/>
        </w:rPr>
        <w:t xml:space="preserve"> </w:t>
      </w:r>
      <w:r>
        <w:rPr>
          <w:lang w:val="en-US"/>
        </w:rPr>
        <w:t>traits</w:t>
      </w:r>
      <w:r w:rsidRPr="00DF2CA0">
        <w:rPr>
          <w:lang w:val="en-US"/>
        </w:rPr>
        <w:t xml:space="preserve"> </w:t>
      </w:r>
      <w:r>
        <w:rPr>
          <w:lang w:val="en-US"/>
        </w:rPr>
        <w:t xml:space="preserve">in terms of assembling and operation. </w:t>
      </w:r>
      <w:r w:rsidR="00944ADE">
        <w:rPr>
          <w:lang w:val="en-US"/>
        </w:rPr>
        <w:t>However,</w:t>
      </w:r>
      <w:r w:rsidRPr="003B0FC3">
        <w:rPr>
          <w:lang w:val="en-US"/>
        </w:rPr>
        <w:t xml:space="preserve"> </w:t>
      </w:r>
      <w:r>
        <w:rPr>
          <w:lang w:val="en-US"/>
        </w:rPr>
        <w:t>at</w:t>
      </w:r>
      <w:r w:rsidRPr="003B0FC3">
        <w:rPr>
          <w:lang w:val="en-US"/>
        </w:rPr>
        <w:t xml:space="preserve"> </w:t>
      </w:r>
      <w:r>
        <w:rPr>
          <w:lang w:val="en-US"/>
        </w:rPr>
        <w:t>low</w:t>
      </w:r>
      <w:r w:rsidRPr="003B0FC3">
        <w:rPr>
          <w:lang w:val="en-US"/>
        </w:rPr>
        <w:t xml:space="preserve"> </w:t>
      </w:r>
      <w:r>
        <w:rPr>
          <w:lang w:val="en-US"/>
        </w:rPr>
        <w:t>multiplicity</w:t>
      </w:r>
      <w:r w:rsidRPr="003B0FC3">
        <w:rPr>
          <w:lang w:val="en-US"/>
        </w:rPr>
        <w:t xml:space="preserve"> </w:t>
      </w:r>
      <w:r>
        <w:rPr>
          <w:lang w:val="en-US"/>
        </w:rPr>
        <w:t>of</w:t>
      </w:r>
      <w:r w:rsidRPr="003B0FC3">
        <w:rPr>
          <w:lang w:val="en-US"/>
        </w:rPr>
        <w:t xml:space="preserve"> </w:t>
      </w:r>
      <w:r>
        <w:rPr>
          <w:lang w:val="en-US"/>
        </w:rPr>
        <w:t>events</w:t>
      </w:r>
      <w:r w:rsidRPr="003B0FC3">
        <w:rPr>
          <w:lang w:val="en-US"/>
        </w:rPr>
        <w:t xml:space="preserve">, </w:t>
      </w:r>
      <w:r>
        <w:rPr>
          <w:lang w:val="en-US"/>
        </w:rPr>
        <w:t>it</w:t>
      </w:r>
      <w:r w:rsidRPr="003B0FC3">
        <w:rPr>
          <w:lang w:val="en-US"/>
        </w:rPr>
        <w:t xml:space="preserve"> </w:t>
      </w:r>
      <w:r>
        <w:rPr>
          <w:lang w:val="en-US"/>
        </w:rPr>
        <w:t>makes sense to use a strip electrode for readout</w:t>
      </w:r>
      <w:r w:rsidRPr="003B0FC3">
        <w:rPr>
          <w:lang w:val="en-US"/>
        </w:rPr>
        <w:t>.</w:t>
      </w:r>
      <w:r>
        <w:rPr>
          <w:lang w:val="en-US"/>
        </w:rPr>
        <w:t xml:space="preserve"> It</w:t>
      </w:r>
      <w:r w:rsidRPr="003B0FC3">
        <w:rPr>
          <w:lang w:val="en-US"/>
        </w:rPr>
        <w:t xml:space="preserve"> </w:t>
      </w:r>
      <w:r>
        <w:rPr>
          <w:lang w:val="en-US"/>
        </w:rPr>
        <w:t>reduces</w:t>
      </w:r>
      <w:r w:rsidRPr="003B0FC3">
        <w:rPr>
          <w:lang w:val="en-US"/>
        </w:rPr>
        <w:t xml:space="preserve"> </w:t>
      </w:r>
      <w:r>
        <w:rPr>
          <w:lang w:val="en-US"/>
        </w:rPr>
        <w:t>the</w:t>
      </w:r>
      <w:r w:rsidRPr="003B0FC3">
        <w:rPr>
          <w:lang w:val="en-US"/>
        </w:rPr>
        <w:t xml:space="preserve"> </w:t>
      </w:r>
      <w:r>
        <w:rPr>
          <w:lang w:val="en-US"/>
        </w:rPr>
        <w:t>number</w:t>
      </w:r>
      <w:r w:rsidRPr="003B0FC3">
        <w:rPr>
          <w:lang w:val="en-US"/>
        </w:rPr>
        <w:t xml:space="preserve"> </w:t>
      </w:r>
      <w:r>
        <w:rPr>
          <w:lang w:val="en-US"/>
        </w:rPr>
        <w:t>of</w:t>
      </w:r>
      <w:r w:rsidRPr="003B0FC3">
        <w:rPr>
          <w:lang w:val="en-US"/>
        </w:rPr>
        <w:t xml:space="preserve"> </w:t>
      </w:r>
      <w:r>
        <w:rPr>
          <w:lang w:val="en-US"/>
        </w:rPr>
        <w:t>channels</w:t>
      </w:r>
      <w:r w:rsidRPr="003B0FC3">
        <w:rPr>
          <w:lang w:val="en-US"/>
        </w:rPr>
        <w:t xml:space="preserve"> </w:t>
      </w:r>
      <w:r>
        <w:rPr>
          <w:lang w:val="en-US"/>
        </w:rPr>
        <w:t>making</w:t>
      </w:r>
      <w:r w:rsidRPr="003B0FC3">
        <w:rPr>
          <w:lang w:val="en-US"/>
        </w:rPr>
        <w:t xml:space="preserve"> </w:t>
      </w:r>
      <w:r>
        <w:rPr>
          <w:lang w:val="en-US"/>
        </w:rPr>
        <w:t>the</w:t>
      </w:r>
      <w:r w:rsidRPr="003B0FC3">
        <w:rPr>
          <w:lang w:val="en-US"/>
        </w:rPr>
        <w:t xml:space="preserve"> </w:t>
      </w:r>
      <w:r>
        <w:rPr>
          <w:lang w:val="en-US"/>
        </w:rPr>
        <w:t>system</w:t>
      </w:r>
      <w:r w:rsidRPr="003B0FC3">
        <w:rPr>
          <w:lang w:val="en-US"/>
        </w:rPr>
        <w:t xml:space="preserve"> </w:t>
      </w:r>
      <w:r>
        <w:rPr>
          <w:lang w:val="en-US"/>
        </w:rPr>
        <w:t>more</w:t>
      </w:r>
      <w:r w:rsidRPr="003B0FC3">
        <w:rPr>
          <w:lang w:val="en-US"/>
        </w:rPr>
        <w:t xml:space="preserve"> </w:t>
      </w:r>
      <w:r>
        <w:rPr>
          <w:lang w:val="en-US"/>
        </w:rPr>
        <w:t>cost-effective.</w:t>
      </w:r>
      <w:r w:rsidRPr="003B0FC3">
        <w:rPr>
          <w:lang w:val="en-US"/>
        </w:rPr>
        <w:t xml:space="preserve"> </w:t>
      </w:r>
      <w:r>
        <w:rPr>
          <w:lang w:val="en-US"/>
        </w:rPr>
        <w:t>Therefore, strip MRPCs have been chosen for the barrel part of the MPD. At</w:t>
      </w:r>
      <w:r w:rsidRPr="003B0FC3">
        <w:rPr>
          <w:lang w:val="en-US"/>
        </w:rPr>
        <w:t xml:space="preserve"> </w:t>
      </w:r>
      <w:r>
        <w:rPr>
          <w:lang w:val="en-US"/>
        </w:rPr>
        <w:t>the end cup parts of the detector,</w:t>
      </w:r>
      <w:r w:rsidR="00B65759">
        <w:rPr>
          <w:lang w:val="en-US"/>
        </w:rPr>
        <w:t xml:space="preserve"> pad and strip readouts</w:t>
      </w:r>
      <w:r>
        <w:rPr>
          <w:lang w:val="en-US"/>
        </w:rPr>
        <w:t xml:space="preserve"> will be combined</w:t>
      </w:r>
      <w:r w:rsidR="00B65759">
        <w:rPr>
          <w:lang w:val="en-US"/>
        </w:rPr>
        <w:t xml:space="preserve"> there</w:t>
      </w:r>
      <w:r>
        <w:rPr>
          <w:lang w:val="en-US"/>
        </w:rPr>
        <w:t>.</w:t>
      </w:r>
    </w:p>
    <w:p w:rsidR="001310A0" w:rsidRDefault="001310A0" w:rsidP="001310A0">
      <w:pPr>
        <w:spacing w:before="120" w:after="0" w:line="360" w:lineRule="auto"/>
        <w:ind w:firstLine="576"/>
        <w:jc w:val="both"/>
        <w:rPr>
          <w:szCs w:val="24"/>
          <w:lang w:val="en-US"/>
        </w:rPr>
      </w:pPr>
      <w:r w:rsidRPr="003B3839">
        <w:rPr>
          <w:szCs w:val="24"/>
          <w:lang w:val="en-US"/>
        </w:rPr>
        <w:t xml:space="preserve">The first prototype </w:t>
      </w:r>
      <w:r>
        <w:rPr>
          <w:szCs w:val="24"/>
          <w:lang w:val="en-US"/>
        </w:rPr>
        <w:t xml:space="preserve">of a </w:t>
      </w:r>
      <w:proofErr w:type="spellStart"/>
      <w:r>
        <w:rPr>
          <w:szCs w:val="24"/>
          <w:lang w:val="en-US"/>
        </w:rPr>
        <w:t>multigap</w:t>
      </w:r>
      <w:proofErr w:type="spellEnd"/>
      <w:r>
        <w:rPr>
          <w:szCs w:val="24"/>
          <w:lang w:val="en-US"/>
        </w:rPr>
        <w:t xml:space="preserve"> resistive plate</w:t>
      </w:r>
      <w:r w:rsidRPr="003B3839">
        <w:rPr>
          <w:szCs w:val="24"/>
          <w:lang w:val="en-US"/>
        </w:rPr>
        <w:t xml:space="preserve"> chamber </w:t>
      </w:r>
      <w:r>
        <w:rPr>
          <w:szCs w:val="24"/>
          <w:lang w:val="en-US"/>
        </w:rPr>
        <w:t xml:space="preserve">(MRPC) for </w:t>
      </w:r>
      <w:r w:rsidR="003F0D01">
        <w:rPr>
          <w:szCs w:val="24"/>
          <w:lang w:val="en-US"/>
        </w:rPr>
        <w:t xml:space="preserve">the </w:t>
      </w:r>
      <w:r>
        <w:rPr>
          <w:szCs w:val="24"/>
          <w:lang w:val="en-US"/>
        </w:rPr>
        <w:t xml:space="preserve">TOF MPD </w:t>
      </w:r>
      <w:r w:rsidR="00133E75">
        <w:rPr>
          <w:szCs w:val="24"/>
          <w:lang w:val="en-US"/>
        </w:rPr>
        <w:t>(Fig. 2.</w:t>
      </w:r>
      <w:r w:rsidR="00EC7EFB">
        <w:rPr>
          <w:szCs w:val="24"/>
          <w:lang w:val="en-US"/>
        </w:rPr>
        <w:t>1</w:t>
      </w:r>
      <w:r w:rsidR="00133E75">
        <w:rPr>
          <w:szCs w:val="24"/>
          <w:lang w:val="en-US"/>
        </w:rPr>
        <w:t xml:space="preserve">) </w:t>
      </w:r>
      <w:r w:rsidRPr="003B3839">
        <w:rPr>
          <w:szCs w:val="24"/>
          <w:lang w:val="en-US"/>
        </w:rPr>
        <w:t>was made</w:t>
      </w:r>
      <w:r>
        <w:rPr>
          <w:szCs w:val="24"/>
          <w:lang w:val="en-US"/>
        </w:rPr>
        <w:t xml:space="preserve"> </w:t>
      </w:r>
      <w:r w:rsidR="00AD5006">
        <w:rPr>
          <w:szCs w:val="24"/>
          <w:lang w:val="en-US"/>
        </w:rPr>
        <w:t>small with pad readout [</w:t>
      </w:r>
      <w:r w:rsidR="00207A68" w:rsidRPr="00E4056A">
        <w:rPr>
          <w:szCs w:val="24"/>
          <w:lang w:val="en-US"/>
        </w:rPr>
        <w:t>1</w:t>
      </w:r>
      <w:r w:rsidR="00CA1658" w:rsidRPr="00CA1658">
        <w:rPr>
          <w:szCs w:val="24"/>
          <w:lang w:val="en-US"/>
        </w:rPr>
        <w:t>1</w:t>
      </w:r>
      <w:r w:rsidR="00AD5006">
        <w:rPr>
          <w:szCs w:val="24"/>
          <w:lang w:val="en-US"/>
        </w:rPr>
        <w:t>]</w:t>
      </w:r>
      <w:r w:rsidRPr="003B3839">
        <w:rPr>
          <w:szCs w:val="24"/>
          <w:lang w:val="en-US"/>
        </w:rPr>
        <w:t xml:space="preserve">. </w:t>
      </w:r>
      <w:r w:rsidR="00AD5006">
        <w:rPr>
          <w:lang w:val="en-US"/>
        </w:rPr>
        <w:t>A</w:t>
      </w:r>
      <w:r w:rsidR="00AD5006" w:rsidRPr="00820683">
        <w:rPr>
          <w:lang w:val="en-US"/>
        </w:rPr>
        <w:t xml:space="preserve"> 208 µ</w:t>
      </w:r>
      <w:r w:rsidR="00AD5006" w:rsidRPr="0070226B">
        <w:rPr>
          <w:lang w:val="en-US"/>
        </w:rPr>
        <w:t>m</w:t>
      </w:r>
      <w:r w:rsidR="00AD5006" w:rsidRPr="00820683">
        <w:rPr>
          <w:lang w:val="en-US"/>
        </w:rPr>
        <w:t xml:space="preserve"> </w:t>
      </w:r>
      <w:r w:rsidR="00AD5006">
        <w:rPr>
          <w:lang w:val="en-US"/>
        </w:rPr>
        <w:t>gas</w:t>
      </w:r>
      <w:r w:rsidR="00AD5006" w:rsidRPr="00820683">
        <w:rPr>
          <w:lang w:val="en-US"/>
        </w:rPr>
        <w:t xml:space="preserve"> </w:t>
      </w:r>
      <w:r w:rsidR="00AD5006">
        <w:rPr>
          <w:lang w:val="en-US"/>
        </w:rPr>
        <w:t>gap</w:t>
      </w:r>
      <w:r w:rsidR="00AD5006" w:rsidRPr="00820683">
        <w:rPr>
          <w:lang w:val="en-US"/>
        </w:rPr>
        <w:t xml:space="preserve"> </w:t>
      </w:r>
      <w:r w:rsidR="00AD5006">
        <w:rPr>
          <w:lang w:val="en-US"/>
        </w:rPr>
        <w:t>is</w:t>
      </w:r>
      <w:r w:rsidR="00AD5006" w:rsidRPr="00820683">
        <w:rPr>
          <w:lang w:val="en-US"/>
        </w:rPr>
        <w:t xml:space="preserve"> </w:t>
      </w:r>
      <w:r w:rsidR="00AD5006">
        <w:rPr>
          <w:lang w:val="en-US"/>
        </w:rPr>
        <w:t>formed</w:t>
      </w:r>
      <w:r w:rsidR="00AD5006" w:rsidRPr="00820683">
        <w:rPr>
          <w:lang w:val="en-US"/>
        </w:rPr>
        <w:t xml:space="preserve"> </w:t>
      </w:r>
      <w:r w:rsidR="00AD5006">
        <w:rPr>
          <w:lang w:val="en-US"/>
        </w:rPr>
        <w:t>by a</w:t>
      </w:r>
      <w:r w:rsidR="00AD5006" w:rsidRPr="00820683">
        <w:rPr>
          <w:lang w:val="en-US"/>
        </w:rPr>
        <w:t xml:space="preserve"> </w:t>
      </w:r>
      <w:r w:rsidR="00AD5006">
        <w:rPr>
          <w:lang w:val="en-US"/>
        </w:rPr>
        <w:t>monofilament</w:t>
      </w:r>
      <w:r w:rsidR="00AD5006" w:rsidRPr="00820683">
        <w:rPr>
          <w:lang w:val="en-US"/>
        </w:rPr>
        <w:t xml:space="preserve"> </w:t>
      </w:r>
      <w:r w:rsidR="00AD5006">
        <w:rPr>
          <w:lang w:val="en-US"/>
        </w:rPr>
        <w:t>fishing line of appropriate thickness. The</w:t>
      </w:r>
      <w:r w:rsidR="00AD5006" w:rsidRPr="00820683">
        <w:rPr>
          <w:lang w:val="en-US"/>
        </w:rPr>
        <w:t xml:space="preserve"> </w:t>
      </w:r>
      <w:r w:rsidR="00AD5006">
        <w:rPr>
          <w:lang w:val="en-US"/>
        </w:rPr>
        <w:t>readout</w:t>
      </w:r>
      <w:r w:rsidR="00AD5006" w:rsidRPr="00820683">
        <w:rPr>
          <w:lang w:val="en-US"/>
        </w:rPr>
        <w:t xml:space="preserve"> </w:t>
      </w:r>
      <w:r w:rsidR="00AD5006">
        <w:rPr>
          <w:lang w:val="en-US"/>
        </w:rPr>
        <w:t>electrodes</w:t>
      </w:r>
      <w:r w:rsidR="00AD5006" w:rsidRPr="00820683">
        <w:rPr>
          <w:lang w:val="en-US"/>
        </w:rPr>
        <w:t xml:space="preserve"> </w:t>
      </w:r>
      <w:r w:rsidR="00AD5006">
        <w:rPr>
          <w:lang w:val="en-US"/>
        </w:rPr>
        <w:t>are</w:t>
      </w:r>
      <w:r w:rsidR="00AD5006" w:rsidRPr="00820683">
        <w:rPr>
          <w:lang w:val="en-US"/>
        </w:rPr>
        <w:t xml:space="preserve"> </w:t>
      </w:r>
      <w:r w:rsidR="00020A17">
        <w:rPr>
          <w:lang w:val="en-US"/>
        </w:rPr>
        <w:t>PCB</w:t>
      </w:r>
      <w:r w:rsidR="00AD5006" w:rsidRPr="00820683">
        <w:rPr>
          <w:lang w:val="en-US"/>
        </w:rPr>
        <w:t xml:space="preserve"> </w:t>
      </w:r>
      <w:r w:rsidR="00AD5006">
        <w:rPr>
          <w:lang w:val="en-US"/>
        </w:rPr>
        <w:t>of</w:t>
      </w:r>
      <w:r w:rsidR="00AD5006" w:rsidRPr="00820683">
        <w:rPr>
          <w:lang w:val="en-US"/>
        </w:rPr>
        <w:t xml:space="preserve"> 140×120</w:t>
      </w:r>
      <w:r w:rsidR="00AD5006">
        <w:rPr>
          <w:lang w:val="en-US"/>
        </w:rPr>
        <w:t> cm</w:t>
      </w:r>
      <w:r w:rsidR="00AD5006" w:rsidRPr="00820683">
        <w:rPr>
          <w:vertAlign w:val="superscript"/>
          <w:lang w:val="en-US"/>
        </w:rPr>
        <w:t>2</w:t>
      </w:r>
      <w:r w:rsidR="00AD5006" w:rsidRPr="00820683">
        <w:rPr>
          <w:lang w:val="en-US"/>
        </w:rPr>
        <w:t xml:space="preserve"> </w:t>
      </w:r>
      <w:r w:rsidR="00AD5006">
        <w:rPr>
          <w:lang w:val="en-US"/>
        </w:rPr>
        <w:t>with</w:t>
      </w:r>
      <w:r w:rsidR="00AD5006" w:rsidRPr="00820683">
        <w:rPr>
          <w:lang w:val="en-US"/>
        </w:rPr>
        <w:t xml:space="preserve"> </w:t>
      </w:r>
      <w:r w:rsidR="00020A17">
        <w:rPr>
          <w:lang w:val="en-US"/>
        </w:rPr>
        <w:t xml:space="preserve">copper </w:t>
      </w:r>
      <w:r w:rsidR="00AD5006">
        <w:rPr>
          <w:lang w:val="en-US"/>
        </w:rPr>
        <w:t>rectangles of 16×35 cm</w:t>
      </w:r>
      <w:r w:rsidR="00AD5006" w:rsidRPr="00820683">
        <w:rPr>
          <w:vertAlign w:val="superscript"/>
          <w:lang w:val="en-US"/>
        </w:rPr>
        <w:t>2</w:t>
      </w:r>
      <w:r w:rsidR="00AD5006">
        <w:rPr>
          <w:lang w:val="en-US"/>
        </w:rPr>
        <w:t xml:space="preserve">. </w:t>
      </w:r>
      <w:r w:rsidR="003F0D01">
        <w:rPr>
          <w:lang w:val="en-US"/>
        </w:rPr>
        <w:t>In total t</w:t>
      </w:r>
      <w:r w:rsidR="00AD5006">
        <w:rPr>
          <w:lang w:val="en-US"/>
        </w:rPr>
        <w:t>hey</w:t>
      </w:r>
      <w:r w:rsidR="00AD5006" w:rsidRPr="00820683">
        <w:rPr>
          <w:lang w:val="en-US"/>
        </w:rPr>
        <w:t xml:space="preserve"> </w:t>
      </w:r>
      <w:r w:rsidR="00AD5006">
        <w:rPr>
          <w:lang w:val="en-US"/>
        </w:rPr>
        <w:t>make</w:t>
      </w:r>
      <w:r w:rsidR="00AD5006" w:rsidRPr="00820683">
        <w:rPr>
          <w:lang w:val="en-US"/>
        </w:rPr>
        <w:t xml:space="preserve"> </w:t>
      </w:r>
      <w:r w:rsidR="00AD5006">
        <w:rPr>
          <w:lang w:val="en-US"/>
        </w:rPr>
        <w:t>up</w:t>
      </w:r>
      <w:r w:rsidR="00AD5006" w:rsidRPr="00820683">
        <w:rPr>
          <w:lang w:val="en-US"/>
        </w:rPr>
        <w:t xml:space="preserve"> </w:t>
      </w:r>
      <w:r w:rsidR="00AD5006">
        <w:rPr>
          <w:lang w:val="en-US"/>
        </w:rPr>
        <w:t xml:space="preserve">two rows of </w:t>
      </w:r>
      <w:r w:rsidR="00AD5006" w:rsidRPr="00820683">
        <w:rPr>
          <w:lang w:val="en-US"/>
        </w:rPr>
        <w:t xml:space="preserve">8 </w:t>
      </w:r>
      <w:r w:rsidR="00AD5006">
        <w:rPr>
          <w:lang w:val="en-US"/>
        </w:rPr>
        <w:t>pads</w:t>
      </w:r>
      <w:r w:rsidR="00AD5006" w:rsidRPr="00820683">
        <w:rPr>
          <w:lang w:val="en-US"/>
        </w:rPr>
        <w:t xml:space="preserve"> </w:t>
      </w:r>
      <w:r w:rsidR="00AD5006">
        <w:rPr>
          <w:lang w:val="en-US"/>
        </w:rPr>
        <w:t>in each.</w:t>
      </w:r>
      <w:r w:rsidR="00AD5006" w:rsidRPr="00820683">
        <w:rPr>
          <w:lang w:val="en-US"/>
        </w:rPr>
        <w:t xml:space="preserve"> </w:t>
      </w:r>
      <w:r w:rsidR="00AD5006">
        <w:rPr>
          <w:lang w:val="en-US"/>
        </w:rPr>
        <w:t>In</w:t>
      </w:r>
      <w:r w:rsidR="00AD5006" w:rsidRPr="00082D2F">
        <w:rPr>
          <w:lang w:val="en-US"/>
        </w:rPr>
        <w:t xml:space="preserve"> </w:t>
      </w:r>
      <w:r w:rsidR="00AD5006">
        <w:rPr>
          <w:lang w:val="en-US"/>
        </w:rPr>
        <w:t>order</w:t>
      </w:r>
      <w:r w:rsidR="00AD5006" w:rsidRPr="00082D2F">
        <w:rPr>
          <w:lang w:val="en-US"/>
        </w:rPr>
        <w:t xml:space="preserve"> </w:t>
      </w:r>
      <w:r w:rsidR="00AD5006">
        <w:rPr>
          <w:lang w:val="en-US"/>
        </w:rPr>
        <w:t>to</w:t>
      </w:r>
      <w:r w:rsidR="00AD5006" w:rsidRPr="00082D2F">
        <w:rPr>
          <w:lang w:val="en-US"/>
        </w:rPr>
        <w:t xml:space="preserve"> </w:t>
      </w:r>
      <w:r w:rsidR="00AD5006">
        <w:rPr>
          <w:lang w:val="en-US"/>
        </w:rPr>
        <w:t>supply</w:t>
      </w:r>
      <w:r w:rsidR="00AD5006" w:rsidRPr="00082D2F">
        <w:rPr>
          <w:lang w:val="en-US"/>
        </w:rPr>
        <w:t xml:space="preserve"> </w:t>
      </w:r>
      <w:r w:rsidR="00AD5006">
        <w:rPr>
          <w:lang w:val="en-US"/>
        </w:rPr>
        <w:t>high</w:t>
      </w:r>
      <w:r w:rsidR="00AD5006" w:rsidRPr="00082D2F">
        <w:rPr>
          <w:lang w:val="en-US"/>
        </w:rPr>
        <w:t xml:space="preserve"> </w:t>
      </w:r>
      <w:r w:rsidR="00AD5006">
        <w:rPr>
          <w:lang w:val="en-US"/>
        </w:rPr>
        <w:t>voltage</w:t>
      </w:r>
      <w:r w:rsidR="00AD5006" w:rsidRPr="00082D2F">
        <w:rPr>
          <w:lang w:val="en-US"/>
        </w:rPr>
        <w:t xml:space="preserve"> </w:t>
      </w:r>
      <w:r w:rsidR="00AD5006">
        <w:rPr>
          <w:lang w:val="en-US"/>
        </w:rPr>
        <w:t>to</w:t>
      </w:r>
      <w:r w:rsidR="00AD5006" w:rsidRPr="00082D2F">
        <w:rPr>
          <w:lang w:val="en-US"/>
        </w:rPr>
        <w:t xml:space="preserve"> </w:t>
      </w:r>
      <w:r w:rsidR="00AD5006">
        <w:rPr>
          <w:lang w:val="en-US"/>
        </w:rPr>
        <w:t>glasses</w:t>
      </w:r>
      <w:r w:rsidR="00AD5006" w:rsidRPr="00082D2F">
        <w:rPr>
          <w:lang w:val="en-US"/>
        </w:rPr>
        <w:t xml:space="preserve"> </w:t>
      </w:r>
      <w:r w:rsidR="00AD5006">
        <w:rPr>
          <w:lang w:val="en-US"/>
        </w:rPr>
        <w:t>closest</w:t>
      </w:r>
      <w:r w:rsidR="00AD5006" w:rsidRPr="00082D2F">
        <w:rPr>
          <w:lang w:val="en-US"/>
        </w:rPr>
        <w:t xml:space="preserve"> </w:t>
      </w:r>
      <w:r w:rsidR="00AD5006">
        <w:rPr>
          <w:lang w:val="en-US"/>
        </w:rPr>
        <w:t>to</w:t>
      </w:r>
      <w:r w:rsidR="00AD5006" w:rsidRPr="00082D2F">
        <w:rPr>
          <w:lang w:val="en-US"/>
        </w:rPr>
        <w:t xml:space="preserve"> </w:t>
      </w:r>
      <w:r w:rsidR="00AD5006">
        <w:rPr>
          <w:lang w:val="en-US"/>
        </w:rPr>
        <w:t>the</w:t>
      </w:r>
      <w:r w:rsidR="00AD5006" w:rsidRPr="00082D2F">
        <w:rPr>
          <w:lang w:val="en-US"/>
        </w:rPr>
        <w:t xml:space="preserve"> </w:t>
      </w:r>
      <w:r w:rsidR="00AD5006">
        <w:rPr>
          <w:lang w:val="en-US"/>
        </w:rPr>
        <w:t>readout</w:t>
      </w:r>
      <w:r w:rsidR="00AD5006" w:rsidRPr="00082D2F">
        <w:rPr>
          <w:lang w:val="en-US"/>
        </w:rPr>
        <w:t xml:space="preserve"> </w:t>
      </w:r>
      <w:r w:rsidR="00AD5006">
        <w:rPr>
          <w:lang w:val="en-US"/>
        </w:rPr>
        <w:t>electrodes</w:t>
      </w:r>
      <w:r w:rsidR="00AD5006" w:rsidRPr="00082D2F">
        <w:rPr>
          <w:lang w:val="en-US"/>
        </w:rPr>
        <w:t xml:space="preserve">, </w:t>
      </w:r>
      <w:r w:rsidR="00AD5006">
        <w:rPr>
          <w:lang w:val="en-US"/>
        </w:rPr>
        <w:t>they are coated with a graphite conductive layer with a surface resistance of 2</w:t>
      </w:r>
      <w:r w:rsidR="00133E75">
        <w:rPr>
          <w:lang w:val="en-US"/>
        </w:rPr>
        <w:t xml:space="preserve"> – </w:t>
      </w:r>
      <w:r w:rsidR="00AD5006">
        <w:rPr>
          <w:lang w:val="en-US"/>
        </w:rPr>
        <w:t>10 M</w:t>
      </w:r>
      <w:r w:rsidR="006A324C">
        <w:rPr>
          <w:lang w:val="en-US"/>
        </w:rPr>
        <w:t>Ω</w:t>
      </w:r>
      <w:r w:rsidR="00AD5006">
        <w:rPr>
          <w:lang w:val="en-US"/>
        </w:rPr>
        <w:t xml:space="preserve"> per square.</w:t>
      </w:r>
      <w:r w:rsidR="00AD5006" w:rsidRPr="00082D2F">
        <w:rPr>
          <w:lang w:val="en-US"/>
        </w:rPr>
        <w:t xml:space="preserve"> </w:t>
      </w:r>
      <w:r w:rsidR="00AD5006">
        <w:rPr>
          <w:lang w:val="en-US"/>
        </w:rPr>
        <w:t xml:space="preserve">Signals from the pads are transferred via the </w:t>
      </w:r>
      <w:r w:rsidR="00133E75">
        <w:rPr>
          <w:lang w:val="en-US"/>
        </w:rPr>
        <w:t>twisted pair</w:t>
      </w:r>
      <w:r w:rsidR="00AD5006">
        <w:rPr>
          <w:lang w:val="en-US"/>
        </w:rPr>
        <w:t xml:space="preserve"> cable to the amplifier.</w:t>
      </w:r>
      <w:r w:rsidR="00AD5006" w:rsidRPr="00082D2F">
        <w:rPr>
          <w:lang w:val="en-US"/>
        </w:rPr>
        <w:t xml:space="preserve"> </w:t>
      </w:r>
      <w:r w:rsidR="00AD5006">
        <w:rPr>
          <w:lang w:val="en-US"/>
        </w:rPr>
        <w:t>The</w:t>
      </w:r>
      <w:r w:rsidR="00AD5006" w:rsidRPr="00D04B37">
        <w:rPr>
          <w:lang w:val="en-US"/>
        </w:rPr>
        <w:t xml:space="preserve"> </w:t>
      </w:r>
      <w:r w:rsidR="00AD5006">
        <w:rPr>
          <w:lang w:val="en-US"/>
        </w:rPr>
        <w:t>detector</w:t>
      </w:r>
      <w:r w:rsidR="00AD5006" w:rsidRPr="00D04B37">
        <w:rPr>
          <w:lang w:val="en-US"/>
        </w:rPr>
        <w:t xml:space="preserve"> </w:t>
      </w:r>
      <w:r w:rsidR="00AD5006">
        <w:rPr>
          <w:lang w:val="en-US"/>
        </w:rPr>
        <w:t>is</w:t>
      </w:r>
      <w:r w:rsidR="00AD5006" w:rsidRPr="00D04B37">
        <w:rPr>
          <w:lang w:val="en-US"/>
        </w:rPr>
        <w:t xml:space="preserve"> </w:t>
      </w:r>
      <w:r w:rsidR="00AD5006">
        <w:rPr>
          <w:lang w:val="en-US"/>
        </w:rPr>
        <w:t>situated</w:t>
      </w:r>
      <w:r w:rsidR="00AD5006" w:rsidRPr="00D04B37">
        <w:rPr>
          <w:lang w:val="en-US"/>
        </w:rPr>
        <w:t xml:space="preserve"> </w:t>
      </w:r>
      <w:r w:rsidR="00AD5006">
        <w:rPr>
          <w:lang w:val="en-US"/>
        </w:rPr>
        <w:t>in</w:t>
      </w:r>
      <w:r w:rsidR="00AD5006" w:rsidRPr="00D04B37">
        <w:rPr>
          <w:lang w:val="en-US"/>
        </w:rPr>
        <w:t xml:space="preserve"> </w:t>
      </w:r>
      <w:r w:rsidR="00AD5006">
        <w:rPr>
          <w:lang w:val="en-US"/>
        </w:rPr>
        <w:t>a</w:t>
      </w:r>
      <w:r w:rsidR="00AD5006" w:rsidRPr="00D04B37">
        <w:rPr>
          <w:lang w:val="en-US"/>
        </w:rPr>
        <w:t xml:space="preserve"> </w:t>
      </w:r>
      <w:r w:rsidR="00AD5006">
        <w:rPr>
          <w:lang w:val="en-US"/>
        </w:rPr>
        <w:t>leak-tight box (Fig. 2</w:t>
      </w:r>
      <w:r w:rsidR="00402972">
        <w:rPr>
          <w:lang w:val="en-US"/>
        </w:rPr>
        <w:t>.</w:t>
      </w:r>
      <w:r w:rsidR="00EC7EFB">
        <w:rPr>
          <w:lang w:val="en-US"/>
        </w:rPr>
        <w:t>2</w:t>
      </w:r>
      <w:r w:rsidR="00AD5006">
        <w:rPr>
          <w:lang w:val="en-US"/>
        </w:rPr>
        <w:t>) in which a gas mixture is injected.</w:t>
      </w:r>
    </w:p>
    <w:tbl>
      <w:tblPr>
        <w:tblW w:w="9642" w:type="dxa"/>
        <w:tblInd w:w="-176" w:type="dxa"/>
        <w:tblLayout w:type="fixed"/>
        <w:tblLook w:val="04A0" w:firstRow="1" w:lastRow="0" w:firstColumn="1" w:lastColumn="0" w:noHBand="0" w:noVBand="1"/>
      </w:tblPr>
      <w:tblGrid>
        <w:gridCol w:w="4536"/>
        <w:gridCol w:w="5106"/>
      </w:tblGrid>
      <w:tr w:rsidR="001310A0" w:rsidRPr="00E87FE9" w:rsidTr="004E50B9">
        <w:tc>
          <w:tcPr>
            <w:tcW w:w="4536" w:type="dxa"/>
          </w:tcPr>
          <w:p w:rsidR="001310A0" w:rsidRPr="00E87FE9" w:rsidRDefault="001310A0" w:rsidP="00AA1202">
            <w:pPr>
              <w:spacing w:before="120" w:after="0" w:line="360" w:lineRule="auto"/>
              <w:jc w:val="center"/>
            </w:pPr>
            <w:r>
              <w:rPr>
                <w:noProof/>
                <w:lang w:eastAsia="ru-RU"/>
              </w:rPr>
              <w:lastRenderedPageBreak/>
              <w:drawing>
                <wp:inline distT="0" distB="0" distL="0" distR="0" wp14:anchorId="2FF555CC" wp14:editId="71E94022">
                  <wp:extent cx="2700041" cy="2536166"/>
                  <wp:effectExtent l="19050" t="0" r="5059" b="0"/>
                  <wp:docPr id="125" name="Рисунок 1" descr="D:\babkin\conference\2013-02_seminar_LHEP\double stack RPC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babkin\conference\2013-02_seminar_LHEP\double stack RPC scheme.jpg"/>
                          <pic:cNvPicPr>
                            <a:picLocks noChangeAspect="1" noChangeArrowheads="1"/>
                          </pic:cNvPicPr>
                        </pic:nvPicPr>
                        <pic:blipFill>
                          <a:blip r:embed="rId20" cstate="print"/>
                          <a:srcRect/>
                          <a:stretch>
                            <a:fillRect/>
                          </a:stretch>
                        </pic:blipFill>
                        <pic:spPr bwMode="auto">
                          <a:xfrm>
                            <a:off x="0" y="0"/>
                            <a:ext cx="2704372" cy="2540234"/>
                          </a:xfrm>
                          <a:prstGeom prst="rect">
                            <a:avLst/>
                          </a:prstGeom>
                          <a:noFill/>
                          <a:ln w="9525">
                            <a:noFill/>
                            <a:miter lim="800000"/>
                            <a:headEnd/>
                            <a:tailEnd/>
                          </a:ln>
                        </pic:spPr>
                      </pic:pic>
                    </a:graphicData>
                  </a:graphic>
                </wp:inline>
              </w:drawing>
            </w:r>
          </w:p>
        </w:tc>
        <w:tc>
          <w:tcPr>
            <w:tcW w:w="5106" w:type="dxa"/>
          </w:tcPr>
          <w:p w:rsidR="001310A0" w:rsidRPr="00E87FE9" w:rsidRDefault="001310A0" w:rsidP="00AA1202">
            <w:pPr>
              <w:spacing w:before="120" w:after="0" w:line="360" w:lineRule="auto"/>
              <w:jc w:val="center"/>
            </w:pPr>
            <w:r>
              <w:rPr>
                <w:noProof/>
                <w:lang w:eastAsia="ru-RU"/>
              </w:rPr>
              <w:drawing>
                <wp:inline distT="0" distB="0" distL="0" distR="0" wp14:anchorId="1C4E4E11" wp14:editId="0315A371">
                  <wp:extent cx="3252159" cy="2437216"/>
                  <wp:effectExtent l="19050" t="0" r="5391" b="0"/>
                  <wp:docPr id="124" name="Рисунок 1" descr="D:\babkin\conference\2012-11_LOC_ICSSNO_MEPHI\publication_YadPh&amp;Eng\rpc_box_otchet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babkin\conference\2012-11_LOC_ICSSNO_MEPHI\publication_YadPh&amp;Eng\rpc_box_otchet2105.jpg"/>
                          <pic:cNvPicPr>
                            <a:picLocks noChangeAspect="1" noChangeArrowheads="1"/>
                          </pic:cNvPicPr>
                        </pic:nvPicPr>
                        <pic:blipFill>
                          <a:blip r:embed="rId21" cstate="print"/>
                          <a:srcRect/>
                          <a:stretch>
                            <a:fillRect/>
                          </a:stretch>
                        </pic:blipFill>
                        <pic:spPr bwMode="auto">
                          <a:xfrm>
                            <a:off x="0" y="0"/>
                            <a:ext cx="3255497" cy="2439717"/>
                          </a:xfrm>
                          <a:prstGeom prst="rect">
                            <a:avLst/>
                          </a:prstGeom>
                          <a:noFill/>
                          <a:ln w="9525">
                            <a:noFill/>
                            <a:miter lim="800000"/>
                            <a:headEnd/>
                            <a:tailEnd/>
                          </a:ln>
                        </pic:spPr>
                      </pic:pic>
                    </a:graphicData>
                  </a:graphic>
                </wp:inline>
              </w:drawing>
            </w:r>
          </w:p>
        </w:tc>
      </w:tr>
      <w:tr w:rsidR="001310A0" w:rsidRPr="000E00B3" w:rsidTr="004E50B9">
        <w:tc>
          <w:tcPr>
            <w:tcW w:w="4536" w:type="dxa"/>
          </w:tcPr>
          <w:p w:rsidR="001310A0" w:rsidRPr="00E72CFB" w:rsidRDefault="001310A0" w:rsidP="00EC7EFB">
            <w:pPr>
              <w:spacing w:before="120" w:after="0" w:line="360" w:lineRule="auto"/>
              <w:jc w:val="center"/>
              <w:rPr>
                <w:sz w:val="22"/>
              </w:rPr>
            </w:pPr>
            <w:r w:rsidRPr="00D00AEB">
              <w:rPr>
                <w:b/>
                <w:sz w:val="22"/>
                <w:lang w:val="en-US"/>
              </w:rPr>
              <w:t>Fig</w:t>
            </w:r>
            <w:r w:rsidR="00D00AEB" w:rsidRPr="00D00AEB">
              <w:rPr>
                <w:b/>
                <w:sz w:val="22"/>
                <w:lang w:val="en-US"/>
              </w:rPr>
              <w:t>ure </w:t>
            </w:r>
            <w:r w:rsidRPr="00D00AEB">
              <w:rPr>
                <w:b/>
                <w:sz w:val="22"/>
                <w:lang w:val="en-US"/>
              </w:rPr>
              <w:t>2.</w:t>
            </w:r>
            <w:r w:rsidR="00EC7EFB">
              <w:rPr>
                <w:b/>
                <w:sz w:val="22"/>
                <w:lang w:val="en-US"/>
              </w:rPr>
              <w:t>1</w:t>
            </w:r>
            <w:r w:rsidR="00D00AEB" w:rsidRPr="00D00AEB">
              <w:rPr>
                <w:b/>
                <w:sz w:val="22"/>
                <w:lang w:val="en-US"/>
              </w:rPr>
              <w:t>:</w:t>
            </w:r>
            <w:r w:rsidRPr="00E72CFB">
              <w:rPr>
                <w:sz w:val="22"/>
              </w:rPr>
              <w:t xml:space="preserve"> </w:t>
            </w:r>
            <w:r w:rsidRPr="00E72CFB">
              <w:rPr>
                <w:sz w:val="22"/>
                <w:lang w:val="en-US"/>
              </w:rPr>
              <w:t>Pad MRPC scheme</w:t>
            </w:r>
            <w:r w:rsidRPr="00E72CFB">
              <w:rPr>
                <w:sz w:val="22"/>
              </w:rPr>
              <w:t>.</w:t>
            </w:r>
          </w:p>
        </w:tc>
        <w:tc>
          <w:tcPr>
            <w:tcW w:w="5106" w:type="dxa"/>
          </w:tcPr>
          <w:p w:rsidR="001310A0" w:rsidRPr="00E72CFB" w:rsidRDefault="001310A0" w:rsidP="00EC7EFB">
            <w:pPr>
              <w:spacing w:before="120" w:after="0" w:line="360" w:lineRule="auto"/>
              <w:jc w:val="center"/>
              <w:rPr>
                <w:sz w:val="22"/>
                <w:lang w:val="en-US"/>
              </w:rPr>
            </w:pPr>
            <w:r w:rsidRPr="00D00AEB">
              <w:rPr>
                <w:b/>
                <w:sz w:val="22"/>
                <w:lang w:val="en-US"/>
              </w:rPr>
              <w:t>Fig</w:t>
            </w:r>
            <w:r w:rsidR="00D00AEB" w:rsidRPr="00D00AEB">
              <w:rPr>
                <w:b/>
                <w:sz w:val="22"/>
                <w:lang w:val="en-US"/>
              </w:rPr>
              <w:t>ure </w:t>
            </w:r>
            <w:r w:rsidRPr="00D00AEB">
              <w:rPr>
                <w:b/>
                <w:sz w:val="22"/>
                <w:lang w:val="en-US"/>
              </w:rPr>
              <w:t>2.</w:t>
            </w:r>
            <w:r w:rsidR="00EC7EFB">
              <w:rPr>
                <w:b/>
                <w:sz w:val="22"/>
                <w:lang w:val="en-US"/>
              </w:rPr>
              <w:t>2</w:t>
            </w:r>
            <w:r w:rsidR="00D00AEB" w:rsidRPr="00D00AEB">
              <w:rPr>
                <w:b/>
                <w:sz w:val="22"/>
                <w:lang w:val="en-US"/>
              </w:rPr>
              <w:t>:</w:t>
            </w:r>
            <w:r w:rsidRPr="00E72CFB">
              <w:rPr>
                <w:sz w:val="22"/>
                <w:lang w:val="en-US"/>
              </w:rPr>
              <w:t xml:space="preserve"> Pad MRPC prototype in gas box.</w:t>
            </w:r>
          </w:p>
        </w:tc>
      </w:tr>
    </w:tbl>
    <w:p w:rsidR="00E43C6D" w:rsidRDefault="003F0D01" w:rsidP="00622278">
      <w:pPr>
        <w:spacing w:before="120" w:line="360" w:lineRule="auto"/>
        <w:ind w:firstLine="576"/>
        <w:jc w:val="both"/>
        <w:rPr>
          <w:lang w:val="en-US"/>
        </w:rPr>
      </w:pPr>
      <w:r>
        <w:rPr>
          <w:lang w:val="en-US"/>
        </w:rPr>
        <w:t>The e</w:t>
      </w:r>
      <w:r w:rsidR="001310A0" w:rsidRPr="00141A5E">
        <w:rPr>
          <w:lang w:val="en-US"/>
        </w:rPr>
        <w:t>xpected multiplicity of particl</w:t>
      </w:r>
      <w:r w:rsidR="001310A0">
        <w:rPr>
          <w:lang w:val="en-US"/>
        </w:rPr>
        <w:t xml:space="preserve">es in the central </w:t>
      </w:r>
      <w:r w:rsidR="001310A0" w:rsidRPr="0072095E">
        <w:rPr>
          <w:lang w:val="en-US"/>
        </w:rPr>
        <w:t>Au</w:t>
      </w:r>
      <w:r w:rsidR="00D23D15">
        <w:rPr>
          <w:lang w:val="en-US"/>
        </w:rPr>
        <w:t> </w:t>
      </w:r>
      <w:r w:rsidR="001310A0" w:rsidRPr="0072095E">
        <w:rPr>
          <w:lang w:val="en-US"/>
        </w:rPr>
        <w:t>+</w:t>
      </w:r>
      <w:r w:rsidR="00D23D15">
        <w:rPr>
          <w:lang w:val="en-US"/>
        </w:rPr>
        <w:t> </w:t>
      </w:r>
      <w:r w:rsidR="001310A0" w:rsidRPr="0072095E">
        <w:rPr>
          <w:lang w:val="en-US"/>
        </w:rPr>
        <w:t xml:space="preserve">Au collisions at </w:t>
      </w:r>
      <m:oMath>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NN</m:t>
                </m:r>
              </m:sub>
            </m:sSub>
          </m:e>
        </m:rad>
        <m:r>
          <w:rPr>
            <w:rFonts w:ascii="Cambria Math" w:hAnsi="Cambria Math"/>
            <w:lang w:val="en-US"/>
          </w:rPr>
          <m:t>= 11</m:t>
        </m:r>
      </m:oMath>
      <w:r w:rsidR="001310A0">
        <w:rPr>
          <w:lang w:val="en-US"/>
        </w:rPr>
        <w:t> GeV</w:t>
      </w:r>
      <w:r w:rsidR="001310A0" w:rsidRPr="00141A5E">
        <w:rPr>
          <w:lang w:val="en-US"/>
        </w:rPr>
        <w:t xml:space="preserve"> allows using readout electrode area of </w:t>
      </w:r>
      <w:r w:rsidR="00C02B63">
        <w:rPr>
          <w:lang w:val="en-US"/>
        </w:rPr>
        <w:t>10</w:t>
      </w:r>
      <w:r w:rsidR="001310A0" w:rsidRPr="00141A5E">
        <w:rPr>
          <w:lang w:val="en-US"/>
        </w:rPr>
        <w:t>0 cm</w:t>
      </w:r>
      <w:r w:rsidR="001310A0" w:rsidRPr="00141A5E">
        <w:rPr>
          <w:vertAlign w:val="superscript"/>
          <w:lang w:val="en-US"/>
        </w:rPr>
        <w:t>2</w:t>
      </w:r>
      <w:r w:rsidR="001310A0" w:rsidRPr="00141A5E">
        <w:rPr>
          <w:lang w:val="en-US"/>
        </w:rPr>
        <w:t xml:space="preserve"> with </w:t>
      </w:r>
      <w:r>
        <w:rPr>
          <w:lang w:val="en-US"/>
        </w:rPr>
        <w:t xml:space="preserve">the </w:t>
      </w:r>
      <w:r w:rsidR="00AF5A50">
        <w:rPr>
          <w:lang w:val="en-US"/>
        </w:rPr>
        <w:t xml:space="preserve">maximum </w:t>
      </w:r>
      <w:r w:rsidR="001310A0" w:rsidRPr="00141A5E">
        <w:rPr>
          <w:lang w:val="en-US"/>
        </w:rPr>
        <w:t xml:space="preserve">occupancy </w:t>
      </w:r>
      <w:r w:rsidR="00932B4E">
        <w:rPr>
          <w:lang w:val="en-US"/>
        </w:rPr>
        <w:t>about</w:t>
      </w:r>
      <w:r w:rsidR="001310A0" w:rsidRPr="00141A5E">
        <w:rPr>
          <w:lang w:val="en-US"/>
        </w:rPr>
        <w:t xml:space="preserve"> </w:t>
      </w:r>
      <w:r w:rsidR="00C02B63">
        <w:rPr>
          <w:lang w:val="en-US"/>
        </w:rPr>
        <w:t>25</w:t>
      </w:r>
      <w:r w:rsidR="004C4216">
        <w:rPr>
          <w:lang w:val="en-US"/>
        </w:rPr>
        <w:t>%</w:t>
      </w:r>
      <w:r w:rsidR="001310A0" w:rsidRPr="00141A5E">
        <w:rPr>
          <w:lang w:val="en-US"/>
        </w:rPr>
        <w:t xml:space="preserve">. On the other hand, increasing the size of the electrode can lead to time resolution </w:t>
      </w:r>
      <w:r w:rsidR="00E43C6D">
        <w:rPr>
          <w:lang w:val="en-US"/>
        </w:rPr>
        <w:t xml:space="preserve">worsening </w:t>
      </w:r>
      <w:r w:rsidR="001310A0" w:rsidRPr="00141A5E">
        <w:rPr>
          <w:lang w:val="en-US"/>
        </w:rPr>
        <w:t>due to</w:t>
      </w:r>
      <w:r>
        <w:rPr>
          <w:lang w:val="en-US"/>
        </w:rPr>
        <w:t xml:space="preserve"> the</w:t>
      </w:r>
      <w:r w:rsidR="001310A0" w:rsidRPr="00141A5E">
        <w:rPr>
          <w:lang w:val="en-US"/>
        </w:rPr>
        <w:t xml:space="preserve"> </w:t>
      </w:r>
      <w:r w:rsidR="00E43C6D">
        <w:rPr>
          <w:lang w:val="en-US"/>
        </w:rPr>
        <w:t>signal deterioration (front drops)</w:t>
      </w:r>
      <w:r w:rsidR="001310A0" w:rsidRPr="00141A5E">
        <w:rPr>
          <w:lang w:val="en-US"/>
        </w:rPr>
        <w:t>.</w:t>
      </w:r>
      <w:r w:rsidR="001310A0">
        <w:rPr>
          <w:lang w:val="en-US"/>
        </w:rPr>
        <w:t xml:space="preserve"> </w:t>
      </w:r>
      <w:r w:rsidR="00E43C6D" w:rsidRPr="00E43C6D">
        <w:rPr>
          <w:lang w:val="en-US"/>
        </w:rPr>
        <w:t>In case of using readout</w:t>
      </w:r>
      <w:r w:rsidR="00E43C6D" w:rsidRPr="00C06325">
        <w:rPr>
          <w:color w:val="FF0000"/>
          <w:lang w:val="en-US"/>
        </w:rPr>
        <w:t xml:space="preserve"> </w:t>
      </w:r>
      <w:r w:rsidR="001310A0" w:rsidRPr="00E62F77">
        <w:rPr>
          <w:lang w:val="en-US"/>
        </w:rPr>
        <w:t xml:space="preserve">electrode as a long narrow strip and </w:t>
      </w:r>
      <w:r w:rsidR="00E43C6D">
        <w:rPr>
          <w:lang w:val="en-US"/>
        </w:rPr>
        <w:t>reading</w:t>
      </w:r>
      <w:r w:rsidR="001310A0" w:rsidRPr="00E62F77">
        <w:rPr>
          <w:lang w:val="en-US"/>
        </w:rPr>
        <w:t xml:space="preserve"> signal from both sides, it </w:t>
      </w:r>
      <w:r w:rsidR="00E43C6D">
        <w:rPr>
          <w:lang w:val="en-US"/>
        </w:rPr>
        <w:t>avoids</w:t>
      </w:r>
      <w:r w:rsidR="001310A0" w:rsidRPr="00E62F77">
        <w:rPr>
          <w:lang w:val="en-US"/>
        </w:rPr>
        <w:t xml:space="preserve"> the need to take the time dependence of the position of the flight of the particle</w:t>
      </w:r>
      <w:r>
        <w:rPr>
          <w:lang w:val="en-US"/>
        </w:rPr>
        <w:t xml:space="preserve"> </w:t>
      </w:r>
      <w:r w:rsidRPr="00E62F77">
        <w:rPr>
          <w:lang w:val="en-US"/>
        </w:rPr>
        <w:t>into account</w:t>
      </w:r>
      <w:r w:rsidR="001310A0" w:rsidRPr="00E62F77">
        <w:rPr>
          <w:lang w:val="en-US"/>
        </w:rPr>
        <w:t xml:space="preserve">. This method significantly reduces the number of channels of readout electronics without degrading the time resolution. </w:t>
      </w:r>
    </w:p>
    <w:p w:rsidR="00102BD9" w:rsidRPr="00622278" w:rsidRDefault="001310A0" w:rsidP="00622278">
      <w:pPr>
        <w:pStyle w:val="ad"/>
        <w:spacing w:before="0" w:beforeAutospacing="0" w:after="0" w:afterAutospacing="0" w:line="360" w:lineRule="auto"/>
        <w:ind w:firstLine="576"/>
        <w:jc w:val="both"/>
        <w:rPr>
          <w:lang w:val="en-US"/>
        </w:rPr>
      </w:pPr>
      <w:r>
        <w:rPr>
          <w:lang w:val="en-US"/>
        </w:rPr>
        <w:t>T</w:t>
      </w:r>
      <w:r w:rsidRPr="009642E1">
        <w:rPr>
          <w:lang w:val="en-US"/>
        </w:rPr>
        <w:t xml:space="preserve">he </w:t>
      </w:r>
      <w:r w:rsidR="003F0D01">
        <w:rPr>
          <w:lang w:val="en-US"/>
        </w:rPr>
        <w:t>last and more successful</w:t>
      </w:r>
      <w:r>
        <w:rPr>
          <w:lang w:val="en-US"/>
        </w:rPr>
        <w:t xml:space="preserve"> strip prototype </w:t>
      </w:r>
      <w:r w:rsidR="00622278">
        <w:rPr>
          <w:lang w:val="en-US"/>
        </w:rPr>
        <w:t>with an</w:t>
      </w:r>
      <w:r w:rsidR="00622278" w:rsidRPr="009642E1">
        <w:rPr>
          <w:lang w:val="en-US"/>
        </w:rPr>
        <w:t xml:space="preserve"> active area</w:t>
      </w:r>
      <w:r w:rsidR="00622278">
        <w:rPr>
          <w:lang w:val="en-US"/>
        </w:rPr>
        <w:t xml:space="preserve"> of</w:t>
      </w:r>
      <w:r w:rsidR="00622278" w:rsidRPr="00102BD9">
        <w:rPr>
          <w:lang w:val="en-US"/>
        </w:rPr>
        <w:t xml:space="preserve"> 600x300 mm</w:t>
      </w:r>
      <w:r w:rsidR="00622278" w:rsidRPr="00102BD9">
        <w:rPr>
          <w:vertAlign w:val="superscript"/>
          <w:lang w:val="en-US"/>
        </w:rPr>
        <w:t>2</w:t>
      </w:r>
      <w:r w:rsidR="00622278">
        <w:rPr>
          <w:vertAlign w:val="superscript"/>
          <w:lang w:val="en-US"/>
        </w:rPr>
        <w:t xml:space="preserve"> </w:t>
      </w:r>
      <w:r w:rsidRPr="009642E1">
        <w:rPr>
          <w:lang w:val="en-US"/>
        </w:rPr>
        <w:t xml:space="preserve">has been designed </w:t>
      </w:r>
      <w:r w:rsidR="00622278">
        <w:rPr>
          <w:lang w:val="en-US"/>
        </w:rPr>
        <w:t xml:space="preserve">and </w:t>
      </w:r>
      <w:r w:rsidR="00622278" w:rsidRPr="00622278">
        <w:rPr>
          <w:lang w:val="en-US"/>
        </w:rPr>
        <w:t>tested on the beam</w:t>
      </w:r>
      <w:r w:rsidRPr="00102BD9">
        <w:rPr>
          <w:lang w:val="en-US"/>
        </w:rPr>
        <w:t xml:space="preserve">. </w:t>
      </w:r>
      <w:r w:rsidR="00102BD9" w:rsidRPr="00102BD9">
        <w:rPr>
          <w:lang w:val="en-US"/>
        </w:rPr>
        <w:t>M</w:t>
      </w:r>
      <w:r w:rsidRPr="00102BD9">
        <w:rPr>
          <w:lang w:val="en-US"/>
        </w:rPr>
        <w:t>ain feature</w:t>
      </w:r>
      <w:r w:rsidR="00102BD9" w:rsidRPr="00102BD9">
        <w:rPr>
          <w:lang w:val="en-US"/>
        </w:rPr>
        <w:t>s</w:t>
      </w:r>
      <w:r w:rsidRPr="00102BD9">
        <w:rPr>
          <w:lang w:val="en-US"/>
        </w:rPr>
        <w:t xml:space="preserve"> of this </w:t>
      </w:r>
      <w:r w:rsidR="00102BD9" w:rsidRPr="00102BD9">
        <w:rPr>
          <w:lang w:val="en-US"/>
        </w:rPr>
        <w:t>MRPC</w:t>
      </w:r>
      <w:r w:rsidR="00054ADF">
        <w:rPr>
          <w:lang w:val="en-US"/>
        </w:rPr>
        <w:t xml:space="preserve"> </w:t>
      </w:r>
      <w:r w:rsidR="00054ADF" w:rsidRPr="00102BD9">
        <w:rPr>
          <w:lang w:val="en-US"/>
        </w:rPr>
        <w:t>are</w:t>
      </w:r>
      <w:r w:rsidRPr="00102BD9">
        <w:rPr>
          <w:lang w:val="en-US"/>
        </w:rPr>
        <w:t xml:space="preserve"> </w:t>
      </w:r>
      <w:r w:rsidR="00102BD9" w:rsidRPr="00102BD9">
        <w:rPr>
          <w:lang w:val="en-US"/>
        </w:rPr>
        <w:t>three stacks</w:t>
      </w:r>
      <w:r w:rsidR="00054ADF">
        <w:rPr>
          <w:lang w:val="en-US"/>
        </w:rPr>
        <w:t xml:space="preserve"> [12]</w:t>
      </w:r>
      <w:r w:rsidR="00054ADF" w:rsidRPr="00102BD9">
        <w:rPr>
          <w:lang w:val="en-US"/>
        </w:rPr>
        <w:t xml:space="preserve"> </w:t>
      </w:r>
      <w:r w:rsidR="00102BD9" w:rsidRPr="00102BD9">
        <w:rPr>
          <w:lang w:val="en-US"/>
        </w:rPr>
        <w:t xml:space="preserve">of glass and the </w:t>
      </w:r>
      <w:r w:rsidRPr="00102BD9">
        <w:rPr>
          <w:lang w:val="en-US"/>
        </w:rPr>
        <w:t xml:space="preserve">readout </w:t>
      </w:r>
      <w:r w:rsidR="00102BD9" w:rsidRPr="00102BD9">
        <w:rPr>
          <w:lang w:val="en-US"/>
        </w:rPr>
        <w:t>from the inner stack</w:t>
      </w:r>
      <w:r w:rsidR="00B12203">
        <w:rPr>
          <w:lang w:val="en-US"/>
        </w:rPr>
        <w:t xml:space="preserve"> </w:t>
      </w:r>
      <w:r w:rsidR="00B12203" w:rsidRPr="00102BD9">
        <w:rPr>
          <w:lang w:val="en-US"/>
        </w:rPr>
        <w:t>(</w:t>
      </w:r>
      <w:r w:rsidR="00B12203" w:rsidRPr="001A0CA4">
        <w:rPr>
          <w:lang w:val="en-US"/>
        </w:rPr>
        <w:t>Fig. 2.3</w:t>
      </w:r>
      <w:r w:rsidR="00B12203" w:rsidRPr="00102BD9">
        <w:rPr>
          <w:lang w:val="en-US"/>
        </w:rPr>
        <w:t>)</w:t>
      </w:r>
      <w:r w:rsidRPr="00102BD9">
        <w:rPr>
          <w:lang w:val="en-US"/>
        </w:rPr>
        <w:t xml:space="preserve">. </w:t>
      </w:r>
      <w:r w:rsidR="00EC55AD" w:rsidRPr="00EC55AD">
        <w:rPr>
          <w:rFonts w:eastAsia="Calibri"/>
          <w:szCs w:val="22"/>
          <w:lang w:val="en-US" w:eastAsia="en-US"/>
        </w:rPr>
        <w:t xml:space="preserve">In order to get good time resolution from MRPC by using the time-over-threshold </w:t>
      </w:r>
      <w:r w:rsidR="00EC55AD" w:rsidRPr="00EC55AD">
        <w:rPr>
          <w:lang w:val="en-US"/>
        </w:rPr>
        <w:t>method one needs to provide very good term</w:t>
      </w:r>
      <w:r w:rsidR="002E292B">
        <w:rPr>
          <w:lang w:val="en-US"/>
        </w:rPr>
        <w:t>ination of impedance between the</w:t>
      </w:r>
      <w:r w:rsidR="00EC55AD" w:rsidRPr="00EC55AD">
        <w:rPr>
          <w:lang w:val="en-US"/>
        </w:rPr>
        <w:t xml:space="preserve"> </w:t>
      </w:r>
      <w:r w:rsidR="002E292B" w:rsidRPr="00EC55AD">
        <w:rPr>
          <w:lang w:val="en-US"/>
        </w:rPr>
        <w:t>strip</w:t>
      </w:r>
      <w:r w:rsidR="00EC55AD" w:rsidRPr="00EC55AD">
        <w:rPr>
          <w:lang w:val="en-US"/>
        </w:rPr>
        <w:t>,</w:t>
      </w:r>
      <w:r w:rsidR="002E292B">
        <w:rPr>
          <w:lang w:val="en-US"/>
        </w:rPr>
        <w:t xml:space="preserve"> the</w:t>
      </w:r>
      <w:r w:rsidR="00EC55AD" w:rsidRPr="00EC55AD">
        <w:rPr>
          <w:lang w:val="en-US"/>
        </w:rPr>
        <w:t xml:space="preserve"> cable and the preamplifier input. Any reflection could cause the wrong estimation of the signal width when the amplitude correction applied. Working with double stack MRPC with differential signal readout scheme one also has to pay attention to the fact that readout strips for positive and negative signals have different impedances. The inner strip is surrounded on both sides by the fiberglass PCB and glass with dielectric constant ~4. The external electrodes have a honeycomb on one side and glass from the other. As a result</w:t>
      </w:r>
      <w:r w:rsidR="00D27D47">
        <w:rPr>
          <w:lang w:val="en-US"/>
        </w:rPr>
        <w:t>,</w:t>
      </w:r>
      <w:r w:rsidR="00EC55AD" w:rsidRPr="00EC55AD">
        <w:rPr>
          <w:lang w:val="en-US"/>
        </w:rPr>
        <w:t xml:space="preserve"> the positive and negative parts of the signal propagate with different velocities. This fact can lead to worsening of time resolution. </w:t>
      </w:r>
      <w:r w:rsidR="00622278" w:rsidRPr="00622278">
        <w:rPr>
          <w:lang w:val="en-US"/>
        </w:rPr>
        <w:t xml:space="preserve">One can make the impedance of anode and cathode strips in the double stack MRPC equal by introducing the honeycomb spacer between two inner </w:t>
      </w:r>
      <w:r w:rsidR="00622278">
        <w:rPr>
          <w:lang w:val="en-US"/>
        </w:rPr>
        <w:t xml:space="preserve">PCBs. </w:t>
      </w:r>
      <w:r w:rsidR="00622278" w:rsidRPr="00622278">
        <w:rPr>
          <w:lang w:val="en-US"/>
        </w:rPr>
        <w:t>A single-stack MRPC is the example of good electrical symme</w:t>
      </w:r>
      <w:r w:rsidR="00622278">
        <w:rPr>
          <w:lang w:val="en-US"/>
        </w:rPr>
        <w:t xml:space="preserve">try. </w:t>
      </w:r>
      <w:r w:rsidR="00622278" w:rsidRPr="00622278">
        <w:rPr>
          <w:lang w:val="en-US"/>
        </w:rPr>
        <w:t>However, getting a large signal often requires more than 6 gaps.</w:t>
      </w:r>
      <w:r w:rsidR="00622278">
        <w:rPr>
          <w:lang w:val="en-US"/>
        </w:rPr>
        <w:t xml:space="preserve"> </w:t>
      </w:r>
      <w:r w:rsidR="00622278" w:rsidRPr="00622278">
        <w:rPr>
          <w:lang w:val="en-US"/>
        </w:rPr>
        <w:t xml:space="preserve">Large number of gaps reduces capacitance of the strip line. A proposed triple-stack MRPC design is </w:t>
      </w:r>
      <w:r w:rsidR="00622278">
        <w:rPr>
          <w:lang w:val="en-US"/>
        </w:rPr>
        <w:t>f</w:t>
      </w:r>
      <w:r w:rsidR="00622278" w:rsidRPr="00622278">
        <w:rPr>
          <w:lang w:val="en-US"/>
        </w:rPr>
        <w:t>ree of the mentioned above problems</w:t>
      </w:r>
      <w:r w:rsidR="00622278">
        <w:rPr>
          <w:lang w:val="en-US"/>
        </w:rPr>
        <w:t>.</w:t>
      </w:r>
    </w:p>
    <w:p w:rsidR="00052C3A" w:rsidRDefault="00622278" w:rsidP="001310A0">
      <w:pPr>
        <w:spacing w:before="120" w:line="360" w:lineRule="auto"/>
        <w:ind w:firstLine="576"/>
        <w:jc w:val="both"/>
        <w:rPr>
          <w:lang w:val="en-US"/>
        </w:rPr>
      </w:pPr>
      <w:r w:rsidRPr="00622278">
        <w:rPr>
          <w:lang w:val="en-US"/>
        </w:rPr>
        <w:lastRenderedPageBreak/>
        <w:t>Each stack of the detector consists of 5 gas gaps width of 20</w:t>
      </w:r>
      <w:r w:rsidR="00877062">
        <w:rPr>
          <w:lang w:val="en-US"/>
        </w:rPr>
        <w:t xml:space="preserve">0 </w:t>
      </w:r>
      <w:proofErr w:type="spellStart"/>
      <w:r w:rsidR="00877062">
        <w:rPr>
          <w:lang w:val="en-US"/>
        </w:rPr>
        <w:t>μm</w:t>
      </w:r>
      <w:proofErr w:type="spellEnd"/>
      <w:r w:rsidR="00877062">
        <w:rPr>
          <w:lang w:val="en-US"/>
        </w:rPr>
        <w:t xml:space="preserve"> separated by the thin (280 </w:t>
      </w:r>
      <w:proofErr w:type="spellStart"/>
      <w:r w:rsidRPr="00622278">
        <w:rPr>
          <w:lang w:val="en-US"/>
        </w:rPr>
        <w:t>μm</w:t>
      </w:r>
      <w:proofErr w:type="spellEnd"/>
      <w:r w:rsidRPr="00622278">
        <w:rPr>
          <w:lang w:val="en-US"/>
        </w:rPr>
        <w:t xml:space="preserve">) glass. Such thickness of the glass was chosen for two reasons. Firstly, it reduces the radiation length of the detector, and secondly, it improves the rate capability of the detector </w:t>
      </w:r>
      <w:r>
        <w:rPr>
          <w:lang w:val="en-US"/>
        </w:rPr>
        <w:t>[</w:t>
      </w:r>
      <w:r w:rsidR="00054ADF">
        <w:rPr>
          <w:lang w:val="en-US"/>
        </w:rPr>
        <w:t>13</w:t>
      </w:r>
      <w:r>
        <w:rPr>
          <w:lang w:val="en-US"/>
        </w:rPr>
        <w:t>]</w:t>
      </w:r>
      <w:r w:rsidRPr="00622278">
        <w:rPr>
          <w:lang w:val="en-US"/>
        </w:rPr>
        <w:t>. The active area of the MRPC is determined by the size of the glass (300</w:t>
      </w:r>
      <w:r>
        <w:rPr>
          <w:lang w:val="en-US"/>
        </w:rPr>
        <w:t>×600 </w:t>
      </w:r>
      <w:r w:rsidRPr="00622278">
        <w:rPr>
          <w:lang w:val="en-US"/>
        </w:rPr>
        <w:t>mm). Signals are read from two sides of 24 readout strips 10</w:t>
      </w:r>
      <w:r>
        <w:rPr>
          <w:lang w:val="en-US"/>
        </w:rPr>
        <w:t> </w:t>
      </w:r>
      <w:r w:rsidRPr="00622278">
        <w:rPr>
          <w:lang w:val="en-US"/>
        </w:rPr>
        <w:t>mm wide using the double twisted pair flat cable</w:t>
      </w:r>
      <w:r w:rsidR="008B2BC2">
        <w:rPr>
          <w:lang w:val="en-US"/>
        </w:rPr>
        <w:t xml:space="preserve"> </w:t>
      </w:r>
      <w:r w:rsidR="008B2BC2" w:rsidRPr="00622278">
        <w:rPr>
          <w:lang w:val="en-US"/>
        </w:rPr>
        <w:t>(Fig. 2.4)</w:t>
      </w:r>
      <w:r w:rsidRPr="00622278">
        <w:rPr>
          <w:lang w:val="en-US"/>
        </w:rPr>
        <w:t xml:space="preserve">. </w:t>
      </w:r>
    </w:p>
    <w:tbl>
      <w:tblPr>
        <w:tblW w:w="9640" w:type="dxa"/>
        <w:tblInd w:w="-34" w:type="dxa"/>
        <w:tblLayout w:type="fixed"/>
        <w:tblLook w:val="04A0" w:firstRow="1" w:lastRow="0" w:firstColumn="1" w:lastColumn="0" w:noHBand="0" w:noVBand="1"/>
      </w:tblPr>
      <w:tblGrid>
        <w:gridCol w:w="4537"/>
        <w:gridCol w:w="5103"/>
      </w:tblGrid>
      <w:tr w:rsidR="001310A0" w:rsidRPr="00E87FE9" w:rsidTr="00C350EB">
        <w:tc>
          <w:tcPr>
            <w:tcW w:w="4537" w:type="dxa"/>
          </w:tcPr>
          <w:p w:rsidR="008B2BC2" w:rsidRPr="008B2BC2" w:rsidRDefault="00624391" w:rsidP="00624391">
            <w:pPr>
              <w:spacing w:after="0" w:line="360" w:lineRule="auto"/>
              <w:jc w:val="center"/>
              <w:rPr>
                <w:noProof/>
                <w:lang w:val="en-US" w:eastAsia="ru-RU"/>
              </w:rPr>
            </w:pPr>
            <w:r w:rsidRPr="00624391">
              <w:rPr>
                <w:noProof/>
                <w:lang w:eastAsia="ru-RU"/>
              </w:rPr>
              <w:drawing>
                <wp:inline distT="0" distB="0" distL="0" distR="0" wp14:anchorId="702BE18B" wp14:editId="5E7873E1">
                  <wp:extent cx="2724150" cy="1828800"/>
                  <wp:effectExtent l="19050" t="0" r="0" b="0"/>
                  <wp:docPr id="10" name="Рисунок 1" descr="D:\babkin\conference\2015-10_Nuclotron_meeting\ts_scheme.png"/>
                  <wp:cNvGraphicFramePr/>
                  <a:graphic xmlns:a="http://schemas.openxmlformats.org/drawingml/2006/main">
                    <a:graphicData uri="http://schemas.openxmlformats.org/drawingml/2006/picture">
                      <pic:pic xmlns:pic="http://schemas.openxmlformats.org/drawingml/2006/picture">
                        <pic:nvPicPr>
                          <pic:cNvPr id="25" name="Picture 3" descr="D:\babkin\conference\2015-10_Nuclotron_meeting\ts_scheme.png"/>
                          <pic:cNvPicPr>
                            <a:picLocks noChangeAspect="1" noChangeArrowheads="1"/>
                          </pic:cNvPicPr>
                        </pic:nvPicPr>
                        <pic:blipFill>
                          <a:blip r:embed="rId22" cstate="print"/>
                          <a:srcRect/>
                          <a:stretch>
                            <a:fillRect/>
                          </a:stretch>
                        </pic:blipFill>
                        <pic:spPr bwMode="auto">
                          <a:xfrm>
                            <a:off x="0" y="0"/>
                            <a:ext cx="2724281" cy="1828888"/>
                          </a:xfrm>
                          <a:prstGeom prst="rect">
                            <a:avLst/>
                          </a:prstGeom>
                          <a:noFill/>
                        </pic:spPr>
                      </pic:pic>
                    </a:graphicData>
                  </a:graphic>
                </wp:inline>
              </w:drawing>
            </w:r>
            <w:r w:rsidRPr="00624391">
              <w:rPr>
                <w:noProof/>
                <w:lang w:val="en-US" w:eastAsia="ru-RU"/>
              </w:rPr>
              <w:t xml:space="preserve"> </w:t>
            </w:r>
          </w:p>
        </w:tc>
        <w:tc>
          <w:tcPr>
            <w:tcW w:w="5103" w:type="dxa"/>
          </w:tcPr>
          <w:p w:rsidR="001310A0" w:rsidRPr="008B2BC2" w:rsidRDefault="00052C3A" w:rsidP="00C350EB">
            <w:pPr>
              <w:spacing w:after="0" w:line="360" w:lineRule="auto"/>
              <w:jc w:val="center"/>
              <w:rPr>
                <w:noProof/>
                <w:lang w:val="en-US" w:eastAsia="ru-RU"/>
              </w:rPr>
            </w:pPr>
            <w:r w:rsidRPr="00052C3A">
              <w:rPr>
                <w:noProof/>
                <w:lang w:eastAsia="ru-RU"/>
              </w:rPr>
              <w:drawing>
                <wp:inline distT="0" distB="0" distL="0" distR="0" wp14:anchorId="4E025C2C" wp14:editId="4B96F13B">
                  <wp:extent cx="2750322" cy="1943066"/>
                  <wp:effectExtent l="19050" t="0" r="0" b="0"/>
                  <wp:docPr id="6" name="Рисунок 1" descr="D:\babkin\conference\2015-11-4_NICA_days_Warsaw\pY2ow28__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bkin\conference\2015-11-4_NICA_days_Warsaw\pY2ow28__oI.jpg"/>
                          <pic:cNvPicPr>
                            <a:picLocks noChangeAspect="1" noChangeArrowheads="1"/>
                          </pic:cNvPicPr>
                        </pic:nvPicPr>
                        <pic:blipFill>
                          <a:blip r:embed="rId23" cstate="print"/>
                          <a:srcRect l="20313"/>
                          <a:stretch>
                            <a:fillRect/>
                          </a:stretch>
                        </pic:blipFill>
                        <pic:spPr bwMode="auto">
                          <a:xfrm>
                            <a:off x="0" y="0"/>
                            <a:ext cx="2750323" cy="1943067"/>
                          </a:xfrm>
                          <a:prstGeom prst="rect">
                            <a:avLst/>
                          </a:prstGeom>
                          <a:noFill/>
                          <a:ln w="9525">
                            <a:noFill/>
                            <a:miter lim="800000"/>
                            <a:headEnd/>
                            <a:tailEnd/>
                          </a:ln>
                        </pic:spPr>
                      </pic:pic>
                    </a:graphicData>
                  </a:graphic>
                </wp:inline>
              </w:drawing>
            </w:r>
          </w:p>
        </w:tc>
      </w:tr>
      <w:tr w:rsidR="001310A0" w:rsidRPr="000E00B3" w:rsidTr="00C350EB">
        <w:tc>
          <w:tcPr>
            <w:tcW w:w="4537" w:type="dxa"/>
          </w:tcPr>
          <w:p w:rsidR="001310A0" w:rsidRPr="00AE4F8D" w:rsidRDefault="001310A0" w:rsidP="00EC7EFB">
            <w:pPr>
              <w:spacing w:after="0" w:line="360" w:lineRule="auto"/>
              <w:jc w:val="center"/>
              <w:rPr>
                <w:noProof/>
                <w:sz w:val="22"/>
                <w:lang w:val="en-US" w:eastAsia="ru-RU"/>
              </w:rPr>
            </w:pPr>
            <w:r w:rsidRPr="00C350EB">
              <w:rPr>
                <w:b/>
                <w:noProof/>
                <w:sz w:val="22"/>
                <w:lang w:val="en-US" w:eastAsia="ru-RU"/>
              </w:rPr>
              <w:t>Fig</w:t>
            </w:r>
            <w:r w:rsidR="00C350EB" w:rsidRPr="00C350EB">
              <w:rPr>
                <w:b/>
                <w:noProof/>
                <w:sz w:val="22"/>
                <w:lang w:val="en-US" w:eastAsia="ru-RU"/>
              </w:rPr>
              <w:t>ure 2.</w:t>
            </w:r>
            <w:r w:rsidR="00EC7EFB">
              <w:rPr>
                <w:b/>
                <w:noProof/>
                <w:sz w:val="22"/>
                <w:lang w:val="en-US" w:eastAsia="ru-RU"/>
              </w:rPr>
              <w:t>3</w:t>
            </w:r>
            <w:r w:rsidR="00C350EB" w:rsidRPr="00C350EB">
              <w:rPr>
                <w:b/>
                <w:noProof/>
                <w:sz w:val="22"/>
                <w:lang w:val="en-US" w:eastAsia="ru-RU"/>
              </w:rPr>
              <w:t>:</w:t>
            </w:r>
            <w:r w:rsidRPr="00AE4F8D">
              <w:rPr>
                <w:noProof/>
                <w:sz w:val="22"/>
                <w:lang w:val="en-US" w:eastAsia="ru-RU"/>
              </w:rPr>
              <w:t xml:space="preserve"> Layout of the strip MRPC.</w:t>
            </w:r>
          </w:p>
        </w:tc>
        <w:tc>
          <w:tcPr>
            <w:tcW w:w="5103" w:type="dxa"/>
          </w:tcPr>
          <w:p w:rsidR="001310A0" w:rsidRPr="00AE4F8D" w:rsidRDefault="00C350EB" w:rsidP="00296201">
            <w:pPr>
              <w:spacing w:after="0" w:line="360" w:lineRule="auto"/>
              <w:jc w:val="center"/>
              <w:rPr>
                <w:noProof/>
                <w:sz w:val="22"/>
                <w:lang w:val="en-US" w:eastAsia="ru-RU"/>
              </w:rPr>
            </w:pPr>
            <w:r w:rsidRPr="00C350EB">
              <w:rPr>
                <w:b/>
                <w:noProof/>
                <w:sz w:val="22"/>
                <w:lang w:val="en-US" w:eastAsia="ru-RU"/>
              </w:rPr>
              <w:t>Figure</w:t>
            </w:r>
            <w:r w:rsidR="001310A0" w:rsidRPr="00C350EB">
              <w:rPr>
                <w:b/>
                <w:noProof/>
                <w:sz w:val="22"/>
                <w:lang w:val="en-US" w:eastAsia="ru-RU"/>
              </w:rPr>
              <w:t> 2.</w:t>
            </w:r>
            <w:r w:rsidR="00EC7EFB">
              <w:rPr>
                <w:b/>
                <w:noProof/>
                <w:sz w:val="22"/>
                <w:lang w:val="en-US" w:eastAsia="ru-RU"/>
              </w:rPr>
              <w:t>4</w:t>
            </w:r>
            <w:r w:rsidRPr="00C350EB">
              <w:rPr>
                <w:b/>
                <w:noProof/>
                <w:sz w:val="22"/>
                <w:lang w:val="en-US" w:eastAsia="ru-RU"/>
              </w:rPr>
              <w:t>:</w:t>
            </w:r>
            <w:r w:rsidR="001310A0" w:rsidRPr="00AE4F8D">
              <w:rPr>
                <w:noProof/>
                <w:sz w:val="22"/>
                <w:lang w:val="en-US" w:eastAsia="ru-RU"/>
              </w:rPr>
              <w:t xml:space="preserve"> Readout from </w:t>
            </w:r>
            <w:r w:rsidR="00296201">
              <w:rPr>
                <w:noProof/>
                <w:sz w:val="22"/>
                <w:lang w:val="en-US" w:eastAsia="ru-RU"/>
              </w:rPr>
              <w:t>three</w:t>
            </w:r>
            <w:r w:rsidR="001310A0" w:rsidRPr="00AE4F8D">
              <w:rPr>
                <w:noProof/>
                <w:sz w:val="22"/>
                <w:lang w:val="en-US" w:eastAsia="ru-RU"/>
              </w:rPr>
              <w:t xml:space="preserve"> stacks of the MRPC.</w:t>
            </w:r>
          </w:p>
        </w:tc>
      </w:tr>
    </w:tbl>
    <w:p w:rsidR="00AA1202" w:rsidRDefault="00AA1202" w:rsidP="00AA1202">
      <w:pPr>
        <w:rPr>
          <w:lang w:val="en-US"/>
        </w:rPr>
      </w:pPr>
    </w:p>
    <w:p w:rsidR="00A5435C" w:rsidRPr="00A5435C" w:rsidRDefault="00A5435C" w:rsidP="00B2305B">
      <w:pPr>
        <w:pStyle w:val="2"/>
        <w:rPr>
          <w:lang w:val="en-US"/>
        </w:rPr>
      </w:pPr>
      <w:bookmarkStart w:id="11" w:name="_Toc491331809"/>
      <w:r w:rsidRPr="00A5435C">
        <w:rPr>
          <w:lang w:val="en-US"/>
        </w:rPr>
        <w:t>Beam setup and cosmic stand for testing detectors</w:t>
      </w:r>
      <w:bookmarkEnd w:id="11"/>
      <w:r w:rsidRPr="00A5435C">
        <w:rPr>
          <w:lang w:val="en-US"/>
        </w:rPr>
        <w:t xml:space="preserve"> </w:t>
      </w:r>
    </w:p>
    <w:p w:rsidR="00FA6EC9" w:rsidRDefault="00FA6EC9" w:rsidP="00D23995">
      <w:pPr>
        <w:spacing w:before="120" w:after="0" w:line="360" w:lineRule="auto"/>
        <w:ind w:firstLine="576"/>
        <w:jc w:val="both"/>
        <w:rPr>
          <w:rFonts w:eastAsia="MS Mincho"/>
          <w:bCs/>
          <w:szCs w:val="24"/>
          <w:lang w:val="en-US" w:eastAsia="ja-JP"/>
        </w:rPr>
      </w:pPr>
      <w:r w:rsidRPr="00FA6EC9">
        <w:rPr>
          <w:bCs/>
          <w:lang w:val="en-US"/>
        </w:rPr>
        <w:t>The principal goal of the R&amp;D is to investigate the problems associated</w:t>
      </w:r>
      <w:r>
        <w:rPr>
          <w:bCs/>
          <w:lang w:val="en-US"/>
        </w:rPr>
        <w:t xml:space="preserve"> </w:t>
      </w:r>
      <w:r w:rsidRPr="00FA6EC9">
        <w:rPr>
          <w:rFonts w:eastAsia="MS Mincho"/>
          <w:bCs/>
          <w:szCs w:val="24"/>
          <w:lang w:val="en-US" w:eastAsia="ja-JP"/>
        </w:rPr>
        <w:t xml:space="preserve">with scaling up from a small to a full size MRPC </w:t>
      </w:r>
      <w:r w:rsidR="00D23995" w:rsidRPr="00D23995">
        <w:rPr>
          <w:rFonts w:eastAsia="MS Mincho"/>
          <w:bCs/>
          <w:szCs w:val="24"/>
          <w:lang w:val="en-US" w:eastAsia="ja-JP"/>
        </w:rPr>
        <w:t>with strip readout electrodes</w:t>
      </w:r>
      <w:r w:rsidRPr="00FA6EC9">
        <w:rPr>
          <w:rFonts w:eastAsia="MS Mincho"/>
          <w:bCs/>
          <w:szCs w:val="24"/>
          <w:lang w:val="en-US" w:eastAsia="ja-JP"/>
        </w:rPr>
        <w:t>.</w:t>
      </w:r>
      <w:r>
        <w:rPr>
          <w:rFonts w:eastAsia="MS Mincho"/>
          <w:bCs/>
          <w:szCs w:val="24"/>
          <w:lang w:val="en-US" w:eastAsia="ja-JP"/>
        </w:rPr>
        <w:t xml:space="preserve"> </w:t>
      </w:r>
      <w:r w:rsidRPr="00FA6EC9">
        <w:rPr>
          <w:rFonts w:eastAsia="MS Mincho"/>
          <w:bCs/>
          <w:szCs w:val="24"/>
          <w:lang w:val="en-US" w:eastAsia="ja-JP"/>
        </w:rPr>
        <w:t>Various issues were addressed, such as: (a) material and thickness of resistive plates (b) definition of</w:t>
      </w:r>
      <w:r>
        <w:rPr>
          <w:rFonts w:eastAsia="MS Mincho"/>
          <w:bCs/>
          <w:szCs w:val="24"/>
          <w:lang w:val="en-US" w:eastAsia="ja-JP"/>
        </w:rPr>
        <w:t xml:space="preserve"> </w:t>
      </w:r>
      <w:r w:rsidRPr="00FA6EC9">
        <w:rPr>
          <w:rFonts w:eastAsia="MS Mincho"/>
          <w:bCs/>
          <w:szCs w:val="24"/>
          <w:lang w:val="en-US" w:eastAsia="ja-JP"/>
        </w:rPr>
        <w:t xml:space="preserve">the edge of the active area (c) connection between readout </w:t>
      </w:r>
      <w:r w:rsidR="0056715A">
        <w:rPr>
          <w:rFonts w:eastAsia="MS Mincho"/>
          <w:bCs/>
          <w:szCs w:val="24"/>
          <w:lang w:val="en-US" w:eastAsia="ja-JP"/>
        </w:rPr>
        <w:t>electrodes</w:t>
      </w:r>
      <w:r w:rsidRPr="00FA6EC9">
        <w:rPr>
          <w:rFonts w:eastAsia="MS Mincho"/>
          <w:bCs/>
          <w:szCs w:val="24"/>
          <w:lang w:val="en-US" w:eastAsia="ja-JP"/>
        </w:rPr>
        <w:t xml:space="preserve"> and electronics (d) assembly problems</w:t>
      </w:r>
      <w:r>
        <w:rPr>
          <w:rFonts w:eastAsia="MS Mincho"/>
          <w:bCs/>
          <w:szCs w:val="24"/>
          <w:lang w:val="en-US" w:eastAsia="ja-JP"/>
        </w:rPr>
        <w:t xml:space="preserve"> </w:t>
      </w:r>
      <w:r w:rsidRPr="00FA6EC9">
        <w:rPr>
          <w:rFonts w:eastAsia="MS Mincho"/>
          <w:bCs/>
          <w:szCs w:val="24"/>
          <w:lang w:val="en-US" w:eastAsia="ja-JP"/>
        </w:rPr>
        <w:t xml:space="preserve">and (e) front-end electronics. The tests were performed in both cosmic rays and proton beam of the </w:t>
      </w:r>
      <w:proofErr w:type="spellStart"/>
      <w:r w:rsidRPr="00FA6EC9">
        <w:rPr>
          <w:rFonts w:eastAsia="MS Mincho"/>
          <w:bCs/>
          <w:szCs w:val="24"/>
          <w:lang w:val="en-US" w:eastAsia="ja-JP"/>
        </w:rPr>
        <w:t>Nuclotron</w:t>
      </w:r>
      <w:proofErr w:type="spellEnd"/>
      <w:r>
        <w:rPr>
          <w:rFonts w:eastAsia="MS Mincho"/>
          <w:bCs/>
          <w:szCs w:val="24"/>
          <w:lang w:val="en-US" w:eastAsia="ja-JP"/>
        </w:rPr>
        <w:t>.</w:t>
      </w:r>
    </w:p>
    <w:p w:rsidR="002575A6" w:rsidRPr="002575A6" w:rsidRDefault="00A5435C" w:rsidP="00D23995">
      <w:pPr>
        <w:spacing w:before="120" w:after="0" w:line="360" w:lineRule="auto"/>
        <w:ind w:firstLine="696"/>
        <w:jc w:val="both"/>
        <w:rPr>
          <w:lang w:val="en-US"/>
        </w:rPr>
      </w:pPr>
      <w:r w:rsidRPr="00774A29">
        <w:rPr>
          <w:bCs/>
          <w:lang w:val="en-US"/>
        </w:rPr>
        <w:t xml:space="preserve">Laboratory with cosmic test setup was organized </w:t>
      </w:r>
      <w:r>
        <w:rPr>
          <w:bCs/>
          <w:lang w:val="en-US"/>
        </w:rPr>
        <w:t>(Fig.</w:t>
      </w:r>
      <w:r w:rsidR="00102AB9">
        <w:rPr>
          <w:bCs/>
          <w:lang w:val="en-US"/>
        </w:rPr>
        <w:t> </w:t>
      </w:r>
      <w:r>
        <w:rPr>
          <w:bCs/>
          <w:lang w:val="en-US"/>
        </w:rPr>
        <w:t>2</w:t>
      </w:r>
      <w:r w:rsidR="00102AB9">
        <w:rPr>
          <w:bCs/>
          <w:lang w:val="en-US"/>
        </w:rPr>
        <w:t>.</w:t>
      </w:r>
      <w:r w:rsidR="00EC7EFB">
        <w:rPr>
          <w:bCs/>
          <w:lang w:val="en-US"/>
        </w:rPr>
        <w:t>5</w:t>
      </w:r>
      <w:r>
        <w:rPr>
          <w:bCs/>
          <w:lang w:val="en-US"/>
        </w:rPr>
        <w:t xml:space="preserve">) </w:t>
      </w:r>
      <w:r w:rsidRPr="00774A29">
        <w:rPr>
          <w:bCs/>
          <w:lang w:val="en-US"/>
        </w:rPr>
        <w:t xml:space="preserve">for testing detectors in the intervals between runs of the </w:t>
      </w:r>
      <w:proofErr w:type="spellStart"/>
      <w:r w:rsidRPr="00774A29">
        <w:rPr>
          <w:bCs/>
          <w:lang w:val="en-US"/>
        </w:rPr>
        <w:t>Nuclotron</w:t>
      </w:r>
      <w:proofErr w:type="spellEnd"/>
      <w:r w:rsidRPr="00774A29">
        <w:rPr>
          <w:bCs/>
          <w:lang w:val="en-US"/>
        </w:rPr>
        <w:t xml:space="preserve">. </w:t>
      </w:r>
      <w:r w:rsidRPr="00536C97">
        <w:rPr>
          <w:bCs/>
          <w:lang w:val="en-US"/>
        </w:rPr>
        <w:t>Cosmic stand includes</w:t>
      </w:r>
      <w:r>
        <w:rPr>
          <w:bCs/>
          <w:lang w:val="en-US"/>
        </w:rPr>
        <w:t xml:space="preserve"> (Fig.</w:t>
      </w:r>
      <w:r w:rsidR="00102AB9">
        <w:rPr>
          <w:bCs/>
          <w:lang w:val="en-US"/>
        </w:rPr>
        <w:t> 2.</w:t>
      </w:r>
      <w:r w:rsidR="00EC7EFB">
        <w:rPr>
          <w:bCs/>
          <w:lang w:val="en-US"/>
        </w:rPr>
        <w:t>6</w:t>
      </w:r>
      <w:r>
        <w:rPr>
          <w:bCs/>
          <w:lang w:val="en-US"/>
        </w:rPr>
        <w:t>)</w:t>
      </w:r>
      <w:r w:rsidRPr="00536C97">
        <w:rPr>
          <w:bCs/>
          <w:lang w:val="en-US"/>
        </w:rPr>
        <w:t>:</w:t>
      </w:r>
      <w:r>
        <w:rPr>
          <w:bCs/>
          <w:lang w:val="en-US"/>
        </w:rPr>
        <w:t xml:space="preserve"> </w:t>
      </w:r>
      <w:r w:rsidR="002575A6" w:rsidRPr="002575A6">
        <w:rPr>
          <w:bCs/>
          <w:lang w:val="en-US"/>
        </w:rPr>
        <w:t xml:space="preserve">scintillation telescope (S1-S8) </w:t>
      </w:r>
      <w:r w:rsidR="00D23995">
        <w:rPr>
          <w:bCs/>
          <w:lang w:val="en-US"/>
        </w:rPr>
        <w:t>which cover</w:t>
      </w:r>
      <w:r w:rsidR="002575A6" w:rsidRPr="002575A6">
        <w:rPr>
          <w:bCs/>
          <w:lang w:val="en-US"/>
        </w:rPr>
        <w:t xml:space="preserve"> the entire active area of the tested detectors; 4-channel gas system with MKS-Instruments controllers; fast readout electronics based on VME (</w:t>
      </w:r>
      <w:r w:rsidR="00D469AF">
        <w:rPr>
          <w:bCs/>
          <w:lang w:val="en-US"/>
        </w:rPr>
        <w:t xml:space="preserve">ADC, </w:t>
      </w:r>
      <w:r w:rsidR="002575A6" w:rsidRPr="002575A6">
        <w:rPr>
          <w:bCs/>
          <w:lang w:val="en-US"/>
        </w:rPr>
        <w:t>TDC, TQDC ...); high-voltage and low-voltage power supplies; the oscilloscope</w:t>
      </w:r>
      <w:r w:rsidR="00FA6EC9">
        <w:rPr>
          <w:bCs/>
          <w:lang w:val="en-US"/>
        </w:rPr>
        <w:t xml:space="preserve"> </w:t>
      </w:r>
      <w:proofErr w:type="spellStart"/>
      <w:r w:rsidR="00FA6EC9" w:rsidRPr="00FA6EC9">
        <w:rPr>
          <w:bCs/>
          <w:lang w:val="en-US"/>
        </w:rPr>
        <w:t>LeCroy</w:t>
      </w:r>
      <w:proofErr w:type="spellEnd"/>
      <w:r w:rsidR="00FA6EC9" w:rsidRPr="00FA6EC9">
        <w:rPr>
          <w:bCs/>
          <w:lang w:val="en-US"/>
        </w:rPr>
        <w:t xml:space="preserve"> Wave Runner</w:t>
      </w:r>
      <w:r w:rsidR="002575A6" w:rsidRPr="002575A6">
        <w:rPr>
          <w:bCs/>
          <w:lang w:val="en-US"/>
        </w:rPr>
        <w:t xml:space="preserve"> with a bandwidth of 4 GHz; x-ray tube; fast start detector (FFD); slow control system (temperature, gas flow, currents and voltages of the high and low voltage power supply). </w:t>
      </w:r>
    </w:p>
    <w:tbl>
      <w:tblPr>
        <w:tblW w:w="9605" w:type="dxa"/>
        <w:tblInd w:w="-176" w:type="dxa"/>
        <w:tblLook w:val="04A0" w:firstRow="1" w:lastRow="0" w:firstColumn="1" w:lastColumn="0" w:noHBand="0" w:noVBand="1"/>
      </w:tblPr>
      <w:tblGrid>
        <w:gridCol w:w="5000"/>
        <w:gridCol w:w="4674"/>
      </w:tblGrid>
      <w:tr w:rsidR="00376E02" w:rsidRPr="001310A0" w:rsidTr="00A2263A">
        <w:tc>
          <w:tcPr>
            <w:tcW w:w="5076" w:type="dxa"/>
          </w:tcPr>
          <w:p w:rsidR="00376E02" w:rsidRPr="001310A0" w:rsidRDefault="00376E02" w:rsidP="00271738">
            <w:pPr>
              <w:spacing w:before="120" w:after="0" w:line="360" w:lineRule="auto"/>
              <w:jc w:val="both"/>
              <w:rPr>
                <w:sz w:val="22"/>
                <w:lang w:val="en-US"/>
              </w:rPr>
            </w:pPr>
            <w:r w:rsidRPr="001310A0">
              <w:rPr>
                <w:noProof/>
                <w:sz w:val="22"/>
                <w:lang w:eastAsia="ru-RU"/>
              </w:rPr>
              <w:lastRenderedPageBreak/>
              <w:drawing>
                <wp:inline distT="0" distB="0" distL="0" distR="0" wp14:anchorId="78B137D3" wp14:editId="41B7A039">
                  <wp:extent cx="3043328" cy="1867416"/>
                  <wp:effectExtent l="19050" t="0" r="4672" b="0"/>
                  <wp:docPr id="657" name="Рисунок 10" descr="C:\Users\Vadim\Desktop\stand_co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Vadim\Desktop\stand_cosmic.jpg"/>
                          <pic:cNvPicPr>
                            <a:picLocks noChangeAspect="1" noChangeArrowheads="1"/>
                          </pic:cNvPicPr>
                        </pic:nvPicPr>
                        <pic:blipFill>
                          <a:blip r:embed="rId24" cstate="print"/>
                          <a:srcRect t="18750" r="8362"/>
                          <a:stretch>
                            <a:fillRect/>
                          </a:stretch>
                        </pic:blipFill>
                        <pic:spPr bwMode="auto">
                          <a:xfrm>
                            <a:off x="0" y="0"/>
                            <a:ext cx="3044739" cy="1868282"/>
                          </a:xfrm>
                          <a:prstGeom prst="rect">
                            <a:avLst/>
                          </a:prstGeom>
                          <a:noFill/>
                          <a:ln w="9525">
                            <a:noFill/>
                            <a:miter lim="800000"/>
                            <a:headEnd/>
                            <a:tailEnd/>
                          </a:ln>
                        </pic:spPr>
                      </pic:pic>
                    </a:graphicData>
                  </a:graphic>
                </wp:inline>
              </w:drawing>
            </w:r>
          </w:p>
        </w:tc>
        <w:tc>
          <w:tcPr>
            <w:tcW w:w="4529" w:type="dxa"/>
          </w:tcPr>
          <w:p w:rsidR="00376E02" w:rsidRPr="001310A0" w:rsidRDefault="00376E02" w:rsidP="00271738">
            <w:pPr>
              <w:spacing w:before="120" w:after="0" w:line="360" w:lineRule="auto"/>
              <w:jc w:val="both"/>
              <w:rPr>
                <w:sz w:val="22"/>
                <w:lang w:val="en-US"/>
              </w:rPr>
            </w:pPr>
            <w:r w:rsidRPr="001310A0">
              <w:rPr>
                <w:noProof/>
                <w:sz w:val="22"/>
                <w:lang w:eastAsia="ru-RU"/>
              </w:rPr>
              <w:drawing>
                <wp:inline distT="0" distB="0" distL="0" distR="0" wp14:anchorId="3C8A8D3D" wp14:editId="2A593188">
                  <wp:extent cx="2838186" cy="1699404"/>
                  <wp:effectExtent l="19050" t="0" r="264" b="0"/>
                  <wp:docPr id="658" name="Рисунок 9" descr="D:\babkin\NIKA-MPD\ToF_RPC\documents_15\Отчет_2010-2015\scheme_cosmic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babkin\NIKA-MPD\ToF_RPC\documents_15\Отчет_2010-2015\scheme_cosmic_setup.png"/>
                          <pic:cNvPicPr>
                            <a:picLocks noChangeAspect="1" noChangeArrowheads="1"/>
                          </pic:cNvPicPr>
                        </pic:nvPicPr>
                        <pic:blipFill>
                          <a:blip r:embed="rId25" cstate="print"/>
                          <a:srcRect/>
                          <a:stretch>
                            <a:fillRect/>
                          </a:stretch>
                        </pic:blipFill>
                        <pic:spPr bwMode="auto">
                          <a:xfrm>
                            <a:off x="0" y="0"/>
                            <a:ext cx="2842393" cy="1701923"/>
                          </a:xfrm>
                          <a:prstGeom prst="rect">
                            <a:avLst/>
                          </a:prstGeom>
                          <a:noFill/>
                          <a:ln w="9525">
                            <a:noFill/>
                            <a:miter lim="800000"/>
                            <a:headEnd/>
                            <a:tailEnd/>
                          </a:ln>
                        </pic:spPr>
                      </pic:pic>
                    </a:graphicData>
                  </a:graphic>
                </wp:inline>
              </w:drawing>
            </w:r>
          </w:p>
        </w:tc>
      </w:tr>
      <w:tr w:rsidR="00376E02" w:rsidRPr="000E00B3" w:rsidTr="00A2263A">
        <w:tc>
          <w:tcPr>
            <w:tcW w:w="5076" w:type="dxa"/>
          </w:tcPr>
          <w:p w:rsidR="00376E02" w:rsidRPr="00195C7F" w:rsidRDefault="00376E02" w:rsidP="00A2263A">
            <w:pPr>
              <w:spacing w:before="120" w:after="0"/>
              <w:jc w:val="center"/>
              <w:rPr>
                <w:sz w:val="22"/>
                <w:lang w:val="en-US"/>
              </w:rPr>
            </w:pPr>
            <w:r w:rsidRPr="005930D1">
              <w:rPr>
                <w:b/>
                <w:sz w:val="22"/>
                <w:lang w:val="en-US"/>
              </w:rPr>
              <w:t>Figure 2.</w:t>
            </w:r>
            <w:r w:rsidR="00EC7EFB">
              <w:rPr>
                <w:b/>
                <w:sz w:val="22"/>
                <w:lang w:val="en-US"/>
              </w:rPr>
              <w:t>5</w:t>
            </w:r>
            <w:r w:rsidRPr="005930D1">
              <w:rPr>
                <w:b/>
                <w:sz w:val="22"/>
                <w:lang w:val="en-US"/>
              </w:rPr>
              <w:t>:</w:t>
            </w:r>
            <w:r w:rsidR="00EA74EC">
              <w:rPr>
                <w:sz w:val="22"/>
                <w:lang w:val="en-US"/>
              </w:rPr>
              <w:t> Appearance</w:t>
            </w:r>
            <w:r w:rsidRPr="00195C7F">
              <w:rPr>
                <w:sz w:val="22"/>
                <w:lang w:val="en-US"/>
              </w:rPr>
              <w:t xml:space="preserve"> of the cosmic test setup.</w:t>
            </w:r>
          </w:p>
        </w:tc>
        <w:tc>
          <w:tcPr>
            <w:tcW w:w="4529" w:type="dxa"/>
          </w:tcPr>
          <w:p w:rsidR="00376E02" w:rsidRPr="00195C7F" w:rsidRDefault="00376E02" w:rsidP="00A2263A">
            <w:pPr>
              <w:spacing w:before="120" w:after="0"/>
              <w:jc w:val="center"/>
              <w:rPr>
                <w:sz w:val="22"/>
                <w:lang w:val="en-US"/>
              </w:rPr>
            </w:pPr>
            <w:r w:rsidRPr="005930D1">
              <w:rPr>
                <w:b/>
                <w:sz w:val="22"/>
                <w:lang w:val="en-US"/>
              </w:rPr>
              <w:t>Figure 2.</w:t>
            </w:r>
            <w:r w:rsidR="00EC7EFB">
              <w:rPr>
                <w:b/>
                <w:sz w:val="22"/>
                <w:lang w:val="en-US"/>
              </w:rPr>
              <w:t>6</w:t>
            </w:r>
            <w:r w:rsidRPr="005930D1">
              <w:rPr>
                <w:b/>
                <w:sz w:val="22"/>
                <w:lang w:val="en-US"/>
              </w:rPr>
              <w:t>:</w:t>
            </w:r>
            <w:r w:rsidRPr="00195C7F">
              <w:rPr>
                <w:sz w:val="22"/>
                <w:lang w:val="en-US"/>
              </w:rPr>
              <w:t xml:space="preserve"> Diagram of the cosmic test setup.</w:t>
            </w:r>
          </w:p>
        </w:tc>
      </w:tr>
    </w:tbl>
    <w:p w:rsidR="00D23995" w:rsidRPr="00D23995" w:rsidRDefault="00D23995" w:rsidP="00D23995">
      <w:pPr>
        <w:spacing w:before="120" w:after="0" w:line="360" w:lineRule="auto"/>
        <w:ind w:firstLine="696"/>
        <w:jc w:val="both"/>
        <w:rPr>
          <w:lang w:val="en-US"/>
        </w:rPr>
      </w:pPr>
      <w:r w:rsidRPr="00EE1ECD">
        <w:rPr>
          <w:lang w:val="en-US"/>
        </w:rPr>
        <w:t xml:space="preserve"> </w:t>
      </w:r>
      <w:r w:rsidR="00A5435C" w:rsidRPr="00EE1ECD">
        <w:rPr>
          <w:lang w:val="en-US"/>
        </w:rPr>
        <w:t>“Test</w:t>
      </w:r>
      <w:r>
        <w:rPr>
          <w:lang w:val="en-US"/>
        </w:rPr>
        <w:t xml:space="preserve"> beam</w:t>
      </w:r>
      <w:r w:rsidR="00A5435C" w:rsidRPr="00EE1ECD">
        <w:rPr>
          <w:lang w:val="en-US"/>
        </w:rPr>
        <w:t xml:space="preserve"> MPD” facility</w:t>
      </w:r>
      <w:r w:rsidR="007F2DA9">
        <w:rPr>
          <w:lang w:val="en-US"/>
        </w:rPr>
        <w:t xml:space="preserve"> [</w:t>
      </w:r>
      <w:r w:rsidR="00080C04" w:rsidRPr="00080C04">
        <w:rPr>
          <w:lang w:val="en-US"/>
        </w:rPr>
        <w:t>1</w:t>
      </w:r>
      <w:r w:rsidR="00054ADF">
        <w:rPr>
          <w:lang w:val="en-US"/>
        </w:rPr>
        <w:t>4</w:t>
      </w:r>
      <w:r w:rsidR="007F2DA9">
        <w:rPr>
          <w:lang w:val="en-US"/>
        </w:rPr>
        <w:t>]</w:t>
      </w:r>
      <w:r w:rsidR="00A5435C" w:rsidRPr="00EE1ECD">
        <w:rPr>
          <w:lang w:val="en-US"/>
        </w:rPr>
        <w:t xml:space="preserve"> is a complete system of equipment and devices for studying detectors on the beams of particles</w:t>
      </w:r>
      <w:r>
        <w:rPr>
          <w:lang w:val="en-US"/>
        </w:rPr>
        <w:t xml:space="preserve"> </w:t>
      </w:r>
      <w:r w:rsidRPr="00D23995">
        <w:rPr>
          <w:lang w:val="en-US"/>
        </w:rPr>
        <w:t xml:space="preserve">(deuterons) from </w:t>
      </w:r>
      <w:proofErr w:type="spellStart"/>
      <w:r w:rsidRPr="00D23995">
        <w:rPr>
          <w:lang w:val="en-US"/>
        </w:rPr>
        <w:t>Nuclotron</w:t>
      </w:r>
      <w:proofErr w:type="spellEnd"/>
      <w:r w:rsidRPr="00D23995">
        <w:rPr>
          <w:lang w:val="en-US"/>
        </w:rPr>
        <w:t xml:space="preserve"> with energy range 1</w:t>
      </w:r>
      <w:r>
        <w:rPr>
          <w:lang w:val="en-US"/>
        </w:rPr>
        <w:t xml:space="preserve"> – </w:t>
      </w:r>
      <w:r w:rsidRPr="00D23995">
        <w:rPr>
          <w:lang w:val="en-US"/>
        </w:rPr>
        <w:t>4 GeV/n.</w:t>
      </w:r>
    </w:p>
    <w:p w:rsidR="002575A6" w:rsidRDefault="00A5435C" w:rsidP="00D23995">
      <w:pPr>
        <w:spacing w:before="120" w:after="0" w:line="360" w:lineRule="auto"/>
        <w:ind w:firstLine="696"/>
        <w:jc w:val="both"/>
        <w:rPr>
          <w:lang w:val="en-US"/>
        </w:rPr>
      </w:pPr>
      <w:r w:rsidRPr="00EE1ECD">
        <w:rPr>
          <w:lang w:val="en-US"/>
        </w:rPr>
        <w:t>It includes</w:t>
      </w:r>
      <w:r>
        <w:rPr>
          <w:lang w:val="en-US"/>
        </w:rPr>
        <w:t xml:space="preserve"> (Fig.</w:t>
      </w:r>
      <w:r w:rsidR="008F5724">
        <w:rPr>
          <w:lang w:val="en-US"/>
        </w:rPr>
        <w:t> </w:t>
      </w:r>
      <w:r>
        <w:rPr>
          <w:lang w:val="en-US"/>
        </w:rPr>
        <w:t>2</w:t>
      </w:r>
      <w:r w:rsidR="008F5724">
        <w:rPr>
          <w:lang w:val="en-US"/>
        </w:rPr>
        <w:t>.</w:t>
      </w:r>
      <w:r w:rsidR="00E423AD">
        <w:rPr>
          <w:lang w:val="en-US"/>
        </w:rPr>
        <w:t>7</w:t>
      </w:r>
      <w:r>
        <w:rPr>
          <w:lang w:val="en-US"/>
        </w:rPr>
        <w:t>)</w:t>
      </w:r>
      <w:r w:rsidRPr="00EE1ECD">
        <w:rPr>
          <w:lang w:val="en-US"/>
        </w:rPr>
        <w:t>:</w:t>
      </w:r>
    </w:p>
    <w:p w:rsidR="00A5435C" w:rsidRDefault="00A5435C" w:rsidP="00D23995">
      <w:pPr>
        <w:numPr>
          <w:ilvl w:val="0"/>
          <w:numId w:val="11"/>
        </w:numPr>
        <w:tabs>
          <w:tab w:val="clear" w:pos="720"/>
          <w:tab w:val="num" w:pos="0"/>
        </w:tabs>
        <w:spacing w:before="120" w:after="0" w:line="360" w:lineRule="auto"/>
        <w:ind w:left="0" w:hanging="426"/>
        <w:contextualSpacing/>
        <w:jc w:val="both"/>
        <w:rPr>
          <w:lang w:val="en-US"/>
        </w:rPr>
      </w:pPr>
      <w:r w:rsidRPr="00DC563D">
        <w:rPr>
          <w:lang w:val="en-US"/>
        </w:rPr>
        <w:t>two platforms made of aluminum profile for fixing and adjustment detectors along a beam axis;</w:t>
      </w:r>
    </w:p>
    <w:p w:rsidR="00A5435C" w:rsidRPr="00DC563D"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sidRPr="00DC563D">
        <w:rPr>
          <w:lang w:val="en-US"/>
        </w:rPr>
        <w:t>the precision positioning device for movement and turn of the tested detector concerning a beam axis operated by remote control;</w:t>
      </w:r>
    </w:p>
    <w:p w:rsidR="00A5435C"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Pr>
          <w:lang w:val="en-US"/>
        </w:rPr>
        <w:t>three</w:t>
      </w:r>
      <w:r w:rsidRPr="00DC563D">
        <w:rPr>
          <w:lang w:val="en-US"/>
        </w:rPr>
        <w:t xml:space="preserve"> proportional chambers</w:t>
      </w:r>
      <w:r>
        <w:rPr>
          <w:lang w:val="en-US"/>
        </w:rPr>
        <w:t xml:space="preserve"> (MWPC</w:t>
      </w:r>
      <w:r w:rsidR="005A02B0">
        <w:rPr>
          <w:lang w:val="en-US"/>
        </w:rPr>
        <w:t> </w:t>
      </w:r>
      <w:r>
        <w:rPr>
          <w:lang w:val="en-US"/>
        </w:rPr>
        <w:t>1,</w:t>
      </w:r>
      <w:r w:rsidR="00D03492">
        <w:rPr>
          <w:lang w:val="en-US"/>
        </w:rPr>
        <w:t> </w:t>
      </w:r>
      <w:r>
        <w:rPr>
          <w:lang w:val="en-US"/>
        </w:rPr>
        <w:t>2,</w:t>
      </w:r>
      <w:r w:rsidR="00D03492">
        <w:rPr>
          <w:lang w:val="en-US"/>
        </w:rPr>
        <w:t> </w:t>
      </w:r>
      <w:r>
        <w:rPr>
          <w:lang w:val="en-US"/>
        </w:rPr>
        <w:t>3)</w:t>
      </w:r>
      <w:r w:rsidRPr="00DC563D">
        <w:rPr>
          <w:lang w:val="en-US"/>
        </w:rPr>
        <w:t xml:space="preserve"> with 6 </w:t>
      </w:r>
      <w:r>
        <w:rPr>
          <w:lang w:val="en-US"/>
        </w:rPr>
        <w:t xml:space="preserve">coordinate </w:t>
      </w:r>
      <w:r w:rsidRPr="00DC563D">
        <w:rPr>
          <w:lang w:val="en-US"/>
        </w:rPr>
        <w:t>planes</w:t>
      </w:r>
      <w:r>
        <w:rPr>
          <w:lang w:val="en-US"/>
        </w:rPr>
        <w:t xml:space="preserve"> </w:t>
      </w:r>
      <w:r w:rsidRPr="00DC563D">
        <w:rPr>
          <w:lang w:val="en-US"/>
        </w:rPr>
        <w:t>f</w:t>
      </w:r>
      <w:r>
        <w:rPr>
          <w:lang w:val="en-US"/>
        </w:rPr>
        <w:t xml:space="preserve">or tracking and definition of the </w:t>
      </w:r>
      <w:r w:rsidRPr="00DC563D">
        <w:rPr>
          <w:lang w:val="en-US"/>
        </w:rPr>
        <w:t xml:space="preserve">profile of </w:t>
      </w:r>
      <w:r>
        <w:rPr>
          <w:lang w:val="en-US"/>
        </w:rPr>
        <w:t>the</w:t>
      </w:r>
      <w:r w:rsidRPr="00DC563D">
        <w:rPr>
          <w:lang w:val="en-US"/>
        </w:rPr>
        <w:t xml:space="preserve"> beam with an accuracy of determination of coordinate about 1 mm;</w:t>
      </w:r>
    </w:p>
    <w:p w:rsidR="00A5435C" w:rsidRPr="00BA1EDD"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Pr>
          <w:lang w:val="en-US"/>
        </w:rPr>
        <w:t>f</w:t>
      </w:r>
      <w:r w:rsidRPr="00BA1EDD">
        <w:rPr>
          <w:lang w:val="en-US"/>
        </w:rPr>
        <w:t>ive scintillation counters for trigger and to determine the intensity of the beam;</w:t>
      </w:r>
    </w:p>
    <w:p w:rsidR="00A5435C" w:rsidRPr="0064685D"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sidRPr="0064685D">
        <w:rPr>
          <w:lang w:val="en-US"/>
        </w:rPr>
        <w:t>gas system consisting of two independent control panels, allowing to prepa</w:t>
      </w:r>
      <w:r>
        <w:rPr>
          <w:lang w:val="en-US"/>
        </w:rPr>
        <w:t>re the gas mixture to blowing</w:t>
      </w:r>
      <w:r w:rsidRPr="0064685D">
        <w:rPr>
          <w:lang w:val="en-US"/>
        </w:rPr>
        <w:t xml:space="preserve"> various gas-filled detectors with different gas mixtures (MRPC, GEM, DC</w:t>
      </w:r>
      <w:r>
        <w:rPr>
          <w:lang w:val="en-US"/>
        </w:rPr>
        <w:t xml:space="preserve"> etc.</w:t>
      </w:r>
      <w:r w:rsidRPr="0064685D">
        <w:rPr>
          <w:lang w:val="en-US"/>
        </w:rPr>
        <w:t>);</w:t>
      </w:r>
    </w:p>
    <w:p w:rsidR="00A72FA3"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sidRPr="0064685D">
        <w:rPr>
          <w:lang w:val="en-US"/>
        </w:rPr>
        <w:t>data acquisition system (DAQ) based on the standard VME</w:t>
      </w:r>
      <w:r>
        <w:rPr>
          <w:lang w:val="en-US"/>
        </w:rPr>
        <w:t xml:space="preserve"> and Ethernet</w:t>
      </w:r>
      <w:r w:rsidRPr="0064685D">
        <w:rPr>
          <w:lang w:val="en-US"/>
        </w:rPr>
        <w:t>, allowing to control operation of the detector "on-line", as well as to record data files for further processing</w:t>
      </w:r>
      <w:r w:rsidR="00A72FA3">
        <w:rPr>
          <w:lang w:val="en-US"/>
        </w:rPr>
        <w:t>.</w:t>
      </w:r>
    </w:p>
    <w:p w:rsidR="00A5435C" w:rsidRPr="00A72FA3" w:rsidRDefault="00F32594" w:rsidP="00D23995">
      <w:pPr>
        <w:spacing w:before="120" w:after="0" w:line="360" w:lineRule="auto"/>
        <w:ind w:firstLine="708"/>
        <w:contextualSpacing/>
        <w:jc w:val="both"/>
        <w:rPr>
          <w:lang w:val="en-US"/>
        </w:rPr>
      </w:pPr>
      <w:r w:rsidRPr="00A72FA3">
        <w:rPr>
          <w:lang w:val="en-US"/>
        </w:rPr>
        <w:t>The beam room and</w:t>
      </w:r>
      <w:r w:rsidRPr="00F32594">
        <w:rPr>
          <w:lang w:val="en-US"/>
        </w:rPr>
        <w:t xml:space="preserve"> control r</w:t>
      </w:r>
      <w:r w:rsidRPr="00A72FA3">
        <w:rPr>
          <w:lang w:val="en-US"/>
        </w:rPr>
        <w:t xml:space="preserve">oom are </w:t>
      </w:r>
      <w:r>
        <w:rPr>
          <w:lang w:val="en-US"/>
        </w:rPr>
        <w:t>provided with temperature stabilization system.</w:t>
      </w:r>
    </w:p>
    <w:tbl>
      <w:tblPr>
        <w:tblW w:w="9923" w:type="dxa"/>
        <w:tblInd w:w="-318" w:type="dxa"/>
        <w:tblLook w:val="04A0" w:firstRow="1" w:lastRow="0" w:firstColumn="1" w:lastColumn="0" w:noHBand="0" w:noVBand="1"/>
      </w:tblPr>
      <w:tblGrid>
        <w:gridCol w:w="9923"/>
      </w:tblGrid>
      <w:tr w:rsidR="00A5435C" w:rsidRPr="00E87FE9" w:rsidTr="002575A6">
        <w:tc>
          <w:tcPr>
            <w:tcW w:w="9923" w:type="dxa"/>
          </w:tcPr>
          <w:p w:rsidR="00A5435C" w:rsidRPr="00E87FE9" w:rsidRDefault="001C5C0E" w:rsidP="00D23995">
            <w:pPr>
              <w:spacing w:before="120" w:after="0" w:line="360" w:lineRule="auto"/>
              <w:jc w:val="center"/>
            </w:pPr>
            <w:r>
              <w:rPr>
                <w:noProof/>
                <w:lang w:eastAsia="ru-RU"/>
              </w:rPr>
              <mc:AlternateContent>
                <mc:Choice Requires="wpg">
                  <w:drawing>
                    <wp:anchor distT="0" distB="0" distL="114300" distR="114300" simplePos="0" relativeHeight="251692032" behindDoc="0" locked="0" layoutInCell="1" allowOverlap="1" wp14:anchorId="3ACDF61D" wp14:editId="0A6789DC">
                      <wp:simplePos x="0" y="0"/>
                      <wp:positionH relativeFrom="column">
                        <wp:posOffset>834390</wp:posOffset>
                      </wp:positionH>
                      <wp:positionV relativeFrom="paragraph">
                        <wp:posOffset>79375</wp:posOffset>
                      </wp:positionV>
                      <wp:extent cx="4211955" cy="913130"/>
                      <wp:effectExtent l="55245" t="0" r="0" b="30480"/>
                      <wp:wrapNone/>
                      <wp:docPr id="5"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1955" cy="913130"/>
                                <a:chOff x="2463" y="2067"/>
                                <a:chExt cx="6973" cy="1614"/>
                              </a:xfrm>
                            </wpg:grpSpPr>
                            <wps:wsp>
                              <wps:cNvPr id="7" name="AutoShape 221"/>
                              <wps:cNvCnPr>
                                <a:cxnSpLocks noChangeShapeType="1"/>
                              </wps:cNvCnPr>
                              <wps:spPr bwMode="auto">
                                <a:xfrm flipH="1">
                                  <a:off x="3895" y="2527"/>
                                  <a:ext cx="81" cy="1007"/>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 name="AutoShape 222"/>
                              <wps:cNvCnPr>
                                <a:cxnSpLocks noChangeShapeType="1"/>
                              </wps:cNvCnPr>
                              <wps:spPr bwMode="auto">
                                <a:xfrm flipH="1">
                                  <a:off x="6150" y="2797"/>
                                  <a:ext cx="394" cy="598"/>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9" name="AutoShape 223"/>
                              <wps:cNvCnPr>
                                <a:cxnSpLocks noChangeShapeType="1"/>
                              </wps:cNvCnPr>
                              <wps:spPr bwMode="auto">
                                <a:xfrm flipH="1">
                                  <a:off x="2463" y="2797"/>
                                  <a:ext cx="289" cy="88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 name="AutoShape 224"/>
                              <wps:cNvCnPr>
                                <a:cxnSpLocks noChangeShapeType="1"/>
                              </wps:cNvCnPr>
                              <wps:spPr bwMode="auto">
                                <a:xfrm flipH="1">
                                  <a:off x="7599" y="2428"/>
                                  <a:ext cx="289" cy="1106"/>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2" name="AutoShape 225"/>
                              <wps:cNvCnPr>
                                <a:cxnSpLocks noChangeShapeType="1"/>
                              </wps:cNvCnPr>
                              <wps:spPr bwMode="auto">
                                <a:xfrm flipH="1">
                                  <a:off x="4742" y="2712"/>
                                  <a:ext cx="206" cy="918"/>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3" name="AutoShape 226"/>
                              <wps:cNvCnPr>
                                <a:cxnSpLocks noChangeShapeType="1"/>
                              </wps:cNvCnPr>
                              <wps:spPr bwMode="auto">
                                <a:xfrm flipH="1">
                                  <a:off x="8651" y="2933"/>
                                  <a:ext cx="92" cy="6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 name="Text Box 227"/>
                              <wps:cNvSpPr txBox="1">
                                <a:spLocks noChangeArrowheads="1"/>
                              </wps:cNvSpPr>
                              <wps:spPr bwMode="auto">
                                <a:xfrm>
                                  <a:off x="2463" y="2179"/>
                                  <a:ext cx="1016"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0770E1" w:rsidRPr="00881C94" w:rsidRDefault="000770E1" w:rsidP="00A5435C">
                                    <w:pPr>
                                      <w:rPr>
                                        <w:b/>
                                        <w:color w:val="FF0000"/>
                                        <w:sz w:val="20"/>
                                        <w:szCs w:val="20"/>
                                        <w:lang w:val="en-US"/>
                                      </w:rPr>
                                    </w:pPr>
                                    <w:proofErr w:type="spellStart"/>
                                    <w:r w:rsidRPr="00881C94">
                                      <w:rPr>
                                        <w:b/>
                                        <w:color w:val="FF0000"/>
                                        <w:sz w:val="20"/>
                                        <w:szCs w:val="20"/>
                                        <w:lang w:val="en-US"/>
                                      </w:rPr>
                                      <w:t>Scint</w:t>
                                    </w:r>
                                    <w:proofErr w:type="spellEnd"/>
                                    <w:r w:rsidRPr="00881C94">
                                      <w:rPr>
                                        <w:b/>
                                        <w:color w:val="FF0000"/>
                                        <w:sz w:val="20"/>
                                        <w:szCs w:val="20"/>
                                        <w:lang w:val="en-US"/>
                                      </w:rPr>
                                      <w:t xml:space="preserve">. </w:t>
                                    </w:r>
                                    <w:proofErr w:type="spellStart"/>
                                    <w:r w:rsidRPr="00881C94">
                                      <w:rPr>
                                        <w:b/>
                                        <w:color w:val="FF0000"/>
                                        <w:sz w:val="20"/>
                                        <w:szCs w:val="20"/>
                                        <w:lang w:val="en-US"/>
                                      </w:rPr>
                                      <w:t>cou</w:t>
                                    </w:r>
                                    <w:r>
                                      <w:rPr>
                                        <w:b/>
                                        <w:color w:val="FF0000"/>
                                        <w:sz w:val="20"/>
                                        <w:szCs w:val="20"/>
                                        <w:lang w:val="en-US"/>
                                      </w:rPr>
                                      <w:t>c</w:t>
                                    </w:r>
                                    <w:r w:rsidRPr="00881C94">
                                      <w:rPr>
                                        <w:b/>
                                        <w:color w:val="FF0000"/>
                                        <w:sz w:val="20"/>
                                        <w:szCs w:val="20"/>
                                        <w:lang w:val="en-US"/>
                                      </w:rPr>
                                      <w:t>nter</w:t>
                                    </w:r>
                                    <w:proofErr w:type="spellEnd"/>
                                  </w:p>
                                </w:txbxContent>
                              </wps:txbx>
                              <wps:bodyPr rot="0" vert="horz" wrap="square" lIns="91440" tIns="45720" rIns="91440" bIns="45720" anchor="t" anchorCtr="0" upright="1">
                                <a:noAutofit/>
                              </wps:bodyPr>
                            </wps:wsp>
                            <wps:wsp>
                              <wps:cNvPr id="29" name="Text Box 228"/>
                              <wps:cNvSpPr txBox="1">
                                <a:spLocks noChangeArrowheads="1"/>
                              </wps:cNvSpPr>
                              <wps:spPr bwMode="auto">
                                <a:xfrm>
                                  <a:off x="3479" y="2256"/>
                                  <a:ext cx="1168"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0E1" w:rsidRPr="0094312C" w:rsidRDefault="000770E1" w:rsidP="00A5435C">
                                    <w:pPr>
                                      <w:rPr>
                                        <w:b/>
                                        <w:color w:val="FF0000"/>
                                        <w:sz w:val="20"/>
                                        <w:szCs w:val="20"/>
                                        <w:lang w:val="en-US"/>
                                      </w:rPr>
                                    </w:pPr>
                                    <w:r w:rsidRPr="0094312C">
                                      <w:rPr>
                                        <w:b/>
                                        <w:color w:val="FF0000"/>
                                        <w:sz w:val="20"/>
                                        <w:szCs w:val="20"/>
                                        <w:lang w:val="en-US"/>
                                      </w:rPr>
                                      <w:t>MWPC 1</w:t>
                                    </w:r>
                                  </w:p>
                                </w:txbxContent>
                              </wps:txbx>
                              <wps:bodyPr rot="0" vert="horz" wrap="square" lIns="91440" tIns="45720" rIns="91440" bIns="45720" anchor="t" anchorCtr="0" upright="1">
                                <a:noAutofit/>
                              </wps:bodyPr>
                            </wps:wsp>
                            <wps:wsp>
                              <wps:cNvPr id="30" name="Text Box 229"/>
                              <wps:cNvSpPr txBox="1">
                                <a:spLocks noChangeArrowheads="1"/>
                              </wps:cNvSpPr>
                              <wps:spPr bwMode="auto">
                                <a:xfrm>
                                  <a:off x="7483" y="2067"/>
                                  <a:ext cx="1168"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0E1" w:rsidRPr="00881C94" w:rsidRDefault="000770E1" w:rsidP="00A5435C">
                                    <w:pPr>
                                      <w:rPr>
                                        <w:b/>
                                        <w:color w:val="FF0000"/>
                                        <w:sz w:val="18"/>
                                        <w:szCs w:val="18"/>
                                        <w:lang w:val="en-US"/>
                                      </w:rPr>
                                    </w:pPr>
                                    <w:r w:rsidRPr="00881C94">
                                      <w:rPr>
                                        <w:b/>
                                        <w:color w:val="FF0000"/>
                                        <w:sz w:val="18"/>
                                        <w:szCs w:val="18"/>
                                        <w:lang w:val="en-US"/>
                                      </w:rPr>
                                      <w:t>MWPC 2</w:t>
                                    </w:r>
                                  </w:p>
                                </w:txbxContent>
                              </wps:txbx>
                              <wps:bodyPr rot="0" vert="horz" wrap="square" lIns="91440" tIns="45720" rIns="91440" bIns="45720" anchor="t" anchorCtr="0" upright="1">
                                <a:noAutofit/>
                              </wps:bodyPr>
                            </wps:wsp>
                            <wps:wsp>
                              <wps:cNvPr id="31" name="Text Box 230"/>
                              <wps:cNvSpPr txBox="1">
                                <a:spLocks noChangeArrowheads="1"/>
                              </wps:cNvSpPr>
                              <wps:spPr bwMode="auto">
                                <a:xfrm>
                                  <a:off x="6257" y="2115"/>
                                  <a:ext cx="1506"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0E1" w:rsidRPr="00881C94" w:rsidRDefault="000770E1" w:rsidP="00A5435C">
                                    <w:pPr>
                                      <w:jc w:val="center"/>
                                      <w:rPr>
                                        <w:b/>
                                        <w:color w:val="FF0000"/>
                                        <w:sz w:val="20"/>
                                        <w:szCs w:val="20"/>
                                        <w:lang w:val="en-US"/>
                                      </w:rPr>
                                    </w:pPr>
                                    <w:r w:rsidRPr="00881C94">
                                      <w:rPr>
                                        <w:b/>
                                        <w:color w:val="FF0000"/>
                                        <w:sz w:val="20"/>
                                        <w:szCs w:val="20"/>
                                        <w:lang w:val="en-US"/>
                                      </w:rPr>
                                      <w:t>Positioning device</w:t>
                                    </w:r>
                                  </w:p>
                                </w:txbxContent>
                              </wps:txbx>
                              <wps:bodyPr rot="0" vert="horz" wrap="square" lIns="91440" tIns="45720" rIns="91440" bIns="45720" anchor="t" anchorCtr="0" upright="1">
                                <a:noAutofit/>
                              </wps:bodyPr>
                            </wps:wsp>
                            <wps:wsp>
                              <wps:cNvPr id="33" name="Text Box 231"/>
                              <wps:cNvSpPr txBox="1">
                                <a:spLocks noChangeArrowheads="1"/>
                              </wps:cNvSpPr>
                              <wps:spPr bwMode="auto">
                                <a:xfrm>
                                  <a:off x="8268" y="2334"/>
                                  <a:ext cx="1168"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0E1" w:rsidRPr="0094312C" w:rsidRDefault="000770E1" w:rsidP="00A5435C">
                                    <w:pPr>
                                      <w:jc w:val="center"/>
                                      <w:rPr>
                                        <w:b/>
                                        <w:color w:val="FF0000"/>
                                        <w:sz w:val="20"/>
                                        <w:szCs w:val="20"/>
                                        <w:lang w:val="en-US"/>
                                      </w:rPr>
                                    </w:pPr>
                                    <w:r w:rsidRPr="0094312C">
                                      <w:rPr>
                                        <w:b/>
                                        <w:color w:val="FF0000"/>
                                        <w:sz w:val="20"/>
                                        <w:szCs w:val="20"/>
                                        <w:lang w:val="en-US"/>
                                      </w:rPr>
                                      <w:t>Fast start detector</w:t>
                                    </w:r>
                                  </w:p>
                                </w:txbxContent>
                              </wps:txbx>
                              <wps:bodyPr rot="0" vert="horz" wrap="square" lIns="91440" tIns="45720" rIns="91440" bIns="45720" anchor="t" anchorCtr="0" upright="1">
                                <a:noAutofit/>
                              </wps:bodyPr>
                            </wps:wsp>
                            <wps:wsp>
                              <wps:cNvPr id="36" name="Text Box 232"/>
                              <wps:cNvSpPr txBox="1">
                                <a:spLocks noChangeArrowheads="1"/>
                              </wps:cNvSpPr>
                              <wps:spPr bwMode="auto">
                                <a:xfrm>
                                  <a:off x="4519" y="2115"/>
                                  <a:ext cx="1168"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0E1" w:rsidRPr="00881C94" w:rsidRDefault="000770E1" w:rsidP="00A5435C">
                                    <w:pPr>
                                      <w:jc w:val="center"/>
                                      <w:rPr>
                                        <w:b/>
                                        <w:color w:val="FF0000"/>
                                        <w:sz w:val="20"/>
                                        <w:szCs w:val="20"/>
                                        <w:lang w:val="en-US"/>
                                      </w:rPr>
                                    </w:pPr>
                                    <w:r w:rsidRPr="00881C94">
                                      <w:rPr>
                                        <w:b/>
                                        <w:color w:val="FF0000"/>
                                        <w:sz w:val="20"/>
                                        <w:szCs w:val="20"/>
                                        <w:lang w:val="en-US"/>
                                      </w:rPr>
                                      <w:t>Tested detector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DF61D" id="Group 233" o:spid="_x0000_s1026" style="position:absolute;left:0;text-align:left;margin-left:65.7pt;margin-top:6.25pt;width:331.65pt;height:71.9pt;z-index:251692032" coordorigin="2463,2067" coordsize="6973,1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">
                      <v:shapetype id="_x0000_t32" coordsize="21600,21600" o:spt="32" o:oned="t" path="m,l21600,21600e" filled="f">
                        <v:path arrowok="t" fillok="f" o:connecttype="none"/>
                        <o:lock v:ext="edit" shapetype="t"/>
                      </v:shapetype>
                      <v:shape id="AutoShape 221" o:spid="_x0000_s1027" type="#_x0000_t32" style="position:absolute;left:3895;top:2527;width:81;height:10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" strokecolor="red">
                        <v:stroke endarrow="block"/>
                      </v:shape>
                      <v:shape id="AutoShape 222" o:spid="_x0000_s1028" type="#_x0000_t32" style="position:absolute;left:6150;top:2797;width:394;height:5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" strokecolor="red">
                        <v:stroke endarrow="block"/>
                      </v:shape>
                      <v:shape id="AutoShape 223" o:spid="_x0000_s1029" type="#_x0000_t32" style="position:absolute;left:2463;top:2797;width:289;height:8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" strokecolor="red">
                        <v:stroke endarrow="block"/>
                      </v:shape>
                      <v:shape id="AutoShape 224" o:spid="_x0000_s1030" type="#_x0000_t32" style="position:absolute;left:7599;top:2428;width:289;height:1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" strokecolor="red">
                        <v:stroke endarrow="block"/>
                      </v:shape>
                      <v:shape id="AutoShape 225" o:spid="_x0000_s1031" type="#_x0000_t32" style="position:absolute;left:4742;top:2712;width:206;height:9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" strokecolor="red">
                        <v:stroke endarrow="block"/>
                      </v:shape>
                      <v:shape id="AutoShape 226" o:spid="_x0000_s1032" type="#_x0000_t32" style="position:absolute;left:8651;top:2933;width:92;height:6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" strokecolor="red">
                        <v:stroke endarrow="block"/>
                      </v:shape>
                      <v:shapetype id="_x0000_t202" coordsize="21600,21600" o:spt="202" path="m,l,21600r21600,l21600,xe">
                        <v:stroke joinstyle="miter"/>
                        <v:path gradientshapeok="t" o:connecttype="rect"/>
                      </v:shapetype>
                      <v:shape id="Text Box 227" o:spid="_x0000_s1033" type="#_x0000_t202" style="position:absolute;left:2463;top:2179;width:1016;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" filled="f" stroked="f" strokecolor="red">
                        <v:textbox>
                          <w:txbxContent>
                            <w:p w:rsidR="000770E1" w:rsidRPr="00881C94" w:rsidRDefault="000770E1" w:rsidP="00A5435C">
                              <w:pPr>
                                <w:rPr>
                                  <w:b/>
                                  <w:color w:val="FF0000"/>
                                  <w:sz w:val="20"/>
                                  <w:szCs w:val="20"/>
                                  <w:lang w:val="en-US"/>
                                </w:rPr>
                              </w:pPr>
                              <w:proofErr w:type="spellStart"/>
                              <w:r w:rsidRPr="00881C94">
                                <w:rPr>
                                  <w:b/>
                                  <w:color w:val="FF0000"/>
                                  <w:sz w:val="20"/>
                                  <w:szCs w:val="20"/>
                                  <w:lang w:val="en-US"/>
                                </w:rPr>
                                <w:t>Scint</w:t>
                              </w:r>
                              <w:proofErr w:type="spellEnd"/>
                              <w:r w:rsidRPr="00881C94">
                                <w:rPr>
                                  <w:b/>
                                  <w:color w:val="FF0000"/>
                                  <w:sz w:val="20"/>
                                  <w:szCs w:val="20"/>
                                  <w:lang w:val="en-US"/>
                                </w:rPr>
                                <w:t xml:space="preserve">. </w:t>
                              </w:r>
                              <w:proofErr w:type="spellStart"/>
                              <w:r w:rsidRPr="00881C94">
                                <w:rPr>
                                  <w:b/>
                                  <w:color w:val="FF0000"/>
                                  <w:sz w:val="20"/>
                                  <w:szCs w:val="20"/>
                                  <w:lang w:val="en-US"/>
                                </w:rPr>
                                <w:t>cou</w:t>
                              </w:r>
                              <w:r>
                                <w:rPr>
                                  <w:b/>
                                  <w:color w:val="FF0000"/>
                                  <w:sz w:val="20"/>
                                  <w:szCs w:val="20"/>
                                  <w:lang w:val="en-US"/>
                                </w:rPr>
                                <w:t>c</w:t>
                              </w:r>
                              <w:r w:rsidRPr="00881C94">
                                <w:rPr>
                                  <w:b/>
                                  <w:color w:val="FF0000"/>
                                  <w:sz w:val="20"/>
                                  <w:szCs w:val="20"/>
                                  <w:lang w:val="en-US"/>
                                </w:rPr>
                                <w:t>nter</w:t>
                              </w:r>
                              <w:proofErr w:type="spellEnd"/>
                            </w:p>
                          </w:txbxContent>
                        </v:textbox>
                      </v:shape>
                      <v:shape id="Text Box 228" o:spid="_x0000_s1034" type="#_x0000_t202" style="position:absolute;left:3479;top:2256;width:11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0770E1" w:rsidRPr="0094312C" w:rsidRDefault="000770E1" w:rsidP="00A5435C">
                              <w:pPr>
                                <w:rPr>
                                  <w:b/>
                                  <w:color w:val="FF0000"/>
                                  <w:sz w:val="20"/>
                                  <w:szCs w:val="20"/>
                                  <w:lang w:val="en-US"/>
                                </w:rPr>
                              </w:pPr>
                              <w:r w:rsidRPr="0094312C">
                                <w:rPr>
                                  <w:b/>
                                  <w:color w:val="FF0000"/>
                                  <w:sz w:val="20"/>
                                  <w:szCs w:val="20"/>
                                  <w:lang w:val="en-US"/>
                                </w:rPr>
                                <w:t>MWPC 1</w:t>
                              </w:r>
                            </w:p>
                          </w:txbxContent>
                        </v:textbox>
                      </v:shape>
                      <v:shape id="Text Box 229" o:spid="_x0000_s1035" type="#_x0000_t202" style="position:absolute;left:7483;top:2067;width:11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0770E1" w:rsidRPr="00881C94" w:rsidRDefault="000770E1" w:rsidP="00A5435C">
                              <w:pPr>
                                <w:rPr>
                                  <w:b/>
                                  <w:color w:val="FF0000"/>
                                  <w:sz w:val="18"/>
                                  <w:szCs w:val="18"/>
                                  <w:lang w:val="en-US"/>
                                </w:rPr>
                              </w:pPr>
                              <w:r w:rsidRPr="00881C94">
                                <w:rPr>
                                  <w:b/>
                                  <w:color w:val="FF0000"/>
                                  <w:sz w:val="18"/>
                                  <w:szCs w:val="18"/>
                                  <w:lang w:val="en-US"/>
                                </w:rPr>
                                <w:t>MWPC 2</w:t>
                              </w:r>
                            </w:p>
                          </w:txbxContent>
                        </v:textbox>
                      </v:shape>
                      <v:shape id="Text Box 230" o:spid="_x0000_s1036" type="#_x0000_t202" style="position:absolute;left:6257;top:2115;width:1506;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rsidR="000770E1" w:rsidRPr="00881C94" w:rsidRDefault="000770E1" w:rsidP="00A5435C">
                              <w:pPr>
                                <w:jc w:val="center"/>
                                <w:rPr>
                                  <w:b/>
                                  <w:color w:val="FF0000"/>
                                  <w:sz w:val="20"/>
                                  <w:szCs w:val="20"/>
                                  <w:lang w:val="en-US"/>
                                </w:rPr>
                              </w:pPr>
                              <w:r w:rsidRPr="00881C94">
                                <w:rPr>
                                  <w:b/>
                                  <w:color w:val="FF0000"/>
                                  <w:sz w:val="20"/>
                                  <w:szCs w:val="20"/>
                                  <w:lang w:val="en-US"/>
                                </w:rPr>
                                <w:t>Positioning device</w:t>
                              </w:r>
                            </w:p>
                          </w:txbxContent>
                        </v:textbox>
                      </v:shape>
                      <v:shape id="Text Box 231" o:spid="_x0000_s1037" type="#_x0000_t202" style="position:absolute;left:8268;top:2334;width:116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rsidR="000770E1" w:rsidRPr="0094312C" w:rsidRDefault="000770E1" w:rsidP="00A5435C">
                              <w:pPr>
                                <w:jc w:val="center"/>
                                <w:rPr>
                                  <w:b/>
                                  <w:color w:val="FF0000"/>
                                  <w:sz w:val="20"/>
                                  <w:szCs w:val="20"/>
                                  <w:lang w:val="en-US"/>
                                </w:rPr>
                              </w:pPr>
                              <w:r w:rsidRPr="0094312C">
                                <w:rPr>
                                  <w:b/>
                                  <w:color w:val="FF0000"/>
                                  <w:sz w:val="20"/>
                                  <w:szCs w:val="20"/>
                                  <w:lang w:val="en-US"/>
                                </w:rPr>
                                <w:t>Fast start detector</w:t>
                              </w:r>
                            </w:p>
                          </w:txbxContent>
                        </v:textbox>
                      </v:shape>
                      <v:shape id="Text Box 232" o:spid="_x0000_s1038" type="#_x0000_t202" style="position:absolute;left:4519;top:2115;width:1168;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rsidR="000770E1" w:rsidRPr="00881C94" w:rsidRDefault="000770E1" w:rsidP="00A5435C">
                              <w:pPr>
                                <w:jc w:val="center"/>
                                <w:rPr>
                                  <w:b/>
                                  <w:color w:val="FF0000"/>
                                  <w:sz w:val="20"/>
                                  <w:szCs w:val="20"/>
                                  <w:lang w:val="en-US"/>
                                </w:rPr>
                              </w:pPr>
                              <w:r w:rsidRPr="00881C94">
                                <w:rPr>
                                  <w:b/>
                                  <w:color w:val="FF0000"/>
                                  <w:sz w:val="20"/>
                                  <w:szCs w:val="20"/>
                                  <w:lang w:val="en-US"/>
                                </w:rPr>
                                <w:t>Tested detector</w:t>
                              </w:r>
                            </w:p>
                          </w:txbxContent>
                        </v:textbox>
                      </v:shape>
                    </v:group>
                  </w:pict>
                </mc:Fallback>
              </mc:AlternateContent>
            </w:r>
            <w:r w:rsidR="00A5435C">
              <w:rPr>
                <w:noProof/>
                <w:lang w:eastAsia="ru-RU"/>
              </w:rPr>
              <w:drawing>
                <wp:inline distT="0" distB="0" distL="0" distR="0" wp14:anchorId="41206FCC" wp14:editId="146DCBC4">
                  <wp:extent cx="4581525" cy="2663422"/>
                  <wp:effectExtent l="19050" t="0" r="0" b="0"/>
                  <wp:docPr id="177" name="Рисунок 12" descr="D:\babkin\NIKA-MPD\ToF_RPC\documents_15\Отчет_2010-2015\2015-02-26 08-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babkin\NIKA-MPD\ToF_RPC\documents_15\Отчет_2010-2015\2015-02-26 08-36-01.JPG"/>
                          <pic:cNvPicPr>
                            <a:picLocks noChangeAspect="1" noChangeArrowheads="1"/>
                          </pic:cNvPicPr>
                        </pic:nvPicPr>
                        <pic:blipFill>
                          <a:blip r:embed="rId26" cstate="print"/>
                          <a:srcRect t="-819" b="-2051"/>
                          <a:stretch>
                            <a:fillRect/>
                          </a:stretch>
                        </pic:blipFill>
                        <pic:spPr bwMode="auto">
                          <a:xfrm>
                            <a:off x="0" y="0"/>
                            <a:ext cx="4578829" cy="2665562"/>
                          </a:xfrm>
                          <a:prstGeom prst="rect">
                            <a:avLst/>
                          </a:prstGeom>
                          <a:noFill/>
                          <a:ln w="9525">
                            <a:noFill/>
                            <a:miter lim="800000"/>
                            <a:headEnd/>
                            <a:tailEnd/>
                          </a:ln>
                        </pic:spPr>
                      </pic:pic>
                    </a:graphicData>
                  </a:graphic>
                </wp:inline>
              </w:drawing>
            </w:r>
          </w:p>
        </w:tc>
      </w:tr>
      <w:tr w:rsidR="00A5435C" w:rsidRPr="000E00B3" w:rsidTr="002575A6">
        <w:tc>
          <w:tcPr>
            <w:tcW w:w="9923" w:type="dxa"/>
          </w:tcPr>
          <w:p w:rsidR="00A5435C" w:rsidRPr="00AE4F8D" w:rsidRDefault="00A5435C" w:rsidP="00EA74EC">
            <w:pPr>
              <w:spacing w:before="120" w:after="0" w:line="360" w:lineRule="auto"/>
              <w:jc w:val="center"/>
              <w:rPr>
                <w:sz w:val="22"/>
                <w:lang w:val="en-US"/>
              </w:rPr>
            </w:pPr>
            <w:r w:rsidRPr="000B3996">
              <w:rPr>
                <w:b/>
                <w:sz w:val="22"/>
                <w:lang w:val="en-US"/>
              </w:rPr>
              <w:t>Fig</w:t>
            </w:r>
            <w:r w:rsidR="000B3996" w:rsidRPr="000B3996">
              <w:rPr>
                <w:b/>
                <w:sz w:val="22"/>
                <w:lang w:val="en-US"/>
              </w:rPr>
              <w:t>ure</w:t>
            </w:r>
            <w:r w:rsidR="00941706" w:rsidRPr="000B3996">
              <w:rPr>
                <w:b/>
                <w:sz w:val="22"/>
                <w:lang w:val="en-US"/>
              </w:rPr>
              <w:t> </w:t>
            </w:r>
            <w:r w:rsidRPr="000B3996">
              <w:rPr>
                <w:b/>
                <w:sz w:val="22"/>
                <w:lang w:val="en-US"/>
              </w:rPr>
              <w:t>2.</w:t>
            </w:r>
            <w:r w:rsidR="00E423AD">
              <w:rPr>
                <w:b/>
                <w:sz w:val="22"/>
                <w:lang w:val="en-US"/>
              </w:rPr>
              <w:t>7</w:t>
            </w:r>
            <w:r w:rsidR="000B3996" w:rsidRPr="000B3996">
              <w:rPr>
                <w:b/>
                <w:sz w:val="22"/>
                <w:lang w:val="en-US"/>
              </w:rPr>
              <w:t>:</w:t>
            </w:r>
            <w:r w:rsidRPr="00AE4F8D">
              <w:rPr>
                <w:sz w:val="22"/>
                <w:lang w:val="en-US"/>
              </w:rPr>
              <w:t xml:space="preserve"> General view of the “Test </w:t>
            </w:r>
            <w:r w:rsidR="00EA74EC">
              <w:rPr>
                <w:sz w:val="22"/>
                <w:lang w:val="en-US"/>
              </w:rPr>
              <w:t xml:space="preserve">beam </w:t>
            </w:r>
            <w:r w:rsidRPr="00AE4F8D">
              <w:rPr>
                <w:sz w:val="22"/>
                <w:lang w:val="en-US"/>
              </w:rPr>
              <w:t xml:space="preserve">MPD” </w:t>
            </w:r>
            <w:r w:rsidR="00EA74EC">
              <w:rPr>
                <w:sz w:val="22"/>
                <w:lang w:val="en-US"/>
              </w:rPr>
              <w:t>s</w:t>
            </w:r>
            <w:r w:rsidRPr="00AE4F8D">
              <w:rPr>
                <w:sz w:val="22"/>
                <w:lang w:val="en-US"/>
              </w:rPr>
              <w:t xml:space="preserve">etup during </w:t>
            </w:r>
            <w:r w:rsidR="00FE546F">
              <w:rPr>
                <w:sz w:val="22"/>
                <w:lang w:val="en-US"/>
              </w:rPr>
              <w:t>working</w:t>
            </w:r>
            <w:r w:rsidRPr="00AE4F8D">
              <w:rPr>
                <w:sz w:val="22"/>
                <w:lang w:val="en-US"/>
              </w:rPr>
              <w:t xml:space="preserve"> in the 51 </w:t>
            </w:r>
            <w:proofErr w:type="spellStart"/>
            <w:r w:rsidRPr="00AE4F8D">
              <w:rPr>
                <w:sz w:val="22"/>
                <w:lang w:val="en-US"/>
              </w:rPr>
              <w:t>Nuclotron</w:t>
            </w:r>
            <w:proofErr w:type="spellEnd"/>
            <w:r w:rsidRPr="00AE4F8D">
              <w:rPr>
                <w:sz w:val="22"/>
                <w:lang w:val="en-US"/>
              </w:rPr>
              <w:t xml:space="preserve"> run.</w:t>
            </w:r>
          </w:p>
        </w:tc>
      </w:tr>
    </w:tbl>
    <w:p w:rsidR="00C05BB8" w:rsidRPr="00C05BB8" w:rsidRDefault="00C05BB8" w:rsidP="00B2305B">
      <w:pPr>
        <w:pStyle w:val="2"/>
        <w:rPr>
          <w:lang w:val="en-US"/>
        </w:rPr>
      </w:pPr>
      <w:bookmarkStart w:id="12" w:name="_Toc491331810"/>
      <w:r w:rsidRPr="00C05BB8">
        <w:rPr>
          <w:lang w:val="en-US"/>
        </w:rPr>
        <w:lastRenderedPageBreak/>
        <w:t>Test results</w:t>
      </w:r>
      <w:bookmarkEnd w:id="12"/>
    </w:p>
    <w:p w:rsidR="00C05BB8" w:rsidRPr="00C05BB8" w:rsidRDefault="00C05BB8" w:rsidP="00C05BB8">
      <w:pPr>
        <w:spacing w:before="120" w:after="0" w:line="360" w:lineRule="auto"/>
        <w:ind w:firstLine="709"/>
        <w:jc w:val="both"/>
        <w:rPr>
          <w:szCs w:val="24"/>
          <w:lang w:val="en-US"/>
        </w:rPr>
      </w:pPr>
      <w:r w:rsidRPr="00C05BB8">
        <w:rPr>
          <w:szCs w:val="24"/>
          <w:lang w:val="en-US"/>
        </w:rPr>
        <w:t xml:space="preserve">Detectors were tested on deuteron beam of the </w:t>
      </w:r>
      <w:proofErr w:type="spellStart"/>
      <w:r w:rsidRPr="00C05BB8">
        <w:rPr>
          <w:szCs w:val="24"/>
          <w:lang w:val="en-US"/>
        </w:rPr>
        <w:t>Nuclotron</w:t>
      </w:r>
      <w:proofErr w:type="spellEnd"/>
      <w:r w:rsidRPr="00C05BB8">
        <w:rPr>
          <w:szCs w:val="24"/>
          <w:lang w:val="en-US"/>
        </w:rPr>
        <w:t xml:space="preserve"> with energy of 3.5 GeV/nucleon. </w:t>
      </w:r>
      <w:r w:rsidR="00E2266E">
        <w:rPr>
          <w:szCs w:val="24"/>
          <w:lang w:val="en-US"/>
        </w:rPr>
        <w:t>The s</w:t>
      </w:r>
      <w:r w:rsidRPr="00C05BB8">
        <w:rPr>
          <w:szCs w:val="24"/>
          <w:lang w:val="en-US"/>
        </w:rPr>
        <w:t xml:space="preserve">tart signal to define the time of flight </w:t>
      </w:r>
      <w:proofErr w:type="gramStart"/>
      <w:r w:rsidRPr="00C05BB8">
        <w:rPr>
          <w:szCs w:val="24"/>
          <w:lang w:val="en-US"/>
        </w:rPr>
        <w:t>was generated</w:t>
      </w:r>
      <w:proofErr w:type="gramEnd"/>
      <w:r w:rsidRPr="00C05BB8">
        <w:rPr>
          <w:szCs w:val="24"/>
          <w:lang w:val="en-US"/>
        </w:rPr>
        <w:t xml:space="preserve"> by the fast Cherenkov detector with micro-channel photomultiplier </w:t>
      </w:r>
      <w:proofErr w:type="spellStart"/>
      <w:r w:rsidR="00F74B32" w:rsidRPr="00C05BB8">
        <w:rPr>
          <w:szCs w:val="24"/>
          <w:lang w:val="en-US"/>
        </w:rPr>
        <w:t>Photonis</w:t>
      </w:r>
      <w:proofErr w:type="spellEnd"/>
      <w:r w:rsidR="00F74B32" w:rsidRPr="00C05BB8">
        <w:rPr>
          <w:szCs w:val="24"/>
          <w:lang w:val="en-US"/>
        </w:rPr>
        <w:t xml:space="preserve"> </w:t>
      </w:r>
      <w:proofErr w:type="spellStart"/>
      <w:r w:rsidR="00F74B32" w:rsidRPr="00F74B32">
        <w:rPr>
          <w:szCs w:val="24"/>
          <w:lang w:val="en-US"/>
        </w:rPr>
        <w:t>Planacon</w:t>
      </w:r>
      <w:proofErr w:type="spellEnd"/>
      <w:r w:rsidR="00F74B32" w:rsidRPr="00F74B32">
        <w:rPr>
          <w:szCs w:val="24"/>
          <w:lang w:val="en-US"/>
        </w:rPr>
        <w:t xml:space="preserve"> </w:t>
      </w:r>
      <w:r w:rsidRPr="00C05BB8">
        <w:rPr>
          <w:szCs w:val="24"/>
          <w:lang w:val="en-US"/>
        </w:rPr>
        <w:t>XP85012Q. The time resolu</w:t>
      </w:r>
      <w:r w:rsidR="008D1F39">
        <w:rPr>
          <w:szCs w:val="24"/>
          <w:lang w:val="en-US"/>
        </w:rPr>
        <w:t>tion of the “start” detector is</w:t>
      </w:r>
      <w:r w:rsidRPr="00C05BB8">
        <w:rPr>
          <w:szCs w:val="24"/>
          <w:lang w:val="en-US"/>
        </w:rPr>
        <w:t xml:space="preserve"> about 37 </w:t>
      </w:r>
      <w:proofErr w:type="spellStart"/>
      <w:r w:rsidRPr="00C05BB8">
        <w:rPr>
          <w:szCs w:val="24"/>
          <w:lang w:val="en-US"/>
        </w:rPr>
        <w:t>ps</w:t>
      </w:r>
      <w:proofErr w:type="spellEnd"/>
      <w:r w:rsidRPr="00C05BB8">
        <w:rPr>
          <w:szCs w:val="24"/>
          <w:lang w:val="en-US"/>
        </w:rPr>
        <w:t xml:space="preserve"> [</w:t>
      </w:r>
      <w:r w:rsidR="00E75271">
        <w:rPr>
          <w:lang w:val="en-US"/>
        </w:rPr>
        <w:t>1</w:t>
      </w:r>
      <w:r w:rsidR="00054ADF">
        <w:rPr>
          <w:lang w:val="en-US"/>
        </w:rPr>
        <w:t>5</w:t>
      </w:r>
      <w:r w:rsidRPr="00C05BB8">
        <w:rPr>
          <w:szCs w:val="24"/>
          <w:lang w:val="en-US"/>
        </w:rPr>
        <w:t xml:space="preserve">]. </w:t>
      </w:r>
    </w:p>
    <w:p w:rsidR="00C05BB8" w:rsidRPr="00C05BB8" w:rsidRDefault="00C05BB8" w:rsidP="00C05BB8">
      <w:pPr>
        <w:spacing w:before="120" w:after="0" w:line="360" w:lineRule="auto"/>
        <w:ind w:firstLine="709"/>
        <w:jc w:val="both"/>
        <w:rPr>
          <w:szCs w:val="24"/>
          <w:lang w:val="en-US"/>
        </w:rPr>
      </w:pPr>
      <w:r w:rsidRPr="00C05BB8">
        <w:rPr>
          <w:szCs w:val="24"/>
          <w:lang w:val="en-US"/>
        </w:rPr>
        <w:t xml:space="preserve">The total time resolution of the system FFD-Pad MRPC was approximately 70 </w:t>
      </w:r>
      <w:proofErr w:type="spellStart"/>
      <w:r w:rsidRPr="00C05BB8">
        <w:rPr>
          <w:szCs w:val="24"/>
          <w:lang w:val="en-US"/>
        </w:rPr>
        <w:t>ps</w:t>
      </w:r>
      <w:proofErr w:type="spellEnd"/>
      <w:r w:rsidRPr="00C05BB8">
        <w:rPr>
          <w:szCs w:val="24"/>
          <w:lang w:val="en-US"/>
        </w:rPr>
        <w:t xml:space="preserve"> (Fig. 2.8). Thus, the time resolution of the pad MRPC pr</w:t>
      </w:r>
      <w:r w:rsidR="00E26FCD">
        <w:rPr>
          <w:szCs w:val="24"/>
          <w:lang w:val="en-US"/>
        </w:rPr>
        <w:t>ototype was in the region of 60 </w:t>
      </w:r>
      <w:proofErr w:type="spellStart"/>
      <w:r w:rsidRPr="00C05BB8">
        <w:rPr>
          <w:szCs w:val="24"/>
          <w:lang w:val="en-US"/>
        </w:rPr>
        <w:t>ps</w:t>
      </w:r>
      <w:proofErr w:type="spellEnd"/>
      <w:r w:rsidRPr="00C05BB8">
        <w:rPr>
          <w:szCs w:val="24"/>
          <w:lang w:val="en-US"/>
        </w:rPr>
        <w:t xml:space="preserve"> (including the "jitter" of electronics) </w:t>
      </w:r>
      <w:r w:rsidR="00E2266E">
        <w:rPr>
          <w:szCs w:val="24"/>
          <w:lang w:val="en-US"/>
        </w:rPr>
        <w:t xml:space="preserve">the </w:t>
      </w:r>
      <w:r w:rsidRPr="00C05BB8">
        <w:rPr>
          <w:szCs w:val="24"/>
          <w:lang w:val="en-US"/>
        </w:rPr>
        <w:t xml:space="preserve">with particle detection efficiency of about 99% (Fig. 2.9). </w:t>
      </w:r>
    </w:p>
    <w:tbl>
      <w:tblPr>
        <w:tblW w:w="10065" w:type="dxa"/>
        <w:tblInd w:w="-176" w:type="dxa"/>
        <w:tblLayout w:type="fixed"/>
        <w:tblLook w:val="04A0" w:firstRow="1" w:lastRow="0" w:firstColumn="1" w:lastColumn="0" w:noHBand="0" w:noVBand="1"/>
      </w:tblPr>
      <w:tblGrid>
        <w:gridCol w:w="4678"/>
        <w:gridCol w:w="5387"/>
      </w:tblGrid>
      <w:tr w:rsidR="00C05BB8" w:rsidRPr="00C05BB8" w:rsidTr="00C45734">
        <w:tc>
          <w:tcPr>
            <w:tcW w:w="4678" w:type="dxa"/>
          </w:tcPr>
          <w:p w:rsidR="00C05BB8" w:rsidRPr="00C05BB8" w:rsidRDefault="00C05BB8" w:rsidP="006E3FAC">
            <w:pPr>
              <w:spacing w:before="120" w:after="0" w:line="360" w:lineRule="auto"/>
              <w:jc w:val="center"/>
            </w:pPr>
            <w:r w:rsidRPr="00C05BB8">
              <w:rPr>
                <w:b/>
                <w:noProof/>
                <w:lang w:eastAsia="ru-RU"/>
              </w:rPr>
              <w:drawing>
                <wp:inline distT="0" distB="0" distL="0" distR="0" wp14:anchorId="532ECBD5" wp14:editId="454E9BF8">
                  <wp:extent cx="2804928" cy="2139351"/>
                  <wp:effectExtent l="19050" t="0" r="0" b="0"/>
                  <wp:docPr id="24" name="Рисунок 1" descr="D:\babkin\conference\seminar_02_2013\sigma_p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babkin\conference\seminar_02_2013\sigma_prpc.png"/>
                          <pic:cNvPicPr>
                            <a:picLocks noChangeAspect="1" noChangeArrowheads="1"/>
                          </pic:cNvPicPr>
                        </pic:nvPicPr>
                        <pic:blipFill>
                          <a:blip r:embed="rId27" cstate="print"/>
                          <a:srcRect t="2779"/>
                          <a:stretch>
                            <a:fillRect/>
                          </a:stretch>
                        </pic:blipFill>
                        <pic:spPr bwMode="auto">
                          <a:xfrm>
                            <a:off x="0" y="0"/>
                            <a:ext cx="2809320" cy="2142701"/>
                          </a:xfrm>
                          <a:prstGeom prst="rect">
                            <a:avLst/>
                          </a:prstGeom>
                          <a:noFill/>
                          <a:ln w="9525">
                            <a:noFill/>
                            <a:miter lim="800000"/>
                            <a:headEnd/>
                            <a:tailEnd/>
                          </a:ln>
                        </pic:spPr>
                      </pic:pic>
                    </a:graphicData>
                  </a:graphic>
                </wp:inline>
              </w:drawing>
            </w:r>
          </w:p>
        </w:tc>
        <w:tc>
          <w:tcPr>
            <w:tcW w:w="5387" w:type="dxa"/>
          </w:tcPr>
          <w:p w:rsidR="00C05BB8" w:rsidRPr="00C05BB8" w:rsidRDefault="00C05BB8" w:rsidP="006E3FAC">
            <w:pPr>
              <w:spacing w:before="120" w:after="0" w:line="360" w:lineRule="auto"/>
              <w:jc w:val="center"/>
            </w:pPr>
            <w:r w:rsidRPr="00C05BB8">
              <w:rPr>
                <w:noProof/>
                <w:lang w:eastAsia="ru-RU"/>
              </w:rPr>
              <w:drawing>
                <wp:inline distT="0" distB="0" distL="0" distR="0" wp14:anchorId="73C26104" wp14:editId="0310D430">
                  <wp:extent cx="3207229" cy="2173857"/>
                  <wp:effectExtent l="19050" t="0" r="0" b="0"/>
                  <wp:docPr id="25" name="Рисунок 4" descr="D:\babkin\conference\2012-11_LOC_ICSSNO_MEPHI\publication_YadPh&amp;Eng\fig12_a_dt_eff_pad_otche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babkin\conference\2012-11_LOC_ICSSNO_MEPHI\publication_YadPh&amp;Eng\fig12_a_dt_eff_pad_otchet2015.jpg"/>
                          <pic:cNvPicPr>
                            <a:picLocks noChangeAspect="1" noChangeArrowheads="1"/>
                          </pic:cNvPicPr>
                        </pic:nvPicPr>
                        <pic:blipFill>
                          <a:blip r:embed="rId28" cstate="print"/>
                          <a:srcRect t="3077"/>
                          <a:stretch>
                            <a:fillRect/>
                          </a:stretch>
                        </pic:blipFill>
                        <pic:spPr bwMode="auto">
                          <a:xfrm>
                            <a:off x="0" y="0"/>
                            <a:ext cx="3207229" cy="2173857"/>
                          </a:xfrm>
                          <a:prstGeom prst="rect">
                            <a:avLst/>
                          </a:prstGeom>
                          <a:noFill/>
                          <a:ln w="9525">
                            <a:noFill/>
                            <a:miter lim="800000"/>
                            <a:headEnd/>
                            <a:tailEnd/>
                          </a:ln>
                        </pic:spPr>
                      </pic:pic>
                    </a:graphicData>
                  </a:graphic>
                </wp:inline>
              </w:drawing>
            </w:r>
          </w:p>
        </w:tc>
      </w:tr>
      <w:tr w:rsidR="00C05BB8" w:rsidRPr="000E00B3" w:rsidTr="00C45734">
        <w:tc>
          <w:tcPr>
            <w:tcW w:w="4678" w:type="dxa"/>
          </w:tcPr>
          <w:p w:rsidR="00C05BB8" w:rsidRPr="00C05BB8" w:rsidRDefault="00C05BB8" w:rsidP="006E3FAC">
            <w:pPr>
              <w:spacing w:before="120" w:after="0" w:line="360" w:lineRule="auto"/>
              <w:jc w:val="both"/>
              <w:rPr>
                <w:sz w:val="22"/>
                <w:lang w:val="en-US"/>
              </w:rPr>
            </w:pPr>
            <w:r w:rsidRPr="00C05BB8">
              <w:rPr>
                <w:b/>
                <w:sz w:val="22"/>
                <w:lang w:val="en-US"/>
              </w:rPr>
              <w:t>Figure 2.8:</w:t>
            </w:r>
            <w:r w:rsidRPr="00C05BB8">
              <w:rPr>
                <w:sz w:val="22"/>
                <w:lang w:val="en-US"/>
              </w:rPr>
              <w:t xml:space="preserve"> The distribution of the difference between the start detector and the "pad" MRPC.</w:t>
            </w:r>
          </w:p>
        </w:tc>
        <w:tc>
          <w:tcPr>
            <w:tcW w:w="5387" w:type="dxa"/>
          </w:tcPr>
          <w:p w:rsidR="00C05BB8" w:rsidRPr="00C05BB8" w:rsidRDefault="00C05BB8" w:rsidP="006E3FAC">
            <w:pPr>
              <w:spacing w:before="120" w:after="0" w:line="360" w:lineRule="auto"/>
              <w:jc w:val="both"/>
              <w:rPr>
                <w:sz w:val="22"/>
                <w:lang w:val="en-US"/>
              </w:rPr>
            </w:pPr>
            <w:r w:rsidRPr="00C05BB8">
              <w:rPr>
                <w:b/>
                <w:sz w:val="22"/>
                <w:lang w:val="en-US"/>
              </w:rPr>
              <w:t>Figure 2.9:</w:t>
            </w:r>
            <w:r w:rsidRPr="00C05BB8">
              <w:rPr>
                <w:sz w:val="22"/>
                <w:lang w:val="en-US"/>
              </w:rPr>
              <w:t xml:space="preserve"> Efficiency and time resolution of the "pad" MRPC in dependence of high voltage.</w:t>
            </w:r>
          </w:p>
        </w:tc>
      </w:tr>
    </w:tbl>
    <w:p w:rsidR="00C05BB8" w:rsidRPr="00C05BB8" w:rsidRDefault="00C05BB8" w:rsidP="00C05BB8">
      <w:pPr>
        <w:spacing w:before="120" w:line="360" w:lineRule="auto"/>
        <w:ind w:firstLine="708"/>
        <w:jc w:val="both"/>
        <w:rPr>
          <w:noProof/>
          <w:lang w:val="en-US" w:eastAsia="ru-RU"/>
        </w:rPr>
      </w:pPr>
      <w:r w:rsidRPr="00C05BB8">
        <w:rPr>
          <w:noProof/>
          <w:lang w:val="en-US" w:eastAsia="ru-RU"/>
        </w:rPr>
        <w:t>Dependence of the efficiency and time resolution for strip MR</w:t>
      </w:r>
      <w:r w:rsidR="00E2266E">
        <w:rPr>
          <w:noProof/>
          <w:lang w:val="en-US" w:eastAsia="ru-RU"/>
        </w:rPr>
        <w:t>PC from applied high voltage is</w:t>
      </w:r>
      <w:r w:rsidRPr="00C05BB8">
        <w:rPr>
          <w:noProof/>
          <w:lang w:val="en-US" w:eastAsia="ru-RU"/>
        </w:rPr>
        <w:t xml:space="preserve"> shown in Fig. 2.10. Efficiency, due to the large number of gas gaps, quickly reaches a plateau of 99.5 %. The best time resolution (~ 42 ps) is observed at approximately 12 kV</w:t>
      </w:r>
      <w:r w:rsidR="00183340">
        <w:rPr>
          <w:noProof/>
          <w:lang w:val="en-US" w:eastAsia="ru-RU"/>
        </w:rPr>
        <w:t xml:space="preserve"> [1</w:t>
      </w:r>
      <w:r w:rsidR="00054ADF">
        <w:rPr>
          <w:noProof/>
          <w:lang w:val="en-US" w:eastAsia="ru-RU"/>
        </w:rPr>
        <w:t>6</w:t>
      </w:r>
      <w:r w:rsidR="00E75271">
        <w:rPr>
          <w:noProof/>
          <w:lang w:val="en-US" w:eastAsia="ru-RU"/>
        </w:rPr>
        <w:t>]</w:t>
      </w:r>
      <w:r w:rsidRPr="00C05BB8">
        <w:rPr>
          <w:noProof/>
          <w:lang w:val="en-US" w:eastAsia="ru-RU"/>
        </w:rPr>
        <w:t xml:space="preserve">. </w:t>
      </w:r>
    </w:p>
    <w:tbl>
      <w:tblPr>
        <w:tblW w:w="9497" w:type="dxa"/>
        <w:tblInd w:w="-34" w:type="dxa"/>
        <w:tblLook w:val="04A0" w:firstRow="1" w:lastRow="0" w:firstColumn="1" w:lastColumn="0" w:noHBand="0" w:noVBand="1"/>
      </w:tblPr>
      <w:tblGrid>
        <w:gridCol w:w="4724"/>
        <w:gridCol w:w="4773"/>
      </w:tblGrid>
      <w:tr w:rsidR="00C05BB8" w:rsidRPr="00C05BB8" w:rsidTr="006E3FAC">
        <w:tc>
          <w:tcPr>
            <w:tcW w:w="4724" w:type="dxa"/>
          </w:tcPr>
          <w:p w:rsidR="00C05BB8" w:rsidRPr="00C05BB8" w:rsidRDefault="00C05BB8" w:rsidP="006E3FAC">
            <w:pPr>
              <w:spacing w:after="0" w:line="360" w:lineRule="auto"/>
              <w:jc w:val="center"/>
            </w:pPr>
            <w:r w:rsidRPr="00C05BB8">
              <w:rPr>
                <w:noProof/>
                <w:lang w:eastAsia="ru-RU"/>
              </w:rPr>
              <w:drawing>
                <wp:inline distT="0" distB="0" distL="0" distR="0" wp14:anchorId="37A8E11F" wp14:editId="64D13821">
                  <wp:extent cx="2805681" cy="1949429"/>
                  <wp:effectExtent l="19050" t="0" r="0" b="0"/>
                  <wp:docPr id="26" name="Рисунок 5" descr="D:\Documents\TOF\MPD\TDR_MPD\EfficiencySRPC200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TOF\MPD\TDR_MPD\EfficiencySRPC200_201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5681" cy="1949429"/>
                          </a:xfrm>
                          <a:prstGeom prst="rect">
                            <a:avLst/>
                          </a:prstGeom>
                          <a:noFill/>
                          <a:ln>
                            <a:noFill/>
                          </a:ln>
                        </pic:spPr>
                      </pic:pic>
                    </a:graphicData>
                  </a:graphic>
                </wp:inline>
              </w:drawing>
            </w:r>
          </w:p>
        </w:tc>
        <w:tc>
          <w:tcPr>
            <w:tcW w:w="4773" w:type="dxa"/>
          </w:tcPr>
          <w:p w:rsidR="00C05BB8" w:rsidRPr="00C05BB8" w:rsidRDefault="00C05BB8" w:rsidP="006E3FAC">
            <w:pPr>
              <w:spacing w:after="0" w:line="360" w:lineRule="auto"/>
              <w:jc w:val="center"/>
            </w:pPr>
            <w:r w:rsidRPr="00C05BB8">
              <w:rPr>
                <w:noProof/>
                <w:lang w:eastAsia="ru-RU"/>
              </w:rPr>
              <w:drawing>
                <wp:inline distT="0" distB="0" distL="0" distR="0" wp14:anchorId="496340F9" wp14:editId="7FC07B60">
                  <wp:extent cx="2717321" cy="2067207"/>
                  <wp:effectExtent l="19050" t="0" r="6829" b="0"/>
                  <wp:docPr id="27" name="Рисунок 2" descr="D:\babkin\NIKA-MPD\ToF_RPC\beamtest2015-02\MPD_test\dt_along_X_MRPC280_alpha_0-20_beam_0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bkin\NIKA-MPD\ToF_RPC\beamtest2015-02\MPD_test\dt_along_X_MRPC280_alpha_0-20_beam_02_15.png"/>
                          <pic:cNvPicPr>
                            <a:picLocks noChangeAspect="1" noChangeArrowheads="1"/>
                          </pic:cNvPicPr>
                        </pic:nvPicPr>
                        <pic:blipFill>
                          <a:blip r:embed="rId30" cstate="print"/>
                          <a:srcRect l="6069" t="7524" r="11032" b="2670"/>
                          <a:stretch>
                            <a:fillRect/>
                          </a:stretch>
                        </pic:blipFill>
                        <pic:spPr bwMode="auto">
                          <a:xfrm>
                            <a:off x="0" y="0"/>
                            <a:ext cx="2716951" cy="2066925"/>
                          </a:xfrm>
                          <a:prstGeom prst="rect">
                            <a:avLst/>
                          </a:prstGeom>
                          <a:noFill/>
                          <a:ln w="9525">
                            <a:noFill/>
                            <a:miter lim="800000"/>
                            <a:headEnd/>
                            <a:tailEnd/>
                          </a:ln>
                        </pic:spPr>
                      </pic:pic>
                    </a:graphicData>
                  </a:graphic>
                </wp:inline>
              </w:drawing>
            </w:r>
          </w:p>
        </w:tc>
      </w:tr>
      <w:tr w:rsidR="00C05BB8" w:rsidRPr="000E00B3" w:rsidTr="006E3FAC">
        <w:tc>
          <w:tcPr>
            <w:tcW w:w="4724" w:type="dxa"/>
          </w:tcPr>
          <w:p w:rsidR="00C05BB8" w:rsidRPr="00C05BB8" w:rsidRDefault="00C05BB8" w:rsidP="00B42E57">
            <w:pPr>
              <w:spacing w:after="0" w:line="360" w:lineRule="auto"/>
              <w:jc w:val="both"/>
              <w:rPr>
                <w:sz w:val="22"/>
                <w:lang w:val="en-US"/>
              </w:rPr>
            </w:pPr>
            <w:r w:rsidRPr="00C05BB8">
              <w:rPr>
                <w:b/>
                <w:sz w:val="22"/>
                <w:lang w:val="en-US"/>
              </w:rPr>
              <w:t>Figure 2.10:</w:t>
            </w:r>
            <w:r w:rsidRPr="00C05BB8">
              <w:rPr>
                <w:sz w:val="22"/>
                <w:lang w:val="en-US"/>
              </w:rPr>
              <w:t xml:space="preserve"> Efficiency and time resolution of the strip MRPC </w:t>
            </w:r>
            <w:r w:rsidR="00B42E57">
              <w:rPr>
                <w:sz w:val="22"/>
                <w:lang w:val="en-US"/>
              </w:rPr>
              <w:t>versus</w:t>
            </w:r>
            <w:r w:rsidRPr="00C05BB8">
              <w:rPr>
                <w:sz w:val="22"/>
                <w:lang w:val="en-US"/>
              </w:rPr>
              <w:t xml:space="preserve"> high voltage.</w:t>
            </w:r>
          </w:p>
        </w:tc>
        <w:tc>
          <w:tcPr>
            <w:tcW w:w="4773" w:type="dxa"/>
          </w:tcPr>
          <w:p w:rsidR="00C05BB8" w:rsidRPr="00C05BB8" w:rsidRDefault="00C05BB8" w:rsidP="006E3FAC">
            <w:pPr>
              <w:spacing w:after="0" w:line="360" w:lineRule="auto"/>
              <w:jc w:val="both"/>
              <w:rPr>
                <w:sz w:val="22"/>
                <w:lang w:val="en-US"/>
              </w:rPr>
            </w:pPr>
            <w:r w:rsidRPr="00C05BB8">
              <w:rPr>
                <w:b/>
                <w:sz w:val="22"/>
                <w:lang w:val="en-US"/>
              </w:rPr>
              <w:t>Figure 2.11:</w:t>
            </w:r>
            <w:r w:rsidRPr="00C05BB8">
              <w:rPr>
                <w:sz w:val="22"/>
                <w:lang w:val="en-US"/>
              </w:rPr>
              <w:t xml:space="preserve"> Time resolution in dependence from position along </w:t>
            </w:r>
            <w:r w:rsidR="00B42E57">
              <w:rPr>
                <w:sz w:val="22"/>
                <w:lang w:val="en-US"/>
              </w:rPr>
              <w:t xml:space="preserve">the </w:t>
            </w:r>
            <w:r w:rsidRPr="00C05BB8">
              <w:rPr>
                <w:sz w:val="22"/>
                <w:lang w:val="en-US"/>
              </w:rPr>
              <w:t>strip.</w:t>
            </w:r>
          </w:p>
        </w:tc>
      </w:tr>
    </w:tbl>
    <w:p w:rsidR="00C05BB8" w:rsidRPr="00C05BB8" w:rsidRDefault="00C05BB8" w:rsidP="00643BC4">
      <w:pPr>
        <w:spacing w:before="120" w:line="360" w:lineRule="auto"/>
        <w:ind w:firstLine="708"/>
        <w:jc w:val="both"/>
        <w:rPr>
          <w:noProof/>
          <w:lang w:val="en-US" w:eastAsia="ru-RU"/>
        </w:rPr>
      </w:pPr>
      <w:bookmarkStart w:id="13" w:name="OLE_LINK3"/>
      <w:bookmarkStart w:id="14" w:name="OLE_LINK4"/>
      <w:bookmarkStart w:id="15" w:name="OLE_LINK5"/>
      <w:r w:rsidRPr="00C05BB8">
        <w:rPr>
          <w:noProof/>
          <w:lang w:val="en-US" w:eastAsia="ru-RU"/>
        </w:rPr>
        <w:lastRenderedPageBreak/>
        <w:t>Upon further increasing of the high voltage the number of streamers rises sharply and the resolution degrades. The time resolution of the detector does not change due the position of the particles tracks along the strip (Fig. 2.11). All time resolution results include jitter o</w:t>
      </w:r>
      <w:r w:rsidR="00E26FCD">
        <w:rPr>
          <w:noProof/>
          <w:lang w:val="en-US" w:eastAsia="ru-RU"/>
        </w:rPr>
        <w:t>f electronics which is about 20</w:t>
      </w:r>
      <w:r w:rsidRPr="00C05BB8">
        <w:rPr>
          <w:noProof/>
          <w:lang w:val="en-US" w:eastAsia="ru-RU"/>
        </w:rPr>
        <w:t>ps.</w:t>
      </w:r>
    </w:p>
    <w:p w:rsidR="00C05BB8" w:rsidRPr="00C05BB8" w:rsidRDefault="00C05BB8" w:rsidP="00C05BB8">
      <w:pPr>
        <w:spacing w:before="120" w:line="360" w:lineRule="auto"/>
        <w:ind w:firstLine="708"/>
        <w:jc w:val="both"/>
        <w:rPr>
          <w:rFonts w:eastAsia="MS Mincho"/>
          <w:noProof/>
          <w:lang w:val="en-US"/>
        </w:rPr>
      </w:pPr>
      <w:r w:rsidRPr="00C05BB8">
        <w:rPr>
          <w:noProof/>
          <w:lang w:val="en-US" w:eastAsia="ru-RU"/>
        </w:rPr>
        <w:t>Particles crosses detector at different angles in a real experiment. Angle between the particle tracks and the plane of the detector can reach 60 degrees on t</w:t>
      </w:r>
      <w:r w:rsidR="003B4853">
        <w:rPr>
          <w:noProof/>
          <w:lang w:val="en-US" w:eastAsia="ru-RU"/>
        </w:rPr>
        <w:t>he edge of the barrel. Measurements of</w:t>
      </w:r>
      <w:r w:rsidRPr="00C05BB8">
        <w:rPr>
          <w:noProof/>
          <w:lang w:val="en-US" w:eastAsia="ru-RU"/>
        </w:rPr>
        <w:t xml:space="preserve"> parameters of the detector from the angle of </w:t>
      </w:r>
      <w:r w:rsidR="003B4853">
        <w:rPr>
          <w:noProof/>
          <w:lang w:val="en-US" w:eastAsia="ru-RU"/>
        </w:rPr>
        <w:t>passing of</w:t>
      </w:r>
      <w:r w:rsidRPr="00C05BB8">
        <w:rPr>
          <w:noProof/>
          <w:lang w:val="en-US" w:eastAsia="ru-RU"/>
        </w:rPr>
        <w:t xml:space="preserve"> particles were made (Fig. 2.12). The efficiency not change</w:t>
      </w:r>
      <w:r w:rsidR="00333485">
        <w:rPr>
          <w:noProof/>
          <w:lang w:val="en-US" w:eastAsia="ru-RU"/>
        </w:rPr>
        <w:t>s</w:t>
      </w:r>
      <w:r w:rsidRPr="00C05BB8">
        <w:rPr>
          <w:noProof/>
          <w:lang w:val="en-US" w:eastAsia="ru-RU"/>
        </w:rPr>
        <w:t xml:space="preserve"> at angles from 0 to 60 degrees. The time resolution varies slightly, but overall &lt;5</w:t>
      </w:r>
      <w:r w:rsidR="00714968">
        <w:rPr>
          <w:noProof/>
          <w:lang w:val="en-US" w:eastAsia="ru-RU"/>
        </w:rPr>
        <w:t>2</w:t>
      </w:r>
      <w:r w:rsidRPr="00C05BB8">
        <w:rPr>
          <w:noProof/>
          <w:lang w:val="en-US" w:eastAsia="ru-RU"/>
        </w:rPr>
        <w:t xml:space="preserve"> ps. </w:t>
      </w:r>
      <w:r w:rsidR="0061703E">
        <w:rPr>
          <w:noProof/>
          <w:lang w:val="en-US" w:eastAsia="ru-RU"/>
        </w:rPr>
        <w:t xml:space="preserve">Mean number of fired strips at angle of 0 degree is 1.28 (Fig. 2.13). </w:t>
      </w:r>
      <w:r w:rsidRPr="00C05BB8">
        <w:rPr>
          <w:noProof/>
          <w:lang w:val="en-US" w:eastAsia="ru-RU"/>
        </w:rPr>
        <w:t xml:space="preserve">The cluster size goes up with increasing of angle. Increasing of strip multiplicity determine by two factors. First factor is distribution of the charge for a few strips. Second factor is increase of projection of track along the detector. </w:t>
      </w:r>
    </w:p>
    <w:tbl>
      <w:tblPr>
        <w:tblStyle w:val="a3"/>
        <w:tblW w:w="992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76"/>
        <w:gridCol w:w="4547"/>
      </w:tblGrid>
      <w:tr w:rsidR="00416A97" w:rsidRPr="00C05BB8" w:rsidTr="00A36D8E">
        <w:tc>
          <w:tcPr>
            <w:tcW w:w="5376" w:type="dxa"/>
          </w:tcPr>
          <w:p w:rsidR="00416A97" w:rsidRPr="00C05BB8" w:rsidRDefault="00416A97" w:rsidP="00416A97">
            <w:pPr>
              <w:rPr>
                <w:lang w:val="en-US" w:eastAsia="ja-JP"/>
              </w:rPr>
            </w:pPr>
            <w:r w:rsidRPr="00C05BB8">
              <w:rPr>
                <w:noProof/>
                <w:lang w:eastAsia="ru-RU"/>
              </w:rPr>
              <w:drawing>
                <wp:inline distT="0" distB="0" distL="0" distR="0" wp14:anchorId="164A19CC" wp14:editId="33CC6DC5">
                  <wp:extent cx="3269411" cy="2297930"/>
                  <wp:effectExtent l="0" t="0" r="7620" b="7620"/>
                  <wp:docPr id="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TOF\MPD\TDR_MPD\TimeRes_vs_angle.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359" t="8737" r="5575" b="5277"/>
                          <a:stretch/>
                        </pic:blipFill>
                        <pic:spPr bwMode="auto">
                          <a:xfrm>
                            <a:off x="0" y="0"/>
                            <a:ext cx="3340116" cy="23476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47" w:type="dxa"/>
            <w:vAlign w:val="center"/>
          </w:tcPr>
          <w:p w:rsidR="00416A97" w:rsidRPr="00C05BB8" w:rsidRDefault="000E00B3" w:rsidP="00C80980">
            <w:pPr>
              <w:jc w:val="center"/>
              <w:rPr>
                <w:noProof/>
                <w:lang w:eastAsia="ru-RU"/>
              </w:rPr>
            </w:pPr>
            <w:r>
              <w:rPr>
                <w:noProof/>
                <w:lang w:eastAsia="ru-RU"/>
              </w:rPr>
              <w:pict>
                <v:shape id="_x0000_i1026" type="#_x0000_t75" style="width:216.75pt;height:161.25pt">
                  <v:imagedata r:id="rId32" o:title="nhits_0deg_12kV" croptop="2720f" cropright="2215f"/>
                </v:shape>
              </w:pict>
            </w:r>
          </w:p>
        </w:tc>
      </w:tr>
      <w:tr w:rsidR="00416A97" w:rsidRPr="000E00B3" w:rsidTr="00A36D8E">
        <w:tc>
          <w:tcPr>
            <w:tcW w:w="5376" w:type="dxa"/>
          </w:tcPr>
          <w:p w:rsidR="00416A97" w:rsidRPr="00B42E57" w:rsidRDefault="00416A97" w:rsidP="00416A97">
            <w:pPr>
              <w:rPr>
                <w:sz w:val="22"/>
                <w:lang w:val="en-US"/>
              </w:rPr>
            </w:pPr>
            <w:r w:rsidRPr="00C05BB8">
              <w:rPr>
                <w:b/>
                <w:sz w:val="22"/>
                <w:lang w:val="en-US"/>
              </w:rPr>
              <w:t>Figure 2.12:</w:t>
            </w:r>
            <w:r w:rsidRPr="00C05BB8">
              <w:rPr>
                <w:sz w:val="22"/>
                <w:lang w:val="en-US"/>
              </w:rPr>
              <w:t xml:space="preserve"> </w:t>
            </w:r>
            <w:r w:rsidRPr="00B42E57">
              <w:rPr>
                <w:sz w:val="22"/>
                <w:lang w:val="en-US"/>
              </w:rPr>
              <w:t xml:space="preserve">Time resolution in dependence of </w:t>
            </w:r>
            <w:r>
              <w:rPr>
                <w:sz w:val="22"/>
                <w:lang w:val="en-US"/>
              </w:rPr>
              <w:t xml:space="preserve">MRPC </w:t>
            </w:r>
            <w:r w:rsidRPr="00B42E57">
              <w:rPr>
                <w:sz w:val="22"/>
                <w:lang w:val="en-US"/>
              </w:rPr>
              <w:t>rotation in surface YZ</w:t>
            </w:r>
            <w:r>
              <w:rPr>
                <w:sz w:val="22"/>
                <w:lang w:val="en-US"/>
              </w:rPr>
              <w:t xml:space="preserve"> (across the strip)</w:t>
            </w:r>
            <w:r w:rsidRPr="00C05BB8">
              <w:rPr>
                <w:sz w:val="22"/>
                <w:lang w:val="en-US"/>
              </w:rPr>
              <w:t>.</w:t>
            </w:r>
          </w:p>
        </w:tc>
        <w:tc>
          <w:tcPr>
            <w:tcW w:w="4547" w:type="dxa"/>
          </w:tcPr>
          <w:p w:rsidR="00416A97" w:rsidRPr="00C05BB8" w:rsidRDefault="0061703E" w:rsidP="0061703E">
            <w:pPr>
              <w:rPr>
                <w:b/>
                <w:sz w:val="22"/>
                <w:lang w:val="en-US"/>
              </w:rPr>
            </w:pPr>
            <w:r w:rsidRPr="00C05BB8">
              <w:rPr>
                <w:b/>
                <w:sz w:val="22"/>
                <w:lang w:val="en-US"/>
              </w:rPr>
              <w:t>Figure 2.1</w:t>
            </w:r>
            <w:r>
              <w:rPr>
                <w:b/>
                <w:sz w:val="22"/>
                <w:lang w:val="en-US"/>
              </w:rPr>
              <w:t>3</w:t>
            </w:r>
            <w:r w:rsidRPr="00C05BB8">
              <w:rPr>
                <w:b/>
                <w:sz w:val="22"/>
                <w:lang w:val="en-US"/>
              </w:rPr>
              <w:t>:</w:t>
            </w:r>
            <w:r w:rsidRPr="00C05BB8">
              <w:rPr>
                <w:sz w:val="22"/>
                <w:lang w:val="en-US"/>
              </w:rPr>
              <w:t xml:space="preserve"> </w:t>
            </w:r>
            <w:r w:rsidRPr="00B42E57">
              <w:rPr>
                <w:sz w:val="22"/>
                <w:lang w:val="en-US"/>
              </w:rPr>
              <w:t xml:space="preserve">Time resolution in dependence of </w:t>
            </w:r>
            <w:r>
              <w:rPr>
                <w:sz w:val="22"/>
                <w:lang w:val="en-US"/>
              </w:rPr>
              <w:t xml:space="preserve">MRPC </w:t>
            </w:r>
            <w:r w:rsidRPr="00B42E57">
              <w:rPr>
                <w:sz w:val="22"/>
                <w:lang w:val="en-US"/>
              </w:rPr>
              <w:t>rotation in surface YZ</w:t>
            </w:r>
            <w:r>
              <w:rPr>
                <w:sz w:val="22"/>
                <w:lang w:val="en-US"/>
              </w:rPr>
              <w:t xml:space="preserve"> (across the strip)</w:t>
            </w:r>
            <w:r w:rsidRPr="00C05BB8">
              <w:rPr>
                <w:sz w:val="22"/>
                <w:lang w:val="en-US"/>
              </w:rPr>
              <w:t>.</w:t>
            </w:r>
          </w:p>
        </w:tc>
      </w:tr>
    </w:tbl>
    <w:p w:rsidR="00C05BB8" w:rsidRPr="00C05BB8" w:rsidRDefault="00C05BB8" w:rsidP="00C05BB8">
      <w:pPr>
        <w:rPr>
          <w:lang w:val="en-US" w:eastAsia="ja-JP"/>
        </w:rPr>
      </w:pPr>
    </w:p>
    <w:p w:rsidR="00C05BB8" w:rsidRPr="00C05BB8" w:rsidRDefault="00C05BB8" w:rsidP="00B2305B">
      <w:pPr>
        <w:pStyle w:val="2"/>
        <w:rPr>
          <w:rFonts w:eastAsia="MS Mincho"/>
          <w:noProof/>
          <w:lang w:val="en-US"/>
        </w:rPr>
      </w:pPr>
      <w:bookmarkStart w:id="16" w:name="_Toc491331811"/>
      <w:r w:rsidRPr="00C05BB8">
        <w:rPr>
          <w:rFonts w:eastAsia="MS Mincho"/>
          <w:noProof/>
          <w:lang w:val="en-US"/>
        </w:rPr>
        <w:t>Study of rate capabilities of a MRPC</w:t>
      </w:r>
      <w:bookmarkEnd w:id="16"/>
    </w:p>
    <w:p w:rsidR="00C05BB8" w:rsidRPr="00C05BB8" w:rsidRDefault="00C05BB8" w:rsidP="00C05BB8">
      <w:pPr>
        <w:spacing w:before="120" w:line="360" w:lineRule="auto"/>
        <w:ind w:firstLine="708"/>
        <w:jc w:val="both"/>
        <w:rPr>
          <w:noProof/>
          <w:lang w:val="en-US" w:eastAsia="ru-RU"/>
        </w:rPr>
      </w:pPr>
      <w:bookmarkStart w:id="17" w:name="OLE_LINK21"/>
      <w:bookmarkStart w:id="18" w:name="OLE_LINK22"/>
      <w:r w:rsidRPr="00C05BB8">
        <w:rPr>
          <w:noProof/>
          <w:lang w:val="en-US" w:eastAsia="ru-RU"/>
        </w:rPr>
        <w:t>In order to use MRPCs in endcap TOF one need to keep in mind high mu</w:t>
      </w:r>
      <w:r w:rsidR="00AF3743">
        <w:rPr>
          <w:noProof/>
          <w:lang w:val="en-US" w:eastAsia="ru-RU"/>
        </w:rPr>
        <w:t>ltiplicity of particles (up to 2</w:t>
      </w:r>
      <w:r w:rsidRPr="00C05BB8">
        <w:rPr>
          <w:noProof/>
          <w:lang w:val="en-US" w:eastAsia="ru-RU"/>
        </w:rPr>
        <w:t>000 particles/</w:t>
      </w:r>
      <w:r w:rsidR="006811CC">
        <w:rPr>
          <w:noProof/>
          <w:lang w:val="en-US" w:eastAsia="ru-RU"/>
        </w:rPr>
        <w:t>(</w:t>
      </w:r>
      <w:r w:rsidRPr="00C05BB8">
        <w:rPr>
          <w:noProof/>
          <w:lang w:val="en-US" w:eastAsia="ru-RU"/>
        </w:rPr>
        <w:t>cm</w:t>
      </w:r>
      <w:r w:rsidRPr="00C05BB8">
        <w:rPr>
          <w:noProof/>
          <w:vertAlign w:val="superscript"/>
          <w:lang w:val="en-US" w:eastAsia="ru-RU"/>
        </w:rPr>
        <w:t>2</w:t>
      </w:r>
      <w:r w:rsidRPr="00C05BB8">
        <w:rPr>
          <w:noProof/>
          <w:lang w:val="en-US" w:eastAsia="ru-RU"/>
        </w:rPr>
        <w:t>·s</w:t>
      </w:r>
      <w:r w:rsidR="006811CC">
        <w:rPr>
          <w:noProof/>
          <w:lang w:val="en-US" w:eastAsia="ru-RU"/>
        </w:rPr>
        <w:t>)</w:t>
      </w:r>
      <w:r w:rsidRPr="00C05BB8">
        <w:rPr>
          <w:noProof/>
          <w:lang w:val="en-US" w:eastAsia="ru-RU"/>
        </w:rPr>
        <w:t xml:space="preserve">) expected in the regions close to the beam axis for the peripheral events. It is known that MRPC made of ordinary glass with thickness of </w:t>
      </w:r>
      <w:r w:rsidR="005A1C11" w:rsidRPr="005A1C11">
        <w:rPr>
          <w:noProof/>
          <w:lang w:val="en-US" w:eastAsia="ru-RU"/>
        </w:rPr>
        <w:t>4</w:t>
      </w:r>
      <w:r w:rsidR="005A1C11" w:rsidRPr="00CF28EB">
        <w:rPr>
          <w:noProof/>
          <w:lang w:val="en-US" w:eastAsia="ru-RU"/>
        </w:rPr>
        <w:t>0</w:t>
      </w:r>
      <w:r w:rsidRPr="00C05BB8">
        <w:rPr>
          <w:noProof/>
          <w:lang w:val="en-US" w:eastAsia="ru-RU"/>
        </w:rPr>
        <w:t>0 microns are effective at particles rates up to 1 kHz/cm</w:t>
      </w:r>
      <w:r w:rsidRPr="005E0370">
        <w:rPr>
          <w:noProof/>
          <w:vertAlign w:val="superscript"/>
          <w:lang w:val="en-US" w:eastAsia="ru-RU"/>
        </w:rPr>
        <w:t>2</w:t>
      </w:r>
      <w:r w:rsidRPr="00C05BB8">
        <w:rPr>
          <w:noProof/>
          <w:lang w:val="en-US" w:eastAsia="ru-RU"/>
        </w:rPr>
        <w:t>. Therefore it is necessary to have detectors operating at high particles intensities. Two case of solving the problem were chosen: reducing the thickness of the glass</w:t>
      </w:r>
      <w:r w:rsidR="0002521A">
        <w:rPr>
          <w:noProof/>
          <w:lang w:val="en-US" w:eastAsia="ru-RU"/>
        </w:rPr>
        <w:t xml:space="preserve"> </w:t>
      </w:r>
      <w:r w:rsidR="00CF28EB">
        <w:rPr>
          <w:noProof/>
          <w:lang w:val="en-US" w:eastAsia="ru-RU"/>
        </w:rPr>
        <w:t>[1</w:t>
      </w:r>
      <w:r w:rsidR="00054ADF">
        <w:rPr>
          <w:noProof/>
          <w:lang w:val="en-US" w:eastAsia="ru-RU"/>
        </w:rPr>
        <w:t>3</w:t>
      </w:r>
      <w:r w:rsidR="00CF28EB">
        <w:rPr>
          <w:noProof/>
          <w:lang w:val="en-US" w:eastAsia="ru-RU"/>
        </w:rPr>
        <w:t>]</w:t>
      </w:r>
      <w:r w:rsidRPr="00C05BB8">
        <w:rPr>
          <w:noProof/>
          <w:lang w:val="en-US" w:eastAsia="ru-RU"/>
        </w:rPr>
        <w:t xml:space="preserve"> and reducing its conductivity</w:t>
      </w:r>
      <w:r w:rsidR="00054ADF">
        <w:rPr>
          <w:noProof/>
          <w:lang w:val="en-US" w:eastAsia="ru-RU"/>
        </w:rPr>
        <w:t xml:space="preserve"> [17]</w:t>
      </w:r>
      <w:r w:rsidRPr="00C05BB8">
        <w:rPr>
          <w:noProof/>
          <w:lang w:val="en-US" w:eastAsia="ru-RU"/>
        </w:rPr>
        <w:t>.</w:t>
      </w:r>
    </w:p>
    <w:bookmarkEnd w:id="17"/>
    <w:bookmarkEnd w:id="18"/>
    <w:p w:rsidR="00C05BB8" w:rsidRPr="00C05BB8" w:rsidRDefault="00C05BB8" w:rsidP="00C05BB8">
      <w:pPr>
        <w:spacing w:before="120" w:line="360" w:lineRule="auto"/>
        <w:ind w:firstLine="708"/>
        <w:jc w:val="both"/>
        <w:rPr>
          <w:noProof/>
          <w:lang w:val="en-US" w:eastAsia="ru-RU"/>
        </w:rPr>
      </w:pPr>
      <w:r w:rsidRPr="00C05BB8">
        <w:rPr>
          <w:noProof/>
          <w:lang w:val="en-US" w:eastAsia="ru-RU"/>
        </w:rPr>
        <w:t xml:space="preserve">High rate MRPCs made of low-resistance "Chinese" glass were tested on the beam of high intensity in the 47 run of Nuclotron with a group of physicists from the </w:t>
      </w:r>
      <w:bookmarkStart w:id="19" w:name="OLE_LINK29"/>
      <w:bookmarkStart w:id="20" w:name="OLE_LINK30"/>
      <w:r w:rsidRPr="00C05BB8">
        <w:rPr>
          <w:noProof/>
          <w:lang w:val="en-US" w:eastAsia="ru-RU"/>
        </w:rPr>
        <w:t>Tsinghua</w:t>
      </w:r>
      <w:bookmarkEnd w:id="19"/>
      <w:bookmarkEnd w:id="20"/>
      <w:r w:rsidRPr="00C05BB8">
        <w:rPr>
          <w:noProof/>
          <w:lang w:val="en-US" w:eastAsia="ru-RU"/>
        </w:rPr>
        <w:t xml:space="preserve"> University </w:t>
      </w:r>
      <w:r w:rsidRPr="00C05BB8">
        <w:rPr>
          <w:noProof/>
          <w:lang w:val="en-US" w:eastAsia="ru-RU"/>
        </w:rPr>
        <w:lastRenderedPageBreak/>
        <w:t>(Beijing</w:t>
      </w:r>
      <w:r w:rsidR="00D16622">
        <w:rPr>
          <w:noProof/>
          <w:lang w:val="en-US" w:eastAsia="ru-RU"/>
        </w:rPr>
        <w:t>, China</w:t>
      </w:r>
      <w:r w:rsidRPr="00C05BB8">
        <w:rPr>
          <w:noProof/>
          <w:lang w:val="en-US" w:eastAsia="ru-RU"/>
        </w:rPr>
        <w:t>). Prototype with a low resistance glass showed excellent rate capability, as expected. Its efficiency was higher than 90 % at particles rates up to 100 kHz/cm</w:t>
      </w:r>
      <w:r w:rsidRPr="00C05BB8">
        <w:rPr>
          <w:noProof/>
          <w:vertAlign w:val="superscript"/>
          <w:lang w:val="en-US" w:eastAsia="ru-RU"/>
        </w:rPr>
        <w:t>2</w:t>
      </w:r>
      <w:r w:rsidRPr="00C05BB8">
        <w:rPr>
          <w:noProof/>
          <w:lang w:val="en-US" w:eastAsia="ru-RU"/>
        </w:rPr>
        <w:t>. At the same time resolution was better than 80 ps. The time resolution of th</w:t>
      </w:r>
      <w:r>
        <w:rPr>
          <w:noProof/>
          <w:lang w:val="en-US" w:eastAsia="ru-RU"/>
        </w:rPr>
        <w:t>is MRPC reached 52 ps (Fig. 2.1</w:t>
      </w:r>
      <w:r w:rsidR="005B1E11">
        <w:rPr>
          <w:noProof/>
          <w:lang w:val="en-US" w:eastAsia="ru-RU"/>
        </w:rPr>
        <w:t>4</w:t>
      </w:r>
      <w:r w:rsidRPr="00C05BB8">
        <w:rPr>
          <w:noProof/>
          <w:lang w:val="en-US" w:eastAsia="ru-RU"/>
        </w:rPr>
        <w:t>) at low fluxes of particles.</w:t>
      </w:r>
    </w:p>
    <w:p w:rsidR="00C05BB8" w:rsidRPr="00C05BB8" w:rsidRDefault="00C05BB8" w:rsidP="00C05BB8">
      <w:pPr>
        <w:spacing w:before="120" w:line="360" w:lineRule="auto"/>
        <w:ind w:firstLine="708"/>
        <w:jc w:val="both"/>
        <w:rPr>
          <w:noProof/>
          <w:lang w:val="en-US" w:eastAsia="ru-RU"/>
        </w:rPr>
      </w:pPr>
      <w:r w:rsidRPr="00C05BB8">
        <w:rPr>
          <w:noProof/>
          <w:lang w:val="en-US" w:eastAsia="ru-RU"/>
        </w:rPr>
        <w:t>The high rate test of MRPC made on thin float glass took place during the 50 run of Nuclotron</w:t>
      </w:r>
      <w:r w:rsidR="00054ADF">
        <w:rPr>
          <w:noProof/>
          <w:lang w:val="en-US" w:eastAsia="ru-RU"/>
        </w:rPr>
        <w:t xml:space="preserve"> [16]</w:t>
      </w:r>
      <w:r w:rsidRPr="00C05BB8">
        <w:rPr>
          <w:noProof/>
          <w:lang w:val="en-US" w:eastAsia="ru-RU"/>
        </w:rPr>
        <w:t>. Two prototypes of MRPCs were tested. Both MRPCs have identical construction but first of them made on glass with thicknes 270 mkm, and second prototype made on glass with thicknes 400 mkm. Degradation of efficiency and time resolution are showed on Fig.2.1</w:t>
      </w:r>
      <w:r w:rsidR="005B1E11">
        <w:rPr>
          <w:noProof/>
          <w:lang w:val="en-US" w:eastAsia="ru-RU"/>
        </w:rPr>
        <w:t>5</w:t>
      </w:r>
      <w:r w:rsidRPr="00C05BB8">
        <w:rPr>
          <w:noProof/>
          <w:lang w:val="en-US" w:eastAsia="ru-RU"/>
        </w:rPr>
        <w:t>. Prototypes with different thin ordinary glass could be used in area where the particle flux will be less than 2 kHz/cm</w:t>
      </w:r>
      <w:r w:rsidRPr="00C05BB8">
        <w:rPr>
          <w:noProof/>
          <w:vertAlign w:val="superscript"/>
          <w:lang w:val="en-US" w:eastAsia="ru-RU"/>
        </w:rPr>
        <w:t>2</w:t>
      </w:r>
      <w:r w:rsidRPr="00C05BB8">
        <w:rPr>
          <w:noProof/>
          <w:lang w:val="en-US" w:eastAsia="ru-RU"/>
        </w:rPr>
        <w:t>.</w:t>
      </w:r>
    </w:p>
    <w:tbl>
      <w:tblPr>
        <w:tblW w:w="9868" w:type="dxa"/>
        <w:tblInd w:w="-176" w:type="dxa"/>
        <w:tblLook w:val="04A0" w:firstRow="1" w:lastRow="0" w:firstColumn="1" w:lastColumn="0" w:noHBand="0" w:noVBand="1"/>
      </w:tblPr>
      <w:tblGrid>
        <w:gridCol w:w="4852"/>
        <w:gridCol w:w="5016"/>
      </w:tblGrid>
      <w:tr w:rsidR="00C05BB8" w:rsidRPr="00C05BB8" w:rsidTr="008D1E2F">
        <w:tc>
          <w:tcPr>
            <w:tcW w:w="4897" w:type="dxa"/>
            <w:vAlign w:val="center"/>
          </w:tcPr>
          <w:p w:rsidR="00C05BB8" w:rsidRPr="00C05BB8" w:rsidRDefault="008D1E2F" w:rsidP="00B52B50">
            <w:pPr>
              <w:spacing w:after="0" w:line="360" w:lineRule="auto"/>
              <w:jc w:val="center"/>
              <w:rPr>
                <w:noProof/>
                <w:lang w:val="en-US" w:eastAsia="ru-RU"/>
              </w:rPr>
            </w:pPr>
            <w:r w:rsidRPr="00C05BB8">
              <w:rPr>
                <w:noProof/>
                <w:lang w:eastAsia="ru-RU"/>
              </w:rPr>
              <w:drawing>
                <wp:inline distT="0" distB="0" distL="0" distR="0" wp14:anchorId="449BDD0F" wp14:editId="2A7C4EA9">
                  <wp:extent cx="2798637" cy="2052132"/>
                  <wp:effectExtent l="19050" t="0" r="1713" b="0"/>
                  <wp:docPr id="123" name="Рисунок 4" descr="D:\babkin\NIKA-MPD\ToF_RPC\documents_15\Отчет_2010-2015\2015-03-16 14-30-59 art%3A10.1007%2Fs11431-013-5353-8 (1).pdf - STDU Vie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babkin\NIKA-MPD\ToF_RPC\documents_15\Отчет_2010-2015\2015-03-16 14-30-59 art%3A10.1007%2Fs11431-013-5353-8 (1).pdf - STDU Viewer.png"/>
                          <pic:cNvPicPr>
                            <a:picLocks noChangeAspect="1" noChangeArrowheads="1"/>
                          </pic:cNvPicPr>
                        </pic:nvPicPr>
                        <pic:blipFill>
                          <a:blip r:embed="rId33" cstate="print"/>
                          <a:srcRect/>
                          <a:stretch>
                            <a:fillRect/>
                          </a:stretch>
                        </pic:blipFill>
                        <pic:spPr bwMode="auto">
                          <a:xfrm>
                            <a:off x="0" y="0"/>
                            <a:ext cx="2804897" cy="2056722"/>
                          </a:xfrm>
                          <a:prstGeom prst="rect">
                            <a:avLst/>
                          </a:prstGeom>
                          <a:noFill/>
                          <a:ln w="9525">
                            <a:noFill/>
                            <a:miter lim="800000"/>
                            <a:headEnd/>
                            <a:tailEnd/>
                          </a:ln>
                        </pic:spPr>
                      </pic:pic>
                    </a:graphicData>
                  </a:graphic>
                </wp:inline>
              </w:drawing>
            </w:r>
          </w:p>
        </w:tc>
        <w:tc>
          <w:tcPr>
            <w:tcW w:w="4971" w:type="dxa"/>
          </w:tcPr>
          <w:p w:rsidR="00C05BB8" w:rsidRPr="00C05BB8" w:rsidRDefault="00B52B50" w:rsidP="00B52B50">
            <w:pPr>
              <w:spacing w:after="0" w:line="360" w:lineRule="auto"/>
              <w:jc w:val="center"/>
              <w:rPr>
                <w:noProof/>
                <w:lang w:val="en-US" w:eastAsia="ru-RU"/>
              </w:rPr>
            </w:pPr>
            <w:r>
              <w:rPr>
                <w:noProof/>
                <w:lang w:eastAsia="ru-RU"/>
              </w:rPr>
              <w:drawing>
                <wp:inline distT="0" distB="0" distL="0" distR="0" wp14:anchorId="7DE2646F" wp14:editId="7133FB9E">
                  <wp:extent cx="3022157" cy="2009248"/>
                  <wp:effectExtent l="19050" t="0" r="6793" b="0"/>
                  <wp:docPr id="49" name="Рисунок 10" descr="D:\babkin\NIKA-MPD\ToF_RPC\documents_15\ToF_TDR\fig11_mean_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abkin\NIKA-MPD\ToF_RPC\documents_15\ToF_TDR\fig11_mean_rate.png"/>
                          <pic:cNvPicPr>
                            <a:picLocks noChangeAspect="1" noChangeArrowheads="1"/>
                          </pic:cNvPicPr>
                        </pic:nvPicPr>
                        <pic:blipFill>
                          <a:blip r:embed="rId34" cstate="print"/>
                          <a:srcRect/>
                          <a:stretch>
                            <a:fillRect/>
                          </a:stretch>
                        </pic:blipFill>
                        <pic:spPr bwMode="auto">
                          <a:xfrm>
                            <a:off x="0" y="0"/>
                            <a:ext cx="3020912" cy="2008420"/>
                          </a:xfrm>
                          <a:prstGeom prst="rect">
                            <a:avLst/>
                          </a:prstGeom>
                          <a:noFill/>
                          <a:ln w="9525">
                            <a:noFill/>
                            <a:miter lim="800000"/>
                            <a:headEnd/>
                            <a:tailEnd/>
                          </a:ln>
                        </pic:spPr>
                      </pic:pic>
                    </a:graphicData>
                  </a:graphic>
                </wp:inline>
              </w:drawing>
            </w:r>
          </w:p>
        </w:tc>
      </w:tr>
      <w:tr w:rsidR="00C05BB8" w:rsidRPr="000E00B3" w:rsidTr="00A6739E">
        <w:tc>
          <w:tcPr>
            <w:tcW w:w="4897" w:type="dxa"/>
          </w:tcPr>
          <w:p w:rsidR="00C05BB8" w:rsidRPr="00C05BB8" w:rsidRDefault="00C05BB8" w:rsidP="00416A97">
            <w:pPr>
              <w:spacing w:after="0" w:line="360" w:lineRule="auto"/>
              <w:jc w:val="both"/>
              <w:rPr>
                <w:noProof/>
                <w:sz w:val="22"/>
                <w:lang w:val="en-US" w:eastAsia="ru-RU"/>
              </w:rPr>
            </w:pPr>
            <w:r w:rsidRPr="00C05BB8">
              <w:rPr>
                <w:b/>
                <w:noProof/>
                <w:sz w:val="22"/>
                <w:lang w:val="en-US" w:eastAsia="ru-RU"/>
              </w:rPr>
              <w:t>Figure 2.1</w:t>
            </w:r>
            <w:bookmarkStart w:id="21" w:name="OLE_LINK35"/>
            <w:bookmarkStart w:id="22" w:name="OLE_LINK36"/>
            <w:bookmarkStart w:id="23" w:name="OLE_LINK37"/>
            <w:r w:rsidR="00416A97">
              <w:rPr>
                <w:b/>
                <w:noProof/>
                <w:sz w:val="22"/>
                <w:lang w:val="en-US" w:eastAsia="ru-RU"/>
              </w:rPr>
              <w:t>4</w:t>
            </w:r>
            <w:r w:rsidRPr="00C05BB8">
              <w:rPr>
                <w:b/>
                <w:noProof/>
                <w:sz w:val="22"/>
                <w:lang w:val="en-US" w:eastAsia="ru-RU"/>
              </w:rPr>
              <w:t>:</w:t>
            </w:r>
            <w:r w:rsidRPr="00C05BB8">
              <w:rPr>
                <w:noProof/>
                <w:sz w:val="22"/>
                <w:lang w:val="en-US" w:eastAsia="ru-RU"/>
              </w:rPr>
              <w:t> </w:t>
            </w:r>
            <w:r w:rsidR="008D1E2F" w:rsidRPr="00C05BB8">
              <w:rPr>
                <w:noProof/>
                <w:sz w:val="22"/>
                <w:lang w:val="en-US" w:eastAsia="ru-RU"/>
              </w:rPr>
              <w:t>Efficiency and time resolution of MRPC with low-resistance glass from the beam intensity.</w:t>
            </w:r>
            <w:bookmarkEnd w:id="21"/>
            <w:bookmarkEnd w:id="22"/>
            <w:bookmarkEnd w:id="23"/>
          </w:p>
        </w:tc>
        <w:tc>
          <w:tcPr>
            <w:tcW w:w="4971" w:type="dxa"/>
          </w:tcPr>
          <w:p w:rsidR="00C05BB8" w:rsidRPr="00C05BB8" w:rsidRDefault="00C05BB8" w:rsidP="00416A97">
            <w:pPr>
              <w:spacing w:after="0" w:line="360" w:lineRule="auto"/>
              <w:jc w:val="both"/>
              <w:rPr>
                <w:noProof/>
                <w:sz w:val="22"/>
                <w:lang w:val="en-US" w:eastAsia="ru-RU"/>
              </w:rPr>
            </w:pPr>
            <w:r w:rsidRPr="00C05BB8">
              <w:rPr>
                <w:b/>
                <w:noProof/>
                <w:sz w:val="22"/>
                <w:lang w:val="en-US" w:eastAsia="ru-RU"/>
              </w:rPr>
              <w:t>Figure 2.1</w:t>
            </w:r>
            <w:r w:rsidR="00416A97">
              <w:rPr>
                <w:b/>
                <w:noProof/>
                <w:sz w:val="22"/>
                <w:lang w:val="en-US" w:eastAsia="ru-RU"/>
              </w:rPr>
              <w:t>5</w:t>
            </w:r>
            <w:r w:rsidRPr="00C05BB8">
              <w:rPr>
                <w:b/>
                <w:noProof/>
                <w:sz w:val="22"/>
                <w:lang w:val="en-US" w:eastAsia="ru-RU"/>
              </w:rPr>
              <w:t>:</w:t>
            </w:r>
            <w:r w:rsidRPr="00C05BB8">
              <w:rPr>
                <w:noProof/>
                <w:sz w:val="22"/>
                <w:lang w:val="en-US" w:eastAsia="ru-RU"/>
              </w:rPr>
              <w:t> </w:t>
            </w:r>
            <w:r w:rsidR="008D1E2F" w:rsidRPr="00C05BB8">
              <w:rPr>
                <w:noProof/>
                <w:sz w:val="22"/>
                <w:lang w:val="en-US" w:eastAsia="ru-RU"/>
              </w:rPr>
              <w:t>Efficiencies and time resolution of MRPCs with different glasses from the beam intensity.</w:t>
            </w:r>
          </w:p>
        </w:tc>
      </w:tr>
    </w:tbl>
    <w:p w:rsidR="00C05BB8" w:rsidRPr="00C05BB8" w:rsidRDefault="009E0397" w:rsidP="00C05BB8">
      <w:pPr>
        <w:pStyle w:val="1"/>
        <w:spacing w:before="120" w:after="0" w:afterAutospacing="0"/>
        <w:jc w:val="both"/>
        <w:rPr>
          <w:sz w:val="24"/>
          <w:szCs w:val="24"/>
          <w:lang w:val="en-US"/>
        </w:rPr>
      </w:pPr>
      <w:bookmarkStart w:id="24" w:name="_Toc491331812"/>
      <w:bookmarkEnd w:id="13"/>
      <w:bookmarkEnd w:id="14"/>
      <w:bookmarkEnd w:id="15"/>
      <w:r>
        <w:rPr>
          <w:lang w:val="en-US"/>
        </w:rPr>
        <w:lastRenderedPageBreak/>
        <w:t xml:space="preserve">The </w:t>
      </w:r>
      <w:r w:rsidR="001D24FA">
        <w:rPr>
          <w:lang w:val="en-US"/>
        </w:rPr>
        <w:t xml:space="preserve">MPD </w:t>
      </w:r>
      <w:r w:rsidR="00C05BB8" w:rsidRPr="00C05BB8">
        <w:rPr>
          <w:lang w:val="en-US"/>
        </w:rPr>
        <w:t xml:space="preserve">TOF </w:t>
      </w:r>
      <w:r w:rsidR="001D24FA">
        <w:rPr>
          <w:lang w:val="en-US"/>
        </w:rPr>
        <w:t>system d</w:t>
      </w:r>
      <w:r w:rsidR="00C05BB8" w:rsidRPr="00C05BB8">
        <w:rPr>
          <w:lang w:val="en-US"/>
        </w:rPr>
        <w:t>esign</w:t>
      </w:r>
      <w:bookmarkEnd w:id="24"/>
    </w:p>
    <w:p w:rsidR="00C05BB8" w:rsidRPr="00C05BB8" w:rsidRDefault="00033A37" w:rsidP="00B2305B">
      <w:pPr>
        <w:pStyle w:val="2"/>
        <w:rPr>
          <w:rFonts w:ascii="Times New Roman" w:hAnsi="Times New Roman"/>
          <w:lang w:val="en-US"/>
        </w:rPr>
      </w:pPr>
      <w:bookmarkStart w:id="25" w:name="_Toc491331813"/>
      <w:r w:rsidRPr="00C05BB8">
        <w:rPr>
          <w:lang w:val="en-US"/>
        </w:rPr>
        <w:t xml:space="preserve">Detail layout of the MRPC for </w:t>
      </w:r>
      <w:r w:rsidR="00E073AA">
        <w:rPr>
          <w:lang w:val="en-US"/>
        </w:rPr>
        <w:t xml:space="preserve">the </w:t>
      </w:r>
      <w:r w:rsidRPr="00C05BB8">
        <w:rPr>
          <w:lang w:val="en-US"/>
        </w:rPr>
        <w:t>MPD time-of-flight system</w:t>
      </w:r>
      <w:r>
        <w:rPr>
          <w:lang w:val="en-US"/>
        </w:rPr>
        <w:t>.</w:t>
      </w:r>
      <w:bookmarkEnd w:id="25"/>
    </w:p>
    <w:p w:rsidR="00C05BB8" w:rsidRPr="00C05BB8" w:rsidRDefault="00C05BB8" w:rsidP="00C05BB8">
      <w:pPr>
        <w:spacing w:before="120" w:after="0" w:line="360" w:lineRule="auto"/>
        <w:ind w:firstLine="708"/>
        <w:jc w:val="both"/>
        <w:rPr>
          <w:lang w:val="en-US" w:eastAsia="ja-JP"/>
        </w:rPr>
      </w:pPr>
      <w:r w:rsidRPr="00C05BB8">
        <w:rPr>
          <w:lang w:val="en-US" w:eastAsia="ja-JP"/>
        </w:rPr>
        <w:t xml:space="preserve">After analyzing the results </w:t>
      </w:r>
      <w:r w:rsidR="009E0397" w:rsidRPr="00C05BB8">
        <w:rPr>
          <w:lang w:val="en-US" w:eastAsia="ja-JP"/>
        </w:rPr>
        <w:t xml:space="preserve">of </w:t>
      </w:r>
      <w:r w:rsidR="00033A37">
        <w:rPr>
          <w:lang w:val="en-US" w:eastAsia="ja-JP"/>
        </w:rPr>
        <w:t xml:space="preserve">the </w:t>
      </w:r>
      <w:r w:rsidR="009E0397" w:rsidRPr="00C05BB8">
        <w:rPr>
          <w:lang w:val="en-US" w:eastAsia="ja-JP"/>
        </w:rPr>
        <w:t xml:space="preserve">prototypes </w:t>
      </w:r>
      <w:r w:rsidR="00831C23" w:rsidRPr="00C05BB8">
        <w:rPr>
          <w:lang w:val="en-US" w:eastAsia="ja-JP"/>
        </w:rPr>
        <w:t>testing,</w:t>
      </w:r>
      <w:r w:rsidRPr="00C05BB8">
        <w:rPr>
          <w:lang w:val="en-US" w:eastAsia="ja-JP"/>
        </w:rPr>
        <w:t xml:space="preserve"> we have fixed the design and</w:t>
      </w:r>
      <w:r w:rsidR="009E0397">
        <w:rPr>
          <w:lang w:val="en-US" w:eastAsia="ja-JP"/>
        </w:rPr>
        <w:t xml:space="preserve"> geometry of the MRPC for the</w:t>
      </w:r>
      <w:r w:rsidRPr="00C05BB8">
        <w:rPr>
          <w:lang w:val="en-US" w:eastAsia="ja-JP"/>
        </w:rPr>
        <w:t xml:space="preserve"> TOF</w:t>
      </w:r>
      <w:r w:rsidR="009E0397">
        <w:rPr>
          <w:lang w:val="en-US" w:eastAsia="ja-JP"/>
        </w:rPr>
        <w:t xml:space="preserve"> barrel</w:t>
      </w:r>
      <w:r w:rsidRPr="00C05BB8">
        <w:rPr>
          <w:lang w:val="en-US" w:eastAsia="ja-JP"/>
        </w:rPr>
        <w:t>. It will be triple stack MRPC with strip readout.</w:t>
      </w:r>
    </w:p>
    <w:tbl>
      <w:tblPr>
        <w:tblW w:w="0" w:type="auto"/>
        <w:tblLook w:val="04A0" w:firstRow="1" w:lastRow="0" w:firstColumn="1" w:lastColumn="0" w:noHBand="0" w:noVBand="1"/>
      </w:tblPr>
      <w:tblGrid>
        <w:gridCol w:w="9486"/>
      </w:tblGrid>
      <w:tr w:rsidR="000E6075" w:rsidRPr="00C05BB8" w:rsidTr="0087205D">
        <w:tc>
          <w:tcPr>
            <w:tcW w:w="9464" w:type="dxa"/>
          </w:tcPr>
          <w:p w:rsidR="000E6075" w:rsidRPr="00990109" w:rsidRDefault="00990109" w:rsidP="0087205D">
            <w:pPr>
              <w:spacing w:before="120" w:after="0" w:line="360" w:lineRule="auto"/>
              <w:jc w:val="center"/>
              <w:rPr>
                <w:szCs w:val="24"/>
              </w:rPr>
            </w:pPr>
            <w:r>
              <w:rPr>
                <w:noProof/>
                <w:szCs w:val="24"/>
                <w:lang w:eastAsia="ru-RU"/>
              </w:rPr>
              <w:drawing>
                <wp:inline distT="0" distB="0" distL="0" distR="0" wp14:anchorId="7248E1FE" wp14:editId="7112C861">
                  <wp:extent cx="5882986" cy="2457450"/>
                  <wp:effectExtent l="0" t="0" r="3810" b="0"/>
                  <wp:docPr id="81" name="Рисунок 81" descr="D:\babkin\NIKA-MPD\ToF_RPC\documents_17\TDR TOF MPD\Progresstekh\tripple_stack_SRPC_sc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abkin\NIKA-MPD\ToF_RPC\documents_17\TDR TOF MPD\Progresstekh\tripple_stack_SRPC_schem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82986" cy="2457450"/>
                          </a:xfrm>
                          <a:prstGeom prst="rect">
                            <a:avLst/>
                          </a:prstGeom>
                          <a:noFill/>
                          <a:ln>
                            <a:noFill/>
                          </a:ln>
                        </pic:spPr>
                      </pic:pic>
                    </a:graphicData>
                  </a:graphic>
                </wp:inline>
              </w:drawing>
            </w:r>
          </w:p>
        </w:tc>
      </w:tr>
      <w:tr w:rsidR="000E6075" w:rsidRPr="000E00B3" w:rsidTr="0087205D">
        <w:tc>
          <w:tcPr>
            <w:tcW w:w="9464" w:type="dxa"/>
          </w:tcPr>
          <w:p w:rsidR="000E6075" w:rsidRPr="00C05BB8" w:rsidRDefault="000E6075" w:rsidP="00723E85">
            <w:pPr>
              <w:spacing w:before="120" w:after="0" w:line="360" w:lineRule="auto"/>
              <w:jc w:val="center"/>
              <w:rPr>
                <w:sz w:val="22"/>
                <w:lang w:val="en-US"/>
              </w:rPr>
            </w:pPr>
            <w:r w:rsidRPr="00C05BB8">
              <w:rPr>
                <w:b/>
                <w:sz w:val="22"/>
                <w:lang w:val="en-US"/>
              </w:rPr>
              <w:t>Figure 3.1:</w:t>
            </w:r>
            <w:r w:rsidR="00723E85">
              <w:rPr>
                <w:sz w:val="22"/>
                <w:lang w:val="en-US"/>
              </w:rPr>
              <w:t xml:space="preserve"> Scheme</w:t>
            </w:r>
            <w:r w:rsidRPr="00C05BB8">
              <w:rPr>
                <w:sz w:val="22"/>
                <w:lang w:val="en-US"/>
              </w:rPr>
              <w:t xml:space="preserve"> of the </w:t>
            </w:r>
            <w:r w:rsidR="00723E85">
              <w:rPr>
                <w:sz w:val="22"/>
                <w:lang w:val="en-US"/>
              </w:rPr>
              <w:t>triple-</w:t>
            </w:r>
            <w:r w:rsidRPr="00C05BB8">
              <w:rPr>
                <w:sz w:val="22"/>
                <w:lang w:val="en-US"/>
              </w:rPr>
              <w:t>stack MRPC</w:t>
            </w:r>
            <w:r>
              <w:rPr>
                <w:sz w:val="22"/>
                <w:lang w:val="en-US"/>
              </w:rPr>
              <w:t xml:space="preserve"> with strip readout</w:t>
            </w:r>
            <w:r w:rsidRPr="00C05BB8">
              <w:rPr>
                <w:sz w:val="22"/>
                <w:lang w:val="en-US"/>
              </w:rPr>
              <w:t xml:space="preserve"> for TOF MPD.</w:t>
            </w:r>
          </w:p>
        </w:tc>
      </w:tr>
    </w:tbl>
    <w:p w:rsidR="007B5224" w:rsidRDefault="00C05BB8" w:rsidP="00D523FA">
      <w:pPr>
        <w:pStyle w:val="ad"/>
        <w:spacing w:before="120" w:beforeAutospacing="0" w:after="0" w:afterAutospacing="0" w:line="360" w:lineRule="auto"/>
        <w:ind w:firstLine="708"/>
        <w:jc w:val="both"/>
        <w:rPr>
          <w:lang w:val="en-US"/>
        </w:rPr>
      </w:pPr>
      <w:r w:rsidRPr="00C05BB8">
        <w:rPr>
          <w:lang w:val="en-US"/>
        </w:rPr>
        <w:t xml:space="preserve">A scheme of the MPD TOF detector </w:t>
      </w:r>
      <w:proofErr w:type="gramStart"/>
      <w:r w:rsidRPr="00C05BB8">
        <w:rPr>
          <w:lang w:val="en-US"/>
        </w:rPr>
        <w:t>is presented</w:t>
      </w:r>
      <w:proofErr w:type="gramEnd"/>
      <w:r w:rsidRPr="00C05BB8">
        <w:rPr>
          <w:lang w:val="en-US"/>
        </w:rPr>
        <w:t xml:space="preserve"> in Fig. 3.1. The detector consists of three stacks of 5 gas gaps each. As resistive electrodes we use common float glass. The outer glass electrodes have </w:t>
      </w:r>
      <w:r w:rsidR="00985B9F">
        <w:rPr>
          <w:lang w:val="en-US"/>
        </w:rPr>
        <w:t xml:space="preserve">the </w:t>
      </w:r>
      <w:r w:rsidRPr="00C05BB8">
        <w:rPr>
          <w:lang w:val="en-US"/>
        </w:rPr>
        <w:t xml:space="preserve">thickness </w:t>
      </w:r>
      <w:r w:rsidR="00985B9F">
        <w:rPr>
          <w:lang w:val="en-US"/>
        </w:rPr>
        <w:t xml:space="preserve">of </w:t>
      </w:r>
      <w:r w:rsidR="00F44CCA">
        <w:rPr>
          <w:lang w:val="en-US"/>
        </w:rPr>
        <w:t>0.4 </w:t>
      </w:r>
      <w:r w:rsidRPr="00C05BB8">
        <w:rPr>
          <w:lang w:val="en-US"/>
        </w:rPr>
        <w:t xml:space="preserve">mm. The internal glass electrodes have </w:t>
      </w:r>
      <w:r w:rsidR="00985B9F">
        <w:rPr>
          <w:lang w:val="en-US"/>
        </w:rPr>
        <w:t xml:space="preserve">the </w:t>
      </w:r>
      <w:r w:rsidRPr="00C05BB8">
        <w:rPr>
          <w:lang w:val="en-US"/>
        </w:rPr>
        <w:t xml:space="preserve">thickness </w:t>
      </w:r>
      <w:r w:rsidR="00F44CCA">
        <w:rPr>
          <w:lang w:val="en-US"/>
        </w:rPr>
        <w:t>of 0.270 </w:t>
      </w:r>
      <w:r w:rsidRPr="00C05BB8">
        <w:rPr>
          <w:lang w:val="en-US"/>
        </w:rPr>
        <w:t>mm. The fishing l</w:t>
      </w:r>
      <w:r w:rsidR="00F44CCA">
        <w:rPr>
          <w:lang w:val="en-US"/>
        </w:rPr>
        <w:t>ine as a spacer defines the 200 </w:t>
      </w:r>
      <w:proofErr w:type="spellStart"/>
      <w:r w:rsidRPr="00C05BB8">
        <w:rPr>
          <w:lang w:val="en-US"/>
        </w:rPr>
        <w:t>μm</w:t>
      </w:r>
      <w:proofErr w:type="spellEnd"/>
      <w:r w:rsidRPr="00C05BB8">
        <w:rPr>
          <w:lang w:val="en-US"/>
        </w:rPr>
        <w:t xml:space="preserve"> gap between </w:t>
      </w:r>
      <w:r w:rsidR="00985B9F">
        <w:rPr>
          <w:lang w:val="en-US"/>
        </w:rPr>
        <w:t xml:space="preserve">the </w:t>
      </w:r>
      <w:r w:rsidRPr="00C05BB8">
        <w:rPr>
          <w:lang w:val="en-US"/>
        </w:rPr>
        <w:t xml:space="preserve">all resistive electrodes. The outer part of external glass electrodes is covered by </w:t>
      </w:r>
      <w:r w:rsidR="00985B9F">
        <w:rPr>
          <w:lang w:val="en-US"/>
        </w:rPr>
        <w:t xml:space="preserve">the </w:t>
      </w:r>
      <w:r w:rsidRPr="00C05BB8">
        <w:rPr>
          <w:lang w:val="en-US"/>
        </w:rPr>
        <w:t xml:space="preserve">conductive paint with surface resistivity about 2 – 10 MΩ/□ to apply high voltage. All internal glasses are floating. </w:t>
      </w:r>
      <w:r w:rsidR="00D523FA" w:rsidRPr="00C05BB8">
        <w:rPr>
          <w:lang w:val="en-US"/>
        </w:rPr>
        <w:t>Dimensions of th</w:t>
      </w:r>
      <w:r w:rsidR="00D523FA">
        <w:rPr>
          <w:lang w:val="en-US"/>
        </w:rPr>
        <w:t>e resistive glass are</w:t>
      </w:r>
      <w:r w:rsidR="00D523FA" w:rsidRPr="00C05BB8">
        <w:rPr>
          <w:lang w:val="en-US"/>
        </w:rPr>
        <w:t xml:space="preserve"> 300 x 640 mm</w:t>
      </w:r>
      <w:r w:rsidR="00D523FA" w:rsidRPr="00F44CCA">
        <w:rPr>
          <w:vertAlign w:val="superscript"/>
          <w:lang w:val="en-US"/>
        </w:rPr>
        <w:t>2</w:t>
      </w:r>
      <w:r w:rsidR="00D523FA">
        <w:rPr>
          <w:lang w:val="en-US"/>
        </w:rPr>
        <w:t>. It</w:t>
      </w:r>
      <w:r w:rsidR="00D523FA" w:rsidRPr="00C05BB8">
        <w:rPr>
          <w:lang w:val="en-US"/>
        </w:rPr>
        <w:t xml:space="preserve"> define</w:t>
      </w:r>
      <w:r w:rsidR="00D523FA">
        <w:rPr>
          <w:lang w:val="en-US"/>
        </w:rPr>
        <w:t>s</w:t>
      </w:r>
      <w:r w:rsidR="00D523FA" w:rsidRPr="00C05BB8">
        <w:rPr>
          <w:lang w:val="en-US"/>
        </w:rPr>
        <w:t xml:space="preserve"> </w:t>
      </w:r>
      <w:r w:rsidR="00D523FA">
        <w:rPr>
          <w:lang w:val="en-US"/>
        </w:rPr>
        <w:t>a surface</w:t>
      </w:r>
      <w:r w:rsidR="00D523FA" w:rsidRPr="00C05BB8">
        <w:rPr>
          <w:lang w:val="en-US"/>
        </w:rPr>
        <w:t xml:space="preserve"> of active area of one MRPC.</w:t>
      </w:r>
    </w:p>
    <w:p w:rsidR="00514055" w:rsidRPr="00605FAE" w:rsidRDefault="000E6075" w:rsidP="00605FAE">
      <w:pPr>
        <w:pStyle w:val="ad"/>
        <w:spacing w:before="120" w:beforeAutospacing="0" w:after="0" w:afterAutospacing="0" w:line="360" w:lineRule="auto"/>
        <w:ind w:firstLine="708"/>
        <w:jc w:val="both"/>
        <w:rPr>
          <w:lang w:val="en-US"/>
        </w:rPr>
      </w:pPr>
      <w:r w:rsidRPr="00C05BB8">
        <w:rPr>
          <w:lang w:val="en-US"/>
        </w:rPr>
        <w:t>An important feature of the triple-stack “strip” prototype is that readout strip</w:t>
      </w:r>
      <w:r>
        <w:rPr>
          <w:lang w:val="en-US"/>
        </w:rPr>
        <w:t>s</w:t>
      </w:r>
      <w:r w:rsidRPr="00C05BB8">
        <w:rPr>
          <w:lang w:val="en-US"/>
        </w:rPr>
        <w:t xml:space="preserve"> are located only inside of the detector. Outer PCBs are not metalized. This ensures the symmetry between two strips, and provides the equal speed of signals on the anode and cathode strips and as </w:t>
      </w:r>
      <w:r>
        <w:rPr>
          <w:lang w:val="en-US"/>
        </w:rPr>
        <w:t xml:space="preserve">a </w:t>
      </w:r>
      <w:r w:rsidRPr="00C05BB8">
        <w:rPr>
          <w:lang w:val="en-US"/>
        </w:rPr>
        <w:t>result prevent</w:t>
      </w:r>
      <w:r>
        <w:rPr>
          <w:lang w:val="en-US"/>
        </w:rPr>
        <w:t>s</w:t>
      </w:r>
      <w:r w:rsidRPr="00C05BB8">
        <w:rPr>
          <w:lang w:val="en-US"/>
        </w:rPr>
        <w:t xml:space="preserve"> the dispersion of the signal.</w:t>
      </w:r>
      <w:r w:rsidR="00774554">
        <w:rPr>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B10CE9" w:rsidRPr="00605FAE" w:rsidTr="003D3732">
        <w:tc>
          <w:tcPr>
            <w:tcW w:w="9498" w:type="dxa"/>
          </w:tcPr>
          <w:p w:rsidR="00B10CE9" w:rsidRPr="00C05BB8" w:rsidRDefault="00A4432D" w:rsidP="003D3732">
            <w:pPr>
              <w:spacing w:before="120" w:after="0" w:line="360" w:lineRule="auto"/>
              <w:jc w:val="center"/>
              <w:rPr>
                <w:szCs w:val="24"/>
                <w:lang w:val="en-US"/>
              </w:rPr>
            </w:pPr>
            <w:r>
              <w:rPr>
                <w:noProof/>
                <w:lang w:eastAsia="ru-RU"/>
              </w:rPr>
              <w:lastRenderedPageBreak/>
              <w:drawing>
                <wp:inline distT="0" distB="0" distL="0" distR="0" wp14:anchorId="789E1BDC" wp14:editId="649FB30B">
                  <wp:extent cx="5581650" cy="2918683"/>
                  <wp:effectExtent l="0" t="0" r="0" b="0"/>
                  <wp:docPr id="89" name="Рисунок 89" descr="D:\babkin\NIKA-MPD\ToF_RPC\documents_17\TDR TOF MPD\Progresstekh\pcb_str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abkin\NIKA-MPD\ToF_RPC\documents_17\TDR TOF MPD\Progresstekh\pcb_strips.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5087" cy="2920480"/>
                          </a:xfrm>
                          <a:prstGeom prst="rect">
                            <a:avLst/>
                          </a:prstGeom>
                          <a:noFill/>
                          <a:ln>
                            <a:noFill/>
                          </a:ln>
                        </pic:spPr>
                      </pic:pic>
                    </a:graphicData>
                  </a:graphic>
                </wp:inline>
              </w:drawing>
            </w:r>
          </w:p>
        </w:tc>
      </w:tr>
      <w:tr w:rsidR="00B10CE9" w:rsidRPr="000E00B3" w:rsidTr="003D3732">
        <w:tc>
          <w:tcPr>
            <w:tcW w:w="9498" w:type="dxa"/>
          </w:tcPr>
          <w:p w:rsidR="00B10CE9" w:rsidRPr="00990109" w:rsidRDefault="00B10CE9" w:rsidP="00604196">
            <w:pPr>
              <w:spacing w:before="120" w:after="0" w:line="360" w:lineRule="auto"/>
              <w:jc w:val="center"/>
              <w:rPr>
                <w:sz w:val="22"/>
                <w:lang w:val="en-US"/>
              </w:rPr>
            </w:pPr>
            <w:bookmarkStart w:id="26" w:name="OLE_LINK25"/>
            <w:bookmarkStart w:id="27" w:name="OLE_LINK26"/>
            <w:r w:rsidRPr="00C05BB8">
              <w:rPr>
                <w:b/>
                <w:sz w:val="22"/>
                <w:lang w:val="en-US"/>
              </w:rPr>
              <w:t>Figure 3.2:</w:t>
            </w:r>
            <w:r w:rsidRPr="00C05BB8">
              <w:rPr>
                <w:sz w:val="22"/>
                <w:lang w:val="en-US"/>
              </w:rPr>
              <w:t xml:space="preserve"> </w:t>
            </w:r>
            <w:r w:rsidR="00604196">
              <w:rPr>
                <w:sz w:val="22"/>
                <w:lang w:val="en-US"/>
              </w:rPr>
              <w:t xml:space="preserve">Readout </w:t>
            </w:r>
            <w:r w:rsidRPr="00C05BB8">
              <w:rPr>
                <w:sz w:val="22"/>
                <w:lang w:val="en-US"/>
              </w:rPr>
              <w:t xml:space="preserve">PCB with </w:t>
            </w:r>
            <w:r w:rsidR="00604196">
              <w:rPr>
                <w:sz w:val="22"/>
                <w:lang w:val="en-US"/>
              </w:rPr>
              <w:t xml:space="preserve">24 </w:t>
            </w:r>
            <w:r w:rsidRPr="00C05BB8">
              <w:rPr>
                <w:sz w:val="22"/>
                <w:lang w:val="en-US"/>
              </w:rPr>
              <w:t>strips</w:t>
            </w:r>
            <w:r w:rsidR="00604196">
              <w:rPr>
                <w:sz w:val="22"/>
                <w:lang w:val="en-US"/>
              </w:rPr>
              <w:t xml:space="preserve"> </w:t>
            </w:r>
            <w:r w:rsidR="00604196" w:rsidRPr="00C05BB8">
              <w:rPr>
                <w:sz w:val="22"/>
                <w:lang w:val="en-US"/>
              </w:rPr>
              <w:t>10 mm wide</w:t>
            </w:r>
            <w:r w:rsidRPr="00C05BB8">
              <w:rPr>
                <w:sz w:val="22"/>
                <w:lang w:val="en-US"/>
              </w:rPr>
              <w:t>.</w:t>
            </w:r>
            <w:bookmarkEnd w:id="26"/>
            <w:bookmarkEnd w:id="27"/>
          </w:p>
        </w:tc>
      </w:tr>
    </w:tbl>
    <w:p w:rsidR="00DF22E2" w:rsidRDefault="00605FAE" w:rsidP="00F07654">
      <w:pPr>
        <w:spacing w:before="120" w:after="0" w:line="360" w:lineRule="auto"/>
        <w:ind w:firstLine="709"/>
        <w:jc w:val="both"/>
        <w:rPr>
          <w:szCs w:val="24"/>
          <w:lang w:val="en-US"/>
        </w:rPr>
      </w:pPr>
      <w:r w:rsidRPr="00774554">
        <w:rPr>
          <w:lang w:val="en-US"/>
        </w:rPr>
        <w:t>Overall dimensions of the MRPC</w:t>
      </w:r>
      <w:r>
        <w:rPr>
          <w:lang w:val="en-US"/>
        </w:rPr>
        <w:t xml:space="preserve"> are</w:t>
      </w:r>
      <w:r w:rsidRPr="00774554">
        <w:rPr>
          <w:lang w:val="en-US"/>
        </w:rPr>
        <w:t xml:space="preserve"> 65</w:t>
      </w:r>
      <w:r w:rsidR="00A4432D">
        <w:rPr>
          <w:lang w:val="en-US"/>
        </w:rPr>
        <w:t>0</w:t>
      </w:r>
      <w:r>
        <w:rPr>
          <w:lang w:val="en-US"/>
        </w:rPr>
        <w:t>×330×25 mm</w:t>
      </w:r>
      <w:r w:rsidRPr="00774554">
        <w:rPr>
          <w:vertAlign w:val="superscript"/>
          <w:lang w:val="en-US"/>
        </w:rPr>
        <w:t>3</w:t>
      </w:r>
      <w:r w:rsidR="00A4432D">
        <w:rPr>
          <w:vertAlign w:val="superscript"/>
          <w:lang w:val="en-US"/>
        </w:rPr>
        <w:t xml:space="preserve"> </w:t>
      </w:r>
      <w:r w:rsidR="00A4432D">
        <w:rPr>
          <w:lang w:val="en-US"/>
        </w:rPr>
        <w:t>and it corresponds to</w:t>
      </w:r>
      <w:r w:rsidR="00E04572">
        <w:rPr>
          <w:lang w:val="en-US"/>
        </w:rPr>
        <w:t xml:space="preserve"> the PCB with readout electrodes</w:t>
      </w:r>
      <w:r w:rsidR="00DF22E2">
        <w:rPr>
          <w:lang w:val="en-US"/>
        </w:rPr>
        <w:t xml:space="preserve"> (Fig. 3.2)</w:t>
      </w:r>
      <w:r>
        <w:rPr>
          <w:lang w:val="en-US"/>
        </w:rPr>
        <w:t>.</w:t>
      </w:r>
      <w:r w:rsidR="00A4432D">
        <w:rPr>
          <w:lang w:val="en-US"/>
        </w:rPr>
        <w:t xml:space="preserve"> </w:t>
      </w:r>
      <w:r w:rsidR="00E04572">
        <w:rPr>
          <w:lang w:val="en-US"/>
        </w:rPr>
        <w:t>PCB</w:t>
      </w:r>
      <w:r w:rsidR="00C05BB8" w:rsidRPr="00C05BB8">
        <w:rPr>
          <w:szCs w:val="24"/>
          <w:lang w:val="en-US"/>
        </w:rPr>
        <w:t xml:space="preserve"> has 24 strips, 10</w:t>
      </w:r>
      <w:r w:rsidR="005D3553">
        <w:rPr>
          <w:szCs w:val="24"/>
          <w:lang w:val="en-US"/>
        </w:rPr>
        <w:t> </w:t>
      </w:r>
      <w:r w:rsidR="00C05BB8" w:rsidRPr="00C05BB8">
        <w:rPr>
          <w:szCs w:val="24"/>
          <w:lang w:val="en-US"/>
        </w:rPr>
        <w:t>mm wide and 640</w:t>
      </w:r>
      <w:r w:rsidR="004718C1">
        <w:rPr>
          <w:szCs w:val="24"/>
          <w:lang w:val="en-US"/>
        </w:rPr>
        <w:t> </w:t>
      </w:r>
      <w:r w:rsidR="00C05BB8" w:rsidRPr="00C05BB8">
        <w:rPr>
          <w:szCs w:val="24"/>
          <w:lang w:val="en-US"/>
        </w:rPr>
        <w:t xml:space="preserve">mm long. To reduce </w:t>
      </w:r>
      <w:r w:rsidR="00E5767D" w:rsidRPr="00C05BB8">
        <w:rPr>
          <w:szCs w:val="24"/>
          <w:lang w:val="en-US"/>
        </w:rPr>
        <w:t>crosstalk,</w:t>
      </w:r>
      <w:r w:rsidR="00C05BB8" w:rsidRPr="00C05BB8">
        <w:rPr>
          <w:szCs w:val="24"/>
          <w:lang w:val="en-US"/>
        </w:rPr>
        <w:t xml:space="preserve"> the gap between strips is 2.5 mm. </w:t>
      </w:r>
      <w:r w:rsidR="00E04572" w:rsidRPr="00C05BB8">
        <w:rPr>
          <w:szCs w:val="24"/>
          <w:lang w:val="en-US"/>
        </w:rPr>
        <w:t>Thus,</w:t>
      </w:r>
      <w:r w:rsidR="00C05BB8" w:rsidRPr="00C05BB8">
        <w:rPr>
          <w:szCs w:val="24"/>
          <w:lang w:val="en-US"/>
        </w:rPr>
        <w:t xml:space="preserve"> the pitch of electrodes in this case is 12.5 mm. </w:t>
      </w:r>
      <w:r w:rsidR="005B6667">
        <w:rPr>
          <w:szCs w:val="24"/>
          <w:lang w:val="en-US"/>
        </w:rPr>
        <w:t>The a</w:t>
      </w:r>
      <w:r w:rsidR="00C05BB8" w:rsidRPr="00C05BB8">
        <w:rPr>
          <w:szCs w:val="24"/>
          <w:lang w:val="en-US"/>
        </w:rPr>
        <w:t>ctive surface of one strip is about 80 cm</w:t>
      </w:r>
      <w:r w:rsidR="00C05BB8" w:rsidRPr="00C05BB8">
        <w:rPr>
          <w:szCs w:val="24"/>
          <w:vertAlign w:val="superscript"/>
          <w:lang w:val="en-US"/>
        </w:rPr>
        <w:t>2</w:t>
      </w:r>
      <w:r w:rsidR="00C05BB8" w:rsidRPr="00C05BB8">
        <w:rPr>
          <w:szCs w:val="24"/>
          <w:lang w:val="en-US"/>
        </w:rPr>
        <w:t>. Mean occupancy for this area (see Fig. 1.8)</w:t>
      </w:r>
      <w:r w:rsidR="005B6667">
        <w:rPr>
          <w:szCs w:val="24"/>
          <w:lang w:val="en-US"/>
        </w:rPr>
        <w:t xml:space="preserve"> </w:t>
      </w:r>
      <w:r w:rsidR="005B6667" w:rsidRPr="005B6667">
        <w:rPr>
          <w:szCs w:val="24"/>
          <w:lang w:val="en-US"/>
        </w:rPr>
        <w:t>should not exceed</w:t>
      </w:r>
      <w:r w:rsidR="00B3107A">
        <w:rPr>
          <w:szCs w:val="24"/>
          <w:lang w:val="en-US"/>
        </w:rPr>
        <w:t xml:space="preserve"> 15</w:t>
      </w:r>
      <w:r w:rsidR="00C05BB8" w:rsidRPr="00C05BB8">
        <w:rPr>
          <w:szCs w:val="24"/>
          <w:lang w:val="en-US"/>
        </w:rPr>
        <w:t xml:space="preserve">% for central Au-Au collisions with energy </w:t>
      </w:r>
      <m:oMath>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NN</m:t>
                </m:r>
              </m:sub>
            </m:sSub>
          </m:e>
        </m:rad>
        <m:r>
          <w:rPr>
            <w:rFonts w:ascii="Cambria Math"/>
            <w:lang w:val="en-US"/>
          </w:rPr>
          <m:t xml:space="preserve">= </m:t>
        </m:r>
        <m:r>
          <m:rPr>
            <m:nor/>
          </m:rPr>
          <w:rPr>
            <w:lang w:val="en-US"/>
          </w:rPr>
          <m:t>11</m:t>
        </m:r>
        <m:r>
          <w:rPr>
            <w:rFonts w:ascii="Cambria Math"/>
            <w:lang w:val="en-US"/>
          </w:rPr>
          <m:t xml:space="preserve"> </m:t>
        </m:r>
        <m:r>
          <m:rPr>
            <m:nor/>
          </m:rPr>
          <w:rPr>
            <w:lang w:val="en-US"/>
          </w:rPr>
          <m:t>GeV</m:t>
        </m:r>
      </m:oMath>
      <w:r w:rsidR="00C05BB8" w:rsidRPr="00C05BB8">
        <w:rPr>
          <w:szCs w:val="24"/>
          <w:lang w:val="en-US"/>
        </w:rPr>
        <w:t>.</w:t>
      </w:r>
      <w:r w:rsidR="00F07654">
        <w:rPr>
          <w:szCs w:val="24"/>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E810ED" w:rsidTr="00FF52B4">
        <w:tc>
          <w:tcPr>
            <w:tcW w:w="9488" w:type="dxa"/>
          </w:tcPr>
          <w:p w:rsidR="00E810ED" w:rsidRPr="00F07654" w:rsidRDefault="00F07654" w:rsidP="00E810ED">
            <w:pPr>
              <w:spacing w:before="120" w:after="0" w:line="360" w:lineRule="auto"/>
              <w:jc w:val="center"/>
              <w:rPr>
                <w:szCs w:val="24"/>
                <w:lang w:val="en-US"/>
              </w:rPr>
            </w:pPr>
            <w:r w:rsidRPr="00F07654">
              <w:rPr>
                <w:noProof/>
                <w:szCs w:val="24"/>
                <w:lang w:eastAsia="ru-RU"/>
              </w:rPr>
              <w:drawing>
                <wp:inline distT="0" distB="0" distL="0" distR="0" wp14:anchorId="5DA48B08" wp14:editId="0C768A2D">
                  <wp:extent cx="4981575" cy="2856731"/>
                  <wp:effectExtent l="0" t="0" r="0" b="1270"/>
                  <wp:docPr id="90" name="Рисунок 90" descr="D:\babkin\NIKA-MPD\ToF_RPC\documents_17\TDR TOF MPD\Progresstekh\dyJVeEAA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abkin\NIKA-MPD\ToF_RPC\documents_17\TDR TOF MPD\Progresstekh\dyJVeEAA28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91543" cy="2862447"/>
                          </a:xfrm>
                          <a:prstGeom prst="rect">
                            <a:avLst/>
                          </a:prstGeom>
                          <a:noFill/>
                          <a:ln>
                            <a:noFill/>
                          </a:ln>
                        </pic:spPr>
                      </pic:pic>
                    </a:graphicData>
                  </a:graphic>
                </wp:inline>
              </w:drawing>
            </w:r>
          </w:p>
        </w:tc>
      </w:tr>
      <w:tr w:rsidR="00E810ED" w:rsidRPr="000E00B3" w:rsidTr="00FF52B4">
        <w:tc>
          <w:tcPr>
            <w:tcW w:w="9488" w:type="dxa"/>
          </w:tcPr>
          <w:p w:rsidR="00E810ED" w:rsidRPr="00F07654" w:rsidRDefault="00296201" w:rsidP="00F07654">
            <w:pPr>
              <w:spacing w:before="120" w:after="0" w:line="360" w:lineRule="auto"/>
              <w:jc w:val="center"/>
              <w:rPr>
                <w:szCs w:val="24"/>
                <w:lang w:val="en-US"/>
              </w:rPr>
            </w:pPr>
            <w:r w:rsidRPr="00F07654">
              <w:rPr>
                <w:b/>
                <w:sz w:val="22"/>
                <w:lang w:val="en-US"/>
              </w:rPr>
              <w:t>Figure 3.3</w:t>
            </w:r>
            <w:r w:rsidR="00C60CDD" w:rsidRPr="00F07654">
              <w:rPr>
                <w:b/>
                <w:sz w:val="22"/>
                <w:lang w:val="en-US"/>
              </w:rPr>
              <w:t>:</w:t>
            </w:r>
            <w:r w:rsidR="00C60CDD" w:rsidRPr="00F07654">
              <w:rPr>
                <w:sz w:val="22"/>
                <w:lang w:val="en-US"/>
              </w:rPr>
              <w:t xml:space="preserve"> </w:t>
            </w:r>
            <w:r w:rsidR="00604196" w:rsidRPr="00F07654">
              <w:rPr>
                <w:sz w:val="22"/>
                <w:lang w:val="en-US"/>
              </w:rPr>
              <w:t>PL</w:t>
            </w:r>
            <w:r w:rsidR="00F07654" w:rsidRPr="00F07654">
              <w:rPr>
                <w:sz w:val="22"/>
                <w:lang w:val="en-US"/>
              </w:rPr>
              <w:t>H pin</w:t>
            </w:r>
            <w:r w:rsidR="00604196" w:rsidRPr="00F07654">
              <w:rPr>
                <w:sz w:val="22"/>
                <w:lang w:val="en-US"/>
              </w:rPr>
              <w:t xml:space="preserve"> connector on the one strip of the </w:t>
            </w:r>
            <w:r w:rsidR="00C60CDD" w:rsidRPr="00F07654">
              <w:rPr>
                <w:sz w:val="22"/>
                <w:lang w:val="en-US"/>
              </w:rPr>
              <w:t>PCB.</w:t>
            </w:r>
          </w:p>
        </w:tc>
      </w:tr>
    </w:tbl>
    <w:p w:rsidR="00A1171B" w:rsidRDefault="00D523FA" w:rsidP="00D523FA">
      <w:pPr>
        <w:pStyle w:val="ad"/>
        <w:spacing w:before="120" w:beforeAutospacing="0" w:after="0" w:afterAutospacing="0" w:line="360" w:lineRule="auto"/>
        <w:ind w:firstLine="708"/>
        <w:jc w:val="both"/>
        <w:rPr>
          <w:lang w:val="en-US"/>
        </w:rPr>
      </w:pPr>
      <w:r w:rsidRPr="00C05BB8">
        <w:rPr>
          <w:lang w:val="en-US"/>
        </w:rPr>
        <w:t>The pickup electro</w:t>
      </w:r>
      <w:r>
        <w:rPr>
          <w:lang w:val="en-US"/>
        </w:rPr>
        <w:t>des made at the inner layer of the</w:t>
      </w:r>
      <w:r w:rsidRPr="00C05BB8">
        <w:rPr>
          <w:lang w:val="en-US"/>
        </w:rPr>
        <w:t xml:space="preserve"> PCB</w:t>
      </w:r>
      <w:r>
        <w:rPr>
          <w:lang w:val="en-US"/>
        </w:rPr>
        <w:t xml:space="preserve">. It is necessary for better electrical isolation of strips from high voltage layer. </w:t>
      </w:r>
      <w:r w:rsidR="00A1171B" w:rsidRPr="00A1171B">
        <w:rPr>
          <w:lang w:val="en-US"/>
        </w:rPr>
        <w:t xml:space="preserve">The signals are output to the outer layer of the anode and cathode boards in such a way that the differential signal is read through one </w:t>
      </w:r>
      <w:r>
        <w:rPr>
          <w:lang w:val="en-US"/>
        </w:rPr>
        <w:t>PLH</w:t>
      </w:r>
      <w:r w:rsidRPr="00F07654">
        <w:rPr>
          <w:lang w:val="en-US"/>
        </w:rPr>
        <w:t xml:space="preserve"> pin </w:t>
      </w:r>
      <w:r w:rsidR="00A1171B" w:rsidRPr="00A1171B">
        <w:rPr>
          <w:lang w:val="en-US"/>
        </w:rPr>
        <w:t>connector</w:t>
      </w:r>
      <w:r>
        <w:rPr>
          <w:lang w:val="en-US"/>
        </w:rPr>
        <w:t xml:space="preserve"> (Fig. 3.3) </w:t>
      </w:r>
      <w:r w:rsidR="001B20DF">
        <w:rPr>
          <w:lang w:val="en-US"/>
        </w:rPr>
        <w:t>that combines</w:t>
      </w:r>
      <w:r w:rsidR="001B20DF" w:rsidRPr="001B20DF">
        <w:rPr>
          <w:lang w:val="en-US"/>
        </w:rPr>
        <w:t xml:space="preserve"> both boards.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A1171B" w:rsidTr="00FF52B4">
        <w:tc>
          <w:tcPr>
            <w:tcW w:w="9488" w:type="dxa"/>
          </w:tcPr>
          <w:p w:rsidR="00A1171B" w:rsidRDefault="00B20C7B" w:rsidP="00FF52B4">
            <w:pPr>
              <w:pStyle w:val="ad"/>
              <w:spacing w:before="120" w:beforeAutospacing="0" w:after="0" w:afterAutospacing="0" w:line="360" w:lineRule="auto"/>
              <w:jc w:val="center"/>
              <w:rPr>
                <w:lang w:val="en-US"/>
              </w:rPr>
            </w:pPr>
            <w:r>
              <w:rPr>
                <w:noProof/>
              </w:rPr>
              <w:lastRenderedPageBreak/>
              <w:drawing>
                <wp:inline distT="0" distB="0" distL="0" distR="0" wp14:anchorId="3A9F92C6" wp14:editId="16CE9923">
                  <wp:extent cx="4590783" cy="2705100"/>
                  <wp:effectExtent l="0" t="0" r="635" b="0"/>
                  <wp:docPr id="58" name="Рисунок 58" descr="E:\YaDisk\YandexDisk\Фотокамера\cable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YaDisk\YandexDisk\Фотокамера\cable_exampl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00572" cy="2710868"/>
                          </a:xfrm>
                          <a:prstGeom prst="rect">
                            <a:avLst/>
                          </a:prstGeom>
                          <a:noFill/>
                          <a:ln>
                            <a:noFill/>
                          </a:ln>
                        </pic:spPr>
                      </pic:pic>
                    </a:graphicData>
                  </a:graphic>
                </wp:inline>
              </w:drawing>
            </w:r>
          </w:p>
        </w:tc>
      </w:tr>
      <w:tr w:rsidR="00A1171B" w:rsidRPr="000E00B3" w:rsidTr="00FF52B4">
        <w:tc>
          <w:tcPr>
            <w:tcW w:w="9488" w:type="dxa"/>
          </w:tcPr>
          <w:p w:rsidR="00A1171B" w:rsidRPr="00296201" w:rsidRDefault="00296201" w:rsidP="00D523FA">
            <w:pPr>
              <w:pStyle w:val="ad"/>
              <w:spacing w:before="120" w:beforeAutospacing="0" w:after="0" w:afterAutospacing="0" w:line="360" w:lineRule="auto"/>
              <w:jc w:val="center"/>
              <w:rPr>
                <w:lang w:val="en-US"/>
              </w:rPr>
            </w:pPr>
            <w:r w:rsidRPr="00D523FA">
              <w:rPr>
                <w:b/>
                <w:sz w:val="22"/>
                <w:lang w:val="en-US"/>
              </w:rPr>
              <w:t>Figure 3.4</w:t>
            </w:r>
            <w:r w:rsidR="00FF52B4" w:rsidRPr="00D523FA">
              <w:rPr>
                <w:b/>
                <w:sz w:val="22"/>
                <w:lang w:val="en-US"/>
              </w:rPr>
              <w:t>:</w:t>
            </w:r>
            <w:r w:rsidR="00FF52B4" w:rsidRPr="00D523FA">
              <w:rPr>
                <w:sz w:val="22"/>
                <w:lang w:val="en-US"/>
              </w:rPr>
              <w:t xml:space="preserve"> </w:t>
            </w:r>
            <w:r w:rsidR="00D523FA" w:rsidRPr="00D523FA">
              <w:rPr>
                <w:sz w:val="22"/>
                <w:lang w:val="en-US"/>
              </w:rPr>
              <w:t>Dual twisted pair cable assembly for transferring signals to the FEE.</w:t>
            </w:r>
          </w:p>
        </w:tc>
      </w:tr>
    </w:tbl>
    <w:p w:rsidR="00C05BB8" w:rsidRPr="00B10CE9" w:rsidRDefault="00D56BFA" w:rsidP="00C05BB8">
      <w:pPr>
        <w:pStyle w:val="ad"/>
        <w:spacing w:before="120" w:beforeAutospacing="0" w:after="0" w:afterAutospacing="0" w:line="360" w:lineRule="auto"/>
        <w:ind w:firstLine="709"/>
        <w:jc w:val="both"/>
        <w:rPr>
          <w:lang w:val="en-US"/>
        </w:rPr>
      </w:pPr>
      <w:r>
        <w:rPr>
          <w:lang w:val="en-US"/>
        </w:rPr>
        <w:t>The d</w:t>
      </w:r>
      <w:r w:rsidR="00C05BB8" w:rsidRPr="00C05BB8">
        <w:rPr>
          <w:lang w:val="en-US"/>
        </w:rPr>
        <w:t xml:space="preserve">ifferential analog signal </w:t>
      </w:r>
      <w:proofErr w:type="gramStart"/>
      <w:r w:rsidR="00C05BB8" w:rsidRPr="00C05BB8">
        <w:rPr>
          <w:lang w:val="en-US"/>
        </w:rPr>
        <w:t>is transferred</w:t>
      </w:r>
      <w:proofErr w:type="gramEnd"/>
      <w:r w:rsidR="00C05BB8" w:rsidRPr="00C05BB8">
        <w:rPr>
          <w:lang w:val="en-US"/>
        </w:rPr>
        <w:t xml:space="preserve"> </w:t>
      </w:r>
      <w:r w:rsidR="00296201" w:rsidRPr="00296201">
        <w:rPr>
          <w:lang w:val="en-US"/>
        </w:rPr>
        <w:t xml:space="preserve">from both ends of the strip </w:t>
      </w:r>
      <w:r w:rsidR="00C05BB8" w:rsidRPr="00C05BB8">
        <w:rPr>
          <w:lang w:val="en-US"/>
        </w:rPr>
        <w:t xml:space="preserve">by </w:t>
      </w:r>
      <w:r w:rsidR="009A05EB">
        <w:rPr>
          <w:lang w:val="en-US"/>
        </w:rPr>
        <w:t xml:space="preserve">the doubled </w:t>
      </w:r>
      <w:r w:rsidR="00C05BB8" w:rsidRPr="00C05BB8">
        <w:rPr>
          <w:lang w:val="en-US"/>
        </w:rPr>
        <w:t>twisted pair cable</w:t>
      </w:r>
      <w:r w:rsidR="009A05EB">
        <w:rPr>
          <w:lang w:val="en-US"/>
        </w:rPr>
        <w:t xml:space="preserve"> (</w:t>
      </w:r>
      <w:r w:rsidR="009A05EB" w:rsidRPr="00296201">
        <w:rPr>
          <w:lang w:val="en-US"/>
        </w:rPr>
        <w:t>Fig.</w:t>
      </w:r>
      <w:r w:rsidR="00296201" w:rsidRPr="00296201">
        <w:rPr>
          <w:lang w:val="en-US"/>
        </w:rPr>
        <w:t> 3.4</w:t>
      </w:r>
      <w:r w:rsidR="009A05EB" w:rsidRPr="00E810ED">
        <w:rPr>
          <w:lang w:val="en-US"/>
        </w:rPr>
        <w:t>)</w:t>
      </w:r>
      <w:r w:rsidR="00E810ED" w:rsidRPr="00E810ED">
        <w:rPr>
          <w:lang w:val="en-US"/>
        </w:rPr>
        <w:t xml:space="preserve"> </w:t>
      </w:r>
      <w:r w:rsidR="009A05EB">
        <w:rPr>
          <w:lang w:val="en-US"/>
        </w:rPr>
        <w:t>with impe</w:t>
      </w:r>
      <w:r w:rsidR="00296201">
        <w:rPr>
          <w:lang w:val="en-US"/>
        </w:rPr>
        <w:t>dance of 55 </w:t>
      </w:r>
      <w:r w:rsidR="009A05EB">
        <w:rPr>
          <w:lang w:val="en-US"/>
        </w:rPr>
        <w:t xml:space="preserve">Ohm </w:t>
      </w:r>
      <w:r w:rsidR="00C05BB8" w:rsidRPr="00C05BB8">
        <w:rPr>
          <w:lang w:val="en-US"/>
        </w:rPr>
        <w:t xml:space="preserve">to </w:t>
      </w:r>
      <w:r w:rsidR="009A05EB">
        <w:rPr>
          <w:lang w:val="en-US"/>
        </w:rPr>
        <w:t xml:space="preserve">the </w:t>
      </w:r>
      <w:r w:rsidR="00C05BB8" w:rsidRPr="00C05BB8">
        <w:rPr>
          <w:lang w:val="en-US"/>
        </w:rPr>
        <w:t xml:space="preserve">front-end electronics. </w:t>
      </w:r>
      <w:r w:rsidR="00296201">
        <w:rPr>
          <w:lang w:val="en-US"/>
        </w:rPr>
        <w:t>Double-side readout</w:t>
      </w:r>
      <w:r w:rsidR="00C05BB8" w:rsidRPr="00C05BB8">
        <w:rPr>
          <w:lang w:val="en-US"/>
        </w:rPr>
        <w:t xml:space="preserve"> provides better time resolution and determination of the coordinate of a particle along</w:t>
      </w:r>
      <w:r>
        <w:rPr>
          <w:lang w:val="en-US"/>
        </w:rPr>
        <w:t xml:space="preserve"> the</w:t>
      </w:r>
      <w:r w:rsidR="00C05BB8" w:rsidRPr="00C05BB8">
        <w:rPr>
          <w:lang w:val="en-US"/>
        </w:rPr>
        <w:t xml:space="preserve"> strip</w:t>
      </w:r>
      <w:r w:rsidR="001B20DF">
        <w:rPr>
          <w:lang w:val="en-US"/>
        </w:rPr>
        <w:t xml:space="preserve"> with </w:t>
      </w:r>
      <w:r w:rsidR="009F6CDE">
        <w:rPr>
          <w:lang w:val="en-US"/>
        </w:rPr>
        <w:t>spatial resolution</w:t>
      </w:r>
      <w:r w:rsidR="001B20DF">
        <w:rPr>
          <w:lang w:val="en-US"/>
        </w:rPr>
        <w:t xml:space="preserve"> of ~ 5 mm</w:t>
      </w:r>
      <w:r w:rsidR="00C05BB8" w:rsidRPr="00C05BB8">
        <w:rPr>
          <w:lang w:val="en-US"/>
        </w:rPr>
        <w:t xml:space="preserve">. For stiffening </w:t>
      </w:r>
      <w:r w:rsidR="00E5767D" w:rsidRPr="00C05BB8">
        <w:rPr>
          <w:lang w:val="en-US"/>
        </w:rPr>
        <w:t>structure,</w:t>
      </w:r>
      <w:r w:rsidR="00C05BB8" w:rsidRPr="00C05BB8">
        <w:rPr>
          <w:lang w:val="en-US"/>
        </w:rPr>
        <w:t xml:space="preserve"> we glue </w:t>
      </w:r>
      <w:r>
        <w:rPr>
          <w:lang w:val="en-US"/>
        </w:rPr>
        <w:t>aramid fiber honeycomb panel with the</w:t>
      </w:r>
      <w:r w:rsidR="00C05BB8" w:rsidRPr="00C05BB8">
        <w:rPr>
          <w:lang w:val="en-US"/>
        </w:rPr>
        <w:t xml:space="preserve"> thickness of 5 mm on</w:t>
      </w:r>
      <w:r>
        <w:rPr>
          <w:lang w:val="en-US"/>
        </w:rPr>
        <w:t xml:space="preserve"> the</w:t>
      </w:r>
      <w:r w:rsidR="00C05BB8" w:rsidRPr="00C05BB8">
        <w:rPr>
          <w:lang w:val="en-US"/>
        </w:rPr>
        <w:t xml:space="preserve"> outer part of the external PCBs. </w:t>
      </w:r>
      <w:r w:rsidR="00B10CE9">
        <w:rPr>
          <w:lang w:val="en-US"/>
        </w:rPr>
        <w:t>The fir</w:t>
      </w:r>
      <w:r w:rsidR="007D19A2">
        <w:rPr>
          <w:lang w:val="en-US"/>
        </w:rPr>
        <w:t>st prototypes of MRPCs (Fig. 3.5</w:t>
      </w:r>
      <w:r w:rsidR="00B10CE9">
        <w:rPr>
          <w:lang w:val="en-US"/>
        </w:rPr>
        <w:t>) for the TOF MPD already assembled and tested.</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B10CE9" w:rsidTr="00B10CE9">
        <w:tc>
          <w:tcPr>
            <w:tcW w:w="9488" w:type="dxa"/>
          </w:tcPr>
          <w:p w:rsidR="00B10CE9" w:rsidRDefault="00B10CE9" w:rsidP="00B10CE9">
            <w:pPr>
              <w:pStyle w:val="ad"/>
              <w:spacing w:before="120" w:beforeAutospacing="0" w:after="0" w:afterAutospacing="0" w:line="360" w:lineRule="auto"/>
              <w:jc w:val="center"/>
              <w:rPr>
                <w:lang w:val="en-US"/>
              </w:rPr>
            </w:pPr>
            <w:r>
              <w:rPr>
                <w:noProof/>
              </w:rPr>
              <w:drawing>
                <wp:inline distT="0" distB="0" distL="0" distR="0" wp14:anchorId="0ED59A13" wp14:editId="338493E2">
                  <wp:extent cx="5799975" cy="3267075"/>
                  <wp:effectExtent l="0" t="0" r="0" b="0"/>
                  <wp:docPr id="83" name="Рисунок 83" descr="E:\YaDisk\YandexDisk\Фотокамера\mrpc_a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YaDisk\YandexDisk\Фотокамера\mrpc_alu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0625" cy="3273074"/>
                          </a:xfrm>
                          <a:prstGeom prst="rect">
                            <a:avLst/>
                          </a:prstGeom>
                          <a:noFill/>
                          <a:ln>
                            <a:noFill/>
                          </a:ln>
                        </pic:spPr>
                      </pic:pic>
                    </a:graphicData>
                  </a:graphic>
                </wp:inline>
              </w:drawing>
            </w:r>
          </w:p>
        </w:tc>
      </w:tr>
      <w:tr w:rsidR="00B10CE9" w:rsidRPr="000E00B3" w:rsidTr="00B10CE9">
        <w:tc>
          <w:tcPr>
            <w:tcW w:w="9488" w:type="dxa"/>
          </w:tcPr>
          <w:p w:rsidR="00B10CE9" w:rsidRDefault="00B10CE9" w:rsidP="00296201">
            <w:pPr>
              <w:pStyle w:val="ad"/>
              <w:spacing w:before="120" w:beforeAutospacing="0" w:after="0" w:afterAutospacing="0" w:line="360" w:lineRule="auto"/>
              <w:jc w:val="center"/>
              <w:rPr>
                <w:lang w:val="en-US"/>
              </w:rPr>
            </w:pPr>
            <w:r w:rsidRPr="00C05BB8">
              <w:rPr>
                <w:b/>
                <w:sz w:val="22"/>
                <w:lang w:val="en-US"/>
              </w:rPr>
              <w:t>Figure 3.</w:t>
            </w:r>
            <w:r w:rsidR="00296201">
              <w:rPr>
                <w:b/>
                <w:sz w:val="22"/>
                <w:lang w:val="en-US"/>
              </w:rPr>
              <w:t>5</w:t>
            </w:r>
            <w:r w:rsidRPr="00C05BB8">
              <w:rPr>
                <w:b/>
                <w:sz w:val="22"/>
                <w:lang w:val="en-US"/>
              </w:rPr>
              <w:t>:</w:t>
            </w:r>
            <w:r w:rsidRPr="00C05BB8">
              <w:rPr>
                <w:sz w:val="22"/>
                <w:lang w:val="en-US"/>
              </w:rPr>
              <w:t xml:space="preserve"> </w:t>
            </w:r>
            <w:r>
              <w:rPr>
                <w:sz w:val="22"/>
                <w:lang w:val="en-US"/>
              </w:rPr>
              <w:t>First assembled MRPCs for the MPD TOF system</w:t>
            </w:r>
            <w:r w:rsidRPr="00C05BB8">
              <w:rPr>
                <w:sz w:val="22"/>
                <w:lang w:val="en-US"/>
              </w:rPr>
              <w:t>.</w:t>
            </w:r>
          </w:p>
        </w:tc>
      </w:tr>
    </w:tbl>
    <w:p w:rsidR="008F143F" w:rsidRDefault="008F143F" w:rsidP="00B2305B">
      <w:pPr>
        <w:pStyle w:val="2"/>
        <w:rPr>
          <w:lang w:val="en-US"/>
        </w:rPr>
      </w:pPr>
      <w:bookmarkStart w:id="28" w:name="_Toc491331814"/>
      <w:bookmarkStart w:id="29" w:name="OLE_LINK1"/>
      <w:bookmarkStart w:id="30" w:name="OLE_LINK2"/>
      <w:r>
        <w:rPr>
          <w:lang w:val="en-US"/>
        </w:rPr>
        <w:lastRenderedPageBreak/>
        <w:t xml:space="preserve">Mechanical design of </w:t>
      </w:r>
      <w:r w:rsidR="00AD08E6">
        <w:rPr>
          <w:lang w:val="en-US"/>
        </w:rPr>
        <w:t xml:space="preserve">the </w:t>
      </w:r>
      <w:r>
        <w:rPr>
          <w:lang w:val="en-US"/>
        </w:rPr>
        <w:t>TOF barrel</w:t>
      </w:r>
      <w:bookmarkEnd w:id="28"/>
    </w:p>
    <w:tbl>
      <w:tblPr>
        <w:tblStyle w:val="a3"/>
        <w:tblW w:w="992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AB4401" w:rsidTr="000E6075">
        <w:trPr>
          <w:trHeight w:val="7183"/>
        </w:trPr>
        <w:tc>
          <w:tcPr>
            <w:tcW w:w="9923" w:type="dxa"/>
          </w:tcPr>
          <w:bookmarkEnd w:id="29"/>
          <w:bookmarkEnd w:id="30"/>
          <w:p w:rsidR="00AB4401" w:rsidRPr="00456A7C" w:rsidRDefault="00E95F42" w:rsidP="000E6075">
            <w:pPr>
              <w:spacing w:after="0" w:line="240" w:lineRule="auto"/>
              <w:jc w:val="center"/>
              <w:rPr>
                <w:b/>
                <w:color w:val="FF0000"/>
                <w:sz w:val="44"/>
                <w:szCs w:val="44"/>
                <w:lang w:val="en-US"/>
              </w:rPr>
            </w:pPr>
            <w:r>
              <w:rPr>
                <w:b/>
                <w:noProof/>
                <w:color w:val="FF0000"/>
                <w:sz w:val="44"/>
                <w:szCs w:val="44"/>
                <w:lang w:eastAsia="ru-RU"/>
              </w:rPr>
              <w:drawing>
                <wp:inline distT="0" distB="0" distL="0" distR="0" wp14:anchorId="002A1BCC" wp14:editId="6A791AA7">
                  <wp:extent cx="5143500" cy="4751169"/>
                  <wp:effectExtent l="0" t="0" r="0" b="0"/>
                  <wp:docPr id="34" name="Рисунок 7" descr="D:\babkin\NIKA-MPD\ToF_RPC\documents_15\ToF_TDR\barrel_tof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bkin\NIKA-MPD\ToF_RPC\documents_15\ToF_TDR\barrel_tof_14.png"/>
                          <pic:cNvPicPr>
                            <a:picLocks noChangeAspect="1" noChangeArrowheads="1"/>
                          </pic:cNvPicPr>
                        </pic:nvPicPr>
                        <pic:blipFill>
                          <a:blip r:embed="rId40" cstate="print"/>
                          <a:srcRect/>
                          <a:stretch>
                            <a:fillRect/>
                          </a:stretch>
                        </pic:blipFill>
                        <pic:spPr bwMode="auto">
                          <a:xfrm>
                            <a:off x="0" y="0"/>
                            <a:ext cx="5151388" cy="4758455"/>
                          </a:xfrm>
                          <a:prstGeom prst="rect">
                            <a:avLst/>
                          </a:prstGeom>
                          <a:noFill/>
                          <a:ln w="9525">
                            <a:noFill/>
                            <a:miter lim="800000"/>
                            <a:headEnd/>
                            <a:tailEnd/>
                          </a:ln>
                        </pic:spPr>
                      </pic:pic>
                    </a:graphicData>
                  </a:graphic>
                </wp:inline>
              </w:drawing>
            </w:r>
          </w:p>
        </w:tc>
      </w:tr>
      <w:tr w:rsidR="00AB4401" w:rsidRPr="000E00B3" w:rsidTr="000E6075">
        <w:tc>
          <w:tcPr>
            <w:tcW w:w="9923" w:type="dxa"/>
          </w:tcPr>
          <w:p w:rsidR="00AB4401" w:rsidRPr="0006707C" w:rsidRDefault="00AB4401" w:rsidP="006153C9">
            <w:pPr>
              <w:spacing w:after="0" w:line="240" w:lineRule="auto"/>
              <w:jc w:val="center"/>
              <w:rPr>
                <w:sz w:val="22"/>
                <w:lang w:val="en-US"/>
              </w:rPr>
            </w:pPr>
            <w:r w:rsidRPr="002F6D37">
              <w:rPr>
                <w:b/>
                <w:sz w:val="22"/>
                <w:lang w:val="en-US"/>
              </w:rPr>
              <w:t>Fig</w:t>
            </w:r>
            <w:r w:rsidR="002F6D37" w:rsidRPr="002F6D37">
              <w:rPr>
                <w:b/>
                <w:sz w:val="22"/>
                <w:lang w:val="en-US"/>
              </w:rPr>
              <w:t>ure</w:t>
            </w:r>
            <w:r w:rsidRPr="002F6D37">
              <w:rPr>
                <w:b/>
                <w:sz w:val="22"/>
                <w:lang w:val="en-US"/>
              </w:rPr>
              <w:t> 3.</w:t>
            </w:r>
            <w:r w:rsidR="006153C9">
              <w:rPr>
                <w:b/>
                <w:sz w:val="22"/>
                <w:lang w:val="en-US"/>
              </w:rPr>
              <w:t>6</w:t>
            </w:r>
            <w:r w:rsidR="002F6D37" w:rsidRPr="002F6D37">
              <w:rPr>
                <w:b/>
                <w:sz w:val="22"/>
                <w:lang w:val="en-US"/>
              </w:rPr>
              <w:t>:</w:t>
            </w:r>
            <w:r>
              <w:rPr>
                <w:sz w:val="22"/>
                <w:lang w:val="en-US"/>
              </w:rPr>
              <w:t> </w:t>
            </w:r>
            <w:bookmarkStart w:id="31" w:name="OLE_LINK18"/>
            <w:bookmarkStart w:id="32" w:name="OLE_LINK19"/>
            <w:bookmarkStart w:id="33" w:name="OLE_LINK20"/>
            <w:r w:rsidR="00B702FB">
              <w:rPr>
                <w:sz w:val="22"/>
                <w:lang w:val="en-US"/>
              </w:rPr>
              <w:t>M</w:t>
            </w:r>
            <w:r w:rsidRPr="0006707C">
              <w:rPr>
                <w:sz w:val="22"/>
                <w:lang w:val="en-US"/>
              </w:rPr>
              <w:t xml:space="preserve">ain sizes of </w:t>
            </w:r>
            <w:r w:rsidR="008B0E80">
              <w:rPr>
                <w:sz w:val="22"/>
                <w:lang w:val="en-US"/>
              </w:rPr>
              <w:t xml:space="preserve">the </w:t>
            </w:r>
            <w:r w:rsidRPr="0006707C">
              <w:rPr>
                <w:sz w:val="22"/>
                <w:lang w:val="en-US"/>
              </w:rPr>
              <w:t>TOF barrel</w:t>
            </w:r>
            <w:r>
              <w:rPr>
                <w:sz w:val="22"/>
                <w:lang w:val="en-US"/>
              </w:rPr>
              <w:t xml:space="preserve"> in </w:t>
            </w:r>
            <w:r w:rsidRPr="00757C8A">
              <w:rPr>
                <w:szCs w:val="24"/>
                <w:lang w:val="en-US"/>
              </w:rPr>
              <w:t>φ</w:t>
            </w:r>
            <w:r>
              <w:rPr>
                <w:szCs w:val="24"/>
                <w:lang w:val="en-US"/>
              </w:rPr>
              <w:t xml:space="preserve"> direction</w:t>
            </w:r>
            <w:bookmarkEnd w:id="31"/>
            <w:bookmarkEnd w:id="32"/>
            <w:bookmarkEnd w:id="33"/>
            <w:r>
              <w:rPr>
                <w:szCs w:val="24"/>
                <w:lang w:val="en-US"/>
              </w:rPr>
              <w:t>.</w:t>
            </w:r>
          </w:p>
        </w:tc>
      </w:tr>
    </w:tbl>
    <w:p w:rsidR="00474D9F" w:rsidRDefault="00474D9F" w:rsidP="00AB4401">
      <w:pPr>
        <w:autoSpaceDE w:val="0"/>
        <w:autoSpaceDN w:val="0"/>
        <w:adjustRightInd w:val="0"/>
        <w:spacing w:after="0" w:line="360" w:lineRule="auto"/>
        <w:ind w:firstLine="576"/>
        <w:jc w:val="both"/>
        <w:rPr>
          <w:szCs w:val="24"/>
          <w:lang w:val="en-US"/>
        </w:rPr>
      </w:pPr>
    </w:p>
    <w:p w:rsidR="00AB4401" w:rsidRPr="00C30B28" w:rsidRDefault="00AB4401" w:rsidP="00AB4401">
      <w:pPr>
        <w:autoSpaceDE w:val="0"/>
        <w:autoSpaceDN w:val="0"/>
        <w:adjustRightInd w:val="0"/>
        <w:spacing w:after="0" w:line="360" w:lineRule="auto"/>
        <w:ind w:firstLine="576"/>
        <w:jc w:val="both"/>
        <w:rPr>
          <w:szCs w:val="24"/>
          <w:lang w:val="en-US"/>
        </w:rPr>
      </w:pPr>
      <w:r w:rsidRPr="000B7130">
        <w:rPr>
          <w:szCs w:val="24"/>
          <w:lang w:val="en-US"/>
        </w:rPr>
        <w:t xml:space="preserve">The cylindrical part of </w:t>
      </w:r>
      <w:r w:rsidR="008B0E80">
        <w:rPr>
          <w:szCs w:val="24"/>
          <w:lang w:val="en-US"/>
        </w:rPr>
        <w:t xml:space="preserve">the </w:t>
      </w:r>
      <w:r w:rsidR="000D009C">
        <w:rPr>
          <w:szCs w:val="24"/>
          <w:lang w:val="en-US"/>
        </w:rPr>
        <w:t>TO</w:t>
      </w:r>
      <w:r w:rsidRPr="000B7130">
        <w:rPr>
          <w:szCs w:val="24"/>
          <w:lang w:val="en-US"/>
        </w:rPr>
        <w:t xml:space="preserve">F MPD </w:t>
      </w:r>
      <w:r w:rsidR="008B0E80">
        <w:rPr>
          <w:szCs w:val="24"/>
          <w:lang w:val="en-US"/>
        </w:rPr>
        <w:t xml:space="preserve">is </w:t>
      </w:r>
      <w:r w:rsidRPr="000B7130">
        <w:rPr>
          <w:szCs w:val="24"/>
          <w:lang w:val="en-US"/>
        </w:rPr>
        <w:t>located in the barrel between the time-projection chamber (TPC) and the electromagnetic calorimeter (</w:t>
      </w:r>
      <w:proofErr w:type="spellStart"/>
      <w:r w:rsidRPr="000B7130">
        <w:rPr>
          <w:szCs w:val="24"/>
          <w:lang w:val="en-US"/>
        </w:rPr>
        <w:t>ECal</w:t>
      </w:r>
      <w:proofErr w:type="spellEnd"/>
      <w:r w:rsidRPr="000B7130">
        <w:rPr>
          <w:szCs w:val="24"/>
          <w:lang w:val="en-US"/>
        </w:rPr>
        <w:t xml:space="preserve">). </w:t>
      </w:r>
      <w:r>
        <w:rPr>
          <w:szCs w:val="24"/>
          <w:lang w:val="en-US" w:eastAsia="ru-RU"/>
        </w:rPr>
        <w:t xml:space="preserve">The TOF </w:t>
      </w:r>
      <w:r w:rsidR="00456A7C">
        <w:rPr>
          <w:szCs w:val="24"/>
          <w:lang w:val="en-US" w:eastAsia="ru-RU"/>
        </w:rPr>
        <w:t xml:space="preserve">barrel </w:t>
      </w:r>
      <w:r>
        <w:rPr>
          <w:szCs w:val="24"/>
          <w:lang w:val="en-US" w:eastAsia="ru-RU"/>
        </w:rPr>
        <w:t xml:space="preserve">internal </w:t>
      </w:r>
      <w:r w:rsidR="00456A7C">
        <w:rPr>
          <w:szCs w:val="24"/>
          <w:lang w:val="en-US" w:eastAsia="ru-RU"/>
        </w:rPr>
        <w:t>radius</w:t>
      </w:r>
      <w:r>
        <w:rPr>
          <w:szCs w:val="24"/>
          <w:lang w:val="en-US" w:eastAsia="ru-RU"/>
        </w:rPr>
        <w:t xml:space="preserve"> </w:t>
      </w:r>
      <w:r w:rsidRPr="000B7130">
        <w:rPr>
          <w:szCs w:val="24"/>
          <w:lang w:val="en-US" w:eastAsia="ru-RU"/>
        </w:rPr>
        <w:t xml:space="preserve">is </w:t>
      </w:r>
      <w:r w:rsidR="00456A7C">
        <w:rPr>
          <w:szCs w:val="24"/>
          <w:lang w:val="en-US" w:eastAsia="ru-RU"/>
        </w:rPr>
        <w:t>about 1.5</w:t>
      </w:r>
      <w:r>
        <w:rPr>
          <w:szCs w:val="24"/>
          <w:lang w:val="en-US" w:eastAsia="ru-RU"/>
        </w:rPr>
        <w:t> </w:t>
      </w:r>
      <w:r w:rsidRPr="000B7130">
        <w:rPr>
          <w:szCs w:val="24"/>
          <w:lang w:val="en-US" w:eastAsia="ru-RU"/>
        </w:rPr>
        <w:t>m from the beam axis</w:t>
      </w:r>
      <w:r>
        <w:rPr>
          <w:szCs w:val="24"/>
          <w:lang w:val="en-US" w:eastAsia="ru-RU"/>
        </w:rPr>
        <w:t xml:space="preserve"> and outer </w:t>
      </w:r>
      <w:r w:rsidR="00456A7C">
        <w:rPr>
          <w:szCs w:val="24"/>
          <w:lang w:val="en-US" w:eastAsia="ru-RU"/>
        </w:rPr>
        <w:t>radius is 1.7</w:t>
      </w:r>
      <w:r>
        <w:rPr>
          <w:szCs w:val="24"/>
          <w:lang w:val="en-US" w:eastAsia="ru-RU"/>
        </w:rPr>
        <w:t xml:space="preserve"> m </w:t>
      </w:r>
      <w:r w:rsidRPr="000B7130">
        <w:rPr>
          <w:szCs w:val="24"/>
          <w:lang w:val="en-US"/>
        </w:rPr>
        <w:t>(Fig. 3.</w:t>
      </w:r>
      <w:r w:rsidR="006153C9">
        <w:rPr>
          <w:szCs w:val="24"/>
          <w:lang w:val="en-US"/>
        </w:rPr>
        <w:t>6</w:t>
      </w:r>
      <w:r w:rsidRPr="000B7130">
        <w:rPr>
          <w:szCs w:val="24"/>
          <w:lang w:val="en-US"/>
        </w:rPr>
        <w:t>).</w:t>
      </w:r>
      <w:r>
        <w:rPr>
          <w:szCs w:val="24"/>
          <w:lang w:val="en-US"/>
        </w:rPr>
        <w:t xml:space="preserve"> </w:t>
      </w:r>
      <w:r w:rsidR="00D41DA9">
        <w:rPr>
          <w:szCs w:val="24"/>
          <w:lang w:val="en-US"/>
        </w:rPr>
        <w:t xml:space="preserve">The </w:t>
      </w:r>
      <w:r w:rsidR="00586B7D">
        <w:rPr>
          <w:szCs w:val="24"/>
          <w:lang w:val="en-US"/>
        </w:rPr>
        <w:t xml:space="preserve">active surface of the </w:t>
      </w:r>
      <w:r w:rsidR="00D41DA9">
        <w:rPr>
          <w:szCs w:val="24"/>
          <w:lang w:val="en-US"/>
        </w:rPr>
        <w:t>barrel part of the MPD</w:t>
      </w:r>
      <w:r w:rsidRPr="000B7130">
        <w:rPr>
          <w:szCs w:val="24"/>
          <w:lang w:val="en-US"/>
        </w:rPr>
        <w:t xml:space="preserve"> </w:t>
      </w:r>
      <w:proofErr w:type="spellStart"/>
      <w:r w:rsidRPr="000B7130">
        <w:rPr>
          <w:szCs w:val="24"/>
          <w:lang w:val="en-US"/>
        </w:rPr>
        <w:t>ToF</w:t>
      </w:r>
      <w:proofErr w:type="spellEnd"/>
      <w:r w:rsidRPr="000B7130">
        <w:rPr>
          <w:szCs w:val="24"/>
          <w:lang w:val="en-US"/>
        </w:rPr>
        <w:t xml:space="preserve"> covers the </w:t>
      </w:r>
      <w:proofErr w:type="spellStart"/>
      <w:r w:rsidRPr="000B7130">
        <w:rPr>
          <w:szCs w:val="24"/>
          <w:lang w:val="en-US"/>
        </w:rPr>
        <w:t>pseudorapidity</w:t>
      </w:r>
      <w:proofErr w:type="spellEnd"/>
      <w:r w:rsidRPr="000B7130">
        <w:rPr>
          <w:szCs w:val="24"/>
          <w:lang w:val="en-US"/>
        </w:rPr>
        <w:t xml:space="preserve"> range</w:t>
      </w:r>
      <w:r>
        <w:rPr>
          <w:szCs w:val="24"/>
          <w:lang w:val="en-US"/>
        </w:rPr>
        <w:t xml:space="preserve"> </w:t>
      </w:r>
      <w:r w:rsidRPr="000B7130">
        <w:rPr>
          <w:szCs w:val="24"/>
          <w:lang w:val="en-US"/>
        </w:rPr>
        <w:t>|η| ≤ 1.</w:t>
      </w:r>
      <w:r w:rsidR="00D41DA9">
        <w:rPr>
          <w:szCs w:val="24"/>
          <w:lang w:val="en-US"/>
        </w:rPr>
        <w:t>4</w:t>
      </w:r>
      <w:r w:rsidRPr="000B7130">
        <w:rPr>
          <w:szCs w:val="24"/>
          <w:lang w:val="en-US"/>
        </w:rPr>
        <w:t xml:space="preserve"> </w:t>
      </w:r>
      <w:r w:rsidRPr="000B7130">
        <w:rPr>
          <w:szCs w:val="24"/>
          <w:lang w:val="en-US" w:eastAsia="ru-RU"/>
        </w:rPr>
        <w:t xml:space="preserve">and </w:t>
      </w:r>
      <w:r w:rsidR="00456A7C">
        <w:rPr>
          <w:szCs w:val="24"/>
          <w:lang w:val="en-US" w:eastAsia="ru-RU"/>
        </w:rPr>
        <w:t>~ 3</w:t>
      </w:r>
      <w:r w:rsidR="00586B7D">
        <w:rPr>
          <w:szCs w:val="24"/>
          <w:lang w:val="en-US" w:eastAsia="ru-RU"/>
        </w:rPr>
        <w:t>30</w:t>
      </w:r>
      <w:r w:rsidR="00456A7C">
        <w:rPr>
          <w:szCs w:val="24"/>
          <w:lang w:val="en-US" w:eastAsia="ru-RU"/>
        </w:rPr>
        <w:t>°</w:t>
      </w:r>
      <w:r w:rsidRPr="000B7130">
        <w:rPr>
          <w:szCs w:val="24"/>
          <w:lang w:val="en-US" w:eastAsia="ru-RU"/>
        </w:rPr>
        <w:t xml:space="preserve"> in φ</w:t>
      </w:r>
      <w:r w:rsidR="00456A7C">
        <w:rPr>
          <w:szCs w:val="24"/>
          <w:lang w:val="en-US" w:eastAsia="ru-RU"/>
        </w:rPr>
        <w:t xml:space="preserve"> angle</w:t>
      </w:r>
      <w:r w:rsidRPr="000B7130">
        <w:rPr>
          <w:szCs w:val="24"/>
          <w:lang w:val="en-US"/>
        </w:rPr>
        <w:t xml:space="preserve">. The </w:t>
      </w:r>
      <w:r w:rsidR="005407E7">
        <w:rPr>
          <w:szCs w:val="24"/>
          <w:lang w:val="en-US"/>
        </w:rPr>
        <w:t xml:space="preserve">total </w:t>
      </w:r>
      <w:r w:rsidRPr="000B7130">
        <w:rPr>
          <w:szCs w:val="24"/>
          <w:lang w:val="en-US"/>
        </w:rPr>
        <w:t>surface of the barrel TOF system is about 5</w:t>
      </w:r>
      <w:r w:rsidR="00B47FF7">
        <w:rPr>
          <w:szCs w:val="24"/>
          <w:lang w:val="en-US"/>
        </w:rPr>
        <w:t>2</w:t>
      </w:r>
      <w:r>
        <w:rPr>
          <w:szCs w:val="24"/>
          <w:lang w:val="en-US"/>
        </w:rPr>
        <w:t> </w:t>
      </w:r>
      <w:r w:rsidRPr="000B7130">
        <w:rPr>
          <w:szCs w:val="24"/>
          <w:lang w:val="en-US"/>
        </w:rPr>
        <w:t>m</w:t>
      </w:r>
      <w:r w:rsidRPr="000B7130">
        <w:rPr>
          <w:szCs w:val="24"/>
          <w:vertAlign w:val="superscript"/>
          <w:lang w:val="en-US"/>
        </w:rPr>
        <w:t>2</w:t>
      </w:r>
      <w:r w:rsidRPr="000B7130">
        <w:rPr>
          <w:szCs w:val="24"/>
          <w:lang w:val="en-US"/>
        </w:rPr>
        <w:t>.</w:t>
      </w:r>
      <w:r>
        <w:rPr>
          <w:szCs w:val="24"/>
          <w:lang w:val="en-US"/>
        </w:rPr>
        <w:t xml:space="preserve"> </w:t>
      </w:r>
      <w:r w:rsidRPr="00C30B28">
        <w:rPr>
          <w:szCs w:val="24"/>
          <w:lang w:val="en-US" w:eastAsia="ru-RU"/>
        </w:rPr>
        <w:t>The TOF detector system is organized in a modular way in order to minimize the number of components</w:t>
      </w:r>
      <w:r>
        <w:rPr>
          <w:szCs w:val="24"/>
          <w:lang w:val="en-US" w:eastAsia="ru-RU"/>
        </w:rPr>
        <w:t xml:space="preserve"> and cost.</w:t>
      </w:r>
    </w:p>
    <w:p w:rsidR="00AB4401" w:rsidRPr="000B7130" w:rsidRDefault="00AB4401" w:rsidP="00AB4401">
      <w:pPr>
        <w:autoSpaceDE w:val="0"/>
        <w:autoSpaceDN w:val="0"/>
        <w:adjustRightInd w:val="0"/>
        <w:spacing w:after="0" w:line="360" w:lineRule="auto"/>
        <w:ind w:firstLine="708"/>
        <w:jc w:val="both"/>
        <w:rPr>
          <w:szCs w:val="24"/>
          <w:lang w:val="en-US"/>
        </w:rPr>
      </w:pPr>
      <w:r w:rsidRPr="000B7130">
        <w:rPr>
          <w:szCs w:val="24"/>
          <w:lang w:val="en-US"/>
        </w:rPr>
        <w:t xml:space="preserve">The detector is segmented in </w:t>
      </w:r>
      <w:r w:rsidRPr="000B7130">
        <w:rPr>
          <w:szCs w:val="24"/>
        </w:rPr>
        <w:t>φ</w:t>
      </w:r>
      <w:r w:rsidR="00665E46">
        <w:rPr>
          <w:szCs w:val="24"/>
          <w:lang w:val="en-US"/>
        </w:rPr>
        <w:t xml:space="preserve"> direction</w:t>
      </w:r>
      <w:r w:rsidR="00D41DA9">
        <w:rPr>
          <w:szCs w:val="24"/>
          <w:lang w:val="en-US"/>
        </w:rPr>
        <w:t xml:space="preserve"> into 14</w:t>
      </w:r>
      <w:r w:rsidRPr="000B7130">
        <w:rPr>
          <w:szCs w:val="24"/>
          <w:lang w:val="en-US"/>
        </w:rPr>
        <w:t xml:space="preserve"> </w:t>
      </w:r>
      <w:r w:rsidR="00DB7D2D">
        <w:rPr>
          <w:szCs w:val="24"/>
          <w:lang w:val="en-US"/>
        </w:rPr>
        <w:t>pairs of modules</w:t>
      </w:r>
      <w:r>
        <w:rPr>
          <w:szCs w:val="24"/>
          <w:lang w:val="en-US"/>
        </w:rPr>
        <w:t xml:space="preserve"> </w:t>
      </w:r>
      <w:r w:rsidRPr="000B7130">
        <w:rPr>
          <w:szCs w:val="24"/>
          <w:lang w:val="en-US"/>
        </w:rPr>
        <w:t>of ~</w:t>
      </w:r>
      <w:r w:rsidR="007E75C2">
        <w:rPr>
          <w:szCs w:val="24"/>
          <w:lang w:val="en-US"/>
        </w:rPr>
        <w:t>5.</w:t>
      </w:r>
      <w:r w:rsidR="00D41DA9">
        <w:rPr>
          <w:szCs w:val="24"/>
          <w:lang w:val="en-US"/>
        </w:rPr>
        <w:t>9</w:t>
      </w:r>
      <w:r>
        <w:rPr>
          <w:szCs w:val="24"/>
          <w:lang w:val="en-US"/>
        </w:rPr>
        <w:t> </w:t>
      </w:r>
      <w:r w:rsidRPr="000B7130">
        <w:rPr>
          <w:szCs w:val="24"/>
          <w:lang w:val="en-US"/>
        </w:rPr>
        <w:t>m length.</w:t>
      </w:r>
      <w:r w:rsidRPr="000B7130">
        <w:rPr>
          <w:szCs w:val="24"/>
          <w:vertAlign w:val="superscript"/>
          <w:lang w:val="en-US"/>
        </w:rPr>
        <w:t xml:space="preserve"> </w:t>
      </w:r>
      <w:r w:rsidRPr="000B7130">
        <w:rPr>
          <w:szCs w:val="24"/>
          <w:lang w:val="en-US"/>
        </w:rPr>
        <w:t xml:space="preserve">The maximum distance between </w:t>
      </w:r>
      <w:r w:rsidR="00D41DA9">
        <w:rPr>
          <w:szCs w:val="24"/>
          <w:lang w:val="en-US"/>
        </w:rPr>
        <w:t xml:space="preserve">two boxes does not exceed </w:t>
      </w:r>
      <w:r w:rsidRPr="000B7130">
        <w:rPr>
          <w:szCs w:val="24"/>
          <w:lang w:val="en-US"/>
        </w:rPr>
        <w:t>5</w:t>
      </w:r>
      <w:r>
        <w:rPr>
          <w:szCs w:val="24"/>
          <w:lang w:val="en-US"/>
        </w:rPr>
        <w:t> </w:t>
      </w:r>
      <w:r w:rsidRPr="000B7130">
        <w:rPr>
          <w:szCs w:val="24"/>
          <w:lang w:val="en-US"/>
        </w:rPr>
        <w:t xml:space="preserve">mm. The special </w:t>
      </w:r>
      <w:r w:rsidRPr="000B7130">
        <w:rPr>
          <w:color w:val="222222"/>
          <w:szCs w:val="24"/>
          <w:shd w:val="clear" w:color="auto" w:fill="FDFDFD"/>
          <w:lang w:val="en-US"/>
        </w:rPr>
        <w:t>shape</w:t>
      </w:r>
      <w:r w:rsidRPr="000B7130">
        <w:rPr>
          <w:szCs w:val="24"/>
          <w:lang w:val="en-US"/>
        </w:rPr>
        <w:t xml:space="preserve"> of module minimizes the dead area inside the </w:t>
      </w:r>
      <w:r>
        <w:rPr>
          <w:szCs w:val="24"/>
          <w:lang w:val="en-US"/>
        </w:rPr>
        <w:t>sector</w:t>
      </w:r>
      <w:r w:rsidRPr="000B7130">
        <w:rPr>
          <w:szCs w:val="24"/>
          <w:lang w:val="en-US"/>
        </w:rPr>
        <w:t xml:space="preserve">. The dead area between </w:t>
      </w:r>
      <w:r w:rsidR="00DB7D2D">
        <w:rPr>
          <w:szCs w:val="24"/>
          <w:lang w:val="en-US"/>
        </w:rPr>
        <w:t xml:space="preserve">modules along </w:t>
      </w:r>
      <w:r w:rsidR="00DB7D2D" w:rsidRPr="000B7130">
        <w:rPr>
          <w:szCs w:val="24"/>
        </w:rPr>
        <w:t>φ</w:t>
      </w:r>
      <w:r w:rsidR="00DB7D2D">
        <w:rPr>
          <w:szCs w:val="24"/>
          <w:lang w:val="en-US"/>
        </w:rPr>
        <w:t xml:space="preserve"> direction</w:t>
      </w:r>
      <w:r>
        <w:rPr>
          <w:szCs w:val="24"/>
          <w:lang w:val="en-US"/>
        </w:rPr>
        <w:t xml:space="preserve"> </w:t>
      </w:r>
      <w:r w:rsidRPr="000B7130">
        <w:rPr>
          <w:szCs w:val="24"/>
          <w:lang w:val="en-US"/>
        </w:rPr>
        <w:t xml:space="preserve">is due to the limited space along the radius of barrel. This fact </w:t>
      </w:r>
      <w:r w:rsidR="008B0E80">
        <w:rPr>
          <w:szCs w:val="24"/>
          <w:lang w:val="en-US"/>
        </w:rPr>
        <w:t xml:space="preserve">does not allow </w:t>
      </w:r>
      <w:r w:rsidRPr="000B7130">
        <w:rPr>
          <w:szCs w:val="24"/>
          <w:lang w:val="en-US"/>
        </w:rPr>
        <w:t>put</w:t>
      </w:r>
      <w:r w:rsidR="008B0E80">
        <w:rPr>
          <w:szCs w:val="24"/>
          <w:lang w:val="en-US"/>
        </w:rPr>
        <w:t>ting</w:t>
      </w:r>
      <w:r w:rsidRPr="000B7130">
        <w:rPr>
          <w:szCs w:val="24"/>
          <w:lang w:val="en-US"/>
        </w:rPr>
        <w:t xml:space="preserve"> modules with overlap azimuthally dire.</w:t>
      </w:r>
      <w:r w:rsidR="00F3587A">
        <w:rPr>
          <w:szCs w:val="24"/>
          <w:lang w:val="en-US"/>
        </w:rPr>
        <w:t xml:space="preserve"> </w:t>
      </w:r>
      <w:r w:rsidR="00D61DC2" w:rsidRPr="00D61DC2">
        <w:rPr>
          <w:szCs w:val="24"/>
          <w:lang w:val="en-US"/>
        </w:rPr>
        <w:t>Wide gaps in the horizontal plane are required for support structures for mounting the</w:t>
      </w:r>
      <w:r w:rsidR="00D61DC2">
        <w:rPr>
          <w:szCs w:val="24"/>
          <w:lang w:val="en-US"/>
        </w:rPr>
        <w:t xml:space="preserve"> TPC.</w:t>
      </w:r>
      <w:r w:rsidR="00C326C6">
        <w:rPr>
          <w:szCs w:val="24"/>
          <w:lang w:val="en-US"/>
        </w:rPr>
        <w:t xml:space="preserve"> </w:t>
      </w:r>
    </w:p>
    <w:tbl>
      <w:tblPr>
        <w:tblStyle w:val="a3"/>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06"/>
      </w:tblGrid>
      <w:tr w:rsidR="00B06DB8" w:rsidTr="0087205D">
        <w:tc>
          <w:tcPr>
            <w:tcW w:w="10206" w:type="dxa"/>
          </w:tcPr>
          <w:p w:rsidR="00B06DB8" w:rsidRDefault="00B06DB8" w:rsidP="0087205D">
            <w:pPr>
              <w:spacing w:before="120" w:after="0" w:line="360" w:lineRule="auto"/>
              <w:ind w:right="-1"/>
              <w:jc w:val="center"/>
              <w:rPr>
                <w:szCs w:val="24"/>
                <w:lang w:val="en-US"/>
              </w:rPr>
            </w:pPr>
            <w:r>
              <w:rPr>
                <w:noProof/>
                <w:szCs w:val="24"/>
                <w:lang w:eastAsia="ru-RU"/>
              </w:rPr>
              <w:lastRenderedPageBreak/>
              <w:drawing>
                <wp:inline distT="0" distB="0" distL="0" distR="0" wp14:anchorId="430065B1" wp14:editId="014A042E">
                  <wp:extent cx="6270312" cy="2286000"/>
                  <wp:effectExtent l="0" t="0" r="0" b="0"/>
                  <wp:docPr id="35" name="Рисунок 8" descr="D:\babkin\NIKA-MPD\ToF_RPC\documents_15\ToF_TDR\fig_3_18_box_al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bkin\NIKA-MPD\ToF_RPC\documents_15\ToF_TDR\fig_3_18_box_along.png"/>
                          <pic:cNvPicPr>
                            <a:picLocks noChangeAspect="1" noChangeArrowheads="1"/>
                          </pic:cNvPicPr>
                        </pic:nvPicPr>
                        <pic:blipFill>
                          <a:blip r:embed="rId41" cstate="print"/>
                          <a:srcRect/>
                          <a:stretch>
                            <a:fillRect/>
                          </a:stretch>
                        </pic:blipFill>
                        <pic:spPr bwMode="auto">
                          <a:xfrm>
                            <a:off x="0" y="0"/>
                            <a:ext cx="6276755" cy="2288349"/>
                          </a:xfrm>
                          <a:prstGeom prst="rect">
                            <a:avLst/>
                          </a:prstGeom>
                          <a:noFill/>
                          <a:ln w="9525">
                            <a:noFill/>
                            <a:miter lim="800000"/>
                            <a:headEnd/>
                            <a:tailEnd/>
                          </a:ln>
                        </pic:spPr>
                      </pic:pic>
                    </a:graphicData>
                  </a:graphic>
                </wp:inline>
              </w:drawing>
            </w:r>
          </w:p>
        </w:tc>
      </w:tr>
      <w:tr w:rsidR="00B06DB8" w:rsidRPr="000E00B3" w:rsidTr="0087205D">
        <w:tc>
          <w:tcPr>
            <w:tcW w:w="10206" w:type="dxa"/>
          </w:tcPr>
          <w:p w:rsidR="00B06DB8" w:rsidRPr="004F2B2B" w:rsidRDefault="00B06DB8" w:rsidP="00474D9F">
            <w:pPr>
              <w:spacing w:after="0" w:line="360" w:lineRule="auto"/>
              <w:jc w:val="center"/>
              <w:rPr>
                <w:sz w:val="22"/>
                <w:lang w:val="en-US"/>
              </w:rPr>
            </w:pPr>
            <w:r w:rsidRPr="002F6D37">
              <w:rPr>
                <w:b/>
                <w:sz w:val="22"/>
                <w:lang w:val="en-US"/>
              </w:rPr>
              <w:t>Figure 3.</w:t>
            </w:r>
            <w:r w:rsidR="006153C9">
              <w:rPr>
                <w:b/>
                <w:sz w:val="22"/>
                <w:lang w:val="en-US"/>
              </w:rPr>
              <w:t>7</w:t>
            </w:r>
            <w:r w:rsidRPr="002F6D37">
              <w:rPr>
                <w:b/>
                <w:sz w:val="22"/>
                <w:lang w:val="en-US"/>
              </w:rPr>
              <w:t>:</w:t>
            </w:r>
            <w:r w:rsidRPr="004F2B2B">
              <w:rPr>
                <w:sz w:val="22"/>
                <w:lang w:val="en-US"/>
              </w:rPr>
              <w:t xml:space="preserve"> </w:t>
            </w:r>
            <w:bookmarkStart w:id="34" w:name="OLE_LINK15"/>
            <w:bookmarkStart w:id="35" w:name="OLE_LINK16"/>
            <w:bookmarkStart w:id="36" w:name="OLE_LINK17"/>
            <w:r>
              <w:rPr>
                <w:sz w:val="22"/>
                <w:lang w:val="en-US"/>
              </w:rPr>
              <w:t>Arrangement of MRPCs</w:t>
            </w:r>
            <w:r w:rsidRPr="004F2B2B">
              <w:rPr>
                <w:sz w:val="22"/>
                <w:lang w:val="en-US"/>
              </w:rPr>
              <w:t xml:space="preserve"> </w:t>
            </w:r>
            <w:r>
              <w:rPr>
                <w:sz w:val="22"/>
                <w:lang w:val="en-US"/>
              </w:rPr>
              <w:t>inside the gas box</w:t>
            </w:r>
            <w:r w:rsidR="009109C6">
              <w:rPr>
                <w:sz w:val="22"/>
                <w:lang w:val="en-US"/>
              </w:rPr>
              <w:t>es</w:t>
            </w:r>
            <w:r>
              <w:rPr>
                <w:sz w:val="22"/>
                <w:lang w:val="en-US"/>
              </w:rPr>
              <w:t xml:space="preserve"> </w:t>
            </w:r>
            <w:r w:rsidRPr="004F2B2B">
              <w:rPr>
                <w:sz w:val="22"/>
                <w:lang w:val="en-US"/>
              </w:rPr>
              <w:t>along</w:t>
            </w:r>
            <w:r>
              <w:rPr>
                <w:sz w:val="22"/>
                <w:lang w:val="en-US"/>
              </w:rPr>
              <w:t xml:space="preserve"> the</w:t>
            </w:r>
            <w:r w:rsidRPr="004F2B2B">
              <w:rPr>
                <w:sz w:val="22"/>
                <w:lang w:val="en-US"/>
              </w:rPr>
              <w:t xml:space="preserve"> beam direction.</w:t>
            </w:r>
            <w:bookmarkEnd w:id="34"/>
            <w:bookmarkEnd w:id="35"/>
            <w:bookmarkEnd w:id="36"/>
          </w:p>
        </w:tc>
      </w:tr>
    </w:tbl>
    <w:p w:rsidR="00DC3169" w:rsidRPr="00C37BAE" w:rsidRDefault="00A34CBB" w:rsidP="00B30DA2">
      <w:pPr>
        <w:spacing w:before="120" w:after="0" w:line="360" w:lineRule="auto"/>
        <w:ind w:right="-1" w:firstLine="708"/>
        <w:jc w:val="both"/>
        <w:rPr>
          <w:szCs w:val="24"/>
          <w:lang w:val="en-US" w:eastAsia="ru-RU"/>
        </w:rPr>
      </w:pPr>
      <w:r w:rsidRPr="00A34CBB">
        <w:rPr>
          <w:szCs w:val="24"/>
          <w:lang w:val="en-US" w:eastAsia="ru-RU"/>
        </w:rPr>
        <w:t>Each TOF module consists of a two separate volumes. The inner region is filled of the gas mixture and contains 10 MRPCs. The outer one contains the Front End Electronic (FEE) cards, cables, high voltage and gas plugs. The both boxes are made of the aluminum profile and honeycomb 5 mm thick. The same honeycomb panel with thickness of 10 mm is located between inner and outer volumes. It has special holes for the Interface Card (IC</w:t>
      </w:r>
      <w:r w:rsidR="009126AD" w:rsidRPr="00A34CBB">
        <w:rPr>
          <w:szCs w:val="24"/>
          <w:lang w:val="en-US" w:eastAsia="ru-RU"/>
        </w:rPr>
        <w:t>), which</w:t>
      </w:r>
      <w:r w:rsidRPr="00A34CBB">
        <w:rPr>
          <w:szCs w:val="24"/>
          <w:lang w:val="en-US" w:eastAsia="ru-RU"/>
        </w:rPr>
        <w:t xml:space="preserve"> provides connection of signals from MRPCs to preamplifiers. Holes for gas connectors and the HV connectors are also provided at this panel. MRPCs are arranged inside the box as shown in Fig. 3.</w:t>
      </w:r>
      <w:r w:rsidR="006153C9">
        <w:rPr>
          <w:szCs w:val="24"/>
          <w:lang w:val="en-US" w:eastAsia="ru-RU"/>
        </w:rPr>
        <w:t>7</w:t>
      </w:r>
      <w:r w:rsidRPr="00A34CBB">
        <w:rPr>
          <w:szCs w:val="24"/>
          <w:lang w:val="en-US" w:eastAsia="ru-RU"/>
        </w:rPr>
        <w:t xml:space="preserve">. </w:t>
      </w:r>
      <w:r>
        <w:rPr>
          <w:szCs w:val="24"/>
          <w:lang w:val="en-US" w:eastAsia="ru-RU"/>
        </w:rPr>
        <w:t>Special aluminum fixators (Fig. </w:t>
      </w:r>
      <w:r w:rsidRPr="00A34CBB">
        <w:rPr>
          <w:szCs w:val="24"/>
          <w:lang w:val="en-US" w:eastAsia="ru-RU"/>
        </w:rPr>
        <w:t>3.</w:t>
      </w:r>
      <w:r w:rsidR="006153C9">
        <w:rPr>
          <w:szCs w:val="24"/>
          <w:lang w:val="en-US" w:eastAsia="ru-RU"/>
        </w:rPr>
        <w:t>8</w:t>
      </w:r>
      <w:r w:rsidRPr="00A34CBB">
        <w:rPr>
          <w:szCs w:val="24"/>
          <w:lang w:val="en-US" w:eastAsia="ru-RU"/>
        </w:rPr>
        <w:t>) are used to set detectors to the desired position.</w:t>
      </w:r>
    </w:p>
    <w:p w:rsidR="006C2A48" w:rsidRPr="007633E4" w:rsidRDefault="006C2A48" w:rsidP="00F807EF">
      <w:pPr>
        <w:spacing w:before="120" w:after="0" w:line="360" w:lineRule="auto"/>
        <w:ind w:right="-1" w:firstLine="576"/>
        <w:jc w:val="both"/>
        <w:rPr>
          <w:sz w:val="2"/>
          <w:szCs w:val="2"/>
          <w:lang w:val="en-US" w:eastAsia="ru-RU"/>
        </w:rPr>
      </w:pPr>
    </w:p>
    <w:tbl>
      <w:tblPr>
        <w:tblStyle w:val="a3"/>
        <w:tblW w:w="96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40"/>
      </w:tblGrid>
      <w:tr w:rsidR="006C2A48" w:rsidTr="007633E4">
        <w:tc>
          <w:tcPr>
            <w:tcW w:w="9640" w:type="dxa"/>
          </w:tcPr>
          <w:p w:rsidR="006C2A48" w:rsidRDefault="006C2A48" w:rsidP="0087205D">
            <w:pPr>
              <w:spacing w:before="120" w:after="0" w:line="360" w:lineRule="auto"/>
              <w:ind w:right="-1"/>
              <w:jc w:val="center"/>
              <w:rPr>
                <w:szCs w:val="24"/>
                <w:lang w:val="en-US"/>
              </w:rPr>
            </w:pPr>
            <w:r w:rsidRPr="006C2A48">
              <w:rPr>
                <w:noProof/>
                <w:szCs w:val="24"/>
                <w:lang w:eastAsia="ru-RU"/>
              </w:rPr>
              <w:drawing>
                <wp:inline distT="0" distB="0" distL="0" distR="0" wp14:anchorId="0F8F1A20" wp14:editId="7FEA070D">
                  <wp:extent cx="5038725" cy="1850054"/>
                  <wp:effectExtent l="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42" cstate="print">
                            <a:extLst>
                              <a:ext uri="{28A0092B-C50C-407E-A947-70E740481C1C}">
                                <a14:useLocalDpi xmlns:a14="http://schemas.microsoft.com/office/drawing/2010/main" val="0"/>
                              </a:ext>
                            </a:extLst>
                          </a:blip>
                          <a:srcRect t="14666" b="21780"/>
                          <a:stretch/>
                        </pic:blipFill>
                        <pic:spPr>
                          <a:xfrm>
                            <a:off x="0" y="0"/>
                            <a:ext cx="5053110" cy="1855336"/>
                          </a:xfrm>
                          <a:prstGeom prst="rect">
                            <a:avLst/>
                          </a:prstGeom>
                        </pic:spPr>
                      </pic:pic>
                    </a:graphicData>
                  </a:graphic>
                </wp:inline>
              </w:drawing>
            </w:r>
          </w:p>
        </w:tc>
      </w:tr>
      <w:tr w:rsidR="006C2A48" w:rsidRPr="000E00B3" w:rsidTr="007633E4">
        <w:tc>
          <w:tcPr>
            <w:tcW w:w="9640" w:type="dxa"/>
          </w:tcPr>
          <w:p w:rsidR="006C2A48" w:rsidRPr="004F2B2B" w:rsidRDefault="006C2A48" w:rsidP="006153C9">
            <w:pPr>
              <w:spacing w:after="0" w:line="360" w:lineRule="auto"/>
              <w:jc w:val="center"/>
              <w:rPr>
                <w:sz w:val="22"/>
                <w:lang w:val="en-US"/>
              </w:rPr>
            </w:pPr>
            <w:r w:rsidRPr="002F6D37">
              <w:rPr>
                <w:b/>
                <w:sz w:val="22"/>
                <w:lang w:val="en-US"/>
              </w:rPr>
              <w:t>Figure 3.</w:t>
            </w:r>
            <w:r w:rsidR="006153C9">
              <w:rPr>
                <w:b/>
                <w:sz w:val="22"/>
                <w:lang w:val="en-US"/>
              </w:rPr>
              <w:t>8</w:t>
            </w:r>
            <w:r w:rsidRPr="002F6D37">
              <w:rPr>
                <w:b/>
                <w:sz w:val="22"/>
                <w:lang w:val="en-US"/>
              </w:rPr>
              <w:t>:</w:t>
            </w:r>
            <w:r w:rsidRPr="004F2B2B">
              <w:rPr>
                <w:sz w:val="22"/>
                <w:lang w:val="en-US"/>
              </w:rPr>
              <w:t xml:space="preserve"> </w:t>
            </w:r>
            <w:r w:rsidR="00B06169">
              <w:rPr>
                <w:sz w:val="22"/>
                <w:lang w:val="en-US"/>
              </w:rPr>
              <w:t>Fixing</w:t>
            </w:r>
            <w:r>
              <w:rPr>
                <w:sz w:val="22"/>
                <w:lang w:val="en-US"/>
              </w:rPr>
              <w:t xml:space="preserve"> of MRPCs</w:t>
            </w:r>
            <w:r w:rsidRPr="004F2B2B">
              <w:rPr>
                <w:sz w:val="22"/>
                <w:lang w:val="en-US"/>
              </w:rPr>
              <w:t xml:space="preserve"> </w:t>
            </w:r>
            <w:r>
              <w:rPr>
                <w:sz w:val="22"/>
                <w:lang w:val="en-US"/>
              </w:rPr>
              <w:t xml:space="preserve">inside the gas box </w:t>
            </w:r>
            <w:r w:rsidR="00B06169">
              <w:rPr>
                <w:sz w:val="22"/>
                <w:lang w:val="en-US"/>
              </w:rPr>
              <w:t>using special elements</w:t>
            </w:r>
            <w:r w:rsidRPr="004F2B2B">
              <w:rPr>
                <w:sz w:val="22"/>
                <w:lang w:val="en-US"/>
              </w:rPr>
              <w:t>.</w:t>
            </w:r>
          </w:p>
        </w:tc>
      </w:tr>
    </w:tbl>
    <w:p w:rsidR="00C43D0F" w:rsidRPr="003C23E8" w:rsidRDefault="00AB4401" w:rsidP="007A162E">
      <w:pPr>
        <w:spacing w:after="0" w:line="360" w:lineRule="auto"/>
        <w:ind w:firstLine="709"/>
        <w:jc w:val="both"/>
        <w:rPr>
          <w:szCs w:val="24"/>
          <w:lang w:val="en-US" w:eastAsia="ru-RU"/>
        </w:rPr>
      </w:pPr>
      <w:r w:rsidRPr="000B7130">
        <w:rPr>
          <w:szCs w:val="24"/>
          <w:lang w:val="en-US" w:eastAsia="ru-RU"/>
        </w:rPr>
        <w:t xml:space="preserve">Adjacent MRPCs </w:t>
      </w:r>
      <w:proofErr w:type="gramStart"/>
      <w:r w:rsidRPr="000B7130">
        <w:rPr>
          <w:szCs w:val="24"/>
          <w:lang w:val="en-US" w:eastAsia="ru-RU"/>
        </w:rPr>
        <w:t xml:space="preserve">will </w:t>
      </w:r>
      <w:r>
        <w:rPr>
          <w:szCs w:val="24"/>
          <w:lang w:val="en-US" w:eastAsia="ru-RU"/>
        </w:rPr>
        <w:t>be positioned</w:t>
      </w:r>
      <w:proofErr w:type="gramEnd"/>
      <w:r>
        <w:rPr>
          <w:szCs w:val="24"/>
          <w:lang w:val="en-US" w:eastAsia="ru-RU"/>
        </w:rPr>
        <w:t xml:space="preserve"> inside the module</w:t>
      </w:r>
      <w:r w:rsidRPr="000B7130">
        <w:rPr>
          <w:szCs w:val="24"/>
          <w:lang w:val="en-US" w:eastAsia="ru-RU"/>
        </w:rPr>
        <w:t xml:space="preserve"> in such a way as to create an overlap of </w:t>
      </w:r>
      <w:r w:rsidR="00261D12">
        <w:rPr>
          <w:szCs w:val="24"/>
          <w:lang w:val="en-US" w:eastAsia="ru-RU"/>
        </w:rPr>
        <w:t>1-2</w:t>
      </w:r>
      <w:r w:rsidRPr="000B7130">
        <w:rPr>
          <w:szCs w:val="24"/>
          <w:lang w:val="en-US" w:eastAsia="ru-RU"/>
        </w:rPr>
        <w:t xml:space="preserve"> readout strips between two adjacent MRPCs, at the edge of the active area: this will ensure the inter-calibration of the MRPCs via tracks traversing both of them. </w:t>
      </w:r>
      <w:r w:rsidRPr="0079687D">
        <w:rPr>
          <w:szCs w:val="24"/>
          <w:lang w:val="en-US" w:eastAsia="ru-RU"/>
        </w:rPr>
        <w:t xml:space="preserve">The signals from the pick-up strips on the MRPCs are brought to the </w:t>
      </w:r>
      <w:r w:rsidR="00496976">
        <w:rPr>
          <w:szCs w:val="24"/>
          <w:lang w:val="en-US" w:eastAsia="ru-RU"/>
        </w:rPr>
        <w:t>front-end electronics (</w:t>
      </w:r>
      <w:r w:rsidRPr="0079687D">
        <w:rPr>
          <w:szCs w:val="24"/>
          <w:lang w:val="en-US" w:eastAsia="ru-RU"/>
        </w:rPr>
        <w:t>FE</w:t>
      </w:r>
      <w:r>
        <w:rPr>
          <w:szCs w:val="24"/>
          <w:lang w:val="en-US" w:eastAsia="ru-RU"/>
        </w:rPr>
        <w:t>E</w:t>
      </w:r>
      <w:r w:rsidR="00496976">
        <w:rPr>
          <w:szCs w:val="24"/>
          <w:lang w:val="en-US" w:eastAsia="ru-RU"/>
        </w:rPr>
        <w:t>)</w:t>
      </w:r>
      <w:r w:rsidRPr="0079687D">
        <w:rPr>
          <w:szCs w:val="24"/>
          <w:lang w:val="en-US" w:eastAsia="ru-RU"/>
        </w:rPr>
        <w:t xml:space="preserve"> via </w:t>
      </w:r>
      <w:r w:rsidR="00261D12">
        <w:rPr>
          <w:szCs w:val="24"/>
          <w:lang w:val="en-US" w:eastAsia="ru-RU"/>
        </w:rPr>
        <w:t xml:space="preserve">the </w:t>
      </w:r>
      <w:r w:rsidRPr="0079687D">
        <w:rPr>
          <w:szCs w:val="24"/>
          <w:lang w:val="en-US" w:eastAsia="ru-RU"/>
        </w:rPr>
        <w:t>Interface Cards. The</w:t>
      </w:r>
      <w:r w:rsidR="003C23E8">
        <w:rPr>
          <w:szCs w:val="24"/>
          <w:lang w:val="en-US" w:eastAsia="ru-RU"/>
        </w:rPr>
        <w:t xml:space="preserve"> </w:t>
      </w:r>
      <w:r w:rsidRPr="0079687D">
        <w:rPr>
          <w:szCs w:val="24"/>
          <w:lang w:val="en-US" w:eastAsia="ru-RU"/>
        </w:rPr>
        <w:t xml:space="preserve">ICs are made of small PCBs and will be glued and fixed to the top cover of the box closing </w:t>
      </w:r>
      <w:r w:rsidR="00261D12">
        <w:rPr>
          <w:szCs w:val="24"/>
          <w:lang w:val="en-US" w:eastAsia="ru-RU"/>
        </w:rPr>
        <w:t xml:space="preserve">the gas volume </w:t>
      </w:r>
      <w:r w:rsidRPr="0079687D">
        <w:rPr>
          <w:szCs w:val="24"/>
          <w:lang w:val="en-US" w:eastAsia="ru-RU"/>
        </w:rPr>
        <w:t xml:space="preserve">in this way. Each IC will have on one side the connectors facing the MRPC, and the connectors for the </w:t>
      </w:r>
      <w:r w:rsidR="00261D12" w:rsidRPr="0079687D">
        <w:rPr>
          <w:szCs w:val="24"/>
          <w:lang w:val="en-US" w:eastAsia="ru-RU"/>
        </w:rPr>
        <w:t>FE</w:t>
      </w:r>
      <w:r w:rsidR="00261D12">
        <w:rPr>
          <w:szCs w:val="24"/>
          <w:lang w:val="en-US" w:eastAsia="ru-RU"/>
        </w:rPr>
        <w:t>E</w:t>
      </w:r>
      <w:r w:rsidR="00261D12" w:rsidRPr="0079687D">
        <w:rPr>
          <w:szCs w:val="24"/>
          <w:lang w:val="en-US" w:eastAsia="ru-RU"/>
        </w:rPr>
        <w:t>s</w:t>
      </w:r>
      <w:r w:rsidR="00261D12">
        <w:rPr>
          <w:szCs w:val="24"/>
          <w:lang w:val="en-US" w:eastAsia="ru-RU"/>
        </w:rPr>
        <w:t xml:space="preserve"> </w:t>
      </w:r>
      <w:r w:rsidR="00261D12" w:rsidRPr="0079687D">
        <w:rPr>
          <w:szCs w:val="24"/>
          <w:lang w:val="en-US" w:eastAsia="ru-RU"/>
        </w:rPr>
        <w:t>on the other side</w:t>
      </w:r>
      <w:r w:rsidRPr="0079687D">
        <w:rPr>
          <w:szCs w:val="24"/>
          <w:lang w:val="en-US" w:eastAsia="ru-RU"/>
        </w:rPr>
        <w:t xml:space="preserve">. To add safety to the system the perimeter of the IC is poured </w:t>
      </w:r>
      <w:r w:rsidR="00261D12">
        <w:rPr>
          <w:szCs w:val="24"/>
          <w:lang w:val="en-US" w:eastAsia="ru-RU"/>
        </w:rPr>
        <w:t xml:space="preserve">with </w:t>
      </w:r>
      <w:r w:rsidR="00261D12" w:rsidRPr="00261D12">
        <w:rPr>
          <w:szCs w:val="24"/>
          <w:lang w:val="en-US" w:eastAsia="ru-RU"/>
        </w:rPr>
        <w:t>epoxy adhesive</w:t>
      </w:r>
      <w:r w:rsidRPr="0079687D">
        <w:rPr>
          <w:szCs w:val="24"/>
          <w:lang w:val="en-US" w:eastAsia="ru-RU"/>
        </w:rPr>
        <w:t>.</w:t>
      </w:r>
      <w:r w:rsidR="00BC045D">
        <w:rPr>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B06DB8" w:rsidTr="0087205D">
        <w:tc>
          <w:tcPr>
            <w:tcW w:w="9570" w:type="dxa"/>
          </w:tcPr>
          <w:p w:rsidR="00B06DB8" w:rsidRDefault="00B06DB8" w:rsidP="0087205D">
            <w:pPr>
              <w:spacing w:after="0" w:line="360" w:lineRule="auto"/>
              <w:jc w:val="center"/>
              <w:rPr>
                <w:lang w:val="en-US"/>
              </w:rPr>
            </w:pPr>
            <w:r>
              <w:rPr>
                <w:i/>
                <w:noProof/>
                <w:szCs w:val="24"/>
                <w:lang w:eastAsia="ru-RU"/>
              </w:rPr>
              <w:lastRenderedPageBreak/>
              <w:drawing>
                <wp:inline distT="0" distB="0" distL="0" distR="0" wp14:anchorId="501D89BA" wp14:editId="18397A84">
                  <wp:extent cx="5047007" cy="2703415"/>
                  <wp:effectExtent l="0" t="0" r="1270" b="1905"/>
                  <wp:docPr id="1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srcRect l="2330" t="2995" r="1022" b="1528"/>
                          <a:stretch>
                            <a:fillRect/>
                          </a:stretch>
                        </pic:blipFill>
                        <pic:spPr bwMode="auto">
                          <a:xfrm>
                            <a:off x="0" y="0"/>
                            <a:ext cx="5105166" cy="2734568"/>
                          </a:xfrm>
                          <a:prstGeom prst="rect">
                            <a:avLst/>
                          </a:prstGeom>
                          <a:noFill/>
                          <a:ln w="9525">
                            <a:noFill/>
                            <a:miter lim="800000"/>
                            <a:headEnd/>
                            <a:tailEnd/>
                          </a:ln>
                        </pic:spPr>
                      </pic:pic>
                    </a:graphicData>
                  </a:graphic>
                </wp:inline>
              </w:drawing>
            </w:r>
          </w:p>
        </w:tc>
      </w:tr>
      <w:tr w:rsidR="00B06DB8" w:rsidRPr="000E00B3" w:rsidTr="0087205D">
        <w:tc>
          <w:tcPr>
            <w:tcW w:w="9570" w:type="dxa"/>
          </w:tcPr>
          <w:p w:rsidR="00B06DB8" w:rsidRDefault="00B06DB8" w:rsidP="003B5EDB">
            <w:pPr>
              <w:spacing w:after="0" w:line="360" w:lineRule="auto"/>
              <w:jc w:val="center"/>
              <w:rPr>
                <w:lang w:val="en-US"/>
              </w:rPr>
            </w:pPr>
            <w:r w:rsidRPr="00D16C48">
              <w:rPr>
                <w:b/>
                <w:sz w:val="22"/>
                <w:lang w:val="en-US"/>
              </w:rPr>
              <w:t>Figure 3.</w:t>
            </w:r>
            <w:r w:rsidR="003B5EDB">
              <w:rPr>
                <w:b/>
                <w:sz w:val="22"/>
                <w:lang w:val="en-US"/>
              </w:rPr>
              <w:t>9</w:t>
            </w:r>
            <w:r w:rsidRPr="00D16C48">
              <w:rPr>
                <w:b/>
                <w:sz w:val="22"/>
                <w:lang w:val="en-US"/>
              </w:rPr>
              <w:t>:</w:t>
            </w:r>
            <w:r w:rsidRPr="00D16C48">
              <w:rPr>
                <w:sz w:val="22"/>
                <w:lang w:val="en-US"/>
              </w:rPr>
              <w:t> </w:t>
            </w:r>
            <w:r>
              <w:rPr>
                <w:sz w:val="22"/>
                <w:lang w:val="en-US"/>
              </w:rPr>
              <w:t>Layout of FEE, cables and connectors inside the module</w:t>
            </w:r>
            <w:r w:rsidRPr="00E84B13">
              <w:rPr>
                <w:sz w:val="22"/>
                <w:lang w:val="en-US"/>
              </w:rPr>
              <w:t>.</w:t>
            </w:r>
          </w:p>
        </w:tc>
      </w:tr>
    </w:tbl>
    <w:p w:rsidR="00C37BAE" w:rsidRDefault="0060692D" w:rsidP="00AB4401">
      <w:pPr>
        <w:spacing w:before="120" w:after="0" w:line="360" w:lineRule="auto"/>
        <w:ind w:right="-1" w:firstLine="708"/>
        <w:jc w:val="both"/>
        <w:rPr>
          <w:lang w:val="en-US"/>
        </w:rPr>
      </w:pPr>
      <w:r w:rsidRPr="0060692D">
        <w:rPr>
          <w:lang w:val="en-US"/>
        </w:rPr>
        <w:t xml:space="preserve">The volume </w:t>
      </w:r>
      <w:r w:rsidR="008E5674">
        <w:rPr>
          <w:lang w:val="en-US"/>
        </w:rPr>
        <w:t>containing</w:t>
      </w:r>
      <w:r w:rsidRPr="0060692D">
        <w:rPr>
          <w:lang w:val="en-US"/>
        </w:rPr>
        <w:t xml:space="preserve"> front-end electronics and cables </w:t>
      </w:r>
      <w:proofErr w:type="gramStart"/>
      <w:r w:rsidRPr="0060692D">
        <w:rPr>
          <w:lang w:val="en-US"/>
        </w:rPr>
        <w:t xml:space="preserve">is </w:t>
      </w:r>
      <w:r w:rsidR="008E5674">
        <w:rPr>
          <w:lang w:val="en-US"/>
        </w:rPr>
        <w:t>en</w:t>
      </w:r>
      <w:r w:rsidRPr="0060692D">
        <w:rPr>
          <w:lang w:val="en-US"/>
        </w:rPr>
        <w:t>closed</w:t>
      </w:r>
      <w:proofErr w:type="gramEnd"/>
      <w:r w:rsidRPr="0060692D">
        <w:rPr>
          <w:lang w:val="en-US"/>
        </w:rPr>
        <w:t xml:space="preserve"> </w:t>
      </w:r>
      <w:r w:rsidR="008E5674">
        <w:rPr>
          <w:lang w:val="en-US"/>
        </w:rPr>
        <w:t>within a</w:t>
      </w:r>
      <w:r w:rsidRPr="0060692D">
        <w:rPr>
          <w:lang w:val="en-US"/>
        </w:rPr>
        <w:t xml:space="preserve"> </w:t>
      </w:r>
      <w:r w:rsidR="00FA45C4">
        <w:rPr>
          <w:lang w:val="en-US"/>
        </w:rPr>
        <w:t xml:space="preserve">same </w:t>
      </w:r>
      <w:r w:rsidR="00B90CE0">
        <w:rPr>
          <w:lang w:val="en-US"/>
        </w:rPr>
        <w:t>aluminum honeycomb</w:t>
      </w:r>
      <w:r w:rsidRPr="0060692D">
        <w:rPr>
          <w:lang w:val="en-US"/>
        </w:rPr>
        <w:t xml:space="preserve"> cover</w:t>
      </w:r>
      <w:r w:rsidR="00FA45C4">
        <w:rPr>
          <w:lang w:val="en-US"/>
        </w:rPr>
        <w:t xml:space="preserve"> like for the gas volume</w:t>
      </w:r>
      <w:r w:rsidRPr="0060692D">
        <w:rPr>
          <w:lang w:val="en-US"/>
        </w:rPr>
        <w:t xml:space="preserve">. </w:t>
      </w:r>
      <w:r w:rsidRPr="003C23E8">
        <w:rPr>
          <w:lang w:val="en-US"/>
        </w:rPr>
        <w:t>Cables taking the signals from the FEE</w:t>
      </w:r>
      <w:r w:rsidR="00420582" w:rsidRPr="003C23E8">
        <w:rPr>
          <w:lang w:val="en-US"/>
        </w:rPr>
        <w:t>, LV cables</w:t>
      </w:r>
      <w:r w:rsidR="001E4721" w:rsidRPr="003C23E8">
        <w:rPr>
          <w:lang w:val="en-US"/>
        </w:rPr>
        <w:t>, gas tubes</w:t>
      </w:r>
      <w:r w:rsidR="00420582" w:rsidRPr="003C23E8">
        <w:rPr>
          <w:lang w:val="en-US"/>
        </w:rPr>
        <w:t xml:space="preserve"> and slow control buses</w:t>
      </w:r>
      <w:r w:rsidRPr="003C23E8">
        <w:rPr>
          <w:lang w:val="en-US"/>
        </w:rPr>
        <w:t xml:space="preserve"> will be routed through the center of the</w:t>
      </w:r>
      <w:r w:rsidR="00B12C47" w:rsidRPr="003C23E8">
        <w:rPr>
          <w:lang w:val="en-US"/>
        </w:rPr>
        <w:t xml:space="preserve"> module to </w:t>
      </w:r>
      <w:r w:rsidR="00F06D14" w:rsidRPr="003C23E8">
        <w:rPr>
          <w:lang w:val="en-US"/>
        </w:rPr>
        <w:t>its</w:t>
      </w:r>
      <w:r w:rsidR="00B12C47" w:rsidRPr="003C23E8">
        <w:rPr>
          <w:lang w:val="en-US"/>
        </w:rPr>
        <w:t xml:space="preserve"> outer ends </w:t>
      </w:r>
      <w:r w:rsidR="00B12C47">
        <w:rPr>
          <w:lang w:val="en-US"/>
        </w:rPr>
        <w:t>(F</w:t>
      </w:r>
      <w:r w:rsidRPr="0060692D">
        <w:rPr>
          <w:lang w:val="en-US"/>
        </w:rPr>
        <w:t>ig</w:t>
      </w:r>
      <w:r w:rsidR="00B12C47">
        <w:rPr>
          <w:lang w:val="en-US"/>
        </w:rPr>
        <w:t> </w:t>
      </w:r>
      <w:r w:rsidRPr="0060692D">
        <w:rPr>
          <w:lang w:val="en-US"/>
        </w:rPr>
        <w:t>3.</w:t>
      </w:r>
      <w:r w:rsidR="003B5EDB">
        <w:rPr>
          <w:lang w:val="en-US"/>
        </w:rPr>
        <w:t>9</w:t>
      </w:r>
      <w:r w:rsidRPr="0060692D">
        <w:rPr>
          <w:lang w:val="en-US"/>
        </w:rPr>
        <w:t xml:space="preserve">). Then they will come out from the external sides of the sector and pass </w:t>
      </w:r>
      <w:r w:rsidR="008E5674" w:rsidRPr="0060692D">
        <w:rPr>
          <w:lang w:val="en-US"/>
        </w:rPr>
        <w:t xml:space="preserve">through special holes </w:t>
      </w:r>
      <w:r w:rsidR="008E5674">
        <w:rPr>
          <w:lang w:val="en-US"/>
        </w:rPr>
        <w:t xml:space="preserve">in </w:t>
      </w:r>
      <w:r w:rsidRPr="0060692D">
        <w:rPr>
          <w:lang w:val="en-US"/>
        </w:rPr>
        <w:t>the yoke.</w:t>
      </w:r>
      <w:r w:rsidR="00A93BBE">
        <w:rPr>
          <w:lang w:val="en-US"/>
        </w:rPr>
        <w:t xml:space="preserve"> Total surface of one hole is about 690</w:t>
      </w:r>
      <w:r w:rsidR="006258ED">
        <w:rPr>
          <w:lang w:val="en-US"/>
        </w:rPr>
        <w:t> </w:t>
      </w:r>
      <w:r w:rsidR="00A93BBE">
        <w:rPr>
          <w:lang w:val="en-US"/>
        </w:rPr>
        <w:t>cm</w:t>
      </w:r>
      <w:r w:rsidR="00A93BBE" w:rsidRPr="00A93BBE">
        <w:rPr>
          <w:vertAlign w:val="superscript"/>
          <w:lang w:val="en-US"/>
        </w:rPr>
        <w:t>2</w:t>
      </w:r>
      <w:r w:rsidR="00A93BBE">
        <w:rPr>
          <w:lang w:val="en-US"/>
        </w:rPr>
        <w:t>.</w:t>
      </w:r>
      <w:r w:rsidRPr="0060692D">
        <w:rPr>
          <w:lang w:val="en-US"/>
        </w:rPr>
        <w:t xml:space="preserve"> Crates with readout TDCs planned to mount directly on the MPD magnet yoke (</w:t>
      </w:r>
      <w:r w:rsidR="00B12C47">
        <w:rPr>
          <w:lang w:val="en-US"/>
        </w:rPr>
        <w:t>F</w:t>
      </w:r>
      <w:r w:rsidRPr="0060692D">
        <w:rPr>
          <w:lang w:val="en-US"/>
        </w:rPr>
        <w:t>ig</w:t>
      </w:r>
      <w:r w:rsidR="00B12C47">
        <w:rPr>
          <w:lang w:val="en-US"/>
        </w:rPr>
        <w:t> </w:t>
      </w:r>
      <w:r w:rsidRPr="0060692D">
        <w:rPr>
          <w:lang w:val="en-US"/>
        </w:rPr>
        <w:t>3.</w:t>
      </w:r>
      <w:r w:rsidR="003B5EDB">
        <w:rPr>
          <w:lang w:val="en-US"/>
        </w:rPr>
        <w:t>10</w:t>
      </w:r>
      <w:r w:rsidR="00AD6BC7">
        <w:rPr>
          <w:lang w:val="en-US"/>
        </w:rPr>
        <w:t xml:space="preserve">) </w:t>
      </w:r>
      <w:r w:rsidR="00AD6BC7" w:rsidRPr="00AD6BC7">
        <w:rPr>
          <w:lang w:val="en-US"/>
        </w:rPr>
        <w:t>opposite both ends of the barrel TOF</w:t>
      </w:r>
      <w:r w:rsidR="00420582">
        <w:rPr>
          <w:lang w:val="en-US"/>
        </w:rPr>
        <w:t xml:space="preserve">. The space about </w:t>
      </w:r>
      <w:r w:rsidR="006C3B67">
        <w:rPr>
          <w:lang w:val="en-US"/>
        </w:rPr>
        <w:t>30</w:t>
      </w:r>
      <w:r w:rsidR="001336CE">
        <w:rPr>
          <w:lang w:val="en-US"/>
        </w:rPr>
        <w:t> </w:t>
      </w:r>
      <w:r w:rsidR="00420582">
        <w:rPr>
          <w:lang w:val="en-US"/>
        </w:rPr>
        <w:t>cm</w:t>
      </w:r>
      <w:r w:rsidR="00420582" w:rsidRPr="00420582">
        <w:rPr>
          <w:vertAlign w:val="superscript"/>
          <w:lang w:val="en-US"/>
        </w:rPr>
        <w:t>2</w:t>
      </w:r>
      <w:r w:rsidR="00420582">
        <w:rPr>
          <w:lang w:val="en-US"/>
        </w:rPr>
        <w:t xml:space="preserve"> </w:t>
      </w:r>
      <w:r w:rsidR="009D599A">
        <w:rPr>
          <w:lang w:val="en-US"/>
        </w:rPr>
        <w:t>(&lt;</w:t>
      </w:r>
      <w:r w:rsidR="00A060BA">
        <w:rPr>
          <w:lang w:val="en-US"/>
        </w:rPr>
        <w:t> </w:t>
      </w:r>
      <w:r w:rsidR="003D0356">
        <w:rPr>
          <w:lang w:val="en-US"/>
        </w:rPr>
        <w:t>5</w:t>
      </w:r>
      <w:r w:rsidR="009D599A">
        <w:rPr>
          <w:lang w:val="en-US"/>
        </w:rPr>
        <w:t xml:space="preserve">% of total size) </w:t>
      </w:r>
      <w:r w:rsidR="00420582">
        <w:rPr>
          <w:lang w:val="en-US"/>
        </w:rPr>
        <w:t>is enough in each hole in the yoke for all cables</w:t>
      </w:r>
      <w:r w:rsidR="001E4721">
        <w:rPr>
          <w:lang w:val="en-US"/>
        </w:rPr>
        <w:t>, tubes</w:t>
      </w:r>
      <w:r w:rsidR="00420582">
        <w:rPr>
          <w:lang w:val="en-US"/>
        </w:rPr>
        <w:t>.</w:t>
      </w:r>
      <w:r w:rsidR="00A93BBE">
        <w:rPr>
          <w:lang w:val="en-US"/>
        </w:rPr>
        <w:t xml:space="preserve"> </w:t>
      </w:r>
      <w:r w:rsidR="008450AB">
        <w:rPr>
          <w:lang w:val="en-US"/>
        </w:rPr>
        <w:t>Signal cables with a diameter ~</w:t>
      </w:r>
      <w:r w:rsidR="00A93BBE" w:rsidRPr="00A93BBE">
        <w:rPr>
          <w:lang w:val="en-US"/>
        </w:rPr>
        <w:t>13 mm require the most space</w:t>
      </w:r>
      <w:r w:rsidR="006C3B67">
        <w:rPr>
          <w:lang w:val="en-US"/>
        </w:rPr>
        <w:t xml:space="preserve"> (~</w:t>
      </w:r>
      <w:r w:rsidR="00A52EB1">
        <w:rPr>
          <w:lang w:val="en-US"/>
        </w:rPr>
        <w:t>23 cm</w:t>
      </w:r>
      <w:r w:rsidR="00A52EB1" w:rsidRPr="00A52EB1">
        <w:rPr>
          <w:vertAlign w:val="superscript"/>
          <w:lang w:val="en-US"/>
        </w:rPr>
        <w:t>2</w:t>
      </w:r>
      <w:r w:rsidR="006C3B67">
        <w:rPr>
          <w:lang w:val="en-US"/>
        </w:rPr>
        <w:t>)</w:t>
      </w:r>
      <w:r w:rsidR="00A93BBE" w:rsidRPr="00A93BBE">
        <w:rPr>
          <w:lang w:val="en-US"/>
        </w:rPr>
        <w:t xml:space="preserve"> for output.</w:t>
      </w:r>
    </w:p>
    <w:tbl>
      <w:tblPr>
        <w:tblStyle w:val="a3"/>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420582" w:rsidRPr="00314F6B" w:rsidTr="00350AD6">
        <w:tc>
          <w:tcPr>
            <w:tcW w:w="9356" w:type="dxa"/>
          </w:tcPr>
          <w:p w:rsidR="00420582" w:rsidRDefault="00420582" w:rsidP="00350AD6">
            <w:pPr>
              <w:spacing w:before="120" w:after="0" w:line="360" w:lineRule="auto"/>
              <w:ind w:right="-1"/>
              <w:jc w:val="center"/>
              <w:rPr>
                <w:szCs w:val="24"/>
                <w:lang w:val="en-US"/>
              </w:rPr>
            </w:pPr>
            <w:r>
              <w:rPr>
                <w:noProof/>
                <w:szCs w:val="24"/>
                <w:lang w:eastAsia="ru-RU"/>
              </w:rPr>
              <w:drawing>
                <wp:inline distT="0" distB="0" distL="0" distR="0" wp14:anchorId="701DDA8A" wp14:editId="4455D000">
                  <wp:extent cx="4537338" cy="3486150"/>
                  <wp:effectExtent l="0" t="0" r="0" b="0"/>
                  <wp:docPr id="141" name="Рисунок 11" descr="E:\YaDisk\YandexDisk\Скриншоты\2015-11-30 12-04-20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YaDisk\YandexDisk\Скриншоты\2015-11-30 12-04-20 Скриншот экрана.png"/>
                          <pic:cNvPicPr>
                            <a:picLocks noChangeAspect="1" noChangeArrowheads="1"/>
                          </pic:cNvPicPr>
                        </pic:nvPicPr>
                        <pic:blipFill rotWithShape="1">
                          <a:blip r:embed="rId44" cstate="print"/>
                          <a:srcRect l="1524" b="6892"/>
                          <a:stretch/>
                        </pic:blipFill>
                        <pic:spPr bwMode="auto">
                          <a:xfrm>
                            <a:off x="0" y="0"/>
                            <a:ext cx="4566619" cy="3508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0582" w:rsidRPr="000E00B3" w:rsidTr="00350AD6">
        <w:tc>
          <w:tcPr>
            <w:tcW w:w="9356" w:type="dxa"/>
          </w:tcPr>
          <w:p w:rsidR="00420582" w:rsidRPr="009B569A" w:rsidRDefault="00420582" w:rsidP="00FD0CE8">
            <w:pPr>
              <w:spacing w:before="120" w:after="0" w:line="360" w:lineRule="auto"/>
              <w:ind w:right="-1"/>
              <w:jc w:val="center"/>
              <w:rPr>
                <w:sz w:val="22"/>
                <w:lang w:val="en-US"/>
              </w:rPr>
            </w:pPr>
            <w:r w:rsidRPr="00187F20">
              <w:rPr>
                <w:b/>
                <w:sz w:val="22"/>
                <w:lang w:val="en-US"/>
              </w:rPr>
              <w:t>Figure 3.</w:t>
            </w:r>
            <w:r w:rsidR="003B5EDB">
              <w:rPr>
                <w:b/>
                <w:sz w:val="22"/>
                <w:lang w:val="en-US"/>
              </w:rPr>
              <w:t>10</w:t>
            </w:r>
            <w:r w:rsidRPr="00187F20">
              <w:rPr>
                <w:b/>
                <w:sz w:val="22"/>
                <w:lang w:val="en-US"/>
              </w:rPr>
              <w:t>:</w:t>
            </w:r>
            <w:r w:rsidRPr="009B569A">
              <w:rPr>
                <w:sz w:val="22"/>
                <w:lang w:val="en-US"/>
              </w:rPr>
              <w:t xml:space="preserve"> </w:t>
            </w:r>
            <w:r>
              <w:rPr>
                <w:sz w:val="22"/>
                <w:lang w:val="en-US"/>
              </w:rPr>
              <w:t>Crates with readout electronics are mounted on the magnet yoke</w:t>
            </w:r>
            <w:r w:rsidRPr="009B569A">
              <w:rPr>
                <w:sz w:val="22"/>
                <w:lang w:val="en-US"/>
              </w:rPr>
              <w:t>.</w:t>
            </w:r>
          </w:p>
        </w:tc>
      </w:tr>
    </w:tbl>
    <w:p w:rsidR="00AD07F2" w:rsidRDefault="00AD07F2" w:rsidP="00822483">
      <w:pPr>
        <w:spacing w:after="0" w:line="360" w:lineRule="auto"/>
        <w:ind w:firstLine="578"/>
        <w:jc w:val="both"/>
        <w:rPr>
          <w:szCs w:val="24"/>
          <w:lang w:val="en-US" w:eastAsia="ru-RU"/>
        </w:rPr>
      </w:pPr>
      <w:r>
        <w:rPr>
          <w:szCs w:val="24"/>
          <w:lang w:val="en-US" w:eastAsia="ru-RU"/>
        </w:rPr>
        <w:lastRenderedPageBreak/>
        <w:t xml:space="preserve">Main parameters of the TOF system parts </w:t>
      </w:r>
      <w:proofErr w:type="gramStart"/>
      <w:r>
        <w:rPr>
          <w:szCs w:val="24"/>
          <w:lang w:val="en-US" w:eastAsia="ru-RU"/>
        </w:rPr>
        <w:t>are listed</w:t>
      </w:r>
      <w:proofErr w:type="gramEnd"/>
      <w:r>
        <w:rPr>
          <w:szCs w:val="24"/>
          <w:lang w:val="en-US" w:eastAsia="ru-RU"/>
        </w:rPr>
        <w:t xml:space="preserve"> in Table 3.1. Calculated total sensitive area of the TOF system is about 51.8 m</w:t>
      </w:r>
      <w:r w:rsidRPr="00CF5139">
        <w:rPr>
          <w:szCs w:val="24"/>
          <w:vertAlign w:val="superscript"/>
          <w:lang w:val="en-US" w:eastAsia="ru-RU"/>
        </w:rPr>
        <w:t>2</w:t>
      </w:r>
      <w:r>
        <w:rPr>
          <w:szCs w:val="24"/>
          <w:lang w:val="en-US" w:eastAsia="ru-RU"/>
        </w:rPr>
        <w:t>. The inner radius of the barrel is about 1.5 m. The total area of a barrel with this inner radius and length of 5.9 m is about 55 m</w:t>
      </w:r>
      <w:r w:rsidRPr="0001394F">
        <w:rPr>
          <w:szCs w:val="24"/>
          <w:vertAlign w:val="superscript"/>
          <w:lang w:val="en-US" w:eastAsia="ru-RU"/>
        </w:rPr>
        <w:t>2</w:t>
      </w:r>
      <w:r>
        <w:rPr>
          <w:szCs w:val="24"/>
          <w:lang w:val="en-US" w:eastAsia="ru-RU"/>
        </w:rPr>
        <w:t xml:space="preserve">. </w:t>
      </w:r>
      <w:r w:rsidR="0050203F">
        <w:rPr>
          <w:szCs w:val="24"/>
          <w:lang w:val="en-US" w:eastAsia="ru-RU"/>
        </w:rPr>
        <w:t>This</w:t>
      </w:r>
      <w:r>
        <w:rPr>
          <w:szCs w:val="24"/>
          <w:lang w:val="en-US" w:eastAsia="ru-RU"/>
        </w:rPr>
        <w:t xml:space="preserve"> means e</w:t>
      </w:r>
      <w:r w:rsidRPr="00CF5139">
        <w:rPr>
          <w:szCs w:val="24"/>
          <w:lang w:val="en-US" w:eastAsia="ru-RU"/>
        </w:rPr>
        <w:t>stimated geometrical efficiency</w:t>
      </w:r>
      <w:r>
        <w:rPr>
          <w:szCs w:val="24"/>
          <w:lang w:val="en-US" w:eastAsia="ru-RU"/>
        </w:rPr>
        <w:t xml:space="preserve"> sh</w:t>
      </w:r>
      <w:r w:rsidR="0050203F">
        <w:rPr>
          <w:szCs w:val="24"/>
          <w:lang w:val="en-US" w:eastAsia="ru-RU"/>
        </w:rPr>
        <w:t>ould</w:t>
      </w:r>
      <w:r>
        <w:rPr>
          <w:szCs w:val="24"/>
          <w:lang w:val="en-US" w:eastAsia="ru-RU"/>
        </w:rPr>
        <w:t xml:space="preserve"> be about 94%. </w:t>
      </w:r>
    </w:p>
    <w:p w:rsidR="00474D9F" w:rsidRPr="00AB4401" w:rsidRDefault="00474D9F" w:rsidP="00822483">
      <w:pPr>
        <w:spacing w:after="0" w:line="360" w:lineRule="auto"/>
        <w:jc w:val="center"/>
        <w:rPr>
          <w:lang w:val="en-US"/>
        </w:rPr>
      </w:pPr>
      <w:r w:rsidRPr="00AB4401">
        <w:rPr>
          <w:b/>
          <w:sz w:val="22"/>
          <w:lang w:val="en-US"/>
        </w:rPr>
        <w:t>Table 3.</w:t>
      </w:r>
      <w:r>
        <w:rPr>
          <w:b/>
          <w:sz w:val="22"/>
          <w:lang w:val="en-US"/>
        </w:rPr>
        <w:t>1</w:t>
      </w:r>
      <w:r>
        <w:rPr>
          <w:sz w:val="22"/>
          <w:lang w:val="en-US"/>
        </w:rPr>
        <w:t xml:space="preserve"> </w:t>
      </w:r>
      <w:bookmarkStart w:id="37" w:name="OLE_LINK13"/>
      <w:bookmarkStart w:id="38" w:name="OLE_LINK14"/>
      <w:r>
        <w:rPr>
          <w:sz w:val="22"/>
          <w:lang w:val="en-US"/>
        </w:rPr>
        <w:t xml:space="preserve">Main </w:t>
      </w:r>
      <w:r w:rsidRPr="003F484A">
        <w:rPr>
          <w:sz w:val="22"/>
          <w:lang w:val="en-US"/>
        </w:rPr>
        <w:t xml:space="preserve">parameters of the </w:t>
      </w:r>
      <w:r>
        <w:rPr>
          <w:sz w:val="22"/>
          <w:lang w:val="en-US"/>
        </w:rPr>
        <w:t>TOF system</w:t>
      </w:r>
      <w:bookmarkEnd w:id="37"/>
      <w:bookmarkEnd w:id="38"/>
      <w:r w:rsidRPr="009C75E8">
        <w:rPr>
          <w:sz w:val="22"/>
          <w:lang w:val="en-US"/>
        </w:rPr>
        <w:t>.</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46"/>
        <w:gridCol w:w="1306"/>
        <w:gridCol w:w="1559"/>
        <w:gridCol w:w="1560"/>
        <w:gridCol w:w="1560"/>
        <w:gridCol w:w="1560"/>
      </w:tblGrid>
      <w:tr w:rsidR="00474D9F" w:rsidTr="003D3732">
        <w:trPr>
          <w:jc w:val="center"/>
        </w:trPr>
        <w:tc>
          <w:tcPr>
            <w:tcW w:w="1246" w:type="dxa"/>
            <w:tcBorders>
              <w:top w:val="single" w:sz="12" w:space="0" w:color="auto"/>
              <w:bottom w:val="single" w:sz="12" w:space="0" w:color="auto"/>
            </w:tcBorders>
          </w:tcPr>
          <w:p w:rsidR="00474D9F" w:rsidRDefault="00474D9F" w:rsidP="00822483">
            <w:pPr>
              <w:spacing w:after="0" w:line="240" w:lineRule="auto"/>
              <w:jc w:val="center"/>
              <w:rPr>
                <w:lang w:val="en-US"/>
              </w:rPr>
            </w:pPr>
            <w:bookmarkStart w:id="39" w:name="OLE_LINK6"/>
            <w:bookmarkStart w:id="40" w:name="OLE_LINK9"/>
          </w:p>
        </w:tc>
        <w:tc>
          <w:tcPr>
            <w:tcW w:w="1306"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detectors</w:t>
            </w:r>
          </w:p>
        </w:tc>
        <w:tc>
          <w:tcPr>
            <w:tcW w:w="1559"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readout strips</w:t>
            </w:r>
          </w:p>
        </w:tc>
        <w:tc>
          <w:tcPr>
            <w:tcW w:w="1560" w:type="dxa"/>
            <w:tcBorders>
              <w:top w:val="single" w:sz="12" w:space="0" w:color="auto"/>
              <w:bottom w:val="single" w:sz="12" w:space="0" w:color="auto"/>
            </w:tcBorders>
          </w:tcPr>
          <w:p w:rsidR="00474D9F" w:rsidRPr="00ED26A0" w:rsidRDefault="00474D9F" w:rsidP="00822483">
            <w:pPr>
              <w:spacing w:after="0" w:line="240" w:lineRule="auto"/>
              <w:jc w:val="center"/>
              <w:rPr>
                <w:b/>
                <w:sz w:val="22"/>
                <w:highlight w:val="yellow"/>
                <w:lang w:val="en-US"/>
              </w:rPr>
            </w:pPr>
            <w:r w:rsidRPr="00ED26A0">
              <w:rPr>
                <w:b/>
                <w:sz w:val="22"/>
                <w:lang w:val="en-US"/>
              </w:rPr>
              <w:t>Sensitive area, m</w:t>
            </w:r>
            <w:r w:rsidRPr="00ED26A0">
              <w:rPr>
                <w:b/>
                <w:sz w:val="22"/>
                <w:vertAlign w:val="superscript"/>
                <w:lang w:val="en-US"/>
              </w:rPr>
              <w:t>2</w:t>
            </w:r>
          </w:p>
        </w:tc>
        <w:tc>
          <w:tcPr>
            <w:tcW w:w="1560"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FEE cards</w:t>
            </w:r>
          </w:p>
        </w:tc>
        <w:tc>
          <w:tcPr>
            <w:tcW w:w="1560"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FEE channels</w:t>
            </w:r>
          </w:p>
        </w:tc>
      </w:tr>
      <w:tr w:rsidR="00474D9F" w:rsidTr="003D3732">
        <w:trPr>
          <w:jc w:val="center"/>
        </w:trPr>
        <w:tc>
          <w:tcPr>
            <w:tcW w:w="1246" w:type="dxa"/>
            <w:tcBorders>
              <w:top w:val="single" w:sz="12" w:space="0" w:color="auto"/>
            </w:tcBorders>
          </w:tcPr>
          <w:p w:rsidR="00474D9F" w:rsidRDefault="00474D9F" w:rsidP="00822483">
            <w:pPr>
              <w:spacing w:after="0" w:line="240" w:lineRule="auto"/>
              <w:jc w:val="center"/>
              <w:rPr>
                <w:lang w:val="en-US"/>
              </w:rPr>
            </w:pPr>
            <w:r>
              <w:rPr>
                <w:lang w:val="en-US"/>
              </w:rPr>
              <w:t>MRPC</w:t>
            </w:r>
          </w:p>
        </w:tc>
        <w:tc>
          <w:tcPr>
            <w:tcW w:w="1306" w:type="dxa"/>
            <w:tcBorders>
              <w:top w:val="single" w:sz="12" w:space="0" w:color="auto"/>
            </w:tcBorders>
          </w:tcPr>
          <w:p w:rsidR="00474D9F" w:rsidRDefault="00474D9F" w:rsidP="00822483">
            <w:pPr>
              <w:spacing w:after="0" w:line="240" w:lineRule="auto"/>
              <w:jc w:val="center"/>
              <w:rPr>
                <w:lang w:val="en-US"/>
              </w:rPr>
            </w:pPr>
            <w:r>
              <w:rPr>
                <w:lang w:val="en-US"/>
              </w:rPr>
              <w:t>1</w:t>
            </w:r>
          </w:p>
        </w:tc>
        <w:tc>
          <w:tcPr>
            <w:tcW w:w="1559" w:type="dxa"/>
            <w:tcBorders>
              <w:top w:val="single" w:sz="12" w:space="0" w:color="auto"/>
            </w:tcBorders>
          </w:tcPr>
          <w:p w:rsidR="00474D9F" w:rsidRDefault="00474D9F" w:rsidP="00822483">
            <w:pPr>
              <w:spacing w:after="0" w:line="240" w:lineRule="auto"/>
              <w:jc w:val="center"/>
              <w:rPr>
                <w:lang w:val="en-US"/>
              </w:rPr>
            </w:pPr>
            <w:r>
              <w:rPr>
                <w:lang w:val="en-US"/>
              </w:rPr>
              <w:t>24</w:t>
            </w:r>
          </w:p>
        </w:tc>
        <w:tc>
          <w:tcPr>
            <w:tcW w:w="1560" w:type="dxa"/>
            <w:tcBorders>
              <w:top w:val="single" w:sz="12" w:space="0" w:color="auto"/>
            </w:tcBorders>
          </w:tcPr>
          <w:p w:rsidR="00474D9F" w:rsidRPr="005C57E6" w:rsidRDefault="005516D9" w:rsidP="00822483">
            <w:pPr>
              <w:spacing w:after="0" w:line="240" w:lineRule="auto"/>
              <w:jc w:val="center"/>
              <w:rPr>
                <w:lang w:val="en-US"/>
              </w:rPr>
            </w:pPr>
            <w:r>
              <w:rPr>
                <w:lang w:val="en-US"/>
              </w:rPr>
              <w:t>0.192</w:t>
            </w:r>
          </w:p>
        </w:tc>
        <w:tc>
          <w:tcPr>
            <w:tcW w:w="1560" w:type="dxa"/>
            <w:tcBorders>
              <w:top w:val="single" w:sz="12" w:space="0" w:color="auto"/>
            </w:tcBorders>
          </w:tcPr>
          <w:p w:rsidR="00474D9F" w:rsidRPr="005C57E6" w:rsidRDefault="00474D9F" w:rsidP="00822483">
            <w:pPr>
              <w:spacing w:after="0" w:line="240" w:lineRule="auto"/>
              <w:jc w:val="center"/>
              <w:rPr>
                <w:lang w:val="en-US"/>
              </w:rPr>
            </w:pPr>
            <w:r w:rsidRPr="005C57E6">
              <w:rPr>
                <w:lang w:val="en-US"/>
              </w:rPr>
              <w:t>2</w:t>
            </w:r>
          </w:p>
        </w:tc>
        <w:tc>
          <w:tcPr>
            <w:tcW w:w="1560" w:type="dxa"/>
            <w:tcBorders>
              <w:top w:val="single" w:sz="12" w:space="0" w:color="auto"/>
            </w:tcBorders>
          </w:tcPr>
          <w:p w:rsidR="00474D9F" w:rsidRPr="005C57E6" w:rsidRDefault="00474D9F" w:rsidP="00822483">
            <w:pPr>
              <w:spacing w:after="0" w:line="240" w:lineRule="auto"/>
              <w:jc w:val="center"/>
              <w:rPr>
                <w:lang w:val="en-US"/>
              </w:rPr>
            </w:pPr>
            <w:r w:rsidRPr="005C57E6">
              <w:rPr>
                <w:lang w:val="en-US"/>
              </w:rPr>
              <w:t>48</w:t>
            </w:r>
          </w:p>
        </w:tc>
      </w:tr>
      <w:tr w:rsidR="00474D9F" w:rsidTr="003D3732">
        <w:trPr>
          <w:jc w:val="center"/>
        </w:trPr>
        <w:tc>
          <w:tcPr>
            <w:tcW w:w="1246" w:type="dxa"/>
          </w:tcPr>
          <w:p w:rsidR="00474D9F" w:rsidRDefault="00474D9F" w:rsidP="00822483">
            <w:pPr>
              <w:spacing w:after="0" w:line="240" w:lineRule="auto"/>
              <w:jc w:val="center"/>
              <w:rPr>
                <w:lang w:val="en-US"/>
              </w:rPr>
            </w:pPr>
            <w:r>
              <w:rPr>
                <w:lang w:val="en-US"/>
              </w:rPr>
              <w:t>Module</w:t>
            </w:r>
          </w:p>
        </w:tc>
        <w:tc>
          <w:tcPr>
            <w:tcW w:w="1306" w:type="dxa"/>
          </w:tcPr>
          <w:p w:rsidR="00474D9F" w:rsidRDefault="00474D9F" w:rsidP="00822483">
            <w:pPr>
              <w:spacing w:after="0" w:line="240" w:lineRule="auto"/>
              <w:jc w:val="center"/>
              <w:rPr>
                <w:lang w:val="en-US"/>
              </w:rPr>
            </w:pPr>
            <w:r>
              <w:rPr>
                <w:lang w:val="en-US"/>
              </w:rPr>
              <w:t>10</w:t>
            </w:r>
          </w:p>
        </w:tc>
        <w:tc>
          <w:tcPr>
            <w:tcW w:w="1559" w:type="dxa"/>
          </w:tcPr>
          <w:p w:rsidR="00474D9F" w:rsidRDefault="00474D9F" w:rsidP="00822483">
            <w:pPr>
              <w:spacing w:after="0" w:line="240" w:lineRule="auto"/>
              <w:jc w:val="center"/>
              <w:rPr>
                <w:lang w:val="en-US"/>
              </w:rPr>
            </w:pPr>
            <w:r>
              <w:rPr>
                <w:lang w:val="en-US"/>
              </w:rPr>
              <w:t>240</w:t>
            </w:r>
          </w:p>
        </w:tc>
        <w:tc>
          <w:tcPr>
            <w:tcW w:w="1560" w:type="dxa"/>
          </w:tcPr>
          <w:p w:rsidR="00474D9F" w:rsidRPr="005C57E6" w:rsidRDefault="00474D9F" w:rsidP="00822483">
            <w:pPr>
              <w:spacing w:after="0" w:line="240" w:lineRule="auto"/>
              <w:jc w:val="center"/>
              <w:rPr>
                <w:lang w:val="en-US"/>
              </w:rPr>
            </w:pPr>
            <w:r w:rsidRPr="005C57E6">
              <w:rPr>
                <w:lang w:val="en-US"/>
              </w:rPr>
              <w:t>1.</w:t>
            </w:r>
            <w:r w:rsidR="00B84FF9">
              <w:rPr>
                <w:lang w:val="en-US"/>
              </w:rPr>
              <w:t>848</w:t>
            </w:r>
          </w:p>
        </w:tc>
        <w:tc>
          <w:tcPr>
            <w:tcW w:w="1560" w:type="dxa"/>
          </w:tcPr>
          <w:p w:rsidR="00474D9F" w:rsidRPr="005C57E6" w:rsidRDefault="00474D9F" w:rsidP="00822483">
            <w:pPr>
              <w:spacing w:after="0" w:line="240" w:lineRule="auto"/>
              <w:jc w:val="center"/>
              <w:rPr>
                <w:lang w:val="en-US"/>
              </w:rPr>
            </w:pPr>
            <w:r w:rsidRPr="005C57E6">
              <w:rPr>
                <w:lang w:val="en-US"/>
              </w:rPr>
              <w:t>20</w:t>
            </w:r>
          </w:p>
        </w:tc>
        <w:tc>
          <w:tcPr>
            <w:tcW w:w="1560" w:type="dxa"/>
          </w:tcPr>
          <w:p w:rsidR="00474D9F" w:rsidRPr="005C57E6" w:rsidRDefault="00474D9F" w:rsidP="00822483">
            <w:pPr>
              <w:spacing w:after="0" w:line="240" w:lineRule="auto"/>
              <w:jc w:val="center"/>
              <w:rPr>
                <w:lang w:val="en-US"/>
              </w:rPr>
            </w:pPr>
            <w:r w:rsidRPr="005C57E6">
              <w:rPr>
                <w:lang w:val="en-US"/>
              </w:rPr>
              <w:t>480</w:t>
            </w:r>
          </w:p>
        </w:tc>
      </w:tr>
      <w:tr w:rsidR="00474D9F" w:rsidTr="003D3732">
        <w:trPr>
          <w:jc w:val="center"/>
        </w:trPr>
        <w:tc>
          <w:tcPr>
            <w:tcW w:w="1246" w:type="dxa"/>
          </w:tcPr>
          <w:p w:rsidR="00474D9F" w:rsidRDefault="00474D9F" w:rsidP="00822483">
            <w:pPr>
              <w:spacing w:after="0" w:line="240" w:lineRule="auto"/>
              <w:jc w:val="center"/>
              <w:rPr>
                <w:lang w:val="en-US"/>
              </w:rPr>
            </w:pPr>
            <w:r>
              <w:rPr>
                <w:lang w:val="en-US"/>
              </w:rPr>
              <w:t>Barrel</w:t>
            </w:r>
          </w:p>
        </w:tc>
        <w:tc>
          <w:tcPr>
            <w:tcW w:w="1306" w:type="dxa"/>
          </w:tcPr>
          <w:p w:rsidR="00474D9F" w:rsidRDefault="00474D9F" w:rsidP="00822483">
            <w:pPr>
              <w:spacing w:after="0" w:line="240" w:lineRule="auto"/>
              <w:jc w:val="center"/>
              <w:rPr>
                <w:lang w:val="en-US"/>
              </w:rPr>
            </w:pPr>
            <w:r>
              <w:rPr>
                <w:lang w:val="en-US"/>
              </w:rPr>
              <w:t>280</w:t>
            </w:r>
          </w:p>
        </w:tc>
        <w:tc>
          <w:tcPr>
            <w:tcW w:w="1559" w:type="dxa"/>
          </w:tcPr>
          <w:p w:rsidR="00474D9F" w:rsidRDefault="00474D9F" w:rsidP="00822483">
            <w:pPr>
              <w:spacing w:after="0" w:line="240" w:lineRule="auto"/>
              <w:jc w:val="center"/>
              <w:rPr>
                <w:lang w:val="en-US"/>
              </w:rPr>
            </w:pPr>
            <w:r>
              <w:rPr>
                <w:lang w:val="en-US"/>
              </w:rPr>
              <w:t>6720</w:t>
            </w:r>
          </w:p>
        </w:tc>
        <w:tc>
          <w:tcPr>
            <w:tcW w:w="1560" w:type="dxa"/>
          </w:tcPr>
          <w:p w:rsidR="00474D9F" w:rsidRPr="005C57E6" w:rsidRDefault="00474D9F" w:rsidP="00822483">
            <w:pPr>
              <w:spacing w:after="0" w:line="240" w:lineRule="auto"/>
              <w:jc w:val="center"/>
              <w:rPr>
                <w:lang w:val="en-US"/>
              </w:rPr>
            </w:pPr>
            <w:r w:rsidRPr="005C57E6">
              <w:rPr>
                <w:lang w:val="en-US"/>
              </w:rPr>
              <w:t>5</w:t>
            </w:r>
            <w:r>
              <w:rPr>
                <w:lang w:val="en-US"/>
              </w:rPr>
              <w:t>1.8</w:t>
            </w:r>
          </w:p>
        </w:tc>
        <w:tc>
          <w:tcPr>
            <w:tcW w:w="1560" w:type="dxa"/>
          </w:tcPr>
          <w:p w:rsidR="00474D9F" w:rsidRPr="005C57E6" w:rsidRDefault="00474D9F" w:rsidP="00822483">
            <w:pPr>
              <w:spacing w:after="0" w:line="240" w:lineRule="auto"/>
              <w:jc w:val="center"/>
              <w:rPr>
                <w:lang w:val="en-US"/>
              </w:rPr>
            </w:pPr>
            <w:r w:rsidRPr="005C57E6">
              <w:rPr>
                <w:lang w:val="en-US"/>
              </w:rPr>
              <w:t>560</w:t>
            </w:r>
          </w:p>
        </w:tc>
        <w:tc>
          <w:tcPr>
            <w:tcW w:w="1560" w:type="dxa"/>
          </w:tcPr>
          <w:p w:rsidR="00474D9F" w:rsidRPr="005C57E6" w:rsidRDefault="00474D9F" w:rsidP="00822483">
            <w:pPr>
              <w:spacing w:after="0" w:line="240" w:lineRule="auto"/>
              <w:jc w:val="center"/>
              <w:rPr>
                <w:lang w:val="en-US"/>
              </w:rPr>
            </w:pPr>
            <w:bookmarkStart w:id="41" w:name="OLE_LINK10"/>
            <w:bookmarkStart w:id="42" w:name="OLE_LINK11"/>
            <w:bookmarkStart w:id="43" w:name="OLE_LINK12"/>
            <w:r w:rsidRPr="005C57E6">
              <w:rPr>
                <w:lang w:val="en-US"/>
              </w:rPr>
              <w:t>13</w:t>
            </w:r>
            <w:bookmarkEnd w:id="41"/>
            <w:bookmarkEnd w:id="42"/>
            <w:bookmarkEnd w:id="43"/>
            <w:r w:rsidRPr="005C57E6">
              <w:rPr>
                <w:lang w:val="en-US"/>
              </w:rPr>
              <w:t>440</w:t>
            </w:r>
          </w:p>
          <w:p w:rsidR="00474D9F" w:rsidRPr="005C57E6" w:rsidRDefault="00474D9F" w:rsidP="00822483">
            <w:pPr>
              <w:spacing w:after="0" w:line="240" w:lineRule="auto"/>
              <w:jc w:val="center"/>
              <w:rPr>
                <w:lang w:val="en-US"/>
              </w:rPr>
            </w:pPr>
            <w:r w:rsidRPr="005C57E6">
              <w:rPr>
                <w:lang w:val="en-US"/>
              </w:rPr>
              <w:t>(1680 chips)</w:t>
            </w:r>
          </w:p>
        </w:tc>
      </w:tr>
    </w:tbl>
    <w:p w:rsidR="00610197" w:rsidRPr="00C60316" w:rsidRDefault="00B56432" w:rsidP="00B2305B">
      <w:pPr>
        <w:pStyle w:val="2"/>
        <w:rPr>
          <w:lang w:val="en-US"/>
        </w:rPr>
      </w:pPr>
      <w:bookmarkStart w:id="44" w:name="_Toc491331815"/>
      <w:bookmarkEnd w:id="39"/>
      <w:bookmarkEnd w:id="40"/>
      <w:r w:rsidRPr="00C60316">
        <w:rPr>
          <w:lang w:val="en-US"/>
        </w:rPr>
        <w:t xml:space="preserve">The </w:t>
      </w:r>
      <w:r w:rsidR="000E7A01">
        <w:rPr>
          <w:lang w:val="en-US"/>
        </w:rPr>
        <w:t>occupancy and</w:t>
      </w:r>
      <w:r w:rsidR="00BD1174" w:rsidRPr="00C60316">
        <w:rPr>
          <w:lang w:val="en-US"/>
        </w:rPr>
        <w:t xml:space="preserve"> </w:t>
      </w:r>
      <w:r w:rsidR="000A49E2" w:rsidRPr="00C60316">
        <w:rPr>
          <w:lang w:val="en-US"/>
        </w:rPr>
        <w:t xml:space="preserve">geometric </w:t>
      </w:r>
      <w:r w:rsidR="00BD1174" w:rsidRPr="00C60316">
        <w:rPr>
          <w:lang w:val="en-US"/>
        </w:rPr>
        <w:t>efficiency</w:t>
      </w:r>
      <w:r w:rsidR="00474D9F">
        <w:rPr>
          <w:lang w:val="en-US"/>
        </w:rPr>
        <w:t xml:space="preserve"> of the TOF system</w:t>
      </w:r>
      <w:r w:rsidR="000E7A01">
        <w:rPr>
          <w:lang w:val="en-US"/>
        </w:rPr>
        <w:t>.</w:t>
      </w:r>
      <w:bookmarkEnd w:id="44"/>
      <w:r w:rsidR="00BD1174" w:rsidRPr="00C60316">
        <w:rPr>
          <w:lang w:val="en-US"/>
        </w:rPr>
        <w:t xml:space="preserve"> </w:t>
      </w:r>
    </w:p>
    <w:tbl>
      <w:tblPr>
        <w:tblStyle w:val="a3"/>
        <w:tblW w:w="964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16601A" w:rsidTr="003D5AE8">
        <w:tc>
          <w:tcPr>
            <w:tcW w:w="9640" w:type="dxa"/>
          </w:tcPr>
          <w:p w:rsidR="0016601A" w:rsidRDefault="000F4173" w:rsidP="00822483">
            <w:pPr>
              <w:spacing w:after="0" w:line="360" w:lineRule="auto"/>
              <w:jc w:val="center"/>
              <w:rPr>
                <w:szCs w:val="24"/>
                <w:lang w:val="en-US"/>
              </w:rPr>
            </w:pPr>
            <w:r w:rsidRPr="000F4173">
              <w:rPr>
                <w:noProof/>
                <w:szCs w:val="24"/>
                <w:lang w:eastAsia="ru-RU"/>
              </w:rPr>
              <w:drawing>
                <wp:inline distT="0" distB="0" distL="0" distR="0" wp14:anchorId="2B19712F" wp14:editId="0A17E21B">
                  <wp:extent cx="4738255" cy="3482109"/>
                  <wp:effectExtent l="0" t="0" r="5715" b="4445"/>
                  <wp:docPr id="16" name="Рисунок 1" descr="D:\babkin\NIKA-MPD\ToF_RPC\documents_15\ToF_TDR\Lobastov_MC\mpd_geov7.png"/>
                  <wp:cNvGraphicFramePr/>
                  <a:graphic xmlns:a="http://schemas.openxmlformats.org/drawingml/2006/main">
                    <a:graphicData uri="http://schemas.openxmlformats.org/drawingml/2006/picture">
                      <pic:pic xmlns:pic="http://schemas.openxmlformats.org/drawingml/2006/picture">
                        <pic:nvPicPr>
                          <pic:cNvPr id="7171" name="Picture 3" descr="D:\babkin\NIKA-MPD\ToF_RPC\documents_15\ToF_TDR\Lobastov_MC\mpd_geov7.png"/>
                          <pic:cNvPicPr>
                            <a:picLocks noChangeAspect="1" noChangeArrowheads="1"/>
                          </pic:cNvPicPr>
                        </pic:nvPicPr>
                        <pic:blipFill>
                          <a:blip r:embed="rId45" cstate="print"/>
                          <a:srcRect l="11583" t="2973" r="13470" b="3965"/>
                          <a:stretch>
                            <a:fillRect/>
                          </a:stretch>
                        </pic:blipFill>
                        <pic:spPr bwMode="auto">
                          <a:xfrm>
                            <a:off x="0" y="0"/>
                            <a:ext cx="4740224" cy="3483556"/>
                          </a:xfrm>
                          <a:prstGeom prst="rect">
                            <a:avLst/>
                          </a:prstGeom>
                          <a:noFill/>
                        </pic:spPr>
                      </pic:pic>
                    </a:graphicData>
                  </a:graphic>
                </wp:inline>
              </w:drawing>
            </w:r>
          </w:p>
        </w:tc>
      </w:tr>
      <w:tr w:rsidR="0016601A" w:rsidRPr="000E00B3" w:rsidTr="003D5AE8">
        <w:tc>
          <w:tcPr>
            <w:tcW w:w="9640" w:type="dxa"/>
          </w:tcPr>
          <w:p w:rsidR="0016601A" w:rsidRPr="00295748" w:rsidRDefault="0016601A" w:rsidP="00FD0CE8">
            <w:pPr>
              <w:spacing w:after="0" w:line="360" w:lineRule="auto"/>
              <w:jc w:val="center"/>
              <w:rPr>
                <w:sz w:val="22"/>
                <w:lang w:val="en-US"/>
              </w:rPr>
            </w:pPr>
            <w:r w:rsidRPr="00284A3D">
              <w:rPr>
                <w:b/>
                <w:sz w:val="22"/>
                <w:lang w:val="en-US"/>
              </w:rPr>
              <w:t>Figure 3.</w:t>
            </w:r>
            <w:r w:rsidR="003B5EDB">
              <w:rPr>
                <w:b/>
                <w:sz w:val="22"/>
                <w:lang w:val="en-US"/>
              </w:rPr>
              <w:t>11</w:t>
            </w:r>
            <w:r w:rsidRPr="00284A3D">
              <w:rPr>
                <w:b/>
                <w:sz w:val="22"/>
                <w:lang w:val="en-US"/>
              </w:rPr>
              <w:t>:</w:t>
            </w:r>
            <w:r w:rsidRPr="00295748">
              <w:rPr>
                <w:sz w:val="22"/>
                <w:lang w:val="en-US"/>
              </w:rPr>
              <w:t> </w:t>
            </w:r>
            <w:bookmarkStart w:id="45" w:name="OLE_LINK46"/>
            <w:bookmarkStart w:id="46" w:name="OLE_LINK47"/>
            <w:bookmarkStart w:id="47" w:name="OLE_LINK48"/>
            <w:r w:rsidR="001E7497">
              <w:rPr>
                <w:sz w:val="22"/>
                <w:lang w:val="en-US"/>
              </w:rPr>
              <w:t xml:space="preserve">The </w:t>
            </w:r>
            <w:r>
              <w:rPr>
                <w:sz w:val="22"/>
                <w:lang w:val="en-US"/>
              </w:rPr>
              <w:t xml:space="preserve">TOF detector layout in </w:t>
            </w:r>
            <w:r w:rsidR="001E7497">
              <w:rPr>
                <w:sz w:val="22"/>
                <w:lang w:val="en-US"/>
              </w:rPr>
              <w:t xml:space="preserve">the </w:t>
            </w:r>
            <w:r>
              <w:rPr>
                <w:sz w:val="22"/>
                <w:lang w:val="en-US"/>
              </w:rPr>
              <w:t>MPDROOT</w:t>
            </w:r>
            <w:bookmarkEnd w:id="45"/>
            <w:bookmarkEnd w:id="46"/>
            <w:bookmarkEnd w:id="47"/>
            <w:r w:rsidR="001E7497">
              <w:rPr>
                <w:sz w:val="22"/>
                <w:lang w:val="en-US"/>
              </w:rPr>
              <w:t xml:space="preserve"> framework</w:t>
            </w:r>
            <w:r>
              <w:rPr>
                <w:sz w:val="22"/>
                <w:lang w:val="en-US"/>
              </w:rPr>
              <w:t>.</w:t>
            </w:r>
          </w:p>
        </w:tc>
      </w:tr>
    </w:tbl>
    <w:p w:rsidR="00C52A98" w:rsidRDefault="00C52A98" w:rsidP="00822483">
      <w:pPr>
        <w:spacing w:after="0" w:line="360" w:lineRule="auto"/>
        <w:ind w:firstLine="709"/>
        <w:jc w:val="both"/>
        <w:rPr>
          <w:szCs w:val="24"/>
          <w:lang w:val="en-US"/>
        </w:rPr>
      </w:pPr>
      <w:bookmarkStart w:id="48" w:name="OLE_LINK23"/>
      <w:bookmarkStart w:id="49" w:name="OLE_LINK24"/>
      <w:bookmarkStart w:id="50" w:name="OLE_LINK27"/>
      <w:r w:rsidRPr="00C74FE9">
        <w:rPr>
          <w:szCs w:val="24"/>
          <w:lang w:val="en-US"/>
        </w:rPr>
        <w:t xml:space="preserve">Monte Carlo simulation </w:t>
      </w:r>
      <w:proofErr w:type="gramStart"/>
      <w:r w:rsidR="00CA05FD">
        <w:rPr>
          <w:szCs w:val="24"/>
          <w:lang w:val="en-US"/>
        </w:rPr>
        <w:t>has</w:t>
      </w:r>
      <w:r>
        <w:rPr>
          <w:szCs w:val="24"/>
          <w:lang w:val="en-US"/>
        </w:rPr>
        <w:t xml:space="preserve"> been performed</w:t>
      </w:r>
      <w:proofErr w:type="gramEnd"/>
      <w:r>
        <w:rPr>
          <w:szCs w:val="24"/>
          <w:lang w:val="en-US"/>
        </w:rPr>
        <w:t xml:space="preserve"> using the MPD</w:t>
      </w:r>
      <w:r w:rsidRPr="00C74FE9">
        <w:rPr>
          <w:szCs w:val="24"/>
          <w:lang w:val="en-US"/>
        </w:rPr>
        <w:t xml:space="preserve">ROOT </w:t>
      </w:r>
      <w:r>
        <w:rPr>
          <w:szCs w:val="24"/>
          <w:lang w:val="en-US"/>
        </w:rPr>
        <w:t>framework based on the</w:t>
      </w:r>
      <w:r w:rsidRPr="00C74FE9">
        <w:rPr>
          <w:szCs w:val="24"/>
          <w:lang w:val="en-US"/>
        </w:rPr>
        <w:t xml:space="preserve"> </w:t>
      </w:r>
      <w:r w:rsidR="001E7497">
        <w:rPr>
          <w:szCs w:val="24"/>
          <w:lang w:val="en-US"/>
        </w:rPr>
        <w:t xml:space="preserve">CERN </w:t>
      </w:r>
      <w:r w:rsidRPr="00C74FE9">
        <w:rPr>
          <w:szCs w:val="24"/>
          <w:lang w:val="en-US"/>
        </w:rPr>
        <w:t>ROOT</w:t>
      </w:r>
      <w:r>
        <w:rPr>
          <w:szCs w:val="24"/>
          <w:lang w:val="en-US"/>
        </w:rPr>
        <w:t> software</w:t>
      </w:r>
      <w:r w:rsidRPr="00C74FE9">
        <w:rPr>
          <w:szCs w:val="24"/>
          <w:lang w:val="en-US"/>
        </w:rPr>
        <w:t xml:space="preserve">. The </w:t>
      </w:r>
      <w:r>
        <w:rPr>
          <w:szCs w:val="24"/>
          <w:lang w:val="en-US"/>
        </w:rPr>
        <w:t>MPD</w:t>
      </w:r>
      <w:r w:rsidRPr="00C74FE9">
        <w:rPr>
          <w:szCs w:val="24"/>
          <w:lang w:val="en-US"/>
        </w:rPr>
        <w:t>R</w:t>
      </w:r>
      <w:r>
        <w:rPr>
          <w:szCs w:val="24"/>
          <w:lang w:val="en-US"/>
        </w:rPr>
        <w:t>OOT framework has interfaces to</w:t>
      </w:r>
      <w:r w:rsidRPr="00C74FE9">
        <w:rPr>
          <w:szCs w:val="24"/>
          <w:lang w:val="en-US"/>
        </w:rPr>
        <w:t xml:space="preserve"> several event generators (</w:t>
      </w:r>
      <w:proofErr w:type="spellStart"/>
      <w:r w:rsidR="002A1EFE">
        <w:rPr>
          <w:szCs w:val="24"/>
          <w:lang w:val="en-US"/>
        </w:rPr>
        <w:t>UrQMD</w:t>
      </w:r>
      <w:proofErr w:type="spellEnd"/>
      <w:r w:rsidR="002A1EFE">
        <w:rPr>
          <w:szCs w:val="24"/>
          <w:lang w:val="en-US"/>
        </w:rPr>
        <w:t xml:space="preserve">, </w:t>
      </w:r>
      <w:r>
        <w:rPr>
          <w:szCs w:val="24"/>
          <w:lang w:val="en-US"/>
        </w:rPr>
        <w:t>QGSM, HIJING</w:t>
      </w:r>
      <w:r w:rsidRPr="00C74FE9">
        <w:rPr>
          <w:szCs w:val="24"/>
          <w:lang w:val="en-US"/>
        </w:rPr>
        <w:t xml:space="preserve">, etc.) </w:t>
      </w:r>
      <w:r>
        <w:rPr>
          <w:szCs w:val="24"/>
          <w:lang w:val="en-US"/>
        </w:rPr>
        <w:t xml:space="preserve">and includes all algorithms for MPD </w:t>
      </w:r>
      <w:r w:rsidRPr="00C74FE9">
        <w:rPr>
          <w:szCs w:val="24"/>
          <w:lang w:val="en-US"/>
        </w:rPr>
        <w:t>reconstruction and analysis</w:t>
      </w:r>
      <w:r>
        <w:rPr>
          <w:szCs w:val="24"/>
          <w:lang w:val="en-US"/>
        </w:rPr>
        <w:t>,</w:t>
      </w:r>
      <w:r w:rsidRPr="00C74FE9">
        <w:rPr>
          <w:szCs w:val="24"/>
          <w:lang w:val="en-US"/>
        </w:rPr>
        <w:t xml:space="preserve"> thus providing a complete set of instruments to</w:t>
      </w:r>
      <w:r>
        <w:rPr>
          <w:szCs w:val="24"/>
          <w:lang w:val="en-US"/>
        </w:rPr>
        <w:t xml:space="preserve"> simulate ion-ion collisions.</w:t>
      </w:r>
      <w:r w:rsidR="003F4C44">
        <w:rPr>
          <w:szCs w:val="24"/>
          <w:lang w:val="en-US"/>
        </w:rPr>
        <w:t xml:space="preserve"> </w:t>
      </w:r>
      <w:r>
        <w:rPr>
          <w:szCs w:val="24"/>
          <w:lang w:val="en-US"/>
        </w:rPr>
        <w:t>The barrel of the MPD TOF system is a cylinder cove</w:t>
      </w:r>
      <w:r w:rsidR="003F4C44">
        <w:rPr>
          <w:szCs w:val="24"/>
          <w:lang w:val="en-US"/>
        </w:rPr>
        <w:t>ring the region of polar angles</w:t>
      </w:r>
      <w:r w:rsidR="002E4747">
        <w:rPr>
          <w:szCs w:val="24"/>
          <w:lang w:val="en-US"/>
        </w:rPr>
        <w:t xml:space="preserve"> </w:t>
      </w:r>
      <w:r>
        <w:rPr>
          <w:szCs w:val="24"/>
          <w:lang w:val="en-US"/>
        </w:rPr>
        <w:t>|θ</w:t>
      </w:r>
      <w:r w:rsidR="002E4747">
        <w:rPr>
          <w:szCs w:val="24"/>
          <w:lang w:val="en-US"/>
        </w:rPr>
        <w:t> </w:t>
      </w:r>
      <w:r>
        <w:rPr>
          <w:szCs w:val="24"/>
          <w:lang w:val="en-US"/>
        </w:rPr>
        <w:t>–</w:t>
      </w:r>
      <w:r w:rsidR="002E4747">
        <w:rPr>
          <w:szCs w:val="24"/>
          <w:lang w:val="en-US"/>
        </w:rPr>
        <w:t> </w:t>
      </w:r>
      <w:r w:rsidR="003900F0">
        <w:rPr>
          <w:szCs w:val="24"/>
          <w:lang w:val="en-US"/>
        </w:rPr>
        <w:t>90°| &lt; 63</w:t>
      </w:r>
      <w:r>
        <w:rPr>
          <w:szCs w:val="24"/>
          <w:lang w:val="en-US"/>
        </w:rPr>
        <w:t>° (|</w:t>
      </w:r>
      <w:r w:rsidRPr="00190727">
        <w:rPr>
          <w:szCs w:val="24"/>
          <w:lang w:val="en-US"/>
        </w:rPr>
        <w:t>η</w:t>
      </w:r>
      <w:r>
        <w:rPr>
          <w:szCs w:val="24"/>
          <w:lang w:val="en-US"/>
        </w:rPr>
        <w:t>| &lt; 1.</w:t>
      </w:r>
      <w:r w:rsidR="003900F0">
        <w:rPr>
          <w:szCs w:val="24"/>
          <w:lang w:val="en-US"/>
        </w:rPr>
        <w:t>4</w:t>
      </w:r>
      <w:r>
        <w:rPr>
          <w:szCs w:val="24"/>
          <w:lang w:val="en-US"/>
        </w:rPr>
        <w:t xml:space="preserve">). The structure of the TOF, the inner structure of each module and MRPC detectors have been described in the GEANT 4 package. All simulations </w:t>
      </w:r>
      <w:r w:rsidR="005B409E">
        <w:rPr>
          <w:szCs w:val="24"/>
          <w:lang w:val="en-US"/>
        </w:rPr>
        <w:t>have</w:t>
      </w:r>
      <w:r>
        <w:rPr>
          <w:szCs w:val="24"/>
          <w:lang w:val="en-US"/>
        </w:rPr>
        <w:t xml:space="preserve"> been done for geometry</w:t>
      </w:r>
      <w:r w:rsidR="00EA468D">
        <w:rPr>
          <w:szCs w:val="24"/>
          <w:lang w:val="en-US"/>
        </w:rPr>
        <w:t xml:space="preserve"> presented in </w:t>
      </w:r>
      <w:r w:rsidR="00EA468D" w:rsidRPr="00EA468D">
        <w:rPr>
          <w:szCs w:val="24"/>
          <w:lang w:val="en-US"/>
        </w:rPr>
        <w:t>the previous chapter</w:t>
      </w:r>
      <w:r w:rsidR="00EA468D">
        <w:rPr>
          <w:szCs w:val="24"/>
          <w:lang w:val="en-US"/>
        </w:rPr>
        <w:t>.</w:t>
      </w:r>
      <w:r>
        <w:rPr>
          <w:szCs w:val="24"/>
          <w:lang w:val="en-US"/>
        </w:rPr>
        <w:t xml:space="preserve"> </w:t>
      </w:r>
      <w:r w:rsidR="00EA468D" w:rsidRPr="00EA468D">
        <w:rPr>
          <w:szCs w:val="24"/>
          <w:lang w:val="en-US"/>
        </w:rPr>
        <w:t xml:space="preserve">The three-dimensional model </w:t>
      </w:r>
      <w:r w:rsidR="00EA468D">
        <w:rPr>
          <w:szCs w:val="24"/>
          <w:lang w:val="en-US"/>
        </w:rPr>
        <w:t xml:space="preserve">of the TOF </w:t>
      </w:r>
      <w:r w:rsidR="00EA468D" w:rsidRPr="00EA468D">
        <w:rPr>
          <w:szCs w:val="24"/>
          <w:lang w:val="en-US"/>
        </w:rPr>
        <w:t>is shown in</w:t>
      </w:r>
      <w:r w:rsidR="00EA468D">
        <w:rPr>
          <w:szCs w:val="24"/>
          <w:lang w:val="en-US"/>
        </w:rPr>
        <w:t xml:space="preserve"> </w:t>
      </w:r>
      <w:r w:rsidR="00501F7F">
        <w:rPr>
          <w:szCs w:val="24"/>
          <w:lang w:val="en-US"/>
        </w:rPr>
        <w:t>Fig. 3.</w:t>
      </w:r>
      <w:r w:rsidR="003B5EDB">
        <w:rPr>
          <w:szCs w:val="24"/>
          <w:lang w:val="en-US"/>
        </w:rPr>
        <w:t>11</w:t>
      </w:r>
      <w:r>
        <w:rPr>
          <w:szCs w:val="24"/>
          <w:lang w:val="en-US"/>
        </w:rPr>
        <w:t>.</w:t>
      </w:r>
    </w:p>
    <w:bookmarkEnd w:id="48"/>
    <w:bookmarkEnd w:id="49"/>
    <w:bookmarkEnd w:id="50"/>
    <w:p w:rsidR="009109C6" w:rsidRDefault="009109C6" w:rsidP="00822483">
      <w:pPr>
        <w:spacing w:after="0" w:line="360" w:lineRule="auto"/>
        <w:ind w:right="-1" w:firstLine="708"/>
        <w:jc w:val="both"/>
        <w:rPr>
          <w:color w:val="FF0000"/>
          <w:szCs w:val="24"/>
          <w:lang w:val="en-US"/>
        </w:rPr>
      </w:pPr>
    </w:p>
    <w:tbl>
      <w:tblPr>
        <w:tblStyle w:val="a3"/>
        <w:tblW w:w="1000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9"/>
        <w:gridCol w:w="4986"/>
      </w:tblGrid>
      <w:tr w:rsidR="009109C6" w:rsidTr="00204F1D">
        <w:tc>
          <w:tcPr>
            <w:tcW w:w="4877" w:type="dxa"/>
          </w:tcPr>
          <w:p w:rsidR="009109C6" w:rsidRPr="00B04F40" w:rsidRDefault="000770E1" w:rsidP="000770E1">
            <w:pPr>
              <w:spacing w:after="0" w:line="360" w:lineRule="auto"/>
              <w:jc w:val="center"/>
              <w:rPr>
                <w:szCs w:val="24"/>
              </w:rPr>
            </w:pPr>
            <w:r>
              <w:rPr>
                <w:rFonts w:eastAsia="Times New Roman"/>
                <w:b/>
                <w:noProof/>
                <w:szCs w:val="24"/>
                <w:lang w:eastAsia="ru-RU"/>
              </w:rPr>
              <w:lastRenderedPageBreak/>
              <w:drawing>
                <wp:inline distT="0" distB="0" distL="0" distR="0" wp14:anchorId="4C82FD59" wp14:editId="583E18F2">
                  <wp:extent cx="3107433" cy="1889185"/>
                  <wp:effectExtent l="0" t="0" r="0" b="0"/>
                  <wp:docPr id="61" name="Рисунок 61" descr="C:\Users\Vadim\AppData\Local\Microsoft\Windows\INetCache\Content.Word\occup_hits_prim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dim\AppData\Local\Microsoft\Windows\INetCache\Content.Word\occup_hits_prim_1.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718"/>
                          <a:stretch/>
                        </pic:blipFill>
                        <pic:spPr bwMode="auto">
                          <a:xfrm>
                            <a:off x="0" y="0"/>
                            <a:ext cx="3161996" cy="19223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28" w:type="dxa"/>
          </w:tcPr>
          <w:p w:rsidR="009109C6" w:rsidRDefault="000770E1" w:rsidP="00204F1D">
            <w:pPr>
              <w:spacing w:after="0" w:line="360" w:lineRule="auto"/>
              <w:jc w:val="center"/>
              <w:rPr>
                <w:szCs w:val="24"/>
                <w:lang w:val="en-US"/>
              </w:rPr>
            </w:pPr>
            <w:r>
              <w:rPr>
                <w:rFonts w:eastAsia="Times New Roman"/>
                <w:b/>
                <w:noProof/>
                <w:szCs w:val="24"/>
                <w:lang w:eastAsia="ru-RU"/>
              </w:rPr>
              <w:drawing>
                <wp:inline distT="0" distB="0" distL="0" distR="0" wp14:anchorId="4163686C" wp14:editId="1DA9D8CB">
                  <wp:extent cx="3022474" cy="1820174"/>
                  <wp:effectExtent l="0" t="0" r="6985" b="8890"/>
                  <wp:docPr id="60" name="Рисунок 60" descr="C:\Users\Vadim\AppData\Local\Microsoft\Windows\INetCache\Content.Word\occup_hits_al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dim\AppData\Local\Microsoft\Windows\INetCache\Content.Word\occup_hits_all_1.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4246"/>
                          <a:stretch/>
                        </pic:blipFill>
                        <pic:spPr bwMode="auto">
                          <a:xfrm>
                            <a:off x="0" y="0"/>
                            <a:ext cx="3044539" cy="18334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09C6" w:rsidRPr="000E00B3" w:rsidTr="00204F1D">
        <w:tc>
          <w:tcPr>
            <w:tcW w:w="4877" w:type="dxa"/>
          </w:tcPr>
          <w:p w:rsidR="009109C6" w:rsidRPr="00295748" w:rsidRDefault="009109C6" w:rsidP="000770E1">
            <w:pPr>
              <w:spacing w:after="0" w:line="360" w:lineRule="auto"/>
              <w:jc w:val="both"/>
              <w:rPr>
                <w:sz w:val="22"/>
                <w:lang w:val="en-US"/>
              </w:rPr>
            </w:pPr>
            <w:r w:rsidRPr="00624DAE">
              <w:rPr>
                <w:b/>
                <w:sz w:val="22"/>
                <w:lang w:val="en-US"/>
              </w:rPr>
              <w:t>Figure 3.</w:t>
            </w:r>
            <w:r>
              <w:rPr>
                <w:b/>
                <w:sz w:val="22"/>
                <w:lang w:val="en-US"/>
              </w:rPr>
              <w:t>12:</w:t>
            </w:r>
            <w:r w:rsidRPr="00295748">
              <w:rPr>
                <w:sz w:val="22"/>
                <w:lang w:val="en-US"/>
              </w:rPr>
              <w:t xml:space="preserve"> </w:t>
            </w:r>
            <w:r w:rsidR="000770E1">
              <w:rPr>
                <w:sz w:val="22"/>
                <w:lang w:val="en-US"/>
              </w:rPr>
              <w:t>Multiplicity of primary particles (from generator) registered by the TOF system in Au-Au collision with energy of 11 GeV.</w:t>
            </w:r>
          </w:p>
        </w:tc>
        <w:tc>
          <w:tcPr>
            <w:tcW w:w="5128" w:type="dxa"/>
          </w:tcPr>
          <w:p w:rsidR="009109C6" w:rsidRPr="00295748" w:rsidRDefault="009109C6" w:rsidP="007F7830">
            <w:pPr>
              <w:spacing w:after="0" w:line="360" w:lineRule="auto"/>
              <w:jc w:val="both"/>
              <w:rPr>
                <w:sz w:val="22"/>
                <w:lang w:val="en-US"/>
              </w:rPr>
            </w:pPr>
            <w:r w:rsidRPr="00624DAE">
              <w:rPr>
                <w:b/>
                <w:sz w:val="22"/>
                <w:lang w:val="en-US"/>
              </w:rPr>
              <w:t>Figure 3.</w:t>
            </w:r>
            <w:r>
              <w:rPr>
                <w:b/>
                <w:sz w:val="22"/>
                <w:lang w:val="en-US"/>
              </w:rPr>
              <w:t>13:</w:t>
            </w:r>
            <w:r w:rsidRPr="00295748">
              <w:rPr>
                <w:sz w:val="22"/>
                <w:lang w:val="en-US"/>
              </w:rPr>
              <w:t xml:space="preserve"> </w:t>
            </w:r>
            <w:r w:rsidR="000770E1">
              <w:rPr>
                <w:sz w:val="22"/>
                <w:lang w:val="en-US"/>
              </w:rPr>
              <w:t>Multiplicity of all particles (pri</w:t>
            </w:r>
            <w:r w:rsidR="007F7830">
              <w:rPr>
                <w:sz w:val="22"/>
                <w:lang w:val="en-US"/>
              </w:rPr>
              <w:t xml:space="preserve">mary, secondary, delta-e, conversion) </w:t>
            </w:r>
            <w:r w:rsidR="000770E1">
              <w:rPr>
                <w:sz w:val="22"/>
                <w:lang w:val="en-US"/>
              </w:rPr>
              <w:t>registered by the TOF system in Au-Au collision with energy of 11 GeV.</w:t>
            </w:r>
          </w:p>
        </w:tc>
      </w:tr>
    </w:tbl>
    <w:p w:rsidR="009109C6" w:rsidRDefault="00A13691" w:rsidP="00822483">
      <w:pPr>
        <w:spacing w:after="0" w:line="360" w:lineRule="auto"/>
        <w:ind w:right="-1" w:firstLine="708"/>
        <w:jc w:val="both"/>
        <w:rPr>
          <w:szCs w:val="24"/>
          <w:lang w:val="en-US"/>
        </w:rPr>
      </w:pPr>
      <w:r w:rsidRPr="000875C6">
        <w:rPr>
          <w:szCs w:val="24"/>
          <w:lang w:val="en-US"/>
        </w:rPr>
        <w:t xml:space="preserve">Preliminary results of the simulation showed that such geometry of detectors and readout electrodes satisfies the requirements of the experiment. </w:t>
      </w:r>
    </w:p>
    <w:p w:rsidR="001F5EC0" w:rsidRPr="000875C6" w:rsidRDefault="001F5EC0" w:rsidP="007F7830">
      <w:pPr>
        <w:spacing w:after="0" w:line="360" w:lineRule="auto"/>
        <w:ind w:right="-1" w:firstLine="708"/>
        <w:jc w:val="both"/>
        <w:rPr>
          <w:szCs w:val="24"/>
          <w:lang w:val="en-US"/>
        </w:rPr>
      </w:pPr>
      <w:r w:rsidRPr="000875C6">
        <w:rPr>
          <w:szCs w:val="24"/>
          <w:lang w:val="en-US"/>
        </w:rPr>
        <w:t>The procedure of calculation of occupancy is as follow. We calculate the number of hits (taking into account the experimental data for cluster size in dependence on the particle input angle Fig.</w:t>
      </w:r>
      <w:r w:rsidR="00800522" w:rsidRPr="000875C6">
        <w:rPr>
          <w:szCs w:val="24"/>
          <w:lang w:val="en-US"/>
        </w:rPr>
        <w:t> </w:t>
      </w:r>
      <w:r w:rsidRPr="000875C6">
        <w:rPr>
          <w:szCs w:val="24"/>
          <w:lang w:val="en-US"/>
        </w:rPr>
        <w:t>2.13) from all</w:t>
      </w:r>
      <w:r w:rsidR="007F7830">
        <w:rPr>
          <w:szCs w:val="24"/>
          <w:lang w:val="en-US"/>
        </w:rPr>
        <w:t xml:space="preserve"> MC tracks </w:t>
      </w:r>
      <w:r w:rsidRPr="000875C6">
        <w:rPr>
          <w:szCs w:val="24"/>
          <w:lang w:val="en-US"/>
        </w:rPr>
        <w:t xml:space="preserve">in central (0-3 </w:t>
      </w:r>
      <w:proofErr w:type="spellStart"/>
      <w:r w:rsidRPr="000875C6">
        <w:rPr>
          <w:szCs w:val="24"/>
          <w:lang w:val="en-US"/>
        </w:rPr>
        <w:t>fm</w:t>
      </w:r>
      <w:proofErr w:type="spellEnd"/>
      <w:r w:rsidRPr="000875C6">
        <w:rPr>
          <w:szCs w:val="24"/>
          <w:lang w:val="en-US"/>
        </w:rPr>
        <w:t>) collision of Au-Au with</w:t>
      </w:r>
      <w:r w:rsidR="00191188" w:rsidRPr="00191188">
        <w:rPr>
          <w:szCs w:val="24"/>
          <w:lang w:val="en-US"/>
        </w:rPr>
        <w:t xml:space="preserve"> </w:t>
      </w:r>
      <w:r w:rsidR="00191188">
        <w:rPr>
          <w:szCs w:val="24"/>
          <w:lang w:val="en-US"/>
        </w:rPr>
        <w:t>maximum NICA</w:t>
      </w:r>
      <w:r w:rsidRPr="000875C6">
        <w:rPr>
          <w:szCs w:val="24"/>
          <w:lang w:val="en-US"/>
        </w:rPr>
        <w:t xml:space="preserve"> energy </w:t>
      </w:r>
      <m:oMath>
        <m:rad>
          <m:radPr>
            <m:degHide m:val="1"/>
            <m:ctrlPr>
              <w:rPr>
                <w:rFonts w:ascii="Cambria Math" w:hAnsi="Cambria Math"/>
                <w:i/>
                <w:szCs w:val="24"/>
                <w:lang w:val="en-US"/>
              </w:rPr>
            </m:ctrlPr>
          </m:radPr>
          <m:deg/>
          <m:e>
            <m:sSub>
              <m:sSubPr>
                <m:ctrlPr>
                  <w:rPr>
                    <w:rFonts w:ascii="Cambria Math" w:hAnsi="Cambria Math"/>
                    <w:i/>
                    <w:szCs w:val="24"/>
                    <w:lang w:val="en-US"/>
                  </w:rPr>
                </m:ctrlPr>
              </m:sSubPr>
              <m:e>
                <m:r>
                  <w:rPr>
                    <w:rFonts w:ascii="Cambria Math" w:hAnsi="Cambria Math"/>
                    <w:szCs w:val="24"/>
                    <w:lang w:val="en-US"/>
                  </w:rPr>
                  <m:t>S</m:t>
                </m:r>
              </m:e>
              <m:sub>
                <m:r>
                  <w:rPr>
                    <w:rFonts w:ascii="Cambria Math" w:hAnsi="Cambria Math"/>
                    <w:szCs w:val="24"/>
                    <w:lang w:val="en-US"/>
                  </w:rPr>
                  <m:t>NN</m:t>
                </m:r>
              </m:sub>
            </m:sSub>
          </m:e>
        </m:rad>
        <m:r>
          <w:rPr>
            <w:rFonts w:ascii="Cambria Math" w:hAnsi="Cambria Math"/>
            <w:szCs w:val="24"/>
            <w:lang w:val="en-US"/>
          </w:rPr>
          <m:t>=11</m:t>
        </m:r>
      </m:oMath>
      <w:r w:rsidR="00191188">
        <w:rPr>
          <w:szCs w:val="24"/>
          <w:lang w:val="en-US"/>
        </w:rPr>
        <w:t xml:space="preserve"> GeV</w:t>
      </w:r>
      <w:r w:rsidRPr="000875C6">
        <w:rPr>
          <w:szCs w:val="24"/>
          <w:lang w:val="en-US"/>
        </w:rPr>
        <w:t>. As a result, we can get a distribution of the number of fired strips in</w:t>
      </w:r>
      <w:r w:rsidR="007F7830">
        <w:rPr>
          <w:szCs w:val="24"/>
          <w:lang w:val="en-US"/>
        </w:rPr>
        <w:t xml:space="preserve"> the</w:t>
      </w:r>
      <w:r w:rsidRPr="000875C6">
        <w:rPr>
          <w:szCs w:val="24"/>
          <w:lang w:val="en-US"/>
        </w:rPr>
        <w:t xml:space="preserve"> TOF. </w:t>
      </w:r>
      <w:r w:rsidR="007F7830">
        <w:rPr>
          <w:szCs w:val="24"/>
          <w:lang w:val="en-US"/>
        </w:rPr>
        <w:t>We obtained</w:t>
      </w:r>
      <w:r w:rsidR="007F7830" w:rsidRPr="000875C6">
        <w:rPr>
          <w:szCs w:val="24"/>
          <w:lang w:val="en-US"/>
        </w:rPr>
        <w:t xml:space="preserve"> </w:t>
      </w:r>
      <w:r w:rsidR="007F7830">
        <w:rPr>
          <w:szCs w:val="24"/>
          <w:lang w:val="en-US"/>
        </w:rPr>
        <w:t>the distribution presented in the Fig. 3.12 f</w:t>
      </w:r>
      <w:r w:rsidR="007F7830" w:rsidRPr="000875C6">
        <w:rPr>
          <w:szCs w:val="24"/>
          <w:lang w:val="en-US"/>
        </w:rPr>
        <w:t>or the primary tracks</w:t>
      </w:r>
      <w:r w:rsidR="00802A2D" w:rsidRPr="000875C6">
        <w:rPr>
          <w:szCs w:val="24"/>
          <w:lang w:val="en-US"/>
        </w:rPr>
        <w:t>.</w:t>
      </w:r>
      <w:r w:rsidR="007F7830" w:rsidRPr="000875C6">
        <w:rPr>
          <w:szCs w:val="24"/>
          <w:lang w:val="en-US"/>
        </w:rPr>
        <w:t xml:space="preserve"> It can be seen that for primary tracks the </w:t>
      </w:r>
      <w:r w:rsidR="007F7830">
        <w:rPr>
          <w:szCs w:val="24"/>
          <w:lang w:val="en-US"/>
        </w:rPr>
        <w:t xml:space="preserve">mean </w:t>
      </w:r>
      <w:r w:rsidR="007F7830" w:rsidRPr="000875C6">
        <w:rPr>
          <w:szCs w:val="24"/>
          <w:lang w:val="en-US"/>
        </w:rPr>
        <w:t xml:space="preserve">occupancy </w:t>
      </w:r>
      <w:r w:rsidR="007F7830">
        <w:rPr>
          <w:szCs w:val="24"/>
          <w:lang w:val="en-US"/>
        </w:rPr>
        <w:t>is only 420/6720=6.25%</w:t>
      </w:r>
      <w:r w:rsidR="007F7830" w:rsidRPr="000875C6">
        <w:rPr>
          <w:szCs w:val="24"/>
          <w:lang w:val="en-US"/>
        </w:rPr>
        <w:t xml:space="preserve">. </w:t>
      </w:r>
      <w:r w:rsidR="00802A2D">
        <w:rPr>
          <w:szCs w:val="24"/>
          <w:lang w:val="en-US"/>
        </w:rPr>
        <w:t xml:space="preserve">The distribution for all registered in the TOF particles is in the </w:t>
      </w:r>
      <w:r w:rsidR="007F7830" w:rsidRPr="000875C6">
        <w:rPr>
          <w:szCs w:val="24"/>
          <w:lang w:val="en-US"/>
        </w:rPr>
        <w:t>Fig. 3.12</w:t>
      </w:r>
      <w:r w:rsidR="00802A2D">
        <w:rPr>
          <w:szCs w:val="24"/>
          <w:lang w:val="en-US"/>
        </w:rPr>
        <w:t>.</w:t>
      </w:r>
      <w:r w:rsidRPr="000875C6">
        <w:rPr>
          <w:szCs w:val="24"/>
          <w:lang w:val="en-US"/>
        </w:rPr>
        <w:t xml:space="preserve"> From this distribution </w:t>
      </w:r>
      <w:proofErr w:type="gramStart"/>
      <w:r w:rsidRPr="000875C6">
        <w:rPr>
          <w:szCs w:val="24"/>
          <w:lang w:val="en-US"/>
        </w:rPr>
        <w:t>can be obtained</w:t>
      </w:r>
      <w:proofErr w:type="gramEnd"/>
      <w:r w:rsidRPr="000875C6">
        <w:rPr>
          <w:szCs w:val="24"/>
          <w:lang w:val="en-US"/>
        </w:rPr>
        <w:t xml:space="preserve"> the maximum expected occupancy: 900/6720=13.4% (Mean occupancy i</w:t>
      </w:r>
      <w:r w:rsidR="007F7830">
        <w:rPr>
          <w:szCs w:val="24"/>
          <w:lang w:val="en-US"/>
        </w:rPr>
        <w:t xml:space="preserve">n this distribution is ~10.5%). </w:t>
      </w:r>
      <w:r w:rsidRPr="000875C6">
        <w:rPr>
          <w:szCs w:val="24"/>
          <w:lang w:val="en-US"/>
        </w:rPr>
        <w:t>Thus, the contribution of secondary particles is quite significant.</w:t>
      </w:r>
    </w:p>
    <w:p w:rsidR="00800522" w:rsidRPr="000875C6" w:rsidRDefault="00811170" w:rsidP="00800522">
      <w:pPr>
        <w:spacing w:after="0" w:line="360" w:lineRule="auto"/>
        <w:ind w:right="-1" w:firstLine="708"/>
        <w:jc w:val="both"/>
        <w:rPr>
          <w:szCs w:val="24"/>
          <w:lang w:val="en-US"/>
        </w:rPr>
      </w:pPr>
      <w:r w:rsidRPr="000875C6">
        <w:rPr>
          <w:szCs w:val="24"/>
          <w:lang w:val="en-US"/>
        </w:rPr>
        <w:t>T</w:t>
      </w:r>
      <w:r w:rsidR="00800522" w:rsidRPr="000875C6">
        <w:rPr>
          <w:szCs w:val="24"/>
          <w:lang w:val="en-US"/>
        </w:rPr>
        <w:t>he geometrical efficiency depends on the geometry of whole TOF system and arrangement of the MRPCs in the TOF. The efficiency in Fig. 3.1</w:t>
      </w:r>
      <w:r w:rsidRPr="000875C6">
        <w:rPr>
          <w:szCs w:val="24"/>
          <w:lang w:val="en-US"/>
        </w:rPr>
        <w:t>4</w:t>
      </w:r>
      <w:r w:rsidR="00800522" w:rsidRPr="000875C6">
        <w:rPr>
          <w:szCs w:val="24"/>
          <w:lang w:val="en-US"/>
        </w:rPr>
        <w:t xml:space="preserve"> is differential efficiency (</w:t>
      </w:r>
      <w:proofErr w:type="spellStart"/>
      <w:r w:rsidR="00800522" w:rsidRPr="000875C6">
        <w:rPr>
          <w:i/>
          <w:szCs w:val="24"/>
          <w:lang w:val="en-US"/>
        </w:rPr>
        <w:t>dε</w:t>
      </w:r>
      <w:proofErr w:type="spellEnd"/>
      <w:r w:rsidR="00800522" w:rsidRPr="000875C6">
        <w:rPr>
          <w:i/>
          <w:szCs w:val="24"/>
          <w:lang w:val="en-US"/>
        </w:rPr>
        <w:t>/</w:t>
      </w:r>
      <w:proofErr w:type="spellStart"/>
      <w:r w:rsidR="00800522" w:rsidRPr="000875C6">
        <w:rPr>
          <w:i/>
          <w:szCs w:val="24"/>
          <w:lang w:val="en-US"/>
        </w:rPr>
        <w:t>dZ</w:t>
      </w:r>
      <w:proofErr w:type="spellEnd"/>
      <w:r w:rsidR="00800522" w:rsidRPr="000875C6">
        <w:rPr>
          <w:szCs w:val="24"/>
          <w:lang w:val="en-US"/>
        </w:rPr>
        <w:t xml:space="preserve">) along the </w:t>
      </w:r>
      <w:r w:rsidR="00800522" w:rsidRPr="000875C6">
        <w:rPr>
          <w:i/>
          <w:szCs w:val="24"/>
          <w:lang w:val="en-US"/>
        </w:rPr>
        <w:t>Z</w:t>
      </w:r>
      <w:r w:rsidR="00800522" w:rsidRPr="000875C6">
        <w:rPr>
          <w:szCs w:val="24"/>
          <w:lang w:val="en-US"/>
        </w:rPr>
        <w:t xml:space="preserve"> direction with step of 1 cm and averaged over the angle </w:t>
      </w:r>
      <w:r w:rsidR="00800522" w:rsidRPr="000875C6">
        <w:rPr>
          <w:i/>
          <w:szCs w:val="24"/>
          <w:lang w:val="en-US"/>
        </w:rPr>
        <w:t>φ</w:t>
      </w:r>
      <w:r w:rsidR="00800522" w:rsidRPr="000875C6">
        <w:rPr>
          <w:szCs w:val="24"/>
          <w:lang w:val="en-US"/>
        </w:rPr>
        <w:t xml:space="preserve"> (sum of particles for all 14 modules/14). </w:t>
      </w:r>
      <w:r w:rsidRPr="000875C6">
        <w:rPr>
          <w:szCs w:val="24"/>
          <w:lang w:val="en-US"/>
        </w:rPr>
        <w:t xml:space="preserve">The same distribution along </w:t>
      </w:r>
      <w:r w:rsidRPr="000875C6">
        <w:rPr>
          <w:i/>
          <w:szCs w:val="24"/>
          <w:lang w:val="en-US"/>
        </w:rPr>
        <w:t xml:space="preserve">φ </w:t>
      </w:r>
      <w:r w:rsidRPr="000875C6">
        <w:rPr>
          <w:szCs w:val="24"/>
          <w:lang w:val="en-US"/>
        </w:rPr>
        <w:t>direction averaged</w:t>
      </w:r>
      <w:r w:rsidRPr="000875C6">
        <w:rPr>
          <w:i/>
          <w:szCs w:val="24"/>
          <w:lang w:val="en-US"/>
        </w:rPr>
        <w:t xml:space="preserve"> </w:t>
      </w:r>
      <w:r w:rsidRPr="000875C6">
        <w:rPr>
          <w:szCs w:val="24"/>
          <w:lang w:val="en-US"/>
        </w:rPr>
        <w:t>over the beam direction is presented in Fig. 3.15.</w:t>
      </w:r>
    </w:p>
    <w:p w:rsidR="00800522" w:rsidRPr="000875C6" w:rsidRDefault="00800522" w:rsidP="00800522">
      <w:pPr>
        <w:spacing w:after="0" w:line="360" w:lineRule="auto"/>
        <w:ind w:right="-1" w:firstLine="708"/>
        <w:jc w:val="both"/>
        <w:rPr>
          <w:szCs w:val="24"/>
          <w:lang w:val="en-US"/>
        </w:rPr>
      </w:pPr>
      <w:r w:rsidRPr="000875C6">
        <w:rPr>
          <w:szCs w:val="24"/>
          <w:lang w:val="en-US"/>
        </w:rPr>
        <w:t>It follows from the Fig. 3.1</w:t>
      </w:r>
      <w:r w:rsidR="00811170" w:rsidRPr="000875C6">
        <w:rPr>
          <w:szCs w:val="24"/>
          <w:lang w:val="en-US"/>
        </w:rPr>
        <w:t>4 and Fig. 3.15</w:t>
      </w:r>
      <w:r w:rsidRPr="000875C6">
        <w:rPr>
          <w:szCs w:val="24"/>
          <w:lang w:val="en-US"/>
        </w:rPr>
        <w:t xml:space="preserve"> that 93,5% of all particles flying in direction of the TOF fall into the active region of detectors. The others (inefficient) fly through the gaps between the modules.</w:t>
      </w:r>
    </w:p>
    <w:p w:rsidR="00800522" w:rsidRPr="000875C6" w:rsidRDefault="00800522" w:rsidP="00800522">
      <w:pPr>
        <w:spacing w:after="0" w:line="360" w:lineRule="auto"/>
        <w:ind w:right="-1" w:firstLine="708"/>
        <w:jc w:val="both"/>
        <w:rPr>
          <w:szCs w:val="24"/>
          <w:lang w:val="en-US"/>
        </w:rPr>
      </w:pPr>
      <w:r w:rsidRPr="000875C6">
        <w:rPr>
          <w:szCs w:val="24"/>
          <w:lang w:val="en-US"/>
        </w:rPr>
        <w:t xml:space="preserve">The origin of the zigzags in the efficiency </w:t>
      </w:r>
      <w:r w:rsidR="000875C6" w:rsidRPr="000875C6">
        <w:rPr>
          <w:szCs w:val="24"/>
          <w:lang w:val="en-US"/>
        </w:rPr>
        <w:t>can be</w:t>
      </w:r>
      <w:r w:rsidRPr="000875C6">
        <w:rPr>
          <w:szCs w:val="24"/>
          <w:lang w:val="en-US"/>
        </w:rPr>
        <w:t xml:space="preserve"> explained </w:t>
      </w:r>
      <w:r w:rsidR="000875C6" w:rsidRPr="000875C6">
        <w:rPr>
          <w:szCs w:val="24"/>
          <w:lang w:val="en-US"/>
        </w:rPr>
        <w:t>as follows</w:t>
      </w:r>
      <w:r w:rsidRPr="000875C6">
        <w:rPr>
          <w:szCs w:val="24"/>
          <w:lang w:val="en-US"/>
        </w:rPr>
        <w:t>. The upper zigzag peak corresponds to the lower edge of the detector in adjacent modules. In this position, the active regions of adjacent modules are closest to each other. Therefore, more particles are recorded at this location.</w:t>
      </w:r>
    </w:p>
    <w:p w:rsidR="009109C6" w:rsidRDefault="009109C6" w:rsidP="00822483">
      <w:pPr>
        <w:spacing w:after="0" w:line="360" w:lineRule="auto"/>
        <w:ind w:right="-1" w:firstLine="708"/>
        <w:jc w:val="both"/>
        <w:rPr>
          <w:color w:val="FF0000"/>
          <w:szCs w:val="24"/>
          <w:lang w:val="en-US"/>
        </w:rPr>
      </w:pPr>
    </w:p>
    <w:tbl>
      <w:tblPr>
        <w:tblStyle w:val="a3"/>
        <w:tblW w:w="1000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1"/>
        <w:gridCol w:w="4834"/>
      </w:tblGrid>
      <w:tr w:rsidR="00800522" w:rsidTr="00204F1D">
        <w:tc>
          <w:tcPr>
            <w:tcW w:w="4877" w:type="dxa"/>
          </w:tcPr>
          <w:p w:rsidR="009109C6" w:rsidRPr="00B04F40" w:rsidRDefault="000E00B3" w:rsidP="00204F1D">
            <w:pPr>
              <w:spacing w:after="0" w:line="360" w:lineRule="auto"/>
              <w:jc w:val="center"/>
              <w:rPr>
                <w:szCs w:val="24"/>
              </w:rPr>
            </w:pPr>
            <w:r>
              <w:rPr>
                <w:rFonts w:eastAsia="Times New Roman"/>
                <w:b/>
                <w:noProof/>
                <w:color w:val="000000"/>
                <w:szCs w:val="24"/>
                <w:lang w:eastAsia="ru-RU"/>
              </w:rPr>
              <w:lastRenderedPageBreak/>
              <w:pict>
                <v:shape id="_x0000_i1027" type="#_x0000_t75" style="width:247.5pt;height:146.25pt">
                  <v:imagedata r:id="rId48" o:title="eff_new_Z" croptop="3163f" cropright="1071f"/>
                </v:shape>
              </w:pict>
            </w:r>
          </w:p>
        </w:tc>
        <w:tc>
          <w:tcPr>
            <w:tcW w:w="5128" w:type="dxa"/>
          </w:tcPr>
          <w:p w:rsidR="009109C6" w:rsidRDefault="000E00B3" w:rsidP="00204F1D">
            <w:pPr>
              <w:spacing w:after="0" w:line="360" w:lineRule="auto"/>
              <w:jc w:val="center"/>
              <w:rPr>
                <w:szCs w:val="24"/>
                <w:lang w:val="en-US"/>
              </w:rPr>
            </w:pPr>
            <w:r>
              <w:rPr>
                <w:rFonts w:eastAsia="Times New Roman"/>
                <w:b/>
                <w:noProof/>
                <w:color w:val="000000"/>
                <w:szCs w:val="24"/>
                <w:lang w:eastAsia="ru-RU"/>
              </w:rPr>
              <w:pict>
                <v:shape id="_x0000_i1028" type="#_x0000_t75" style="width:228pt;height:141pt">
                  <v:imagedata r:id="rId49" o:title="eff_new_Phi" croptop="1182f" cropright="1833f"/>
                </v:shape>
              </w:pict>
            </w:r>
          </w:p>
        </w:tc>
      </w:tr>
      <w:tr w:rsidR="00800522" w:rsidRPr="000E00B3" w:rsidTr="00204F1D">
        <w:tc>
          <w:tcPr>
            <w:tcW w:w="4877" w:type="dxa"/>
          </w:tcPr>
          <w:p w:rsidR="009109C6" w:rsidRPr="00295748" w:rsidRDefault="009109C6" w:rsidP="00811170">
            <w:pPr>
              <w:spacing w:after="0" w:line="360" w:lineRule="auto"/>
              <w:jc w:val="both"/>
              <w:rPr>
                <w:sz w:val="22"/>
                <w:lang w:val="en-US"/>
              </w:rPr>
            </w:pPr>
            <w:r w:rsidRPr="00624DAE">
              <w:rPr>
                <w:b/>
                <w:sz w:val="22"/>
                <w:lang w:val="en-US"/>
              </w:rPr>
              <w:t>Figure 3.</w:t>
            </w:r>
            <w:r>
              <w:rPr>
                <w:b/>
                <w:sz w:val="22"/>
                <w:lang w:val="en-US"/>
              </w:rPr>
              <w:t>1</w:t>
            </w:r>
            <w:r w:rsidR="00811170">
              <w:rPr>
                <w:b/>
                <w:sz w:val="22"/>
                <w:lang w:val="en-US"/>
              </w:rPr>
              <w:t>4</w:t>
            </w:r>
            <w:r>
              <w:rPr>
                <w:b/>
                <w:sz w:val="22"/>
                <w:lang w:val="en-US"/>
              </w:rPr>
              <w:t>:</w:t>
            </w:r>
            <w:r w:rsidRPr="00295748">
              <w:rPr>
                <w:sz w:val="22"/>
                <w:lang w:val="en-US"/>
              </w:rPr>
              <w:t xml:space="preserve"> Distribution of geometric efficiency along </w:t>
            </w:r>
            <w:r w:rsidRPr="00295748">
              <w:rPr>
                <w:i/>
                <w:sz w:val="22"/>
                <w:lang w:val="en-US"/>
              </w:rPr>
              <w:t>Z</w:t>
            </w:r>
            <w:r w:rsidRPr="00295748">
              <w:rPr>
                <w:sz w:val="22"/>
                <w:lang w:val="en-US"/>
              </w:rPr>
              <w:t xml:space="preserve"> direction</w:t>
            </w:r>
            <w:r w:rsidRPr="00671441">
              <w:rPr>
                <w:sz w:val="22"/>
                <w:lang w:val="en-US"/>
              </w:rPr>
              <w:t xml:space="preserve"> </w:t>
            </w:r>
            <w:r>
              <w:rPr>
                <w:sz w:val="22"/>
                <w:lang w:val="en-US"/>
              </w:rPr>
              <w:t>integrated over azimuth angle</w:t>
            </w:r>
            <w:r w:rsidRPr="00295748">
              <w:rPr>
                <w:sz w:val="22"/>
                <w:lang w:val="en-US"/>
              </w:rPr>
              <w:t>.</w:t>
            </w:r>
          </w:p>
        </w:tc>
        <w:tc>
          <w:tcPr>
            <w:tcW w:w="5128" w:type="dxa"/>
          </w:tcPr>
          <w:p w:rsidR="009109C6" w:rsidRPr="00295748" w:rsidRDefault="009109C6" w:rsidP="00811170">
            <w:pPr>
              <w:spacing w:after="0" w:line="360" w:lineRule="auto"/>
              <w:jc w:val="both"/>
              <w:rPr>
                <w:sz w:val="22"/>
                <w:lang w:val="en-US"/>
              </w:rPr>
            </w:pPr>
            <w:r w:rsidRPr="00624DAE">
              <w:rPr>
                <w:b/>
                <w:sz w:val="22"/>
                <w:lang w:val="en-US"/>
              </w:rPr>
              <w:t>Figure 3.</w:t>
            </w:r>
            <w:r>
              <w:rPr>
                <w:b/>
                <w:sz w:val="22"/>
                <w:lang w:val="en-US"/>
              </w:rPr>
              <w:t>1</w:t>
            </w:r>
            <w:r w:rsidR="00811170">
              <w:rPr>
                <w:b/>
                <w:sz w:val="22"/>
                <w:lang w:val="en-US"/>
              </w:rPr>
              <w:t>5</w:t>
            </w:r>
            <w:r>
              <w:rPr>
                <w:b/>
                <w:sz w:val="22"/>
                <w:lang w:val="en-US"/>
              </w:rPr>
              <w:t>:</w:t>
            </w:r>
            <w:r w:rsidRPr="00295748">
              <w:rPr>
                <w:sz w:val="22"/>
                <w:lang w:val="en-US"/>
              </w:rPr>
              <w:t xml:space="preserve"> </w:t>
            </w:r>
            <w:bookmarkStart w:id="51" w:name="OLE_LINK38"/>
            <w:bookmarkStart w:id="52" w:name="OLE_LINK39"/>
            <w:bookmarkStart w:id="53" w:name="OLE_LINK40"/>
            <w:r w:rsidRPr="00295748">
              <w:rPr>
                <w:sz w:val="22"/>
                <w:lang w:val="en-US"/>
              </w:rPr>
              <w:t xml:space="preserve">Distribution of geometric efficiency along </w:t>
            </w:r>
            <w:r w:rsidRPr="00295748">
              <w:rPr>
                <w:i/>
                <w:sz w:val="22"/>
                <w:lang w:val="en-US"/>
              </w:rPr>
              <w:t>Z</w:t>
            </w:r>
            <w:r w:rsidRPr="00295748">
              <w:rPr>
                <w:sz w:val="22"/>
                <w:lang w:val="en-US"/>
              </w:rPr>
              <w:t xml:space="preserve"> direction</w:t>
            </w:r>
            <w:bookmarkEnd w:id="51"/>
            <w:bookmarkEnd w:id="52"/>
            <w:bookmarkEnd w:id="53"/>
            <w:r w:rsidRPr="00671441">
              <w:rPr>
                <w:sz w:val="22"/>
                <w:lang w:val="en-US"/>
              </w:rPr>
              <w:t xml:space="preserve"> </w:t>
            </w:r>
            <w:r>
              <w:rPr>
                <w:sz w:val="22"/>
                <w:lang w:val="en-US"/>
              </w:rPr>
              <w:t>integrated over azimuth angle</w:t>
            </w:r>
            <w:r w:rsidRPr="00295748">
              <w:rPr>
                <w:sz w:val="22"/>
                <w:lang w:val="en-US"/>
              </w:rPr>
              <w:t>.</w:t>
            </w:r>
          </w:p>
        </w:tc>
      </w:tr>
    </w:tbl>
    <w:p w:rsidR="009109C6" w:rsidRPr="00C71F5B" w:rsidRDefault="009109C6" w:rsidP="00822483">
      <w:pPr>
        <w:spacing w:after="0" w:line="360" w:lineRule="auto"/>
        <w:ind w:right="-1" w:firstLine="708"/>
        <w:jc w:val="both"/>
        <w:rPr>
          <w:color w:val="FF0000"/>
          <w:szCs w:val="24"/>
          <w:lang w:val="en-US"/>
        </w:rPr>
      </w:pPr>
    </w:p>
    <w:p w:rsidR="001B3CE5" w:rsidRPr="000E7A01" w:rsidRDefault="0055184E" w:rsidP="00B2305B">
      <w:pPr>
        <w:pStyle w:val="2"/>
        <w:rPr>
          <w:lang w:val="en-US"/>
        </w:rPr>
      </w:pPr>
      <w:bookmarkStart w:id="54" w:name="_Toc491331816"/>
      <w:r>
        <w:rPr>
          <w:lang w:val="en-US"/>
        </w:rPr>
        <w:t>A</w:t>
      </w:r>
      <w:r w:rsidR="000E7A01" w:rsidRPr="000E7A01">
        <w:rPr>
          <w:lang w:val="en-US"/>
        </w:rPr>
        <w:t>cceptance estimation</w:t>
      </w:r>
      <w:r>
        <w:rPr>
          <w:lang w:val="en-US"/>
        </w:rPr>
        <w:t xml:space="preserve"> and t</w:t>
      </w:r>
      <w:r w:rsidRPr="000E7A01">
        <w:rPr>
          <w:lang w:val="en-US"/>
        </w:rPr>
        <w:t>rack matching</w:t>
      </w:r>
      <w:r w:rsidR="000E7A01" w:rsidRPr="000E7A01">
        <w:rPr>
          <w:lang w:val="en-US"/>
        </w:rPr>
        <w:t>.</w:t>
      </w:r>
      <w:bookmarkEnd w:id="54"/>
    </w:p>
    <w:p w:rsidR="00DA1A08" w:rsidRPr="008066C7" w:rsidRDefault="00DA1A08" w:rsidP="00822483">
      <w:pPr>
        <w:spacing w:after="0" w:line="360" w:lineRule="auto"/>
        <w:ind w:firstLine="709"/>
        <w:jc w:val="both"/>
        <w:rPr>
          <w:szCs w:val="24"/>
          <w:lang w:val="en-US"/>
        </w:rPr>
      </w:pPr>
      <w:r w:rsidRPr="008066C7">
        <w:rPr>
          <w:i/>
          <w:lang w:val="en-US"/>
        </w:rPr>
        <w:t>P</w:t>
      </w:r>
      <w:r w:rsidRPr="008066C7">
        <w:rPr>
          <w:i/>
          <w:vertAlign w:val="subscript"/>
          <w:lang w:val="en-US"/>
        </w:rPr>
        <w:t>t</w:t>
      </w:r>
      <w:r w:rsidRPr="008066C7">
        <w:rPr>
          <w:i/>
          <w:lang w:val="en-US"/>
        </w:rPr>
        <w:t xml:space="preserve"> </w:t>
      </w:r>
      <w:r w:rsidRPr="008066C7">
        <w:rPr>
          <w:lang w:val="en-US"/>
        </w:rPr>
        <w:t>versus rapidity distributions of the primary hadrons reaching the TOF barrel are presented on Fig. 3.</w:t>
      </w:r>
      <w:r w:rsidR="003B5EDB" w:rsidRPr="008066C7">
        <w:rPr>
          <w:lang w:val="en-US"/>
        </w:rPr>
        <w:t>1</w:t>
      </w:r>
      <w:r w:rsidR="008066C7" w:rsidRPr="008066C7">
        <w:rPr>
          <w:lang w:val="en-US"/>
        </w:rPr>
        <w:t>6</w:t>
      </w:r>
      <w:r w:rsidRPr="008066C7">
        <w:rPr>
          <w:lang w:val="en-US"/>
        </w:rPr>
        <w:t xml:space="preserve">. The events were simulated by QGSM at energy </w:t>
      </w:r>
      <m:oMath>
        <m:rad>
          <m:radPr>
            <m:degHide m:val="1"/>
            <m:ctrlPr>
              <w:rPr>
                <w:rFonts w:ascii="Cambria Math" w:eastAsia="MS Mincho" w:hAnsi="Cambria Math"/>
                <w:i/>
                <w:szCs w:val="24"/>
                <w:lang w:val="en-US" w:eastAsia="ja-JP"/>
              </w:rPr>
            </m:ctrlPr>
          </m:radPr>
          <m:deg/>
          <m:e>
            <m:sSub>
              <m:sSubPr>
                <m:ctrlPr>
                  <w:rPr>
                    <w:rFonts w:ascii="Cambria Math" w:eastAsia="MS Mincho" w:hAnsi="Cambria Math"/>
                    <w:i/>
                    <w:szCs w:val="24"/>
                    <w:lang w:val="en-US" w:eastAsia="ja-JP"/>
                  </w:rPr>
                </m:ctrlPr>
              </m:sSubPr>
              <m:e>
                <m:r>
                  <w:rPr>
                    <w:rFonts w:ascii="Cambria Math" w:eastAsia="MS Mincho" w:hAnsi="Cambria Math"/>
                    <w:szCs w:val="24"/>
                    <w:lang w:val="en-US" w:eastAsia="ja-JP"/>
                  </w:rPr>
                  <m:t>S</m:t>
                </m:r>
              </m:e>
              <m:sub>
                <m:r>
                  <w:rPr>
                    <w:rFonts w:ascii="Cambria Math" w:eastAsia="MS Mincho" w:hAnsi="Cambria Math"/>
                    <w:szCs w:val="24"/>
                    <w:lang w:val="en-US" w:eastAsia="ja-JP"/>
                  </w:rPr>
                  <m:t>NN</m:t>
                </m:r>
              </m:sub>
            </m:sSub>
          </m:e>
        </m:rad>
        <m:r>
          <w:rPr>
            <w:rFonts w:ascii="Cambria Math" w:eastAsia="MS Mincho" w:hAnsi="Cambria Math"/>
            <w:szCs w:val="24"/>
            <w:lang w:val="en-US" w:eastAsia="ja-JP"/>
          </w:rPr>
          <m:t>=</m:t>
        </m:r>
      </m:oMath>
      <w:r w:rsidRPr="008066C7">
        <w:rPr>
          <w:szCs w:val="24"/>
          <w:lang w:val="en-US" w:eastAsia="ja-JP"/>
        </w:rPr>
        <w:t xml:space="preserve"> 5</w:t>
      </w:r>
      <w:r w:rsidR="00531FFF" w:rsidRPr="008066C7">
        <w:rPr>
          <w:szCs w:val="24"/>
          <w:lang w:val="en-US" w:eastAsia="ja-JP"/>
        </w:rPr>
        <w:t> </w:t>
      </w:r>
      <w:r w:rsidRPr="008066C7">
        <w:rPr>
          <w:szCs w:val="24"/>
          <w:lang w:val="en-US" w:eastAsia="ja-JP"/>
        </w:rPr>
        <w:t xml:space="preserve">GeV and 11 GeV. </w:t>
      </w:r>
      <w:r w:rsidRPr="008066C7">
        <w:rPr>
          <w:lang w:val="en-US"/>
        </w:rPr>
        <w:t xml:space="preserve">The produced particles were traced with the GEANT at the magnetic field </w:t>
      </w:r>
      <w:r w:rsidRPr="008066C7">
        <w:rPr>
          <w:i/>
          <w:lang w:val="en-US"/>
        </w:rPr>
        <w:t>B </w:t>
      </w:r>
      <w:r w:rsidRPr="008066C7">
        <w:rPr>
          <w:lang w:val="en-US"/>
        </w:rPr>
        <w:t xml:space="preserve">= 0.5 T, </w:t>
      </w:r>
      <w:r w:rsidRPr="008066C7">
        <w:rPr>
          <w:szCs w:val="24"/>
          <w:lang w:val="en-US"/>
        </w:rPr>
        <w:t>particle decays are also taken into account</w:t>
      </w:r>
      <w:r w:rsidRPr="008066C7">
        <w:rPr>
          <w:lang w:val="en-US"/>
        </w:rPr>
        <w:t xml:space="preserve">. The distributions are for the region |η| &lt; 1.4. </w:t>
      </w:r>
      <w:r w:rsidRPr="008066C7">
        <w:rPr>
          <w:szCs w:val="24"/>
          <w:lang w:val="en-US"/>
        </w:rPr>
        <w:t xml:space="preserve">Different empty regions for </w:t>
      </w:r>
      <w:proofErr w:type="spellStart"/>
      <w:r w:rsidRPr="008066C7">
        <w:rPr>
          <w:szCs w:val="24"/>
          <w:lang w:val="en-US"/>
        </w:rPr>
        <w:t>pions</w:t>
      </w:r>
      <w:proofErr w:type="spellEnd"/>
      <w:r w:rsidRPr="008066C7">
        <w:rPr>
          <w:szCs w:val="24"/>
          <w:lang w:val="en-US"/>
        </w:rPr>
        <w:t>, kaons and protons are due to magnetic field and polar angle acceptance.</w:t>
      </w:r>
      <w:r w:rsidR="008066C7">
        <w:rPr>
          <w:szCs w:val="24"/>
          <w:lang w:val="en-US"/>
        </w:rPr>
        <w:t xml:space="preserve"> Some</w:t>
      </w:r>
      <w:r w:rsidR="008066C7" w:rsidRPr="008066C7">
        <w:rPr>
          <w:szCs w:val="24"/>
          <w:lang w:val="en-US"/>
        </w:rPr>
        <w:t xml:space="preserve"> </w:t>
      </w:r>
      <w:r w:rsidR="008066C7">
        <w:rPr>
          <w:szCs w:val="24"/>
          <w:lang w:val="en-US"/>
        </w:rPr>
        <w:t>particles</w:t>
      </w:r>
      <w:r w:rsidR="008066C7" w:rsidRPr="008066C7">
        <w:rPr>
          <w:szCs w:val="24"/>
          <w:lang w:val="en-US"/>
        </w:rPr>
        <w:t xml:space="preserve"> beyond the boundaries of the basic structure have a secondary origin from the decays of primary particles, and therefore fall into the acceptance </w:t>
      </w:r>
      <w:r w:rsidR="008066C7">
        <w:rPr>
          <w:szCs w:val="24"/>
          <w:lang w:val="en-US"/>
        </w:rPr>
        <w:t xml:space="preserve">of the TOF </w:t>
      </w:r>
      <w:r w:rsidR="008066C7" w:rsidRPr="008066C7">
        <w:rPr>
          <w:szCs w:val="24"/>
          <w:lang w:val="en-US"/>
        </w:rPr>
        <w:t>system.</w:t>
      </w:r>
    </w:p>
    <w:p w:rsidR="00D14113" w:rsidRPr="00D14113" w:rsidRDefault="00C360F5" w:rsidP="00D14113">
      <w:pPr>
        <w:spacing w:after="0" w:line="360" w:lineRule="auto"/>
        <w:ind w:firstLine="709"/>
        <w:jc w:val="both"/>
        <w:rPr>
          <w:lang w:val="en-US"/>
        </w:rPr>
      </w:pPr>
      <w:r w:rsidRPr="00DC4DCF">
        <w:rPr>
          <w:szCs w:val="24"/>
          <w:lang w:val="en-US"/>
        </w:rPr>
        <w:t>Procedure of matching tracks with hits in the TOF system is t</w:t>
      </w:r>
      <w:r w:rsidR="00DC4DCF" w:rsidRPr="00DC4DCF">
        <w:rPr>
          <w:szCs w:val="24"/>
          <w:lang w:val="en-US"/>
        </w:rPr>
        <w:t>o find the appropriate time</w:t>
      </w:r>
      <w:r w:rsidRPr="00DC4DCF">
        <w:rPr>
          <w:szCs w:val="24"/>
          <w:lang w:val="en-US"/>
        </w:rPr>
        <w:t xml:space="preserve"> for each of the </w:t>
      </w:r>
      <w:r w:rsidR="00DC4DCF" w:rsidRPr="00DC4DCF">
        <w:rPr>
          <w:szCs w:val="24"/>
          <w:lang w:val="en-US"/>
        </w:rPr>
        <w:t xml:space="preserve">reconstructed </w:t>
      </w:r>
      <w:r w:rsidRPr="00DC4DCF">
        <w:rPr>
          <w:szCs w:val="24"/>
          <w:lang w:val="en-US"/>
        </w:rPr>
        <w:t>TPC tracks</w:t>
      </w:r>
      <w:r w:rsidR="00D14113">
        <w:rPr>
          <w:szCs w:val="24"/>
          <w:lang w:val="en-US"/>
        </w:rPr>
        <w:t xml:space="preserve"> </w:t>
      </w:r>
      <w:r w:rsidR="00D14113" w:rsidRPr="00D14113">
        <w:rPr>
          <w:szCs w:val="24"/>
          <w:lang w:val="en-US"/>
        </w:rPr>
        <w:t>t</w:t>
      </w:r>
      <w:r w:rsidR="00D14113">
        <w:rPr>
          <w:szCs w:val="24"/>
          <w:lang w:val="en-US"/>
        </w:rPr>
        <w:t xml:space="preserve">hat have reached the TOF barrel. </w:t>
      </w:r>
      <w:r w:rsidR="00D14113" w:rsidRPr="00D14113">
        <w:rPr>
          <w:szCs w:val="24"/>
          <w:lang w:val="en-US"/>
        </w:rPr>
        <w:t>Number of th</w:t>
      </w:r>
      <w:r w:rsidR="00266087">
        <w:rPr>
          <w:szCs w:val="24"/>
          <w:lang w:val="en-US"/>
        </w:rPr>
        <w:t>e</w:t>
      </w:r>
      <w:r w:rsidR="00D14113" w:rsidRPr="00D14113">
        <w:rPr>
          <w:szCs w:val="24"/>
          <w:lang w:val="en-US"/>
        </w:rPr>
        <w:t>s</w:t>
      </w:r>
      <w:r w:rsidR="00266087">
        <w:rPr>
          <w:szCs w:val="24"/>
          <w:lang w:val="en-US"/>
        </w:rPr>
        <w:t>e</w:t>
      </w:r>
      <w:r w:rsidR="00D14113" w:rsidRPr="00D14113">
        <w:rPr>
          <w:szCs w:val="24"/>
          <w:lang w:val="en-US"/>
        </w:rPr>
        <w:t xml:space="preserve"> tracks is </w:t>
      </w:r>
      <w:proofErr w:type="spellStart"/>
      <w:r w:rsidR="00D14113" w:rsidRPr="00D14113">
        <w:rPr>
          <w:szCs w:val="24"/>
          <w:lang w:val="en-US"/>
        </w:rPr>
        <w:t>N</w:t>
      </w:r>
      <w:r w:rsidR="00D14113" w:rsidRPr="00D14113">
        <w:rPr>
          <w:szCs w:val="24"/>
          <w:vertAlign w:val="subscript"/>
          <w:lang w:val="en-US"/>
        </w:rPr>
        <w:t>rec_tracks</w:t>
      </w:r>
      <w:proofErr w:type="spellEnd"/>
      <w:r w:rsidR="00D14113" w:rsidRPr="00D14113">
        <w:rPr>
          <w:szCs w:val="24"/>
          <w:lang w:val="en-US"/>
        </w:rPr>
        <w:t xml:space="preserve"> for the efficiency and contamination calculation.</w:t>
      </w:r>
      <w:r w:rsidRPr="00DC4DCF">
        <w:rPr>
          <w:szCs w:val="24"/>
          <w:lang w:val="en-US"/>
        </w:rPr>
        <w:t xml:space="preserve"> For a given T</w:t>
      </w:r>
      <w:r w:rsidR="005D00BE" w:rsidRPr="00DC4DCF">
        <w:rPr>
          <w:szCs w:val="24"/>
          <w:lang w:val="en-US"/>
        </w:rPr>
        <w:t xml:space="preserve">PC track, we have then a set of </w:t>
      </w:r>
      <w:r w:rsidRPr="00DC4DCF">
        <w:rPr>
          <w:szCs w:val="24"/>
          <w:lang w:val="en-US"/>
        </w:rPr>
        <w:t>TOF strips and TOF dead regions cr</w:t>
      </w:r>
      <w:r w:rsidR="00D14113">
        <w:rPr>
          <w:szCs w:val="24"/>
          <w:lang w:val="en-US"/>
        </w:rPr>
        <w:t>ossed by the probe tracks. E</w:t>
      </w:r>
      <w:r w:rsidRPr="00DC4DCF">
        <w:rPr>
          <w:szCs w:val="24"/>
          <w:lang w:val="en-US"/>
        </w:rPr>
        <w:t xml:space="preserve">ach </w:t>
      </w:r>
      <w:r w:rsidR="00D14113">
        <w:rPr>
          <w:szCs w:val="24"/>
          <w:lang w:val="en-US"/>
        </w:rPr>
        <w:t xml:space="preserve">reconstructed TPC track </w:t>
      </w:r>
      <w:r w:rsidR="00D14113" w:rsidRPr="00D14113">
        <w:rPr>
          <w:szCs w:val="24"/>
          <w:lang w:val="en-US"/>
        </w:rPr>
        <w:t xml:space="preserve">has an extrapolated point with spatial window, determined by the accuracy of the </w:t>
      </w:r>
      <w:proofErr w:type="spellStart"/>
      <w:r w:rsidR="00D14113" w:rsidRPr="00D14113">
        <w:rPr>
          <w:szCs w:val="24"/>
          <w:lang w:val="en-US"/>
        </w:rPr>
        <w:t>Kalman</w:t>
      </w:r>
      <w:proofErr w:type="spellEnd"/>
      <w:r w:rsidR="00D14113" w:rsidRPr="00D14113">
        <w:rPr>
          <w:szCs w:val="24"/>
          <w:lang w:val="en-US"/>
        </w:rPr>
        <w:t xml:space="preserve"> track extrapolation (</w:t>
      </w:r>
      <w:r w:rsidR="00D14113" w:rsidRPr="00D14113">
        <w:rPr>
          <w:bCs/>
          <w:szCs w:val="24"/>
          <w:lang w:val="en-US"/>
        </w:rPr>
        <w:t>3</w:t>
      </w:r>
      <w:r w:rsidR="00D14113" w:rsidRPr="00D14113">
        <w:rPr>
          <w:bCs/>
          <w:szCs w:val="24"/>
          <w:lang w:val="el-GR"/>
        </w:rPr>
        <w:t>σ</w:t>
      </w:r>
      <w:r w:rsidR="00D14113" w:rsidRPr="00D14113">
        <w:rPr>
          <w:szCs w:val="24"/>
          <w:lang w:val="en-US"/>
        </w:rPr>
        <w:t>).</w:t>
      </w:r>
      <w:r w:rsidR="00D14113">
        <w:rPr>
          <w:szCs w:val="24"/>
          <w:lang w:val="en-US"/>
        </w:rPr>
        <w:t xml:space="preserve"> </w:t>
      </w:r>
      <w:r w:rsidR="00D14113" w:rsidRPr="00D14113">
        <w:rPr>
          <w:lang w:val="en-US"/>
        </w:rPr>
        <w:t xml:space="preserve">Hits in the TOF - candidates for matching </w:t>
      </w:r>
      <w:proofErr w:type="gramStart"/>
      <w:r w:rsidR="00D14113" w:rsidRPr="00D14113">
        <w:rPr>
          <w:lang w:val="en-US"/>
        </w:rPr>
        <w:t>are selected</w:t>
      </w:r>
      <w:proofErr w:type="gramEnd"/>
      <w:r w:rsidR="00D14113" w:rsidRPr="00D14113">
        <w:rPr>
          <w:lang w:val="en-US"/>
        </w:rPr>
        <w:t xml:space="preserve"> in each track window. Such candidates can be more than one in one window. </w:t>
      </w:r>
      <w:r w:rsidR="00D14113">
        <w:rPr>
          <w:lang w:val="en-US"/>
        </w:rPr>
        <w:t>The nearest to the extrapolation point candidate selected as matched with this track.</w:t>
      </w:r>
    </w:p>
    <w:p w:rsidR="00D14113" w:rsidRPr="00D14113" w:rsidRDefault="00D14113" w:rsidP="00D14113">
      <w:pPr>
        <w:spacing w:after="0" w:line="360" w:lineRule="auto"/>
        <w:ind w:firstLine="709"/>
        <w:jc w:val="both"/>
        <w:rPr>
          <w:lang w:val="en-US"/>
        </w:rPr>
      </w:pPr>
      <w:r w:rsidRPr="00D14113">
        <w:rPr>
          <w:lang w:val="en-US"/>
        </w:rPr>
        <w:t xml:space="preserve">If, </w:t>
      </w:r>
      <w:r>
        <w:rPr>
          <w:lang w:val="en-US"/>
        </w:rPr>
        <w:t>as a result</w:t>
      </w:r>
      <w:r w:rsidRPr="00D14113">
        <w:rPr>
          <w:lang w:val="en-US"/>
        </w:rPr>
        <w:t xml:space="preserve"> of matching, the </w:t>
      </w:r>
      <w:proofErr w:type="spellStart"/>
      <w:r w:rsidRPr="00D14113">
        <w:rPr>
          <w:lang w:val="en-US"/>
        </w:rPr>
        <w:t>Kalman</w:t>
      </w:r>
      <w:proofErr w:type="spellEnd"/>
      <w:r w:rsidRPr="00D14113">
        <w:rPr>
          <w:lang w:val="en-US"/>
        </w:rPr>
        <w:t xml:space="preserve"> track and the MC hit correspond to one particle, then such track is considered to be well matched or true (</w:t>
      </w:r>
      <w:proofErr w:type="spellStart"/>
      <w:r w:rsidRPr="00D14113">
        <w:rPr>
          <w:i/>
          <w:lang w:val="en-US"/>
        </w:rPr>
        <w:t>N</w:t>
      </w:r>
      <w:r w:rsidRPr="00D14113">
        <w:rPr>
          <w:i/>
          <w:vertAlign w:val="subscript"/>
          <w:lang w:val="en-US"/>
        </w:rPr>
        <w:t>t</w:t>
      </w:r>
      <w:proofErr w:type="spellEnd"/>
      <w:r w:rsidRPr="00D14113">
        <w:rPr>
          <w:lang w:val="en-US"/>
        </w:rPr>
        <w:t xml:space="preserve">). If matched </w:t>
      </w:r>
      <w:proofErr w:type="spellStart"/>
      <w:r w:rsidRPr="00D14113">
        <w:rPr>
          <w:lang w:val="en-US"/>
        </w:rPr>
        <w:t>Kalman</w:t>
      </w:r>
      <w:proofErr w:type="spellEnd"/>
      <w:r w:rsidRPr="00D14113">
        <w:rPr>
          <w:lang w:val="en-US"/>
        </w:rPr>
        <w:t xml:space="preserve"> track does not correspond to the correct particle, then such a track is considered wrong-matched (</w:t>
      </w:r>
      <w:proofErr w:type="spellStart"/>
      <w:proofErr w:type="gramStart"/>
      <w:r w:rsidRPr="00D14113">
        <w:rPr>
          <w:i/>
          <w:lang w:val="en-US"/>
        </w:rPr>
        <w:t>N</w:t>
      </w:r>
      <w:r w:rsidRPr="00D14113">
        <w:rPr>
          <w:i/>
          <w:vertAlign w:val="subscript"/>
          <w:lang w:val="en-US"/>
        </w:rPr>
        <w:t>w</w:t>
      </w:r>
      <w:proofErr w:type="spellEnd"/>
      <w:proofErr w:type="gramEnd"/>
      <w:r w:rsidRPr="00D14113">
        <w:rPr>
          <w:lang w:val="en-US"/>
        </w:rPr>
        <w:t xml:space="preserve">). </w:t>
      </w:r>
    </w:p>
    <w:p w:rsidR="00822483" w:rsidRPr="00DC4DCF" w:rsidRDefault="00D14113" w:rsidP="00D14113">
      <w:pPr>
        <w:spacing w:after="0" w:line="360" w:lineRule="auto"/>
        <w:ind w:firstLine="709"/>
        <w:jc w:val="both"/>
        <w:rPr>
          <w:lang w:val="en-US"/>
        </w:rPr>
      </w:pPr>
      <w:r w:rsidRPr="00D14113">
        <w:rPr>
          <w:lang w:val="en-US"/>
        </w:rPr>
        <w:t xml:space="preserve">Therefore, the matching efficiency is calculated </w:t>
      </w:r>
      <w:proofErr w:type="gramStart"/>
      <w:r w:rsidRPr="00D14113">
        <w:rPr>
          <w:lang w:val="en-US"/>
        </w:rPr>
        <w:t>as:</w:t>
      </w:r>
      <w:proofErr w:type="gramEnd"/>
      <w:r w:rsidRPr="00D14113">
        <w:rPr>
          <w:lang w:val="en-US"/>
        </w:rPr>
        <w:t xml:space="preserve"> </w:t>
      </w:r>
      <w:r w:rsidRPr="00D14113">
        <w:rPr>
          <w:i/>
          <w:lang w:val="en-US"/>
        </w:rPr>
        <w:t>eff</w:t>
      </w:r>
      <w:r>
        <w:rPr>
          <w:i/>
          <w:lang w:val="en-US"/>
        </w:rPr>
        <w:t xml:space="preserve"> </w:t>
      </w:r>
      <w:r w:rsidRPr="00D14113">
        <w:rPr>
          <w:i/>
          <w:lang w:val="en-US"/>
        </w:rPr>
        <w:t>=</w:t>
      </w:r>
      <w:r>
        <w:rPr>
          <w:i/>
          <w:lang w:val="en-US"/>
        </w:rPr>
        <w:t xml:space="preserve"> </w:t>
      </w:r>
      <w:r w:rsidRPr="00D14113">
        <w:rPr>
          <w:i/>
          <w:lang w:val="en-US"/>
        </w:rPr>
        <w:t>(</w:t>
      </w:r>
      <w:proofErr w:type="spellStart"/>
      <w:r w:rsidRPr="00D14113">
        <w:rPr>
          <w:i/>
          <w:lang w:val="en-US"/>
        </w:rPr>
        <w:t>N</w:t>
      </w:r>
      <w:r w:rsidRPr="00D14113">
        <w:rPr>
          <w:i/>
          <w:vertAlign w:val="subscript"/>
          <w:lang w:val="en-US"/>
        </w:rPr>
        <w:t>t</w:t>
      </w:r>
      <w:r w:rsidRPr="00D14113">
        <w:rPr>
          <w:i/>
          <w:lang w:val="en-US"/>
        </w:rPr>
        <w:t>+N</w:t>
      </w:r>
      <w:r w:rsidRPr="00D14113">
        <w:rPr>
          <w:i/>
          <w:vertAlign w:val="subscript"/>
          <w:lang w:val="en-US"/>
        </w:rPr>
        <w:t>w</w:t>
      </w:r>
      <w:proofErr w:type="spellEnd"/>
      <w:r w:rsidRPr="00D14113">
        <w:rPr>
          <w:i/>
          <w:lang w:val="en-US"/>
        </w:rPr>
        <w:t>)/</w:t>
      </w:r>
      <w:proofErr w:type="spellStart"/>
      <w:r w:rsidRPr="00D14113">
        <w:rPr>
          <w:i/>
          <w:lang w:val="en-US"/>
        </w:rPr>
        <w:t>N</w:t>
      </w:r>
      <w:r w:rsidRPr="00D14113">
        <w:rPr>
          <w:i/>
          <w:vertAlign w:val="subscript"/>
          <w:lang w:val="en-US"/>
        </w:rPr>
        <w:t>rec_tracks</w:t>
      </w:r>
      <w:proofErr w:type="spellEnd"/>
      <w:r>
        <w:rPr>
          <w:i/>
          <w:lang w:val="en-US"/>
        </w:rPr>
        <w:t>.</w:t>
      </w:r>
      <w:r w:rsidR="00266087">
        <w:rPr>
          <w:i/>
          <w:lang w:val="en-US"/>
        </w:rPr>
        <w:t xml:space="preserve"> </w:t>
      </w:r>
      <w:r w:rsidRPr="00D14113">
        <w:rPr>
          <w:lang w:val="en-US"/>
        </w:rPr>
        <w:t xml:space="preserve">Contamination means the ratio of wrong-matched to the sum of wrong and true matched pairs: </w:t>
      </w:r>
      <w:proofErr w:type="spellStart"/>
      <w:r w:rsidRPr="00D14113">
        <w:rPr>
          <w:i/>
          <w:lang w:val="en-US"/>
        </w:rPr>
        <w:t>cont</w:t>
      </w:r>
      <w:proofErr w:type="spellEnd"/>
      <w:r>
        <w:rPr>
          <w:i/>
          <w:lang w:val="en-US"/>
        </w:rPr>
        <w:t xml:space="preserve"> </w:t>
      </w:r>
      <w:r w:rsidRPr="00D14113">
        <w:rPr>
          <w:i/>
          <w:lang w:val="en-US"/>
        </w:rPr>
        <w:t>=</w:t>
      </w:r>
      <w:r>
        <w:rPr>
          <w:i/>
          <w:lang w:val="en-US"/>
        </w:rPr>
        <w:t xml:space="preserve"> </w:t>
      </w:r>
      <w:proofErr w:type="spellStart"/>
      <w:proofErr w:type="gramStart"/>
      <w:r w:rsidRPr="00D14113">
        <w:rPr>
          <w:i/>
          <w:lang w:val="en-US"/>
        </w:rPr>
        <w:t>N</w:t>
      </w:r>
      <w:r w:rsidRPr="00D14113">
        <w:rPr>
          <w:i/>
          <w:vertAlign w:val="subscript"/>
          <w:lang w:val="en-US"/>
        </w:rPr>
        <w:t>w</w:t>
      </w:r>
      <w:proofErr w:type="spellEnd"/>
      <w:proofErr w:type="gramEnd"/>
      <w:r w:rsidRPr="00D14113">
        <w:rPr>
          <w:i/>
          <w:lang w:val="en-US"/>
        </w:rPr>
        <w:t>/ (</w:t>
      </w:r>
      <w:proofErr w:type="spellStart"/>
      <w:r w:rsidRPr="00D14113">
        <w:rPr>
          <w:i/>
          <w:lang w:val="en-US"/>
        </w:rPr>
        <w:t>N</w:t>
      </w:r>
      <w:r w:rsidRPr="00D14113">
        <w:rPr>
          <w:i/>
          <w:vertAlign w:val="subscript"/>
          <w:lang w:val="en-US"/>
        </w:rPr>
        <w:t>t</w:t>
      </w:r>
      <w:r w:rsidRPr="00D14113">
        <w:rPr>
          <w:i/>
          <w:lang w:val="en-US"/>
        </w:rPr>
        <w:t>+N</w:t>
      </w:r>
      <w:r w:rsidRPr="00D14113">
        <w:rPr>
          <w:i/>
          <w:vertAlign w:val="subscript"/>
          <w:lang w:val="en-US"/>
        </w:rPr>
        <w:t>w</w:t>
      </w:r>
      <w:proofErr w:type="spellEnd"/>
      <w:r w:rsidRPr="00D14113">
        <w:rPr>
          <w:i/>
          <w:lang w:val="en-US"/>
        </w:rPr>
        <w:t>)</w:t>
      </w:r>
      <w:r>
        <w:rPr>
          <w:i/>
          <w:lang w:val="en-US"/>
        </w:rPr>
        <w:t>.</w:t>
      </w:r>
    </w:p>
    <w:tbl>
      <w:tblPr>
        <w:tblStyle w:val="a3"/>
        <w:tblW w:w="980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05"/>
        <w:gridCol w:w="4900"/>
      </w:tblGrid>
      <w:tr w:rsidR="004E2D18" w:rsidTr="006C7513">
        <w:tc>
          <w:tcPr>
            <w:tcW w:w="4905" w:type="dxa"/>
          </w:tcPr>
          <w:p w:rsidR="004E2D18" w:rsidRDefault="00DD4294" w:rsidP="008A508E">
            <w:pPr>
              <w:spacing w:before="120" w:after="0" w:line="360" w:lineRule="auto"/>
              <w:ind w:right="-1"/>
              <w:jc w:val="center"/>
              <w:rPr>
                <w:szCs w:val="24"/>
              </w:rPr>
            </w:pPr>
            <w:r>
              <w:rPr>
                <w:noProof/>
                <w:szCs w:val="24"/>
                <w:lang w:eastAsia="ru-RU"/>
              </w:rPr>
              <w:lastRenderedPageBreak/>
              <w:drawing>
                <wp:inline distT="0" distB="0" distL="0" distR="0" wp14:anchorId="75F19D60" wp14:editId="512F6782">
                  <wp:extent cx="3089529" cy="2538984"/>
                  <wp:effectExtent l="19050" t="0" r="0" b="0"/>
                  <wp:docPr id="23" name="Рисунок 6" descr="D:\babkin\NIKA-MPD\ToF_RPC\documents_15\ToF_TDR\Lobastov_MC\2Pi_rap_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babkin\NIKA-MPD\ToF_RPC\documents_15\ToF_TDR\Lobastov_MC\2Pi_rap_5.png"/>
                          <pic:cNvPicPr>
                            <a:picLocks noChangeAspect="1" noChangeArrowheads="1"/>
                          </pic:cNvPicPr>
                        </pic:nvPicPr>
                        <pic:blipFill>
                          <a:blip r:embed="rId50" cstate="print"/>
                          <a:srcRect/>
                          <a:stretch>
                            <a:fillRect/>
                          </a:stretch>
                        </pic:blipFill>
                        <pic:spPr bwMode="auto">
                          <a:xfrm>
                            <a:off x="0" y="0"/>
                            <a:ext cx="3089529" cy="2538984"/>
                          </a:xfrm>
                          <a:prstGeom prst="rect">
                            <a:avLst/>
                          </a:prstGeom>
                          <a:noFill/>
                          <a:ln w="9525">
                            <a:noFill/>
                            <a:miter lim="800000"/>
                            <a:headEnd/>
                            <a:tailEnd/>
                          </a:ln>
                        </pic:spPr>
                      </pic:pic>
                    </a:graphicData>
                  </a:graphic>
                </wp:inline>
              </w:drawing>
            </w:r>
          </w:p>
        </w:tc>
        <w:tc>
          <w:tcPr>
            <w:tcW w:w="4900" w:type="dxa"/>
          </w:tcPr>
          <w:p w:rsidR="004E2D18" w:rsidRDefault="004E2D18" w:rsidP="004E2D18">
            <w:pPr>
              <w:spacing w:before="120" w:after="0" w:line="360" w:lineRule="auto"/>
              <w:ind w:right="-1"/>
              <w:jc w:val="center"/>
              <w:rPr>
                <w:szCs w:val="24"/>
              </w:rPr>
            </w:pPr>
            <w:r>
              <w:rPr>
                <w:noProof/>
                <w:szCs w:val="24"/>
                <w:lang w:eastAsia="ru-RU"/>
              </w:rPr>
              <w:drawing>
                <wp:inline distT="0" distB="0" distL="0" distR="0" wp14:anchorId="22A2B4FA" wp14:editId="5705B0FD">
                  <wp:extent cx="3080483" cy="2543175"/>
                  <wp:effectExtent l="19050" t="0" r="5617" b="0"/>
                  <wp:docPr id="4" name="Рисунок 1" descr="D:\babkin\NIKA-MPD\ToF_RPC\documents_15\ToF_TDR\Lobastov_MC\2Pi_rap_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babkin\NIKA-MPD\ToF_RPC\documents_15\ToF_TDR\Lobastov_MC\2Pi_rap_11.png"/>
                          <pic:cNvPicPr>
                            <a:picLocks noChangeAspect="1" noChangeArrowheads="1"/>
                          </pic:cNvPicPr>
                        </pic:nvPicPr>
                        <pic:blipFill>
                          <a:blip r:embed="rId51" cstate="print"/>
                          <a:srcRect/>
                          <a:stretch>
                            <a:fillRect/>
                          </a:stretch>
                        </pic:blipFill>
                        <pic:spPr bwMode="auto">
                          <a:xfrm>
                            <a:off x="0" y="0"/>
                            <a:ext cx="3080483" cy="2543175"/>
                          </a:xfrm>
                          <a:prstGeom prst="rect">
                            <a:avLst/>
                          </a:prstGeom>
                          <a:noFill/>
                          <a:ln w="9525">
                            <a:noFill/>
                            <a:miter lim="800000"/>
                            <a:headEnd/>
                            <a:tailEnd/>
                          </a:ln>
                        </pic:spPr>
                      </pic:pic>
                    </a:graphicData>
                  </a:graphic>
                </wp:inline>
              </w:drawing>
            </w:r>
          </w:p>
        </w:tc>
      </w:tr>
      <w:tr w:rsidR="004E2D18" w:rsidTr="006C7513">
        <w:tc>
          <w:tcPr>
            <w:tcW w:w="4905" w:type="dxa"/>
          </w:tcPr>
          <w:p w:rsidR="004E2D18" w:rsidRDefault="00DD4294" w:rsidP="008A508E">
            <w:pPr>
              <w:spacing w:before="120" w:after="0" w:line="360" w:lineRule="auto"/>
              <w:ind w:right="-1"/>
              <w:jc w:val="center"/>
              <w:rPr>
                <w:szCs w:val="24"/>
              </w:rPr>
            </w:pPr>
            <w:r>
              <w:rPr>
                <w:noProof/>
                <w:szCs w:val="24"/>
                <w:lang w:eastAsia="ru-RU"/>
              </w:rPr>
              <w:drawing>
                <wp:inline distT="0" distB="0" distL="0" distR="0" wp14:anchorId="1063AF68" wp14:editId="5B4CE5EC">
                  <wp:extent cx="3089529" cy="2538984"/>
                  <wp:effectExtent l="19050" t="0" r="0" b="0"/>
                  <wp:docPr id="21" name="Рисунок 4" descr="D:\babkin\NIKA-MPD\ToF_RPC\documents_15\ToF_TDR\Lobastov_MC\2K_rap_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babkin\NIKA-MPD\ToF_RPC\documents_15\ToF_TDR\Lobastov_MC\2K_rap_5.png"/>
                          <pic:cNvPicPr>
                            <a:picLocks noChangeAspect="1" noChangeArrowheads="1"/>
                          </pic:cNvPicPr>
                        </pic:nvPicPr>
                        <pic:blipFill>
                          <a:blip r:embed="rId52" cstate="print"/>
                          <a:srcRect/>
                          <a:stretch>
                            <a:fillRect/>
                          </a:stretch>
                        </pic:blipFill>
                        <pic:spPr bwMode="auto">
                          <a:xfrm>
                            <a:off x="0" y="0"/>
                            <a:ext cx="3089529" cy="2538984"/>
                          </a:xfrm>
                          <a:prstGeom prst="rect">
                            <a:avLst/>
                          </a:prstGeom>
                          <a:noFill/>
                          <a:ln w="9525">
                            <a:noFill/>
                            <a:miter lim="800000"/>
                            <a:headEnd/>
                            <a:tailEnd/>
                          </a:ln>
                        </pic:spPr>
                      </pic:pic>
                    </a:graphicData>
                  </a:graphic>
                </wp:inline>
              </w:drawing>
            </w:r>
          </w:p>
        </w:tc>
        <w:tc>
          <w:tcPr>
            <w:tcW w:w="4900" w:type="dxa"/>
          </w:tcPr>
          <w:p w:rsidR="004E2D18" w:rsidRDefault="004E2D18" w:rsidP="008A508E">
            <w:pPr>
              <w:spacing w:before="120" w:after="0" w:line="360" w:lineRule="auto"/>
              <w:ind w:right="-1"/>
              <w:jc w:val="center"/>
              <w:rPr>
                <w:szCs w:val="24"/>
              </w:rPr>
            </w:pPr>
            <w:r>
              <w:rPr>
                <w:noProof/>
                <w:szCs w:val="24"/>
                <w:lang w:eastAsia="ru-RU"/>
              </w:rPr>
              <w:drawing>
                <wp:inline distT="0" distB="0" distL="0" distR="0" wp14:anchorId="301D70F7" wp14:editId="74839296">
                  <wp:extent cx="3086291" cy="2533650"/>
                  <wp:effectExtent l="19050" t="0" r="0" b="0"/>
                  <wp:docPr id="17" name="Рисунок 2" descr="D:\babkin\NIKA-MPD\ToF_RPC\documents_15\ToF_TDR\Lobastov_MC\2K_rap_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babkin\NIKA-MPD\ToF_RPC\documents_15\ToF_TDR\Lobastov_MC\2K_rap_11.png"/>
                          <pic:cNvPicPr>
                            <a:picLocks noChangeAspect="1" noChangeArrowheads="1"/>
                          </pic:cNvPicPr>
                        </pic:nvPicPr>
                        <pic:blipFill>
                          <a:blip r:embed="rId53" cstate="print"/>
                          <a:srcRect/>
                          <a:stretch>
                            <a:fillRect/>
                          </a:stretch>
                        </pic:blipFill>
                        <pic:spPr bwMode="auto">
                          <a:xfrm>
                            <a:off x="0" y="0"/>
                            <a:ext cx="3086291" cy="2533650"/>
                          </a:xfrm>
                          <a:prstGeom prst="rect">
                            <a:avLst/>
                          </a:prstGeom>
                          <a:noFill/>
                          <a:ln w="9525">
                            <a:noFill/>
                            <a:miter lim="800000"/>
                            <a:headEnd/>
                            <a:tailEnd/>
                          </a:ln>
                        </pic:spPr>
                      </pic:pic>
                    </a:graphicData>
                  </a:graphic>
                </wp:inline>
              </w:drawing>
            </w:r>
          </w:p>
        </w:tc>
      </w:tr>
      <w:tr w:rsidR="004E2D18" w:rsidTr="006C7513">
        <w:tc>
          <w:tcPr>
            <w:tcW w:w="4905" w:type="dxa"/>
          </w:tcPr>
          <w:p w:rsidR="004E2D18" w:rsidRDefault="00DD4294" w:rsidP="008A508E">
            <w:pPr>
              <w:spacing w:before="120" w:after="0" w:line="360" w:lineRule="auto"/>
              <w:ind w:right="-1"/>
              <w:jc w:val="center"/>
              <w:rPr>
                <w:szCs w:val="24"/>
              </w:rPr>
            </w:pPr>
            <w:r>
              <w:rPr>
                <w:noProof/>
                <w:szCs w:val="24"/>
                <w:lang w:eastAsia="ru-RU"/>
              </w:rPr>
              <w:drawing>
                <wp:inline distT="0" distB="0" distL="0" distR="0" wp14:anchorId="769B830B" wp14:editId="46FF3542">
                  <wp:extent cx="3089529" cy="2538984"/>
                  <wp:effectExtent l="19050" t="0" r="0" b="0"/>
                  <wp:docPr id="22" name="Рисунок 5" descr="D:\babkin\NIKA-MPD\ToF_RPC\documents_15\ToF_TDR\Lobastov_MC\2P_rap_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babkin\NIKA-MPD\ToF_RPC\documents_15\ToF_TDR\Lobastov_MC\2P_rap_5.png"/>
                          <pic:cNvPicPr>
                            <a:picLocks noChangeAspect="1" noChangeArrowheads="1"/>
                          </pic:cNvPicPr>
                        </pic:nvPicPr>
                        <pic:blipFill>
                          <a:blip r:embed="rId54" cstate="print"/>
                          <a:srcRect/>
                          <a:stretch>
                            <a:fillRect/>
                          </a:stretch>
                        </pic:blipFill>
                        <pic:spPr bwMode="auto">
                          <a:xfrm>
                            <a:off x="0" y="0"/>
                            <a:ext cx="3089529" cy="2538984"/>
                          </a:xfrm>
                          <a:prstGeom prst="rect">
                            <a:avLst/>
                          </a:prstGeom>
                          <a:noFill/>
                          <a:ln w="9525">
                            <a:noFill/>
                            <a:miter lim="800000"/>
                            <a:headEnd/>
                            <a:tailEnd/>
                          </a:ln>
                        </pic:spPr>
                      </pic:pic>
                    </a:graphicData>
                  </a:graphic>
                </wp:inline>
              </w:drawing>
            </w:r>
          </w:p>
        </w:tc>
        <w:tc>
          <w:tcPr>
            <w:tcW w:w="4900" w:type="dxa"/>
          </w:tcPr>
          <w:p w:rsidR="004E2D18" w:rsidRDefault="004E2D18" w:rsidP="00DD4294">
            <w:pPr>
              <w:spacing w:before="120" w:after="0" w:line="360" w:lineRule="auto"/>
              <w:ind w:right="-1"/>
              <w:jc w:val="center"/>
              <w:rPr>
                <w:szCs w:val="24"/>
              </w:rPr>
            </w:pPr>
            <w:r>
              <w:rPr>
                <w:noProof/>
                <w:szCs w:val="24"/>
                <w:lang w:eastAsia="ru-RU"/>
              </w:rPr>
              <w:drawing>
                <wp:inline distT="0" distB="0" distL="0" distR="0" wp14:anchorId="47AAECFC" wp14:editId="03524862">
                  <wp:extent cx="3086291" cy="2533650"/>
                  <wp:effectExtent l="19050" t="0" r="0" b="0"/>
                  <wp:docPr id="18" name="Рисунок 3" descr="D:\babkin\NIKA-MPD\ToF_RPC\documents_15\ToF_TDR\Lobastov_MC\2P_rap_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babkin\NIKA-MPD\ToF_RPC\documents_15\ToF_TDR\Lobastov_MC\2P_rap_11.png"/>
                          <pic:cNvPicPr>
                            <a:picLocks noChangeAspect="1" noChangeArrowheads="1"/>
                          </pic:cNvPicPr>
                        </pic:nvPicPr>
                        <pic:blipFill>
                          <a:blip r:embed="rId55" cstate="print"/>
                          <a:srcRect/>
                          <a:stretch>
                            <a:fillRect/>
                          </a:stretch>
                        </pic:blipFill>
                        <pic:spPr bwMode="auto">
                          <a:xfrm>
                            <a:off x="0" y="0"/>
                            <a:ext cx="3086291" cy="2533650"/>
                          </a:xfrm>
                          <a:prstGeom prst="rect">
                            <a:avLst/>
                          </a:prstGeom>
                          <a:noFill/>
                          <a:ln w="9525">
                            <a:noFill/>
                            <a:miter lim="800000"/>
                            <a:headEnd/>
                            <a:tailEnd/>
                          </a:ln>
                        </pic:spPr>
                      </pic:pic>
                    </a:graphicData>
                  </a:graphic>
                </wp:inline>
              </w:drawing>
            </w:r>
          </w:p>
        </w:tc>
      </w:tr>
      <w:tr w:rsidR="00DD4294" w:rsidRPr="000E00B3" w:rsidTr="006C7513">
        <w:tc>
          <w:tcPr>
            <w:tcW w:w="9805" w:type="dxa"/>
            <w:gridSpan w:val="2"/>
          </w:tcPr>
          <w:p w:rsidR="00DD4294" w:rsidRPr="00046DF8" w:rsidRDefault="00046DF8" w:rsidP="003B5EDB">
            <w:pPr>
              <w:spacing w:before="120" w:after="0" w:line="360" w:lineRule="auto"/>
              <w:ind w:right="-1"/>
              <w:rPr>
                <w:sz w:val="22"/>
                <w:lang w:val="en-US"/>
              </w:rPr>
            </w:pPr>
            <w:r w:rsidRPr="00046DF8">
              <w:rPr>
                <w:b/>
                <w:sz w:val="22"/>
                <w:lang w:val="en-US"/>
              </w:rPr>
              <w:t>Figure 3.</w:t>
            </w:r>
            <w:r w:rsidR="00FD0CE8">
              <w:rPr>
                <w:b/>
                <w:sz w:val="22"/>
                <w:lang w:val="en-US"/>
              </w:rPr>
              <w:t>1</w:t>
            </w:r>
            <w:r w:rsidR="003B5EDB">
              <w:rPr>
                <w:b/>
                <w:sz w:val="22"/>
                <w:lang w:val="en-US"/>
              </w:rPr>
              <w:t>4</w:t>
            </w:r>
            <w:r w:rsidRPr="00046DF8">
              <w:rPr>
                <w:b/>
                <w:sz w:val="22"/>
                <w:lang w:val="en-US"/>
              </w:rPr>
              <w:t xml:space="preserve">: </w:t>
            </w:r>
            <w:r w:rsidR="00957D6B" w:rsidRPr="00046DF8">
              <w:rPr>
                <w:sz w:val="22"/>
                <w:lang w:val="en-US"/>
              </w:rPr>
              <w:t xml:space="preserve">MPD TOF phase-space for charged hadrons for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957D6B" w:rsidRPr="00046DF8">
              <w:rPr>
                <w:sz w:val="22"/>
                <w:lang w:val="en-US"/>
              </w:rPr>
              <w:t xml:space="preserve">5 GeV (left) and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957D6B" w:rsidRPr="00046DF8">
              <w:rPr>
                <w:sz w:val="22"/>
                <w:lang w:val="en-US"/>
              </w:rPr>
              <w:t xml:space="preserve">11 GeV.  From top to bottom: </w:t>
            </w:r>
            <w:proofErr w:type="spellStart"/>
            <w:r w:rsidR="00957D6B" w:rsidRPr="00046DF8">
              <w:rPr>
                <w:sz w:val="22"/>
                <w:lang w:val="en-US"/>
              </w:rPr>
              <w:t>pions</w:t>
            </w:r>
            <w:proofErr w:type="spellEnd"/>
            <w:r w:rsidR="00957D6B" w:rsidRPr="00046DF8">
              <w:rPr>
                <w:sz w:val="22"/>
                <w:lang w:val="en-US"/>
              </w:rPr>
              <w:t>, kaons and protons. (</w:t>
            </w:r>
            <w:r w:rsidR="000C78E1" w:rsidRPr="00046DF8">
              <w:rPr>
                <w:sz w:val="22"/>
                <w:lang w:val="en-US"/>
              </w:rPr>
              <w:t>1</w:t>
            </w:r>
            <w:r w:rsidR="00957D6B" w:rsidRPr="00046DF8">
              <w:rPr>
                <w:sz w:val="22"/>
                <w:lang w:val="en-US"/>
              </w:rPr>
              <w:t xml:space="preserve">000 </w:t>
            </w:r>
            <w:r w:rsidR="000C78E1" w:rsidRPr="00046DF8">
              <w:rPr>
                <w:sz w:val="22"/>
                <w:lang w:val="en-US"/>
              </w:rPr>
              <w:t>QGSM</w:t>
            </w:r>
            <w:r w:rsidR="00957D6B" w:rsidRPr="00046DF8">
              <w:rPr>
                <w:sz w:val="22"/>
                <w:lang w:val="en-US"/>
              </w:rPr>
              <w:t xml:space="preserve"> central events, </w:t>
            </w:r>
            <w:r w:rsidR="00957D6B" w:rsidRPr="00046DF8">
              <w:rPr>
                <w:i/>
                <w:sz w:val="22"/>
                <w:lang w:val="en-US"/>
              </w:rPr>
              <w:t>B</w:t>
            </w:r>
            <w:r w:rsidR="00957D6B" w:rsidRPr="00046DF8">
              <w:rPr>
                <w:sz w:val="22"/>
                <w:lang w:val="en-US"/>
              </w:rPr>
              <w:t xml:space="preserve"> = 0.5 T).</w:t>
            </w:r>
          </w:p>
        </w:tc>
      </w:tr>
    </w:tbl>
    <w:p w:rsidR="00C360F5" w:rsidRDefault="00C360F5" w:rsidP="00405786">
      <w:pPr>
        <w:spacing w:after="0" w:line="360" w:lineRule="auto"/>
        <w:ind w:firstLine="709"/>
        <w:jc w:val="both"/>
        <w:rPr>
          <w:szCs w:val="24"/>
          <w:lang w:val="en-US"/>
        </w:rPr>
      </w:pPr>
    </w:p>
    <w:tbl>
      <w:tblPr>
        <w:tblStyle w:val="a3"/>
        <w:tblW w:w="992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A61754" w:rsidTr="003D6969">
        <w:tc>
          <w:tcPr>
            <w:tcW w:w="9923" w:type="dxa"/>
          </w:tcPr>
          <w:p w:rsidR="00A61754" w:rsidRDefault="00180895" w:rsidP="00C51364">
            <w:pPr>
              <w:spacing w:after="0" w:line="360" w:lineRule="auto"/>
              <w:jc w:val="center"/>
              <w:rPr>
                <w:lang w:val="en-US"/>
              </w:rPr>
            </w:pPr>
            <w:r>
              <w:rPr>
                <w:b/>
                <w:noProof/>
                <w:color w:val="FF0000"/>
                <w:sz w:val="22"/>
                <w:lang w:eastAsia="ru-RU"/>
              </w:rPr>
              <w:lastRenderedPageBreak/>
              <w:drawing>
                <wp:inline distT="0" distB="0" distL="0" distR="0">
                  <wp:extent cx="3686175" cy="2058604"/>
                  <wp:effectExtent l="0" t="0" r="0" b="0"/>
                  <wp:docPr id="3" name="Рисунок 3" descr="C:\Users\Vadim\AppData\Local\Microsoft\Windows\INetCache\Content.Word\MATCH_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adim\AppData\Local\Microsoft\Windows\INetCache\Content.Word\MATCH_EFF.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7292" r="7974"/>
                          <a:stretch/>
                        </pic:blipFill>
                        <pic:spPr bwMode="auto">
                          <a:xfrm>
                            <a:off x="0" y="0"/>
                            <a:ext cx="3687298" cy="20592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1F5B" w:rsidRPr="000E00B3" w:rsidTr="003D6969">
        <w:tc>
          <w:tcPr>
            <w:tcW w:w="9923" w:type="dxa"/>
          </w:tcPr>
          <w:p w:rsidR="00405786" w:rsidRPr="00C71F5B" w:rsidRDefault="00405786" w:rsidP="00A61754">
            <w:pPr>
              <w:spacing w:after="0" w:line="360" w:lineRule="auto"/>
              <w:jc w:val="both"/>
              <w:rPr>
                <w:color w:val="FF0000"/>
                <w:sz w:val="22"/>
                <w:lang w:val="en-US"/>
              </w:rPr>
            </w:pPr>
            <w:r w:rsidRPr="00A61754">
              <w:rPr>
                <w:b/>
                <w:sz w:val="22"/>
                <w:lang w:val="en-US"/>
              </w:rPr>
              <w:t>Figure 3.</w:t>
            </w:r>
            <w:r w:rsidR="00FD0CE8" w:rsidRPr="00A61754">
              <w:rPr>
                <w:b/>
                <w:sz w:val="22"/>
                <w:lang w:val="en-US"/>
              </w:rPr>
              <w:t>1</w:t>
            </w:r>
            <w:r w:rsidR="003B5EDB" w:rsidRPr="00A61754">
              <w:rPr>
                <w:b/>
                <w:sz w:val="22"/>
                <w:lang w:val="en-US"/>
              </w:rPr>
              <w:t>5</w:t>
            </w:r>
            <w:r w:rsidRPr="00A61754">
              <w:rPr>
                <w:b/>
                <w:sz w:val="22"/>
                <w:lang w:val="en-US"/>
              </w:rPr>
              <w:t>:</w:t>
            </w:r>
            <w:r w:rsidRPr="00A61754">
              <w:rPr>
                <w:sz w:val="22"/>
                <w:lang w:val="en-US"/>
              </w:rPr>
              <w:t xml:space="preserve"> The momentum dependence of the efficiency of the TPC track matching with TOF hits fo</w:t>
            </w:r>
            <w:r w:rsidR="00CD537D">
              <w:rPr>
                <w:sz w:val="22"/>
                <w:lang w:val="en-US"/>
              </w:rPr>
              <w:t>r all</w:t>
            </w:r>
            <w:r w:rsidRPr="00A61754">
              <w:rPr>
                <w:sz w:val="22"/>
                <w:lang w:val="en-US"/>
              </w:rPr>
              <w:t xml:space="preserve"> charged particles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 xml:space="preserve">= </m:t>
              </m:r>
            </m:oMath>
            <w:r w:rsidRPr="00A61754">
              <w:rPr>
                <w:sz w:val="22"/>
                <w:lang w:val="en-US"/>
              </w:rPr>
              <w:t>1</w:t>
            </w:r>
            <w:r w:rsidR="00A61754" w:rsidRPr="00A61754">
              <w:rPr>
                <w:sz w:val="22"/>
                <w:lang w:val="en-US"/>
              </w:rPr>
              <w:t>1 GeV</w:t>
            </w:r>
            <w:r w:rsidRPr="00A61754">
              <w:rPr>
                <w:sz w:val="22"/>
                <w:lang w:val="en-US"/>
              </w:rPr>
              <w:t>, B = 0.5T).</w:t>
            </w:r>
          </w:p>
        </w:tc>
      </w:tr>
      <w:tr w:rsidR="00180895" w:rsidRPr="00A61754" w:rsidTr="003D6969">
        <w:tc>
          <w:tcPr>
            <w:tcW w:w="9923" w:type="dxa"/>
          </w:tcPr>
          <w:p w:rsidR="00180895" w:rsidRPr="00C71F5B" w:rsidRDefault="00180895" w:rsidP="00C51364">
            <w:pPr>
              <w:spacing w:before="120" w:after="0" w:line="360" w:lineRule="auto"/>
              <w:ind w:right="-1"/>
              <w:jc w:val="center"/>
              <w:rPr>
                <w:b/>
                <w:color w:val="FF0000"/>
                <w:sz w:val="22"/>
                <w:lang w:val="en-US"/>
              </w:rPr>
            </w:pPr>
            <w:r>
              <w:rPr>
                <w:b/>
                <w:color w:val="FF0000"/>
                <w:sz w:val="22"/>
                <w:lang w:val="en-US"/>
              </w:rPr>
              <w:pict>
                <v:shape id="_x0000_i1110" type="#_x0000_t75" style="width:289.5pt;height:159.75pt">
                  <v:imagedata r:id="rId57" o:title="cont_match" croptop="3495f" cropright="4580f"/>
                </v:shape>
              </w:pict>
            </w:r>
          </w:p>
        </w:tc>
      </w:tr>
      <w:tr w:rsidR="00C71F5B" w:rsidRPr="000E00B3" w:rsidTr="003D6969">
        <w:tc>
          <w:tcPr>
            <w:tcW w:w="9923" w:type="dxa"/>
          </w:tcPr>
          <w:p w:rsidR="00405786" w:rsidRPr="00C71F5B" w:rsidRDefault="00526586" w:rsidP="00205356">
            <w:pPr>
              <w:spacing w:before="120" w:after="0" w:line="360" w:lineRule="auto"/>
              <w:ind w:right="-1"/>
              <w:rPr>
                <w:b/>
                <w:color w:val="FF0000"/>
                <w:sz w:val="22"/>
                <w:lang w:val="en-US"/>
              </w:rPr>
            </w:pPr>
            <w:r w:rsidRPr="00205356">
              <w:rPr>
                <w:b/>
                <w:sz w:val="22"/>
                <w:lang w:val="en-US"/>
              </w:rPr>
              <w:t>Figure 3.</w:t>
            </w:r>
            <w:r w:rsidR="00FD0CE8" w:rsidRPr="00205356">
              <w:rPr>
                <w:b/>
                <w:sz w:val="22"/>
                <w:lang w:val="en-US"/>
              </w:rPr>
              <w:t>1</w:t>
            </w:r>
            <w:r w:rsidR="003B5EDB" w:rsidRPr="00205356">
              <w:rPr>
                <w:b/>
                <w:sz w:val="22"/>
                <w:lang w:val="en-US"/>
              </w:rPr>
              <w:t>6</w:t>
            </w:r>
            <w:r w:rsidR="007A7044" w:rsidRPr="00205356">
              <w:rPr>
                <w:b/>
                <w:sz w:val="22"/>
                <w:lang w:val="en-US"/>
              </w:rPr>
              <w:t>.</w:t>
            </w:r>
            <w:r w:rsidR="00205356" w:rsidRPr="00205356">
              <w:rPr>
                <w:b/>
                <w:sz w:val="22"/>
                <w:lang w:val="en-US"/>
              </w:rPr>
              <w:t xml:space="preserve"> </w:t>
            </w:r>
            <w:r w:rsidR="00205356">
              <w:rPr>
                <w:sz w:val="22"/>
                <w:lang w:val="en-US"/>
              </w:rPr>
              <w:t xml:space="preserve">The momentum dependence of the contamination </w:t>
            </w:r>
            <w:r w:rsidR="00205356" w:rsidRPr="00A61754">
              <w:rPr>
                <w:sz w:val="22"/>
                <w:lang w:val="en-US"/>
              </w:rPr>
              <w:t>of the TPC track matching with TOF hits fo</w:t>
            </w:r>
            <w:r w:rsidR="00205356">
              <w:rPr>
                <w:sz w:val="22"/>
                <w:lang w:val="en-US"/>
              </w:rPr>
              <w:t>r all</w:t>
            </w:r>
            <w:r w:rsidR="00205356" w:rsidRPr="00A61754">
              <w:rPr>
                <w:sz w:val="22"/>
                <w:lang w:val="en-US"/>
              </w:rPr>
              <w:t xml:space="preserve"> charged particles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 xml:space="preserve">= </m:t>
              </m:r>
            </m:oMath>
            <w:r w:rsidR="00205356" w:rsidRPr="00A61754">
              <w:rPr>
                <w:sz w:val="22"/>
                <w:lang w:val="en-US"/>
              </w:rPr>
              <w:t>11 GeV, B = 0.5T).</w:t>
            </w:r>
          </w:p>
        </w:tc>
      </w:tr>
    </w:tbl>
    <w:p w:rsidR="00C360F5" w:rsidRPr="00DC4DCF" w:rsidRDefault="00FD0CE8" w:rsidP="007F1138">
      <w:pPr>
        <w:spacing w:after="0" w:line="360" w:lineRule="auto"/>
        <w:jc w:val="center"/>
        <w:rPr>
          <w:sz w:val="22"/>
          <w:lang w:val="en-US"/>
        </w:rPr>
      </w:pPr>
      <w:r w:rsidRPr="00DC4DCF">
        <w:rPr>
          <w:b/>
          <w:sz w:val="22"/>
          <w:lang w:val="en-US"/>
        </w:rPr>
        <w:t>Table 3.2</w:t>
      </w:r>
      <w:r w:rsidR="00C360F5" w:rsidRPr="00DC4DCF">
        <w:rPr>
          <w:b/>
          <w:sz w:val="22"/>
          <w:lang w:val="en-US"/>
        </w:rPr>
        <w:t>:</w:t>
      </w:r>
      <w:r w:rsidR="00C360F5" w:rsidRPr="00DC4DCF">
        <w:rPr>
          <w:sz w:val="22"/>
          <w:lang w:val="en-US"/>
        </w:rPr>
        <w:t> </w:t>
      </w:r>
      <w:bookmarkStart w:id="55" w:name="OLE_LINK43"/>
      <w:bookmarkStart w:id="56" w:name="OLE_LINK44"/>
      <w:bookmarkStart w:id="57" w:name="OLE_LINK45"/>
      <w:bookmarkStart w:id="58" w:name="OLE_LINK41"/>
      <w:bookmarkStart w:id="59" w:name="OLE_LINK42"/>
      <w:r w:rsidR="00C360F5" w:rsidRPr="00DC4DCF">
        <w:rPr>
          <w:sz w:val="22"/>
          <w:lang w:val="en-US"/>
        </w:rPr>
        <w:t xml:space="preserve">Particles losses in the region |η|&lt;1.4 </w:t>
      </w:r>
      <w:bookmarkEnd w:id="55"/>
      <w:bookmarkEnd w:id="56"/>
      <w:bookmarkEnd w:id="57"/>
      <w:r w:rsidR="00E118E5" w:rsidRPr="00DC4DCF">
        <w:rPr>
          <w:sz w:val="22"/>
          <w:lang w:val="en-US"/>
        </w:rPr>
        <w:t xml:space="preserve">for </w:t>
      </w:r>
      <w:r w:rsidR="00E118E5" w:rsidRPr="00DC4DCF">
        <w:rPr>
          <w:sz w:val="22"/>
          <w:lang w:val="fr-FR"/>
        </w:rPr>
        <w:t>central</w:t>
      </w:r>
      <w:r w:rsidR="00C360F5" w:rsidRPr="00DC4DCF">
        <w:rPr>
          <w:sz w:val="22"/>
          <w:lang w:val="fr-FR"/>
        </w:rPr>
        <w:t xml:space="preserve"> Au-Au collision </w:t>
      </w:r>
      <w:proofErr w:type="spellStart"/>
      <w:r w:rsidR="00C360F5" w:rsidRPr="00DC4DCF">
        <w:rPr>
          <w:sz w:val="22"/>
          <w:lang w:val="fr-FR"/>
        </w:rPr>
        <w:t>with</w:t>
      </w:r>
      <w:proofErr w:type="spellEnd"/>
      <w:r w:rsidR="00C360F5" w:rsidRPr="00DC4DCF">
        <w:rPr>
          <w:sz w:val="22"/>
          <w:lang w:val="fr-FR"/>
        </w:rPr>
        <w:t xml:space="preserve">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C360F5" w:rsidRPr="00DC4DCF">
        <w:rPr>
          <w:b/>
          <w:sz w:val="22"/>
          <w:lang w:val="fr-FR"/>
        </w:rPr>
        <w:t>5 GeV</w:t>
      </w:r>
      <w:bookmarkEnd w:id="58"/>
      <w:bookmarkEnd w:id="59"/>
      <w:r w:rsidR="00C360F5" w:rsidRPr="00DC4DCF">
        <w:rPr>
          <w:sz w:val="22"/>
          <w:lang w:val="fr-FR"/>
        </w:rPr>
        <w:t>.</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075"/>
        <w:gridCol w:w="756"/>
        <w:gridCol w:w="636"/>
        <w:gridCol w:w="756"/>
        <w:gridCol w:w="636"/>
        <w:gridCol w:w="756"/>
        <w:gridCol w:w="852"/>
      </w:tblGrid>
      <w:tr w:rsidR="00C71F5B" w:rsidRPr="00DC4DCF" w:rsidTr="00C51364">
        <w:trPr>
          <w:jc w:val="center"/>
        </w:trPr>
        <w:tc>
          <w:tcPr>
            <w:tcW w:w="4075" w:type="dxa"/>
            <w:tcBorders>
              <w:top w:val="single" w:sz="12" w:space="0" w:color="auto"/>
              <w:bottom w:val="single" w:sz="12" w:space="0" w:color="auto"/>
            </w:tcBorders>
          </w:tcPr>
          <w:p w:rsidR="00C360F5" w:rsidRPr="00DC4DCF" w:rsidRDefault="00C360F5" w:rsidP="00C51364">
            <w:pPr>
              <w:pStyle w:val="af0"/>
              <w:rPr>
                <w:rFonts w:ascii="Times New Roman" w:hAnsi="Times New Roman" w:cs="Times New Roman"/>
                <w:b/>
                <w:sz w:val="24"/>
                <w:szCs w:val="24"/>
                <w:lang w:val="fr-FR"/>
              </w:rPr>
            </w:pPr>
            <w:bookmarkStart w:id="60" w:name="OLE_LINK28"/>
            <w:bookmarkStart w:id="61" w:name="OLE_LINK31"/>
            <w:r w:rsidRPr="00DC4DCF">
              <w:rPr>
                <w:rFonts w:ascii="Times New Roman" w:hAnsi="Times New Roman" w:cs="Times New Roman"/>
                <w:b/>
                <w:sz w:val="24"/>
                <w:szCs w:val="24"/>
                <w:lang w:val="en-US"/>
              </w:rPr>
              <w:t>Mean number of primary particles in one central collision:</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π</w:t>
            </w:r>
            <w:r w:rsidRPr="00DC4DCF">
              <w:rPr>
                <w:rFonts w:ascii="Times New Roman" w:hAnsi="Times New Roman" w:cs="Times New Roman"/>
                <w:b/>
                <w:sz w:val="24"/>
                <w:szCs w:val="24"/>
                <w:vertAlign w:val="superscript"/>
                <w:lang w:val="en-US"/>
              </w:rPr>
              <w:t>±</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K</w:t>
            </w:r>
            <w:r w:rsidRPr="00DC4DCF">
              <w:rPr>
                <w:rFonts w:ascii="Times New Roman" w:hAnsi="Times New Roman" w:cs="Times New Roman"/>
                <w:b/>
                <w:sz w:val="24"/>
                <w:szCs w:val="24"/>
                <w:vertAlign w:val="superscript"/>
                <w:lang w:val="en-US"/>
              </w:rPr>
              <w:t>±</w:t>
            </w:r>
          </w:p>
        </w:tc>
        <w:tc>
          <w:tcPr>
            <w:tcW w:w="1608"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lang w:val="en-US"/>
              </w:rPr>
            </w:pPr>
            <w:r w:rsidRPr="00DC4DCF">
              <w:rPr>
                <w:rFonts w:ascii="Times New Roman" w:hAnsi="Times New Roman" w:cs="Times New Roman"/>
                <w:b/>
                <w:sz w:val="24"/>
                <w:szCs w:val="24"/>
                <w:lang w:val="en-US"/>
              </w:rPr>
              <w:t>p</w:t>
            </w:r>
          </w:p>
        </w:tc>
      </w:tr>
      <w:tr w:rsidR="00C71F5B" w:rsidRPr="00DC4DCF" w:rsidTr="00C51364">
        <w:trPr>
          <w:jc w:val="center"/>
        </w:trPr>
        <w:tc>
          <w:tcPr>
            <w:tcW w:w="4075" w:type="dxa"/>
            <w:tcBorders>
              <w:top w:val="single" w:sz="12" w:space="0" w:color="auto"/>
            </w:tcBorders>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Produced in 4π</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410.2</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24</w:t>
            </w:r>
            <w:r w:rsidRPr="00DC4DCF">
              <w:rPr>
                <w:rFonts w:ascii="Times New Roman" w:hAnsi="Times New Roman" w:cs="Times New Roman"/>
                <w:sz w:val="24"/>
                <w:szCs w:val="24"/>
                <w:lang w:val="en-US"/>
              </w:rPr>
              <w:t>.</w:t>
            </w:r>
            <w:r w:rsidRPr="00DC4DCF">
              <w:rPr>
                <w:rFonts w:ascii="Times New Roman" w:hAnsi="Times New Roman" w:cs="Times New Roman"/>
                <w:sz w:val="24"/>
                <w:szCs w:val="24"/>
              </w:rPr>
              <w:t>3</w:t>
            </w:r>
          </w:p>
        </w:tc>
        <w:tc>
          <w:tcPr>
            <w:tcW w:w="1608"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lang w:val="en-US"/>
              </w:rPr>
              <w:t>15</w:t>
            </w:r>
            <w:r w:rsidRPr="00DC4DCF">
              <w:rPr>
                <w:rFonts w:ascii="Times New Roman" w:hAnsi="Times New Roman" w:cs="Times New Roman"/>
                <w:sz w:val="24"/>
                <w:szCs w:val="24"/>
              </w:rPr>
              <w:t>2</w:t>
            </w:r>
            <w:r w:rsidRPr="00DC4DCF">
              <w:rPr>
                <w:rFonts w:ascii="Times New Roman" w:hAnsi="Times New Roman" w:cs="Times New Roman"/>
                <w:sz w:val="24"/>
                <w:szCs w:val="24"/>
                <w:lang w:val="en-US"/>
              </w:rPr>
              <w:t>.</w:t>
            </w:r>
            <w:r w:rsidRPr="00DC4DCF">
              <w:rPr>
                <w:rFonts w:ascii="Times New Roman" w:hAnsi="Times New Roman" w:cs="Times New Roman"/>
                <w:sz w:val="24"/>
                <w:szCs w:val="24"/>
              </w:rPr>
              <w:t>3</w:t>
            </w:r>
          </w:p>
        </w:tc>
      </w:tr>
      <w:tr w:rsidR="00C71F5B" w:rsidRPr="00DC4DCF" w:rsidTr="00C51364">
        <w:trPr>
          <w:jc w:val="center"/>
        </w:trPr>
        <w:tc>
          <w:tcPr>
            <w:tcW w:w="4075" w:type="dxa"/>
          </w:tcPr>
          <w:p w:rsidR="00C360F5" w:rsidRPr="00DC4DCF" w:rsidRDefault="00C360F5" w:rsidP="00C51364">
            <w:pPr>
              <w:pStyle w:val="af0"/>
              <w:rPr>
                <w:rFonts w:ascii="Times New Roman" w:hAnsi="Times New Roman" w:cs="Times New Roman"/>
                <w:sz w:val="24"/>
                <w:szCs w:val="24"/>
              </w:rPr>
            </w:pPr>
            <w:r w:rsidRPr="00DC4DCF">
              <w:rPr>
                <w:rFonts w:ascii="Times New Roman" w:hAnsi="Times New Roman" w:cs="Times New Roman"/>
                <w:sz w:val="24"/>
                <w:szCs w:val="24"/>
                <w:lang w:val="en-US"/>
              </w:rPr>
              <w:t xml:space="preserve">Produced in </w:t>
            </w:r>
            <w:proofErr w:type="spellStart"/>
            <w:r w:rsidRPr="00DC4DCF">
              <w:rPr>
                <w:rFonts w:ascii="Times New Roman" w:hAnsi="Times New Roman" w:cs="Times New Roman"/>
                <w:sz w:val="24"/>
                <w:szCs w:val="24"/>
                <w:lang w:val="en-US"/>
              </w:rPr>
              <w:t>pseudorapidity</w:t>
            </w:r>
            <w:proofErr w:type="spellEnd"/>
            <w:r w:rsidRPr="00DC4DCF">
              <w:rPr>
                <w:rFonts w:ascii="Times New Roman" w:hAnsi="Times New Roman" w:cs="Times New Roman"/>
                <w:sz w:val="24"/>
                <w:szCs w:val="24"/>
                <w:lang w:val="en-US"/>
              </w:rPr>
              <w:t xml:space="preserve"> |η| &lt; 1.4</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306.4</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18.4</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90</w:t>
            </w:r>
            <w:r w:rsidRPr="00DC4DCF">
              <w:rPr>
                <w:rFonts w:ascii="Times New Roman" w:hAnsi="Times New Roman" w:cs="Times New Roman"/>
                <w:sz w:val="24"/>
                <w:szCs w:val="24"/>
                <w:lang w:val="en-US"/>
              </w:rPr>
              <w:t>.</w:t>
            </w:r>
            <w:r w:rsidRPr="00DC4DCF">
              <w:rPr>
                <w:rFonts w:ascii="Times New Roman" w:hAnsi="Times New Roman" w:cs="Times New Roman"/>
                <w:sz w:val="24"/>
                <w:szCs w:val="24"/>
              </w:rPr>
              <w:t>0</w:t>
            </w:r>
          </w:p>
        </w:tc>
        <w:tc>
          <w:tcPr>
            <w:tcW w:w="852"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r>
      <w:tr w:rsidR="00C71F5B" w:rsidRPr="00DC4DCF" w:rsidTr="00C51364">
        <w:trPr>
          <w:jc w:val="center"/>
        </w:trPr>
        <w:tc>
          <w:tcPr>
            <w:tcW w:w="4075" w:type="dxa"/>
          </w:tcPr>
          <w:p w:rsidR="00C360F5" w:rsidRPr="00DC4DCF" w:rsidRDefault="00E118E5" w:rsidP="00F807F9">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Registered in TOF (</w:t>
            </w:r>
            <w:r w:rsidR="005227AD" w:rsidRPr="00DC4DCF">
              <w:rPr>
                <w:rFonts w:ascii="Times New Roman" w:hAnsi="Times New Roman" w:cs="Times New Roman"/>
                <w:sz w:val="24"/>
                <w:szCs w:val="24"/>
                <w:lang w:val="en-US"/>
              </w:rPr>
              <w:t>loses</w:t>
            </w:r>
            <w:r w:rsidR="00C360F5" w:rsidRPr="00DC4DCF">
              <w:rPr>
                <w:rFonts w:ascii="Times New Roman" w:hAnsi="Times New Roman" w:cs="Times New Roman"/>
                <w:sz w:val="24"/>
                <w:szCs w:val="24"/>
                <w:lang w:val="en-US"/>
              </w:rPr>
              <w:t xml:space="preserve"> due to field </w:t>
            </w:r>
            <w:r w:rsidR="00C360F5" w:rsidRPr="00DC4DCF">
              <w:rPr>
                <w:rFonts w:ascii="Times New Roman" w:hAnsi="Times New Roman" w:cs="Times New Roman"/>
                <w:i/>
                <w:sz w:val="24"/>
                <w:szCs w:val="24"/>
                <w:lang w:val="en-US"/>
              </w:rPr>
              <w:t>B</w:t>
            </w:r>
            <w:r w:rsidR="00C360F5" w:rsidRPr="00DC4DCF">
              <w:rPr>
                <w:rFonts w:ascii="Times New Roman" w:hAnsi="Times New Roman" w:cs="Times New Roman"/>
                <w:sz w:val="24"/>
                <w:szCs w:val="24"/>
                <w:lang w:val="en-US"/>
              </w:rPr>
              <w:t> = 0.5 T, decay and interactions, geometry efficiency)</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201.8</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0.66</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8.8</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0.48</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72.3</w:t>
            </w:r>
          </w:p>
        </w:tc>
        <w:tc>
          <w:tcPr>
            <w:tcW w:w="852"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0.80</w:t>
            </w:r>
          </w:p>
        </w:tc>
      </w:tr>
      <w:tr w:rsidR="00C360F5" w:rsidRPr="00DC4DCF" w:rsidTr="00C51364">
        <w:trPr>
          <w:jc w:val="center"/>
        </w:trPr>
        <w:tc>
          <w:tcPr>
            <w:tcW w:w="4075" w:type="dxa"/>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Matched with tracks</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186.2</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0.61</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8.4</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0.46</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66.3</w:t>
            </w:r>
          </w:p>
        </w:tc>
        <w:tc>
          <w:tcPr>
            <w:tcW w:w="852"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0.74</w:t>
            </w:r>
          </w:p>
        </w:tc>
      </w:tr>
      <w:bookmarkEnd w:id="60"/>
      <w:bookmarkEnd w:id="61"/>
    </w:tbl>
    <w:p w:rsidR="00C360F5" w:rsidRPr="00DC4DCF" w:rsidRDefault="00C360F5" w:rsidP="00C360F5">
      <w:pPr>
        <w:spacing w:after="0" w:line="240" w:lineRule="auto"/>
        <w:ind w:right="-1"/>
        <w:jc w:val="center"/>
        <w:rPr>
          <w:sz w:val="16"/>
          <w:szCs w:val="16"/>
          <w:lang w:val="en-US"/>
        </w:rPr>
      </w:pPr>
    </w:p>
    <w:p w:rsidR="00C360F5" w:rsidRPr="00DC4DCF" w:rsidRDefault="00FD0CE8" w:rsidP="007F1138">
      <w:pPr>
        <w:spacing w:after="0" w:line="360" w:lineRule="auto"/>
        <w:jc w:val="center"/>
        <w:rPr>
          <w:sz w:val="22"/>
          <w:lang w:val="en-US"/>
        </w:rPr>
      </w:pPr>
      <w:r w:rsidRPr="00DC4DCF">
        <w:rPr>
          <w:b/>
          <w:sz w:val="22"/>
          <w:lang w:val="en-US"/>
        </w:rPr>
        <w:t>Table 3.3</w:t>
      </w:r>
      <w:r w:rsidR="00C360F5" w:rsidRPr="00DC4DCF">
        <w:rPr>
          <w:b/>
          <w:sz w:val="22"/>
          <w:lang w:val="en-US"/>
        </w:rPr>
        <w:t>:</w:t>
      </w:r>
      <w:r w:rsidR="00C360F5" w:rsidRPr="00DC4DCF">
        <w:rPr>
          <w:sz w:val="22"/>
          <w:lang w:val="en-US"/>
        </w:rPr>
        <w:t> Particles losses in the region |η|&lt;1.4</w:t>
      </w:r>
      <w:r w:rsidR="00E118E5" w:rsidRPr="00DC4DCF">
        <w:rPr>
          <w:sz w:val="22"/>
          <w:lang w:val="en-US"/>
        </w:rPr>
        <w:t xml:space="preserve"> for </w:t>
      </w:r>
      <w:r w:rsidR="00E118E5" w:rsidRPr="00DC4DCF">
        <w:rPr>
          <w:sz w:val="22"/>
          <w:lang w:val="fr-FR"/>
        </w:rPr>
        <w:t>central</w:t>
      </w:r>
      <w:r w:rsidR="00C360F5" w:rsidRPr="00DC4DCF">
        <w:rPr>
          <w:sz w:val="22"/>
          <w:lang w:val="fr-FR"/>
        </w:rPr>
        <w:t xml:space="preserve"> Au-Au collision </w:t>
      </w:r>
      <w:proofErr w:type="spellStart"/>
      <w:r w:rsidR="00C360F5" w:rsidRPr="00DC4DCF">
        <w:rPr>
          <w:sz w:val="22"/>
          <w:lang w:val="fr-FR"/>
        </w:rPr>
        <w:t>with</w:t>
      </w:r>
      <w:proofErr w:type="spellEnd"/>
      <w:r w:rsidR="00C360F5" w:rsidRPr="00DC4DCF">
        <w:rPr>
          <w:sz w:val="22"/>
          <w:lang w:val="fr-FR"/>
        </w:rPr>
        <w:t xml:space="preserve">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C360F5" w:rsidRPr="00DC4DCF">
        <w:rPr>
          <w:b/>
          <w:sz w:val="22"/>
          <w:lang w:val="fr-FR"/>
        </w:rPr>
        <w:t>11 GeV</w:t>
      </w:r>
      <w:r w:rsidR="00C360F5" w:rsidRPr="00DC4DCF">
        <w:rPr>
          <w:sz w:val="22"/>
          <w:lang w:val="fr-FR"/>
        </w:rPr>
        <w:t>.</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055"/>
        <w:gridCol w:w="756"/>
        <w:gridCol w:w="636"/>
        <w:gridCol w:w="756"/>
        <w:gridCol w:w="636"/>
        <w:gridCol w:w="756"/>
        <w:gridCol w:w="889"/>
      </w:tblGrid>
      <w:tr w:rsidR="00C71F5B" w:rsidRPr="00DC4DCF" w:rsidTr="00C51364">
        <w:trPr>
          <w:jc w:val="center"/>
        </w:trPr>
        <w:tc>
          <w:tcPr>
            <w:tcW w:w="4055" w:type="dxa"/>
            <w:tcBorders>
              <w:top w:val="single" w:sz="12" w:space="0" w:color="auto"/>
              <w:bottom w:val="single" w:sz="12" w:space="0" w:color="auto"/>
            </w:tcBorders>
          </w:tcPr>
          <w:p w:rsidR="00C360F5" w:rsidRPr="00DC4DCF" w:rsidRDefault="00C360F5" w:rsidP="00C51364">
            <w:pPr>
              <w:pStyle w:val="af0"/>
              <w:rPr>
                <w:rFonts w:ascii="Times New Roman" w:hAnsi="Times New Roman" w:cs="Times New Roman"/>
                <w:b/>
                <w:sz w:val="24"/>
                <w:szCs w:val="24"/>
                <w:lang w:val="fr-FR"/>
              </w:rPr>
            </w:pPr>
            <w:r w:rsidRPr="00DC4DCF">
              <w:rPr>
                <w:rFonts w:ascii="Times New Roman" w:hAnsi="Times New Roman" w:cs="Times New Roman"/>
                <w:b/>
                <w:sz w:val="24"/>
                <w:szCs w:val="24"/>
                <w:lang w:val="en-US"/>
              </w:rPr>
              <w:t>Mean number of primary particles in one central collision:</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π</w:t>
            </w:r>
            <w:r w:rsidRPr="00DC4DCF">
              <w:rPr>
                <w:rFonts w:ascii="Times New Roman" w:hAnsi="Times New Roman" w:cs="Times New Roman"/>
                <w:b/>
                <w:sz w:val="24"/>
                <w:szCs w:val="24"/>
                <w:vertAlign w:val="superscript"/>
                <w:lang w:val="en-US"/>
              </w:rPr>
              <w:t>±</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K</w:t>
            </w:r>
            <w:r w:rsidRPr="00DC4DCF">
              <w:rPr>
                <w:rFonts w:ascii="Times New Roman" w:hAnsi="Times New Roman" w:cs="Times New Roman"/>
                <w:b/>
                <w:sz w:val="24"/>
                <w:szCs w:val="24"/>
                <w:vertAlign w:val="superscript"/>
                <w:lang w:val="en-US"/>
              </w:rPr>
              <w:t>±</w:t>
            </w:r>
          </w:p>
        </w:tc>
        <w:tc>
          <w:tcPr>
            <w:tcW w:w="1645"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lang w:val="en-US"/>
              </w:rPr>
            </w:pPr>
            <w:r w:rsidRPr="00DC4DCF">
              <w:rPr>
                <w:rFonts w:ascii="Times New Roman" w:hAnsi="Times New Roman" w:cs="Times New Roman"/>
                <w:b/>
                <w:sz w:val="24"/>
                <w:szCs w:val="24"/>
                <w:lang w:val="en-US"/>
              </w:rPr>
              <w:t>P</w:t>
            </w:r>
          </w:p>
        </w:tc>
      </w:tr>
      <w:tr w:rsidR="00C71F5B" w:rsidRPr="00DC4DCF" w:rsidTr="00C51364">
        <w:trPr>
          <w:jc w:val="center"/>
        </w:trPr>
        <w:tc>
          <w:tcPr>
            <w:tcW w:w="4055" w:type="dxa"/>
            <w:tcBorders>
              <w:top w:val="single" w:sz="12" w:space="0" w:color="auto"/>
            </w:tcBorders>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Produced in 4π</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829.1</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58.7</w:t>
            </w:r>
          </w:p>
        </w:tc>
        <w:tc>
          <w:tcPr>
            <w:tcW w:w="1645" w:type="dxa"/>
            <w:gridSpan w:val="2"/>
            <w:tcBorders>
              <w:top w:val="single" w:sz="12" w:space="0" w:color="auto"/>
            </w:tcBorders>
            <w:shd w:val="clear" w:color="auto" w:fill="auto"/>
          </w:tcPr>
          <w:p w:rsidR="00C360F5" w:rsidRPr="00DC4DCF" w:rsidRDefault="00C360F5" w:rsidP="00C51364">
            <w:pPr>
              <w:pStyle w:val="af0"/>
              <w:ind w:right="-287"/>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153.1</w:t>
            </w:r>
          </w:p>
        </w:tc>
      </w:tr>
      <w:tr w:rsidR="00C71F5B" w:rsidRPr="00DC4DCF" w:rsidTr="00C51364">
        <w:trPr>
          <w:jc w:val="center"/>
        </w:trPr>
        <w:tc>
          <w:tcPr>
            <w:tcW w:w="4055" w:type="dxa"/>
          </w:tcPr>
          <w:p w:rsidR="00C360F5" w:rsidRPr="00DC4DCF" w:rsidRDefault="00C360F5" w:rsidP="00C51364">
            <w:pPr>
              <w:pStyle w:val="af0"/>
              <w:rPr>
                <w:rFonts w:ascii="Times New Roman" w:hAnsi="Times New Roman" w:cs="Times New Roman"/>
                <w:sz w:val="24"/>
                <w:szCs w:val="24"/>
              </w:rPr>
            </w:pPr>
            <w:r w:rsidRPr="00DC4DCF">
              <w:rPr>
                <w:rFonts w:ascii="Times New Roman" w:hAnsi="Times New Roman" w:cs="Times New Roman"/>
                <w:sz w:val="24"/>
                <w:szCs w:val="24"/>
                <w:lang w:val="en-US"/>
              </w:rPr>
              <w:t xml:space="preserve">Produced in </w:t>
            </w:r>
            <w:proofErr w:type="spellStart"/>
            <w:r w:rsidRPr="00DC4DCF">
              <w:rPr>
                <w:rFonts w:ascii="Times New Roman" w:hAnsi="Times New Roman" w:cs="Times New Roman"/>
                <w:sz w:val="24"/>
                <w:szCs w:val="24"/>
                <w:lang w:val="en-US"/>
              </w:rPr>
              <w:t>pseudorapidity</w:t>
            </w:r>
            <w:proofErr w:type="spellEnd"/>
            <w:r w:rsidRPr="00DC4DCF">
              <w:rPr>
                <w:rFonts w:ascii="Times New Roman" w:hAnsi="Times New Roman" w:cs="Times New Roman"/>
                <w:sz w:val="24"/>
                <w:szCs w:val="24"/>
                <w:lang w:val="en-US"/>
              </w:rPr>
              <w:t xml:space="preserve"> |η| &lt; 1.4</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502.1</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rPr>
                <w:rFonts w:ascii="Times New Roman" w:hAnsi="Times New Roman" w:cs="Times New Roman"/>
                <w:sz w:val="24"/>
                <w:szCs w:val="24"/>
              </w:rPr>
            </w:pPr>
            <w:r w:rsidRPr="00DC4DCF">
              <w:rPr>
                <w:rFonts w:ascii="Times New Roman" w:hAnsi="Times New Roman" w:cs="Times New Roman"/>
                <w:sz w:val="24"/>
                <w:szCs w:val="24"/>
                <w:lang w:val="en-US"/>
              </w:rPr>
              <w:t>31.</w:t>
            </w:r>
            <w:r w:rsidRPr="00DC4DCF">
              <w:rPr>
                <w:rFonts w:ascii="Times New Roman" w:hAnsi="Times New Roman" w:cs="Times New Roman"/>
                <w:sz w:val="24"/>
                <w:szCs w:val="24"/>
              </w:rPr>
              <w:t>3</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39.2</w:t>
            </w:r>
          </w:p>
        </w:tc>
        <w:tc>
          <w:tcPr>
            <w:tcW w:w="889"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r>
      <w:tr w:rsidR="00C71F5B" w:rsidRPr="00DC4DCF" w:rsidTr="00C51364">
        <w:trPr>
          <w:jc w:val="center"/>
        </w:trPr>
        <w:tc>
          <w:tcPr>
            <w:tcW w:w="4055" w:type="dxa"/>
          </w:tcPr>
          <w:p w:rsidR="00C360F5" w:rsidRPr="00DC4DCF" w:rsidRDefault="00E118E5" w:rsidP="00F807F9">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Registered in TOF (</w:t>
            </w:r>
            <w:proofErr w:type="spellStart"/>
            <w:r w:rsidRPr="00DC4DCF">
              <w:rPr>
                <w:rFonts w:ascii="Times New Roman" w:hAnsi="Times New Roman" w:cs="Times New Roman"/>
                <w:sz w:val="24"/>
                <w:szCs w:val="24"/>
                <w:lang w:val="en-US"/>
              </w:rPr>
              <w:t>looses</w:t>
            </w:r>
            <w:proofErr w:type="spellEnd"/>
            <w:r w:rsidR="00C360F5" w:rsidRPr="00DC4DCF">
              <w:rPr>
                <w:rFonts w:ascii="Times New Roman" w:hAnsi="Times New Roman" w:cs="Times New Roman"/>
                <w:sz w:val="24"/>
                <w:szCs w:val="24"/>
                <w:lang w:val="en-US"/>
              </w:rPr>
              <w:t xml:space="preserve"> due to field </w:t>
            </w:r>
            <w:r w:rsidR="00C360F5" w:rsidRPr="00DC4DCF">
              <w:rPr>
                <w:rFonts w:ascii="Times New Roman" w:hAnsi="Times New Roman" w:cs="Times New Roman"/>
                <w:i/>
                <w:sz w:val="24"/>
                <w:szCs w:val="24"/>
                <w:lang w:val="en-US"/>
              </w:rPr>
              <w:t>B</w:t>
            </w:r>
            <w:r w:rsidR="00C360F5" w:rsidRPr="00DC4DCF">
              <w:rPr>
                <w:rFonts w:ascii="Times New Roman" w:hAnsi="Times New Roman" w:cs="Times New Roman"/>
                <w:sz w:val="24"/>
                <w:szCs w:val="24"/>
                <w:lang w:val="en-US"/>
              </w:rPr>
              <w:t xml:space="preserve"> = 0.5 T, decay and interactions, geometry </w:t>
            </w:r>
            <w:r w:rsidR="00F807F9" w:rsidRPr="00DC4DCF">
              <w:rPr>
                <w:rFonts w:ascii="Times New Roman" w:hAnsi="Times New Roman" w:cs="Times New Roman"/>
                <w:sz w:val="24"/>
                <w:szCs w:val="24"/>
                <w:lang w:val="en-US"/>
              </w:rPr>
              <w:t>efficiency</w:t>
            </w:r>
            <w:r w:rsidR="00C360F5" w:rsidRPr="00DC4DCF">
              <w:rPr>
                <w:rFonts w:ascii="Times New Roman" w:hAnsi="Times New Roman" w:cs="Times New Roman"/>
                <w:sz w:val="24"/>
                <w:szCs w:val="24"/>
                <w:lang w:val="en-US"/>
              </w:rPr>
              <w:t>)</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330.0</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0.66</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15.1</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0.48</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30.9</w:t>
            </w:r>
          </w:p>
        </w:tc>
        <w:tc>
          <w:tcPr>
            <w:tcW w:w="889"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0.81</w:t>
            </w:r>
          </w:p>
        </w:tc>
      </w:tr>
      <w:tr w:rsidR="00C71F5B" w:rsidRPr="00DC4DCF" w:rsidTr="00C51364">
        <w:trPr>
          <w:jc w:val="center"/>
        </w:trPr>
        <w:tc>
          <w:tcPr>
            <w:tcW w:w="4055" w:type="dxa"/>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Matched with tracks</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303.1</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0.60</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14.4</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0.46</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27.8</w:t>
            </w:r>
          </w:p>
        </w:tc>
        <w:tc>
          <w:tcPr>
            <w:tcW w:w="889"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0.74</w:t>
            </w:r>
          </w:p>
        </w:tc>
      </w:tr>
    </w:tbl>
    <w:p w:rsidR="00BC0D51" w:rsidRPr="009C0480" w:rsidRDefault="00BC0D51" w:rsidP="00BC0D51">
      <w:pPr>
        <w:spacing w:before="120" w:after="0" w:line="360" w:lineRule="auto"/>
        <w:ind w:firstLine="708"/>
        <w:jc w:val="both"/>
        <w:rPr>
          <w:lang w:val="en-US"/>
        </w:rPr>
      </w:pPr>
      <w:bookmarkStart w:id="62" w:name="OLE_LINK32"/>
      <w:bookmarkStart w:id="63" w:name="OLE_LINK33"/>
      <w:r w:rsidRPr="004854C6">
        <w:rPr>
          <w:lang w:val="en-US"/>
        </w:rPr>
        <w:lastRenderedPageBreak/>
        <w:t xml:space="preserve">The momentum dependence of matching </w:t>
      </w:r>
      <w:r w:rsidR="00A61754" w:rsidRPr="004854C6">
        <w:rPr>
          <w:lang w:val="en-US"/>
        </w:rPr>
        <w:t xml:space="preserve">efficiency for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 xml:space="preserve">= </m:t>
        </m:r>
      </m:oMath>
      <w:r w:rsidR="00A61754" w:rsidRPr="004854C6">
        <w:rPr>
          <w:lang w:val="en-US"/>
        </w:rPr>
        <w:t>11 GeV</w:t>
      </w:r>
      <w:r w:rsidRPr="004854C6">
        <w:rPr>
          <w:lang w:val="en-US"/>
        </w:rPr>
        <w:t xml:space="preserve"> is in Fig. 3.</w:t>
      </w:r>
      <w:r w:rsidR="003B5EDB" w:rsidRPr="004854C6">
        <w:rPr>
          <w:lang w:val="en-US"/>
        </w:rPr>
        <w:t>15</w:t>
      </w:r>
      <w:r w:rsidRPr="004854C6">
        <w:rPr>
          <w:lang w:val="en-US"/>
        </w:rPr>
        <w:t xml:space="preserve">. </w:t>
      </w:r>
      <w:r w:rsidRPr="004B3151">
        <w:rPr>
          <w:lang w:val="en-US"/>
        </w:rPr>
        <w:t xml:space="preserve">The </w:t>
      </w:r>
      <w:r w:rsidR="004854C6" w:rsidRPr="004B3151">
        <w:rPr>
          <w:lang w:val="en-US"/>
        </w:rPr>
        <w:t>contamination</w:t>
      </w:r>
      <w:r w:rsidRPr="004B3151">
        <w:rPr>
          <w:lang w:val="en-US"/>
        </w:rPr>
        <w:t xml:space="preserve"> </w:t>
      </w:r>
      <w:proofErr w:type="gramStart"/>
      <w:r w:rsidRPr="004B3151">
        <w:rPr>
          <w:lang w:val="en-US"/>
        </w:rPr>
        <w:t>is presented</w:t>
      </w:r>
      <w:proofErr w:type="gramEnd"/>
      <w:r w:rsidRPr="004B3151">
        <w:rPr>
          <w:lang w:val="en-US"/>
        </w:rPr>
        <w:t xml:space="preserve"> in Fig. 3.</w:t>
      </w:r>
      <w:r w:rsidR="003B5EDB" w:rsidRPr="004B3151">
        <w:rPr>
          <w:lang w:val="en-US"/>
        </w:rPr>
        <w:t>16</w:t>
      </w:r>
      <w:r w:rsidRPr="004B3151">
        <w:rPr>
          <w:lang w:val="en-US"/>
        </w:rPr>
        <w:t xml:space="preserve">. </w:t>
      </w:r>
      <w:r w:rsidRPr="004854C6">
        <w:rPr>
          <w:lang w:val="en-US"/>
        </w:rPr>
        <w:t>In Table</w:t>
      </w:r>
      <w:r w:rsidR="00FD0CE8" w:rsidRPr="004854C6">
        <w:rPr>
          <w:lang w:val="en-US"/>
        </w:rPr>
        <w:t>s 3.2 and 3.3</w:t>
      </w:r>
      <w:r w:rsidRPr="004854C6">
        <w:rPr>
          <w:lang w:val="en-US"/>
        </w:rPr>
        <w:t xml:space="preserve"> are summarized the absolute numbers and the fractions of different particle specie (per event) registered by the TOF detector and matched with TPC tracks.</w:t>
      </w:r>
      <w:bookmarkStart w:id="64" w:name="_GoBack"/>
      <w:bookmarkEnd w:id="64"/>
    </w:p>
    <w:p w:rsidR="00644462" w:rsidRPr="009C0480" w:rsidRDefault="00644462" w:rsidP="00B2305B">
      <w:pPr>
        <w:pStyle w:val="2"/>
        <w:rPr>
          <w:rFonts w:eastAsia="MS Mincho"/>
          <w:lang w:val="en-US"/>
        </w:rPr>
      </w:pPr>
      <w:bookmarkStart w:id="65" w:name="_Toc491331817"/>
      <w:r w:rsidRPr="009C0480">
        <w:rPr>
          <w:rFonts w:eastAsia="MS Mincho"/>
          <w:lang w:val="en-US"/>
        </w:rPr>
        <w:t xml:space="preserve">Time-of-Flight </w:t>
      </w:r>
      <w:r w:rsidR="00CD75CB" w:rsidRPr="009C0480">
        <w:rPr>
          <w:rFonts w:eastAsia="MS Mincho"/>
          <w:lang w:val="en-US"/>
        </w:rPr>
        <w:t xml:space="preserve">particles identification </w:t>
      </w:r>
      <w:r w:rsidRPr="009C0480">
        <w:rPr>
          <w:rFonts w:eastAsia="MS Mincho"/>
          <w:lang w:val="en-US"/>
        </w:rPr>
        <w:t>performance</w:t>
      </w:r>
      <w:bookmarkEnd w:id="62"/>
      <w:bookmarkEnd w:id="63"/>
      <w:bookmarkEnd w:id="65"/>
    </w:p>
    <w:p w:rsidR="00E51522" w:rsidRPr="009C0480" w:rsidRDefault="00822483" w:rsidP="00822483">
      <w:pPr>
        <w:tabs>
          <w:tab w:val="center" w:pos="5477"/>
          <w:tab w:val="left" w:pos="7530"/>
        </w:tabs>
        <w:spacing w:after="120" w:line="360" w:lineRule="auto"/>
        <w:ind w:right="-1" w:firstLine="708"/>
        <w:jc w:val="both"/>
        <w:rPr>
          <w:rFonts w:eastAsia="MS Mincho"/>
          <w:szCs w:val="24"/>
          <w:lang w:val="en-US" w:eastAsia="ja-JP"/>
        </w:rPr>
      </w:pPr>
      <w:r w:rsidRPr="009C0480">
        <w:rPr>
          <w:rFonts w:eastAsia="MS Mincho"/>
          <w:szCs w:val="24"/>
          <w:lang w:val="en-US" w:eastAsia="ja-JP"/>
        </w:rPr>
        <w:t>P</w:t>
      </w:r>
      <w:r w:rsidR="00E51522" w:rsidRPr="009C0480">
        <w:rPr>
          <w:rFonts w:eastAsia="MS Mincho"/>
          <w:szCs w:val="24"/>
          <w:lang w:val="en-US" w:eastAsia="ja-JP"/>
        </w:rPr>
        <w:t>article's mass can be calculated using the information about the reconstructed momentum, track length and time-of-flight from the collision vertex to the TOF hit. Detector response was simulated in accordance with the processes taking place inside the TOF-module when a charged particle passing through it, the overall time resolution of the TOF system (including the resolution of the start counter) was estimated to be below 100 ps.</w:t>
      </w:r>
      <w:r w:rsidRPr="009C0480">
        <w:rPr>
          <w:rFonts w:eastAsia="MS Mincho"/>
          <w:szCs w:val="24"/>
          <w:lang w:val="en-US" w:eastAsia="ja-JP"/>
        </w:rPr>
        <w:t xml:space="preserve"> </w:t>
      </w:r>
      <w:r w:rsidR="00E51522" w:rsidRPr="009C0480">
        <w:rPr>
          <w:lang w:val="en-US"/>
        </w:rPr>
        <w:tab/>
      </w:r>
      <w:r w:rsidR="00E51522" w:rsidRPr="009C0480">
        <w:rPr>
          <w:rFonts w:eastAsia="MS Mincho"/>
          <w:szCs w:val="24"/>
          <w:lang w:val="en-US" w:eastAsia="ja-JP"/>
        </w:rPr>
        <w:t>In Fig. 3.</w:t>
      </w:r>
      <w:r w:rsidR="00230FFB" w:rsidRPr="009C0480">
        <w:rPr>
          <w:rFonts w:eastAsia="MS Mincho"/>
          <w:szCs w:val="24"/>
          <w:lang w:val="en-US" w:eastAsia="ja-JP"/>
        </w:rPr>
        <w:t>17</w:t>
      </w:r>
      <w:r w:rsidR="00E51522" w:rsidRPr="009C0480">
        <w:rPr>
          <w:rFonts w:eastAsia="MS Mincho"/>
          <w:szCs w:val="24"/>
          <w:lang w:val="en-US" w:eastAsia="ja-JP"/>
        </w:rPr>
        <w:t xml:space="preserve"> an example of mass separation capabilities of the TOF MPD system is presented. The green lines show a suggested way to select particles, i.e. particles of given type which get outside of the boundary were counted as a loss of efficiency while those in other area are counted as a contamination. The MPD PID performance can be considerable enhanced using a combination of ionization loss (</w:t>
      </w:r>
      <w:proofErr w:type="spellStart"/>
      <w:r w:rsidR="00E51522" w:rsidRPr="009C0480">
        <w:rPr>
          <w:rFonts w:eastAsia="MS Mincho"/>
          <w:i/>
          <w:szCs w:val="24"/>
          <w:lang w:val="en-US" w:eastAsia="ja-JP"/>
        </w:rPr>
        <w:t>dE</w:t>
      </w:r>
      <w:proofErr w:type="spellEnd"/>
      <w:r w:rsidR="00E51522" w:rsidRPr="009C0480">
        <w:rPr>
          <w:rFonts w:eastAsia="MS Mincho"/>
          <w:i/>
          <w:szCs w:val="24"/>
          <w:lang w:val="en-US" w:eastAsia="ja-JP"/>
        </w:rPr>
        <w:t>/dx</w:t>
      </w:r>
      <w:r w:rsidR="00E51522" w:rsidRPr="009C0480">
        <w:rPr>
          <w:rFonts w:eastAsia="MS Mincho"/>
          <w:szCs w:val="24"/>
          <w:lang w:val="en-US" w:eastAsia="ja-JP"/>
        </w:rPr>
        <w:t>) from TPC and time-of-flight measurements. An example PID plot for the momentum interval of 0.5</w:t>
      </w:r>
      <w:r w:rsidR="00C06AF1" w:rsidRPr="009C0480">
        <w:rPr>
          <w:rFonts w:eastAsia="MS Mincho"/>
          <w:szCs w:val="24"/>
          <w:lang w:val="en-US" w:eastAsia="ja-JP"/>
        </w:rPr>
        <w:t> </w:t>
      </w:r>
      <w:r w:rsidR="00E51522" w:rsidRPr="009C0480">
        <w:rPr>
          <w:rFonts w:eastAsia="MS Mincho"/>
          <w:szCs w:val="24"/>
          <w:lang w:val="en-US" w:eastAsia="ja-JP"/>
        </w:rPr>
        <w:t>&lt;</w:t>
      </w:r>
      <w:r w:rsidR="00C06AF1" w:rsidRPr="009C0480">
        <w:rPr>
          <w:rFonts w:eastAsia="MS Mincho"/>
          <w:szCs w:val="24"/>
          <w:lang w:val="en-US" w:eastAsia="ja-JP"/>
        </w:rPr>
        <w:t> </w:t>
      </w:r>
      <w:r w:rsidR="00E51522" w:rsidRPr="009C0480">
        <w:rPr>
          <w:rFonts w:eastAsia="MS Mincho"/>
          <w:szCs w:val="24"/>
          <w:lang w:val="en-US" w:eastAsia="ja-JP"/>
        </w:rPr>
        <w:t>p</w:t>
      </w:r>
      <w:r w:rsidR="00C06AF1" w:rsidRPr="009C0480">
        <w:rPr>
          <w:rFonts w:eastAsia="MS Mincho"/>
          <w:szCs w:val="24"/>
          <w:lang w:val="en-US" w:eastAsia="ja-JP"/>
        </w:rPr>
        <w:t> </w:t>
      </w:r>
      <w:r w:rsidR="00E51522" w:rsidRPr="009C0480">
        <w:rPr>
          <w:rFonts w:eastAsia="MS Mincho"/>
          <w:szCs w:val="24"/>
          <w:lang w:val="en-US" w:eastAsia="ja-JP"/>
        </w:rPr>
        <w:t>&lt;</w:t>
      </w:r>
      <w:r w:rsidR="00C06AF1" w:rsidRPr="009C0480">
        <w:rPr>
          <w:rFonts w:eastAsia="MS Mincho"/>
          <w:szCs w:val="24"/>
          <w:lang w:val="en-US" w:eastAsia="ja-JP"/>
        </w:rPr>
        <w:t> </w:t>
      </w:r>
      <w:r w:rsidR="00E51522" w:rsidRPr="009C0480">
        <w:rPr>
          <w:rFonts w:eastAsia="MS Mincho"/>
          <w:szCs w:val="24"/>
          <w:lang w:val="en-US" w:eastAsia="ja-JP"/>
        </w:rPr>
        <w:t>1.0 GeV/c is shown in Fig. 3.</w:t>
      </w:r>
      <w:r w:rsidR="00D31D94" w:rsidRPr="009C0480">
        <w:rPr>
          <w:rFonts w:eastAsia="MS Mincho"/>
          <w:szCs w:val="24"/>
          <w:lang w:val="en-US" w:eastAsia="ja-JP"/>
        </w:rPr>
        <w:t>1</w:t>
      </w:r>
      <w:r w:rsidR="00230FFB" w:rsidRPr="009C0480">
        <w:rPr>
          <w:rFonts w:eastAsia="MS Mincho"/>
          <w:szCs w:val="24"/>
          <w:lang w:val="en-US" w:eastAsia="ja-JP"/>
        </w:rPr>
        <w:t>8</w:t>
      </w:r>
      <w:r w:rsidR="00E51522" w:rsidRPr="009C0480">
        <w:rPr>
          <w:rFonts w:eastAsia="MS Mincho"/>
          <w:szCs w:val="24"/>
          <w:lang w:val="en-US" w:eastAsia="ja-JP"/>
        </w:rPr>
        <w:t xml:space="preserve">.  </w:t>
      </w:r>
    </w:p>
    <w:p w:rsidR="00822483" w:rsidRPr="009C0480" w:rsidRDefault="00822483" w:rsidP="00BC0D51">
      <w:pPr>
        <w:spacing w:before="120" w:after="0" w:line="360" w:lineRule="auto"/>
        <w:ind w:firstLine="709"/>
        <w:jc w:val="both"/>
        <w:rPr>
          <w:rFonts w:eastAsia="MS Mincho"/>
          <w:szCs w:val="24"/>
          <w:lang w:val="en-US" w:eastAsia="ja-JP"/>
        </w:rPr>
      </w:pPr>
      <w:r w:rsidRPr="009C0480">
        <w:rPr>
          <w:rFonts w:eastAsia="MS Mincho"/>
          <w:szCs w:val="24"/>
          <w:lang w:val="en-US" w:eastAsia="ja-JP"/>
        </w:rPr>
        <w:t xml:space="preserve">As the results of simulation demonstrate for a typical track length of about 1.6 m the pion/kaon separation will be achieved up to the total momentum of 1.5 GeV/c; one can select protons from other species up to </w:t>
      </w:r>
      <w:r w:rsidRPr="009C0480">
        <w:rPr>
          <w:rFonts w:eastAsia="MS Mincho"/>
          <w:i/>
          <w:szCs w:val="24"/>
          <w:lang w:val="en-US" w:eastAsia="ja-JP"/>
        </w:rPr>
        <w:t>p </w:t>
      </w:r>
      <w:r w:rsidRPr="009C0480">
        <w:rPr>
          <w:rFonts w:eastAsia="MS Mincho"/>
          <w:szCs w:val="24"/>
          <w:lang w:val="en-US" w:eastAsia="ja-JP"/>
        </w:rPr>
        <w:t xml:space="preserve">= 3 GeV/c. </w:t>
      </w:r>
    </w:p>
    <w:tbl>
      <w:tblPr>
        <w:tblStyle w:val="a3"/>
        <w:tblW w:w="978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962"/>
      </w:tblGrid>
      <w:tr w:rsidR="00C71F5B" w:rsidRPr="009C0480" w:rsidTr="009E5498">
        <w:tc>
          <w:tcPr>
            <w:tcW w:w="4820" w:type="dxa"/>
          </w:tcPr>
          <w:p w:rsidR="0015195B" w:rsidRPr="009C0480" w:rsidRDefault="0086464F" w:rsidP="009E5498">
            <w:pPr>
              <w:tabs>
                <w:tab w:val="left" w:pos="0"/>
              </w:tabs>
              <w:spacing w:after="0" w:line="360" w:lineRule="auto"/>
              <w:ind w:right="-1"/>
              <w:jc w:val="center"/>
              <w:rPr>
                <w:lang w:val="en-US"/>
              </w:rPr>
            </w:pPr>
            <w:r w:rsidRPr="009C0480">
              <w:rPr>
                <w:noProof/>
                <w:lang w:eastAsia="ru-RU"/>
              </w:rPr>
              <w:drawing>
                <wp:inline distT="0" distB="0" distL="0" distR="0" wp14:anchorId="083439F7" wp14:editId="56A06E87">
                  <wp:extent cx="2777625" cy="2268748"/>
                  <wp:effectExtent l="19050" t="0" r="3675" b="0"/>
                  <wp:docPr id="67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58" cstate="print"/>
                          <a:srcRect t="7458" r="8358"/>
                          <a:stretch>
                            <a:fillRect/>
                          </a:stretch>
                        </pic:blipFill>
                        <pic:spPr bwMode="auto">
                          <a:xfrm>
                            <a:off x="0" y="0"/>
                            <a:ext cx="2777625" cy="2268748"/>
                          </a:xfrm>
                          <a:prstGeom prst="rect">
                            <a:avLst/>
                          </a:prstGeom>
                          <a:noFill/>
                          <a:ln w="9525">
                            <a:noFill/>
                            <a:miter lim="800000"/>
                            <a:headEnd/>
                            <a:tailEnd/>
                          </a:ln>
                        </pic:spPr>
                      </pic:pic>
                    </a:graphicData>
                  </a:graphic>
                </wp:inline>
              </w:drawing>
            </w:r>
          </w:p>
        </w:tc>
        <w:tc>
          <w:tcPr>
            <w:tcW w:w="4962" w:type="dxa"/>
          </w:tcPr>
          <w:p w:rsidR="0015195B" w:rsidRPr="009C0480" w:rsidRDefault="00BD2A04" w:rsidP="009E5498">
            <w:pPr>
              <w:tabs>
                <w:tab w:val="left" w:pos="0"/>
              </w:tabs>
              <w:spacing w:after="0" w:line="360" w:lineRule="auto"/>
              <w:ind w:right="-1"/>
              <w:jc w:val="center"/>
              <w:rPr>
                <w:lang w:val="en-US"/>
              </w:rPr>
            </w:pPr>
            <w:r w:rsidRPr="009C0480">
              <w:rPr>
                <w:noProof/>
                <w:lang w:eastAsia="ru-RU"/>
              </w:rPr>
              <w:drawing>
                <wp:inline distT="0" distB="0" distL="0" distR="0" wp14:anchorId="63BD1AEA" wp14:editId="68BE7618">
                  <wp:extent cx="3077833" cy="2268748"/>
                  <wp:effectExtent l="19050" t="0" r="8267" b="0"/>
                  <wp:docPr id="680" name="Рисунок 19"/>
                  <wp:cNvGraphicFramePr/>
                  <a:graphic xmlns:a="http://schemas.openxmlformats.org/drawingml/2006/main">
                    <a:graphicData uri="http://schemas.openxmlformats.org/drawingml/2006/picture">
                      <pic:pic xmlns:pic="http://schemas.openxmlformats.org/drawingml/2006/picture">
                        <pic:nvPicPr>
                          <pic:cNvPr id="3076" name="Рисунок 3"/>
                          <pic:cNvPicPr>
                            <a:picLocks/>
                          </pic:cNvPicPr>
                        </pic:nvPicPr>
                        <pic:blipFill>
                          <a:blip r:embed="rId59" cstate="print"/>
                          <a:srcRect t="6152" b="40"/>
                          <a:stretch>
                            <a:fillRect/>
                          </a:stretch>
                        </pic:blipFill>
                        <pic:spPr bwMode="auto">
                          <a:xfrm>
                            <a:off x="0" y="0"/>
                            <a:ext cx="3077833" cy="2268748"/>
                          </a:xfrm>
                          <a:prstGeom prst="rect">
                            <a:avLst/>
                          </a:prstGeom>
                          <a:noFill/>
                          <a:ln w="9525">
                            <a:noFill/>
                            <a:miter lim="800000"/>
                            <a:headEnd/>
                            <a:tailEnd/>
                          </a:ln>
                        </pic:spPr>
                      </pic:pic>
                    </a:graphicData>
                  </a:graphic>
                </wp:inline>
              </w:drawing>
            </w:r>
          </w:p>
        </w:tc>
      </w:tr>
      <w:tr w:rsidR="00C71F5B" w:rsidRPr="009C0480" w:rsidTr="009E5498">
        <w:tc>
          <w:tcPr>
            <w:tcW w:w="4820" w:type="dxa"/>
          </w:tcPr>
          <w:p w:rsidR="0086464F" w:rsidRPr="009C0480" w:rsidRDefault="0086464F" w:rsidP="00230FFB">
            <w:pPr>
              <w:spacing w:after="0" w:line="360" w:lineRule="auto"/>
              <w:jc w:val="both"/>
              <w:rPr>
                <w:sz w:val="22"/>
                <w:lang w:val="en-US"/>
              </w:rPr>
            </w:pPr>
            <w:r w:rsidRPr="009C0480">
              <w:rPr>
                <w:b/>
                <w:sz w:val="22"/>
                <w:lang w:val="en-US"/>
              </w:rPr>
              <w:t>Figure 3.</w:t>
            </w:r>
            <w:r w:rsidR="00D31D94" w:rsidRPr="009C0480">
              <w:rPr>
                <w:b/>
                <w:sz w:val="22"/>
                <w:lang w:val="en-US"/>
              </w:rPr>
              <w:t>1</w:t>
            </w:r>
            <w:r w:rsidR="00230FFB" w:rsidRPr="009C0480">
              <w:rPr>
                <w:b/>
                <w:sz w:val="22"/>
                <w:lang w:val="en-US"/>
              </w:rPr>
              <w:t>7</w:t>
            </w:r>
            <w:r w:rsidRPr="009C0480">
              <w:rPr>
                <w:b/>
                <w:sz w:val="22"/>
                <w:lang w:val="en-US"/>
              </w:rPr>
              <w:t>:</w:t>
            </w:r>
            <w:r w:rsidRPr="009C0480">
              <w:rPr>
                <w:sz w:val="22"/>
                <w:lang w:val="en-US"/>
              </w:rPr>
              <w:t xml:space="preserve"> Mass separation with </w:t>
            </w:r>
            <w:r w:rsidR="003E19B3" w:rsidRPr="009C0480">
              <w:rPr>
                <w:sz w:val="22"/>
                <w:lang w:val="en-US"/>
              </w:rPr>
              <w:t xml:space="preserve">MPD </w:t>
            </w:r>
            <w:r w:rsidRPr="009C0480">
              <w:rPr>
                <w:sz w:val="22"/>
                <w:lang w:val="en-US"/>
              </w:rPr>
              <w:t xml:space="preserve">TOF </w:t>
            </w:r>
            <w:r w:rsidR="0031170E" w:rsidRPr="009C0480">
              <w:rPr>
                <w:sz w:val="22"/>
                <w:lang w:val="en-US"/>
              </w:rPr>
              <w:t>(100 </w:t>
            </w:r>
            <w:proofErr w:type="spellStart"/>
            <w:r w:rsidRPr="009C0480">
              <w:rPr>
                <w:sz w:val="22"/>
                <w:lang w:val="en-US"/>
              </w:rPr>
              <w:t>ps</w:t>
            </w:r>
            <w:proofErr w:type="spellEnd"/>
            <w:r w:rsidRPr="009C0480">
              <w:rPr>
                <w:sz w:val="22"/>
                <w:lang w:val="en-US"/>
              </w:rPr>
              <w:t xml:space="preserve"> resolution). The green lines show boundaries for efficiency and contamination estimation.</w:t>
            </w:r>
          </w:p>
        </w:tc>
        <w:tc>
          <w:tcPr>
            <w:tcW w:w="4962" w:type="dxa"/>
          </w:tcPr>
          <w:p w:rsidR="0086464F" w:rsidRPr="009C0480" w:rsidRDefault="00D86F02" w:rsidP="00230FFB">
            <w:pPr>
              <w:spacing w:after="0" w:line="360" w:lineRule="auto"/>
              <w:jc w:val="both"/>
              <w:rPr>
                <w:sz w:val="22"/>
                <w:lang w:val="en-US"/>
              </w:rPr>
            </w:pPr>
            <w:r w:rsidRPr="009C0480">
              <w:rPr>
                <w:b/>
                <w:sz w:val="22"/>
                <w:lang w:val="en-US"/>
              </w:rPr>
              <w:t>Figure 3.</w:t>
            </w:r>
            <w:r w:rsidR="00D31D94" w:rsidRPr="009C0480">
              <w:rPr>
                <w:b/>
                <w:sz w:val="22"/>
                <w:lang w:val="en-US"/>
              </w:rPr>
              <w:t>1</w:t>
            </w:r>
            <w:r w:rsidR="00230FFB" w:rsidRPr="009C0480">
              <w:rPr>
                <w:b/>
                <w:sz w:val="22"/>
                <w:lang w:val="en-US"/>
              </w:rPr>
              <w:t>8</w:t>
            </w:r>
            <w:r w:rsidRPr="009C0480">
              <w:rPr>
                <w:b/>
                <w:sz w:val="22"/>
                <w:lang w:val="en-US"/>
              </w:rPr>
              <w:t>:</w:t>
            </w:r>
            <w:r w:rsidRPr="009C0480">
              <w:rPr>
                <w:sz w:val="22"/>
                <w:lang w:val="en-US"/>
              </w:rPr>
              <w:t xml:space="preserve"> Combined </w:t>
            </w:r>
            <w:proofErr w:type="spellStart"/>
            <w:r w:rsidRPr="009C0480">
              <w:rPr>
                <w:i/>
                <w:sz w:val="22"/>
                <w:lang w:val="en-US"/>
              </w:rPr>
              <w:t>dE</w:t>
            </w:r>
            <w:proofErr w:type="spellEnd"/>
            <w:r w:rsidRPr="009C0480">
              <w:rPr>
                <w:i/>
                <w:sz w:val="22"/>
                <w:lang w:val="en-US"/>
              </w:rPr>
              <w:t>/dx</w:t>
            </w:r>
            <w:r w:rsidRPr="009C0480">
              <w:rPr>
                <w:sz w:val="22"/>
                <w:lang w:val="en-US"/>
              </w:rPr>
              <w:t xml:space="preserve"> and TOF particles identification for 0.5</w:t>
            </w:r>
            <w:r w:rsidR="007D60BC" w:rsidRPr="009C0480">
              <w:rPr>
                <w:sz w:val="22"/>
                <w:lang w:val="en-US"/>
              </w:rPr>
              <w:t> </w:t>
            </w:r>
            <w:r w:rsidRPr="009C0480">
              <w:rPr>
                <w:sz w:val="22"/>
                <w:lang w:val="en-US"/>
              </w:rPr>
              <w:t>&lt;</w:t>
            </w:r>
            <w:r w:rsidR="007D60BC" w:rsidRPr="009C0480">
              <w:rPr>
                <w:sz w:val="22"/>
                <w:lang w:val="en-US"/>
              </w:rPr>
              <w:t> </w:t>
            </w:r>
            <w:r w:rsidRPr="009C0480">
              <w:rPr>
                <w:i/>
                <w:sz w:val="22"/>
                <w:lang w:val="en-US"/>
              </w:rPr>
              <w:t>p</w:t>
            </w:r>
            <w:r w:rsidR="007D60BC" w:rsidRPr="009C0480">
              <w:rPr>
                <w:sz w:val="22"/>
                <w:lang w:val="en-US"/>
              </w:rPr>
              <w:t> </w:t>
            </w:r>
            <w:r w:rsidRPr="009C0480">
              <w:rPr>
                <w:sz w:val="22"/>
                <w:lang w:val="en-US"/>
              </w:rPr>
              <w:t>&lt;</w:t>
            </w:r>
            <w:r w:rsidR="007D60BC" w:rsidRPr="009C0480">
              <w:rPr>
                <w:sz w:val="22"/>
                <w:lang w:val="en-US"/>
              </w:rPr>
              <w:t> </w:t>
            </w:r>
            <w:r w:rsidRPr="009C0480">
              <w:rPr>
                <w:sz w:val="22"/>
                <w:lang w:val="en-US"/>
              </w:rPr>
              <w:t>1</w:t>
            </w:r>
            <w:r w:rsidR="007D60BC" w:rsidRPr="009C0480">
              <w:rPr>
                <w:sz w:val="22"/>
                <w:lang w:val="en-US"/>
              </w:rPr>
              <w:t> </w:t>
            </w:r>
            <w:r w:rsidRPr="009C0480">
              <w:rPr>
                <w:sz w:val="22"/>
                <w:lang w:val="en-US"/>
              </w:rPr>
              <w:t>GeV/c region.</w:t>
            </w:r>
          </w:p>
        </w:tc>
      </w:tr>
    </w:tbl>
    <w:p w:rsidR="00827F22" w:rsidRPr="009C0480" w:rsidRDefault="00827F22" w:rsidP="00827F22">
      <w:pPr>
        <w:pStyle w:val="2"/>
        <w:numPr>
          <w:ilvl w:val="0"/>
          <w:numId w:val="0"/>
        </w:numPr>
        <w:ind w:left="709"/>
        <w:rPr>
          <w:lang w:val="en-US"/>
        </w:rPr>
      </w:pPr>
      <w:bookmarkStart w:id="66" w:name="_Toc491331818"/>
      <w:bookmarkStart w:id="67" w:name="OLE_LINK49"/>
      <w:bookmarkStart w:id="68" w:name="OLE_LINK50"/>
    </w:p>
    <w:p w:rsidR="00827F22" w:rsidRDefault="00827F22" w:rsidP="00827F22">
      <w:pPr>
        <w:rPr>
          <w:lang w:val="en-US" w:eastAsia="ja-JP"/>
        </w:rPr>
      </w:pPr>
    </w:p>
    <w:p w:rsidR="00474D9F" w:rsidRDefault="00474D9F" w:rsidP="00B2305B">
      <w:pPr>
        <w:pStyle w:val="2"/>
        <w:rPr>
          <w:lang w:val="en-US"/>
        </w:rPr>
      </w:pPr>
      <w:r>
        <w:rPr>
          <w:lang w:val="en-US"/>
        </w:rPr>
        <w:lastRenderedPageBreak/>
        <w:t>Front-end electronics and data acquisition system</w:t>
      </w:r>
      <w:bookmarkEnd w:id="66"/>
    </w:p>
    <w:p w:rsidR="00474D9F" w:rsidRDefault="00474D9F" w:rsidP="00474D9F">
      <w:pPr>
        <w:spacing w:after="120" w:line="360" w:lineRule="auto"/>
        <w:ind w:firstLine="576"/>
        <w:jc w:val="both"/>
        <w:rPr>
          <w:lang w:val="en-US" w:eastAsia="ja-JP"/>
        </w:rPr>
      </w:pPr>
      <w:r>
        <w:rPr>
          <w:lang w:val="en-US" w:eastAsia="ja-JP"/>
        </w:rPr>
        <w:t xml:space="preserve">A very important part of the high performance time-of-flight system is readout electronics. </w:t>
      </w:r>
      <w:r w:rsidRPr="00E544BA">
        <w:rPr>
          <w:lang w:val="en-US" w:eastAsia="ja-JP"/>
        </w:rPr>
        <w:t xml:space="preserve">For the full exploitation of the excellent timing properties of the </w:t>
      </w:r>
      <w:proofErr w:type="spellStart"/>
      <w:r w:rsidRPr="00E544BA">
        <w:rPr>
          <w:lang w:val="en-US" w:eastAsia="ja-JP"/>
        </w:rPr>
        <w:t>Multigap</w:t>
      </w:r>
      <w:proofErr w:type="spellEnd"/>
      <w:r w:rsidRPr="00E544BA">
        <w:rPr>
          <w:lang w:val="en-US" w:eastAsia="ja-JP"/>
        </w:rPr>
        <w:t xml:space="preserve"> Resistive Plate Chamber, front-end electronics with special characteristics </w:t>
      </w:r>
      <w:r>
        <w:rPr>
          <w:lang w:val="en-US" w:eastAsia="ja-JP"/>
        </w:rPr>
        <w:t>is</w:t>
      </w:r>
      <w:r w:rsidRPr="00E544BA">
        <w:rPr>
          <w:lang w:val="en-US" w:eastAsia="ja-JP"/>
        </w:rPr>
        <w:t xml:space="preserve"> needed. </w:t>
      </w:r>
      <w:r w:rsidRPr="008C4418">
        <w:rPr>
          <w:lang w:val="en-US" w:eastAsia="ja-JP"/>
        </w:rPr>
        <w:t>The signal</w:t>
      </w:r>
      <w:r>
        <w:rPr>
          <w:lang w:val="en-US" w:eastAsia="ja-JP"/>
        </w:rPr>
        <w:t>s</w:t>
      </w:r>
      <w:r w:rsidRPr="008C4418">
        <w:rPr>
          <w:lang w:val="en-US" w:eastAsia="ja-JP"/>
        </w:rPr>
        <w:t xml:space="preserve"> from MRPC</w:t>
      </w:r>
      <w:r>
        <w:rPr>
          <w:lang w:val="en-US" w:eastAsia="ja-JP"/>
        </w:rPr>
        <w:t>s</w:t>
      </w:r>
      <w:r w:rsidRPr="008C4418">
        <w:rPr>
          <w:lang w:val="en-US" w:eastAsia="ja-JP"/>
        </w:rPr>
        <w:t xml:space="preserve"> must be amplified and discriminated as fast as possible with</w:t>
      </w:r>
      <w:r>
        <w:rPr>
          <w:lang w:val="en-US" w:eastAsia="ja-JP"/>
        </w:rPr>
        <w:t xml:space="preserve">out lossless. </w:t>
      </w:r>
    </w:p>
    <w:p w:rsidR="00474D9F" w:rsidRDefault="00474D9F" w:rsidP="00474D9F">
      <w:pPr>
        <w:spacing w:after="120" w:line="360" w:lineRule="auto"/>
        <w:ind w:firstLine="576"/>
        <w:jc w:val="both"/>
        <w:rPr>
          <w:lang w:val="en-US" w:eastAsia="ja-JP"/>
        </w:rPr>
      </w:pPr>
      <w:r>
        <w:rPr>
          <w:lang w:val="en-US" w:eastAsia="ja-JP"/>
        </w:rPr>
        <w:t xml:space="preserve">Leading and trailing </w:t>
      </w:r>
      <w:r w:rsidRPr="008C4418">
        <w:rPr>
          <w:lang w:val="en-US" w:eastAsia="ja-JP"/>
        </w:rPr>
        <w:t>time</w:t>
      </w:r>
      <w:r>
        <w:rPr>
          <w:lang w:val="en-US" w:eastAsia="ja-JP"/>
        </w:rPr>
        <w:t>s</w:t>
      </w:r>
      <w:r w:rsidRPr="008C4418">
        <w:rPr>
          <w:lang w:val="en-US" w:eastAsia="ja-JP"/>
        </w:rPr>
        <w:t xml:space="preserve"> </w:t>
      </w:r>
      <w:r>
        <w:rPr>
          <w:lang w:val="en-US" w:eastAsia="ja-JP"/>
        </w:rPr>
        <w:t xml:space="preserve">of the discriminated signal </w:t>
      </w:r>
      <w:r w:rsidRPr="008C4418">
        <w:rPr>
          <w:lang w:val="en-US" w:eastAsia="ja-JP"/>
        </w:rPr>
        <w:t xml:space="preserve">must be </w:t>
      </w:r>
      <w:r>
        <w:rPr>
          <w:lang w:val="en-US" w:eastAsia="ja-JP"/>
        </w:rPr>
        <w:t xml:space="preserve">digitized and </w:t>
      </w:r>
      <w:r w:rsidRPr="008C4418">
        <w:rPr>
          <w:lang w:val="en-US" w:eastAsia="ja-JP"/>
        </w:rPr>
        <w:t>measured with accuracy</w:t>
      </w:r>
      <w:r>
        <w:rPr>
          <w:lang w:val="en-US" w:eastAsia="ja-JP"/>
        </w:rPr>
        <w:t xml:space="preserve"> much</w:t>
      </w:r>
      <w:r w:rsidRPr="008C4418">
        <w:rPr>
          <w:lang w:val="en-US" w:eastAsia="ja-JP"/>
        </w:rPr>
        <w:t xml:space="preserve"> better than the time resolution of the detector. </w:t>
      </w:r>
      <w:r>
        <w:rPr>
          <w:lang w:val="en-US" w:eastAsia="ja-JP"/>
        </w:rPr>
        <w:t>Readout</w:t>
      </w:r>
      <w:r w:rsidRPr="008C4418">
        <w:rPr>
          <w:lang w:val="en-US" w:eastAsia="ja-JP"/>
        </w:rPr>
        <w:t xml:space="preserve"> electronics for the MPD-TO</w:t>
      </w:r>
      <w:r>
        <w:rPr>
          <w:lang w:val="en-US" w:eastAsia="ja-JP"/>
        </w:rPr>
        <w:t>F will consist of the f</w:t>
      </w:r>
      <w:r w:rsidRPr="008C4418">
        <w:rPr>
          <w:lang w:val="en-US" w:eastAsia="ja-JP"/>
        </w:rPr>
        <w:t>ront</w:t>
      </w:r>
      <w:r>
        <w:rPr>
          <w:lang w:val="en-US" w:eastAsia="ja-JP"/>
        </w:rPr>
        <w:t>-e</w:t>
      </w:r>
      <w:r w:rsidRPr="008C4418">
        <w:rPr>
          <w:lang w:val="en-US" w:eastAsia="ja-JP"/>
        </w:rPr>
        <w:t>nd</w:t>
      </w:r>
      <w:r>
        <w:rPr>
          <w:lang w:val="en-US" w:eastAsia="ja-JP"/>
        </w:rPr>
        <w:t xml:space="preserve"> electronics (FEE)</w:t>
      </w:r>
      <w:r w:rsidRPr="008C4418">
        <w:rPr>
          <w:lang w:val="en-US" w:eastAsia="ja-JP"/>
        </w:rPr>
        <w:t xml:space="preserve"> and </w:t>
      </w:r>
      <w:r>
        <w:rPr>
          <w:lang w:val="en-US" w:eastAsia="ja-JP"/>
        </w:rPr>
        <w:t>data acquisition system (DAQ)</w:t>
      </w:r>
      <w:r w:rsidRPr="008C4418">
        <w:rPr>
          <w:lang w:val="en-US" w:eastAsia="ja-JP"/>
        </w:rPr>
        <w:t>.</w:t>
      </w:r>
    </w:p>
    <w:p w:rsidR="00474D9F" w:rsidRDefault="00474D9F" w:rsidP="00474D9F">
      <w:pPr>
        <w:pStyle w:val="3"/>
        <w:spacing w:before="0" w:line="360" w:lineRule="auto"/>
        <w:rPr>
          <w:lang w:val="en-US"/>
        </w:rPr>
      </w:pPr>
      <w:bookmarkStart w:id="69" w:name="_Toc491331819"/>
      <w:r>
        <w:rPr>
          <w:lang w:val="en-US"/>
        </w:rPr>
        <w:t>Preamplifiers for the TOF MRPC</w:t>
      </w:r>
      <w:bookmarkEnd w:id="69"/>
    </w:p>
    <w:p w:rsidR="00474D9F" w:rsidRDefault="00474D9F" w:rsidP="00474D9F">
      <w:pPr>
        <w:spacing w:after="120" w:line="360" w:lineRule="auto"/>
        <w:ind w:firstLine="576"/>
        <w:jc w:val="both"/>
        <w:rPr>
          <w:lang w:val="en-US" w:eastAsia="ja-JP"/>
        </w:rPr>
      </w:pPr>
      <w:r>
        <w:rPr>
          <w:lang w:val="en-US" w:eastAsia="ja-JP"/>
        </w:rPr>
        <w:t>For the front-e</w:t>
      </w:r>
      <w:r w:rsidRPr="008C4418">
        <w:rPr>
          <w:lang w:val="en-US" w:eastAsia="ja-JP"/>
        </w:rPr>
        <w:t xml:space="preserve">nd </w:t>
      </w:r>
      <w:r w:rsidR="00BA704A">
        <w:rPr>
          <w:lang w:val="en-US" w:eastAsia="ja-JP"/>
        </w:rPr>
        <w:t>electronics,</w:t>
      </w:r>
      <w:r>
        <w:rPr>
          <w:lang w:val="en-US" w:eastAsia="ja-JP"/>
        </w:rPr>
        <w:t xml:space="preserve"> we decided to use electronics like used in the TOF ALICE. </w:t>
      </w:r>
      <w:r w:rsidRPr="001F71F8">
        <w:rPr>
          <w:lang w:val="en-US" w:eastAsia="ja-JP"/>
        </w:rPr>
        <w:t>Such electronics is very convenient for our TOF system. Since each detector has a 24 strip it was decided to create a 24-channel amp</w:t>
      </w:r>
      <w:r>
        <w:rPr>
          <w:lang w:val="en-US" w:eastAsia="ja-JP"/>
        </w:rPr>
        <w:t>lifier on the example of the front-end board</w:t>
      </w:r>
      <w:r w:rsidRPr="001F71F8">
        <w:rPr>
          <w:lang w:val="en-US" w:eastAsia="ja-JP"/>
        </w:rPr>
        <w:t xml:space="preserve"> of the TOF ALICE</w:t>
      </w:r>
      <w:r>
        <w:rPr>
          <w:lang w:val="en-US" w:eastAsia="ja-JP"/>
        </w:rPr>
        <w:t xml:space="preserve"> based on the NINO ASIC</w:t>
      </w:r>
      <w:r w:rsidRPr="001F71F8">
        <w:rPr>
          <w:lang w:val="en-US" w:eastAsia="ja-JP"/>
        </w:rPr>
        <w:t>.</w:t>
      </w:r>
    </w:p>
    <w:p w:rsidR="00474D9F" w:rsidRDefault="00474D9F" w:rsidP="00474D9F">
      <w:pPr>
        <w:spacing w:after="120" w:line="360" w:lineRule="auto"/>
        <w:ind w:firstLine="576"/>
        <w:jc w:val="both"/>
        <w:rPr>
          <w:lang w:val="en-US" w:eastAsia="ja-JP"/>
        </w:rPr>
      </w:pPr>
      <w:r>
        <w:rPr>
          <w:lang w:val="en-US" w:eastAsia="ja-JP"/>
        </w:rPr>
        <w:t xml:space="preserve">The </w:t>
      </w:r>
      <w:r w:rsidRPr="008C4418">
        <w:rPr>
          <w:lang w:val="en-US" w:eastAsia="ja-JP"/>
        </w:rPr>
        <w:t xml:space="preserve">NINO </w:t>
      </w:r>
      <w:r w:rsidRPr="007D77F7">
        <w:rPr>
          <w:szCs w:val="24"/>
          <w:lang w:val="en-US"/>
        </w:rPr>
        <w:t>application-specific integrated circuit</w:t>
      </w:r>
      <w:r>
        <w:rPr>
          <w:szCs w:val="24"/>
          <w:lang w:val="en-US"/>
        </w:rPr>
        <w:t xml:space="preserve"> (</w:t>
      </w:r>
      <w:r w:rsidRPr="008C4418">
        <w:rPr>
          <w:lang w:val="en-US" w:eastAsia="ja-JP"/>
        </w:rPr>
        <w:t>ASIC</w:t>
      </w:r>
      <w:r>
        <w:rPr>
          <w:szCs w:val="24"/>
          <w:lang w:val="en-US"/>
        </w:rPr>
        <w:t>)</w:t>
      </w:r>
      <w:r>
        <w:rPr>
          <w:lang w:val="en-US" w:eastAsia="ja-JP"/>
        </w:rPr>
        <w:t xml:space="preserve"> (Fig. 3.</w:t>
      </w:r>
      <w:r w:rsidR="00011922">
        <w:rPr>
          <w:lang w:val="en-US" w:eastAsia="ja-JP"/>
        </w:rPr>
        <w:t>19</w:t>
      </w:r>
      <w:r>
        <w:rPr>
          <w:lang w:val="en-US" w:eastAsia="ja-JP"/>
        </w:rPr>
        <w:t>)</w:t>
      </w:r>
      <w:r w:rsidRPr="008C4418">
        <w:rPr>
          <w:lang w:val="en-US" w:eastAsia="ja-JP"/>
        </w:rPr>
        <w:t xml:space="preserve"> developed </w:t>
      </w:r>
      <w:r w:rsidRPr="00E434A5">
        <w:rPr>
          <w:lang w:val="en-US"/>
        </w:rPr>
        <w:t>in 0.25 micron CMOS</w:t>
      </w:r>
      <w:r w:rsidRPr="008C4418">
        <w:rPr>
          <w:lang w:val="en-US" w:eastAsia="ja-JP"/>
        </w:rPr>
        <w:t xml:space="preserve"> </w:t>
      </w:r>
      <w:r>
        <w:rPr>
          <w:lang w:val="en-US" w:eastAsia="ja-JP"/>
        </w:rPr>
        <w:t xml:space="preserve">technology </w:t>
      </w:r>
      <w:r w:rsidRPr="008C4418">
        <w:rPr>
          <w:lang w:val="en-US" w:eastAsia="ja-JP"/>
        </w:rPr>
        <w:t>recently by the CERN LAA project, which combines a fast amplifier, discriminator and stretcher.</w:t>
      </w:r>
      <w:r>
        <w:rPr>
          <w:lang w:val="en-US" w:eastAsia="ja-JP"/>
        </w:rPr>
        <w:t xml:space="preserve"> </w:t>
      </w:r>
      <w:r w:rsidRPr="00E544BA">
        <w:rPr>
          <w:lang w:val="en-US" w:eastAsia="ja-JP"/>
        </w:rPr>
        <w:t>The NINO ASIC had to satisfy the following</w:t>
      </w:r>
      <w:r>
        <w:rPr>
          <w:lang w:val="en-US" w:eastAsia="ja-JP"/>
        </w:rPr>
        <w:t xml:space="preserve"> </w:t>
      </w:r>
      <w:r w:rsidRPr="00E544BA">
        <w:rPr>
          <w:lang w:val="en-US" w:eastAsia="ja-JP"/>
        </w:rPr>
        <w:t>requirements</w:t>
      </w:r>
      <w:r>
        <w:rPr>
          <w:lang w:val="en-US" w:eastAsia="ja-JP"/>
        </w:rPr>
        <w:t xml:space="preserve"> [1</w:t>
      </w:r>
      <w:r w:rsidR="00C3541B">
        <w:rPr>
          <w:lang w:val="en-US" w:eastAsia="ja-JP"/>
        </w:rPr>
        <w:t>8</w:t>
      </w:r>
      <w:r>
        <w:rPr>
          <w:lang w:val="en-US" w:eastAsia="ja-JP"/>
        </w:rPr>
        <w:t>]</w:t>
      </w:r>
      <w:r w:rsidRPr="00E544BA">
        <w:rPr>
          <w:lang w:val="en-US" w:eastAsia="ja-JP"/>
        </w:rPr>
        <w:t xml:space="preserve">: differential input; </w:t>
      </w:r>
      <w:r>
        <w:rPr>
          <w:lang w:val="en-US" w:eastAsia="ja-JP"/>
        </w:rPr>
        <w:t>optimized to operate with 30-100 </w:t>
      </w:r>
      <w:r w:rsidRPr="00E544BA">
        <w:rPr>
          <w:lang w:val="en-US" w:eastAsia="ja-JP"/>
        </w:rPr>
        <w:t>pF input capacitance; LVDS</w:t>
      </w:r>
      <w:r>
        <w:rPr>
          <w:lang w:val="en-US" w:eastAsia="ja-JP"/>
        </w:rPr>
        <w:t xml:space="preserve"> differential </w:t>
      </w:r>
      <w:r w:rsidRPr="00E544BA">
        <w:rPr>
          <w:lang w:val="en-US" w:eastAsia="ja-JP"/>
        </w:rPr>
        <w:t>output; output pulse width dependent on the</w:t>
      </w:r>
      <w:r>
        <w:rPr>
          <w:lang w:val="en-US" w:eastAsia="ja-JP"/>
        </w:rPr>
        <w:t xml:space="preserve"> </w:t>
      </w:r>
      <w:r w:rsidRPr="00E544BA">
        <w:rPr>
          <w:lang w:val="en-US" w:eastAsia="ja-JP"/>
        </w:rPr>
        <w:t>charge of the input signal</w:t>
      </w:r>
      <w:r>
        <w:rPr>
          <w:lang w:val="en-US" w:eastAsia="ja-JP"/>
        </w:rPr>
        <w:t>;</w:t>
      </w:r>
      <w:r w:rsidRPr="00E544BA">
        <w:rPr>
          <w:lang w:val="en-US" w:eastAsia="ja-JP"/>
        </w:rPr>
        <w:t xml:space="preserve"> </w:t>
      </w:r>
      <w:r>
        <w:rPr>
          <w:lang w:val="en-US" w:eastAsia="ja-JP"/>
        </w:rPr>
        <w:t>fast amplifi</w:t>
      </w:r>
      <w:r w:rsidRPr="00E544BA">
        <w:rPr>
          <w:lang w:val="en-US" w:eastAsia="ja-JP"/>
        </w:rPr>
        <w:t>er to minimize time</w:t>
      </w:r>
      <w:r>
        <w:rPr>
          <w:lang w:val="en-US" w:eastAsia="ja-JP"/>
        </w:rPr>
        <w:t xml:space="preserve"> </w:t>
      </w:r>
      <w:r w:rsidRPr="00E544BA">
        <w:rPr>
          <w:lang w:val="en-US" w:eastAsia="ja-JP"/>
        </w:rPr>
        <w:t>jitter</w:t>
      </w:r>
      <w:r>
        <w:rPr>
          <w:lang w:val="en-US" w:eastAsia="ja-JP"/>
        </w:rPr>
        <w:t xml:space="preserve"> (a peaking time less than </w:t>
      </w:r>
      <w:r w:rsidRPr="00E544BA">
        <w:rPr>
          <w:lang w:val="en-US" w:eastAsia="ja-JP"/>
        </w:rPr>
        <w:t>1</w:t>
      </w:r>
      <w:r>
        <w:rPr>
          <w:lang w:val="en-US" w:eastAsia="ja-JP"/>
        </w:rPr>
        <w:t> </w:t>
      </w:r>
      <w:r w:rsidRPr="00E544BA">
        <w:rPr>
          <w:lang w:val="en-US" w:eastAsia="ja-JP"/>
        </w:rPr>
        <w:t>ns</w:t>
      </w:r>
      <w:r>
        <w:rPr>
          <w:lang w:val="en-US" w:eastAsia="ja-JP"/>
        </w:rPr>
        <w:t>)</w:t>
      </w:r>
      <w:r w:rsidRPr="00E544BA">
        <w:rPr>
          <w:lang w:val="en-US" w:eastAsia="ja-JP"/>
        </w:rPr>
        <w:t>;</w:t>
      </w:r>
      <w:r>
        <w:rPr>
          <w:lang w:val="en-US" w:eastAsia="ja-JP"/>
        </w:rPr>
        <w:t xml:space="preserve"> </w:t>
      </w:r>
      <w:r w:rsidRPr="00E544BA">
        <w:rPr>
          <w:lang w:val="en-US" w:eastAsia="ja-JP"/>
        </w:rPr>
        <w:t>threshold of discriminator adjustable in the</w:t>
      </w:r>
      <w:r>
        <w:rPr>
          <w:lang w:val="en-US" w:eastAsia="ja-JP"/>
        </w:rPr>
        <w:t xml:space="preserve"> range 10 –100 </w:t>
      </w:r>
      <w:proofErr w:type="spellStart"/>
      <w:r w:rsidRPr="00E544BA">
        <w:rPr>
          <w:lang w:val="en-US" w:eastAsia="ja-JP"/>
        </w:rPr>
        <w:t>fC</w:t>
      </w:r>
      <w:proofErr w:type="spellEnd"/>
      <w:r w:rsidRPr="00E544BA">
        <w:rPr>
          <w:lang w:val="en-US" w:eastAsia="ja-JP"/>
        </w:rPr>
        <w:t xml:space="preserve">; </w:t>
      </w:r>
      <w:r>
        <w:rPr>
          <w:lang w:val="en-US" w:eastAsia="ja-JP"/>
        </w:rPr>
        <w:t>eight channels per ASIC. Main features of the NINO ASIC are shown in Table 3</w:t>
      </w:r>
      <w:r w:rsidR="00C169D1">
        <w:rPr>
          <w:lang w:val="en-US" w:eastAsia="ja-JP"/>
        </w:rPr>
        <w:t>.4</w:t>
      </w:r>
      <w:r>
        <w:rPr>
          <w:lang w:val="en-US" w:eastAsia="ja-JP"/>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74D9F" w:rsidTr="003D3732">
        <w:tc>
          <w:tcPr>
            <w:tcW w:w="9571" w:type="dxa"/>
          </w:tcPr>
          <w:p w:rsidR="00474D9F" w:rsidRDefault="00474D9F" w:rsidP="003D3732">
            <w:pPr>
              <w:spacing w:after="120" w:line="360" w:lineRule="auto"/>
              <w:jc w:val="center"/>
              <w:rPr>
                <w:lang w:val="en-US" w:eastAsia="ja-JP"/>
              </w:rPr>
            </w:pPr>
            <w:r w:rsidRPr="008C4418">
              <w:rPr>
                <w:noProof/>
                <w:lang w:eastAsia="ru-RU"/>
              </w:rPr>
              <w:drawing>
                <wp:inline distT="0" distB="0" distL="0" distR="0" wp14:anchorId="6DC576EB" wp14:editId="4B700D68">
                  <wp:extent cx="4397905" cy="2872509"/>
                  <wp:effectExtent l="0" t="0" r="3175" b="4445"/>
                  <wp:docPr id="50" name="Рисунок 36" descr="http://knowledgetransfer.web.cern.ch/sites/knowledgetransfer.web.cern.ch/files/images/technology/6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knowledgetransfer.web.cern.ch/sites/knowledgetransfer.web.cern.ch/files/images/technology/69_0.jpg"/>
                          <pic:cNvPicPr>
                            <a:picLocks noChangeAspect="1" noChangeArrowheads="1"/>
                          </pic:cNvPicPr>
                        </pic:nvPicPr>
                        <pic:blipFill>
                          <a:blip r:embed="rId60" cstate="print"/>
                          <a:srcRect/>
                          <a:stretch>
                            <a:fillRect/>
                          </a:stretch>
                        </pic:blipFill>
                        <pic:spPr bwMode="auto">
                          <a:xfrm>
                            <a:off x="0" y="0"/>
                            <a:ext cx="4417626" cy="2885390"/>
                          </a:xfrm>
                          <a:prstGeom prst="rect">
                            <a:avLst/>
                          </a:prstGeom>
                          <a:noFill/>
                          <a:ln w="9525">
                            <a:noFill/>
                            <a:miter lim="800000"/>
                            <a:headEnd/>
                            <a:tailEnd/>
                          </a:ln>
                        </pic:spPr>
                      </pic:pic>
                    </a:graphicData>
                  </a:graphic>
                </wp:inline>
              </w:drawing>
            </w:r>
          </w:p>
        </w:tc>
      </w:tr>
      <w:tr w:rsidR="00474D9F" w:rsidRPr="000E00B3" w:rsidTr="003D3732">
        <w:tc>
          <w:tcPr>
            <w:tcW w:w="9571" w:type="dxa"/>
          </w:tcPr>
          <w:p w:rsidR="00474D9F" w:rsidRPr="004F4868" w:rsidRDefault="00474D9F" w:rsidP="00011922">
            <w:pPr>
              <w:spacing w:after="120" w:line="360" w:lineRule="auto"/>
              <w:jc w:val="center"/>
              <w:rPr>
                <w:sz w:val="22"/>
                <w:lang w:val="en-US" w:eastAsia="ja-JP"/>
              </w:rPr>
            </w:pPr>
            <w:r w:rsidRPr="00677B6E">
              <w:rPr>
                <w:b/>
                <w:bCs/>
                <w:sz w:val="22"/>
                <w:lang w:val="en-US"/>
              </w:rPr>
              <w:t>Figure. 3.</w:t>
            </w:r>
            <w:r w:rsidR="00C169D1">
              <w:rPr>
                <w:b/>
                <w:bCs/>
                <w:sz w:val="22"/>
                <w:lang w:val="en-US"/>
              </w:rPr>
              <w:t>1</w:t>
            </w:r>
            <w:r w:rsidR="00011922">
              <w:rPr>
                <w:b/>
                <w:bCs/>
                <w:sz w:val="22"/>
                <w:lang w:val="en-US"/>
              </w:rPr>
              <w:t>9</w:t>
            </w:r>
            <w:r w:rsidRPr="00677B6E">
              <w:rPr>
                <w:b/>
                <w:bCs/>
                <w:sz w:val="22"/>
                <w:lang w:val="en-US"/>
              </w:rPr>
              <w:t>:</w:t>
            </w:r>
            <w:r w:rsidRPr="004F4868">
              <w:rPr>
                <w:bCs/>
                <w:sz w:val="22"/>
                <w:lang w:val="en-US"/>
              </w:rPr>
              <w:t xml:space="preserve"> The NINO ASIC (8 channels) directly bonded on the PC board (no packaging).</w:t>
            </w:r>
          </w:p>
        </w:tc>
      </w:tr>
    </w:tbl>
    <w:p w:rsidR="00474D9F" w:rsidRDefault="00474D9F" w:rsidP="00474D9F">
      <w:pPr>
        <w:spacing w:after="120" w:line="360" w:lineRule="auto"/>
        <w:jc w:val="center"/>
        <w:rPr>
          <w:bCs/>
          <w:lang w:val="en-US"/>
        </w:rPr>
      </w:pPr>
      <w:r w:rsidRPr="007046C3">
        <w:rPr>
          <w:b/>
          <w:bCs/>
          <w:lang w:val="en-US"/>
        </w:rPr>
        <w:lastRenderedPageBreak/>
        <w:t>Table 3.</w:t>
      </w:r>
      <w:r w:rsidR="00C169D1">
        <w:rPr>
          <w:b/>
          <w:bCs/>
          <w:lang w:val="en-US"/>
        </w:rPr>
        <w:t>4</w:t>
      </w:r>
      <w:r w:rsidRPr="007046C3">
        <w:rPr>
          <w:b/>
          <w:bCs/>
          <w:lang w:val="en-US"/>
        </w:rPr>
        <w:t>:</w:t>
      </w:r>
      <w:r>
        <w:rPr>
          <w:bCs/>
          <w:lang w:val="en-US"/>
        </w:rPr>
        <w:t xml:space="preserve"> </w:t>
      </w:r>
      <w:r w:rsidRPr="00022B09">
        <w:rPr>
          <w:bCs/>
          <w:lang w:val="en-US"/>
        </w:rPr>
        <w:t>NINO ASIC specifications table</w:t>
      </w:r>
      <w:r>
        <w:rPr>
          <w:bCs/>
          <w:lang w:val="en-US"/>
        </w:rPr>
        <w:t>.</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204"/>
        <w:gridCol w:w="2457"/>
      </w:tblGrid>
      <w:tr w:rsidR="00474D9F" w:rsidRPr="00463A20" w:rsidTr="003D3732">
        <w:trPr>
          <w:trHeight w:hRule="exact" w:val="340"/>
          <w:jc w:val="center"/>
        </w:trPr>
        <w:tc>
          <w:tcPr>
            <w:tcW w:w="3204" w:type="dxa"/>
            <w:tcBorders>
              <w:top w:val="single" w:sz="12" w:space="0" w:color="auto"/>
              <w:bottom w:val="single" w:sz="12" w:space="0" w:color="auto"/>
            </w:tcBorders>
            <w:shd w:val="clear" w:color="auto" w:fill="auto"/>
            <w:vAlign w:val="center"/>
          </w:tcPr>
          <w:p w:rsidR="00474D9F" w:rsidRPr="00463A20" w:rsidRDefault="00474D9F" w:rsidP="003D3732">
            <w:pPr>
              <w:spacing w:after="120" w:line="360" w:lineRule="auto"/>
              <w:jc w:val="center"/>
              <w:rPr>
                <w:b/>
                <w:lang w:val="en-US"/>
              </w:rPr>
            </w:pPr>
            <w:r w:rsidRPr="00463A20">
              <w:rPr>
                <w:b/>
                <w:lang w:val="en-US"/>
              </w:rPr>
              <w:t>Parameter</w:t>
            </w:r>
          </w:p>
        </w:tc>
        <w:tc>
          <w:tcPr>
            <w:tcW w:w="2457" w:type="dxa"/>
            <w:tcBorders>
              <w:top w:val="single" w:sz="12" w:space="0" w:color="auto"/>
              <w:bottom w:val="single" w:sz="12" w:space="0" w:color="auto"/>
            </w:tcBorders>
            <w:shd w:val="clear" w:color="auto" w:fill="auto"/>
            <w:vAlign w:val="center"/>
          </w:tcPr>
          <w:p w:rsidR="00474D9F" w:rsidRPr="00463A20" w:rsidRDefault="00474D9F" w:rsidP="003D3732">
            <w:pPr>
              <w:spacing w:after="120" w:line="360" w:lineRule="auto"/>
              <w:jc w:val="center"/>
              <w:rPr>
                <w:b/>
                <w:lang w:val="en-US"/>
              </w:rPr>
            </w:pPr>
            <w:r w:rsidRPr="00463A20">
              <w:rPr>
                <w:b/>
                <w:lang w:val="en-US"/>
              </w:rPr>
              <w:t>Value</w:t>
            </w:r>
          </w:p>
        </w:tc>
      </w:tr>
      <w:tr w:rsidR="00474D9F" w:rsidRPr="00463A20" w:rsidTr="003D3732">
        <w:trPr>
          <w:trHeight w:hRule="exact" w:val="340"/>
          <w:jc w:val="center"/>
        </w:trPr>
        <w:tc>
          <w:tcPr>
            <w:tcW w:w="3204" w:type="dxa"/>
            <w:tcBorders>
              <w:top w:val="single" w:sz="12" w:space="0" w:color="auto"/>
            </w:tcBorders>
            <w:shd w:val="clear" w:color="auto" w:fill="auto"/>
            <w:vAlign w:val="center"/>
          </w:tcPr>
          <w:p w:rsidR="00474D9F" w:rsidRPr="00F20F25" w:rsidRDefault="00474D9F" w:rsidP="003D3732">
            <w:pPr>
              <w:spacing w:after="120" w:line="360" w:lineRule="auto"/>
              <w:rPr>
                <w:lang w:val="en-US"/>
              </w:rPr>
            </w:pPr>
            <w:r>
              <w:rPr>
                <w:lang w:val="en-US"/>
              </w:rPr>
              <w:t>Number of c</w:t>
            </w:r>
            <w:proofErr w:type="spellStart"/>
            <w:r w:rsidRPr="00463A20">
              <w:t>hannels</w:t>
            </w:r>
            <w:proofErr w:type="spellEnd"/>
          </w:p>
        </w:tc>
        <w:tc>
          <w:tcPr>
            <w:tcW w:w="2457" w:type="dxa"/>
            <w:tcBorders>
              <w:top w:val="single" w:sz="12" w:space="0" w:color="auto"/>
            </w:tcBorders>
            <w:shd w:val="clear" w:color="auto" w:fill="auto"/>
            <w:vAlign w:val="center"/>
          </w:tcPr>
          <w:p w:rsidR="00474D9F" w:rsidRPr="00463A20" w:rsidRDefault="00474D9F" w:rsidP="003D3732">
            <w:pPr>
              <w:spacing w:after="120" w:line="360" w:lineRule="auto"/>
              <w:jc w:val="center"/>
              <w:rPr>
                <w:lang w:val="en-US"/>
              </w:rPr>
            </w:pPr>
            <w:r w:rsidRPr="00463A20">
              <w:rPr>
                <w:lang w:val="en-US"/>
              </w:rPr>
              <w:t>8</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proofErr w:type="spellStart"/>
            <w:r w:rsidRPr="00463A20">
              <w:t>Peaking</w:t>
            </w:r>
            <w:proofErr w:type="spellEnd"/>
            <w:r w:rsidRPr="00463A20">
              <w:t xml:space="preserve"> </w:t>
            </w:r>
            <w:proofErr w:type="spellStart"/>
            <w:r w:rsidRPr="00463A20">
              <w:t>time</w:t>
            </w:r>
            <w:proofErr w:type="spellEnd"/>
          </w:p>
        </w:tc>
        <w:tc>
          <w:tcPr>
            <w:tcW w:w="2457" w:type="dxa"/>
            <w:shd w:val="clear" w:color="auto" w:fill="auto"/>
            <w:vAlign w:val="center"/>
          </w:tcPr>
          <w:p w:rsidR="00474D9F" w:rsidRPr="00463A20" w:rsidRDefault="00474D9F" w:rsidP="003D3732">
            <w:pPr>
              <w:spacing w:after="120" w:line="360" w:lineRule="auto"/>
              <w:jc w:val="center"/>
            </w:pPr>
            <w:r w:rsidRPr="00463A20">
              <w:rPr>
                <w:lang w:val="en-US"/>
              </w:rPr>
              <w:t>1 ns</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Pr>
                <w:lang w:val="en-US"/>
              </w:rPr>
              <w:t>S</w:t>
            </w:r>
            <w:r w:rsidRPr="00463A20">
              <w:rPr>
                <w:lang w:val="en-US"/>
              </w:rPr>
              <w:t>upply</w:t>
            </w:r>
            <w:r>
              <w:rPr>
                <w:lang w:val="en-US"/>
              </w:rPr>
              <w:t xml:space="preserve"> voltage</w:t>
            </w:r>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2.5 V</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proofErr w:type="spellStart"/>
            <w:r w:rsidRPr="00463A20">
              <w:t>Power</w:t>
            </w:r>
            <w:proofErr w:type="spellEnd"/>
            <w:r w:rsidRPr="00463A20">
              <w:t xml:space="preserve"> </w:t>
            </w:r>
            <w:proofErr w:type="spellStart"/>
            <w:r w:rsidRPr="00463A20">
              <w:t>consumption</w:t>
            </w:r>
            <w:proofErr w:type="spellEnd"/>
          </w:p>
        </w:tc>
        <w:tc>
          <w:tcPr>
            <w:tcW w:w="2457" w:type="dxa"/>
            <w:shd w:val="clear" w:color="auto" w:fill="auto"/>
            <w:vAlign w:val="center"/>
          </w:tcPr>
          <w:p w:rsidR="00474D9F" w:rsidRPr="00463A20" w:rsidRDefault="00474D9F" w:rsidP="003D3732">
            <w:pPr>
              <w:spacing w:after="120" w:line="360" w:lineRule="auto"/>
              <w:jc w:val="center"/>
            </w:pPr>
            <w:r>
              <w:rPr>
                <w:lang w:val="en-US"/>
              </w:rPr>
              <w:t>27</w:t>
            </w:r>
            <w:r w:rsidRPr="00463A20">
              <w:t xml:space="preserve"> </w:t>
            </w:r>
            <w:proofErr w:type="spellStart"/>
            <w:r w:rsidRPr="00463A20">
              <w:t>mW</w:t>
            </w:r>
            <w:proofErr w:type="spellEnd"/>
            <w:r w:rsidRPr="00463A20">
              <w:t>/</w:t>
            </w:r>
            <w:proofErr w:type="spellStart"/>
            <w:r w:rsidRPr="00463A20">
              <w:t>ch</w:t>
            </w:r>
            <w:proofErr w:type="spellEnd"/>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rPr>
                <w:lang w:val="en-US"/>
              </w:rPr>
              <w:t>Input signal range</w:t>
            </w:r>
          </w:p>
        </w:tc>
        <w:tc>
          <w:tcPr>
            <w:tcW w:w="2457" w:type="dxa"/>
            <w:shd w:val="clear" w:color="auto" w:fill="auto"/>
            <w:vAlign w:val="center"/>
          </w:tcPr>
          <w:p w:rsidR="00474D9F" w:rsidRPr="00463A20" w:rsidRDefault="00474D9F" w:rsidP="003D3732">
            <w:pPr>
              <w:spacing w:after="120" w:line="360" w:lineRule="auto"/>
              <w:jc w:val="center"/>
            </w:pPr>
            <w:r w:rsidRPr="00463A20">
              <w:rPr>
                <w:lang w:val="en-US"/>
              </w:rPr>
              <w:t xml:space="preserve">30 </w:t>
            </w:r>
            <w:proofErr w:type="spellStart"/>
            <w:r w:rsidRPr="00463A20">
              <w:rPr>
                <w:lang w:val="en-US"/>
              </w:rPr>
              <w:t>fC</w:t>
            </w:r>
            <w:proofErr w:type="spellEnd"/>
            <w:r w:rsidRPr="00463A20">
              <w:rPr>
                <w:lang w:val="en-US"/>
              </w:rPr>
              <w:t xml:space="preserve"> – 2 </w:t>
            </w:r>
            <w:proofErr w:type="spellStart"/>
            <w:r w:rsidRPr="00463A20">
              <w:rPr>
                <w:lang w:val="en-US"/>
              </w:rPr>
              <w:t>pC</w:t>
            </w:r>
            <w:proofErr w:type="spellEnd"/>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proofErr w:type="spellStart"/>
            <w:r w:rsidRPr="00463A20">
              <w:t>Noise</w:t>
            </w:r>
            <w:proofErr w:type="spellEnd"/>
            <w:r w:rsidRPr="00463A20">
              <w:t xml:space="preserve"> (</w:t>
            </w:r>
            <w:proofErr w:type="spellStart"/>
            <w:r w:rsidRPr="00463A20">
              <w:t>with</w:t>
            </w:r>
            <w:proofErr w:type="spellEnd"/>
            <w:r w:rsidRPr="00463A20">
              <w:t xml:space="preserve"> </w:t>
            </w:r>
            <w:proofErr w:type="spellStart"/>
            <w:r w:rsidRPr="00463A20">
              <w:t>detector</w:t>
            </w:r>
            <w:proofErr w:type="spellEnd"/>
            <w:r w:rsidRPr="00463A20">
              <w:t>)</w:t>
            </w:r>
          </w:p>
        </w:tc>
        <w:tc>
          <w:tcPr>
            <w:tcW w:w="2457" w:type="dxa"/>
            <w:shd w:val="clear" w:color="auto" w:fill="auto"/>
            <w:vAlign w:val="center"/>
          </w:tcPr>
          <w:p w:rsidR="00474D9F" w:rsidRPr="00463A20" w:rsidRDefault="00474D9F" w:rsidP="003D3732">
            <w:pPr>
              <w:spacing w:after="120" w:line="360" w:lineRule="auto"/>
              <w:jc w:val="center"/>
            </w:pPr>
            <w:r>
              <w:rPr>
                <w:lang w:val="en-US"/>
              </w:rPr>
              <w:t>&lt; (2.5 – 5)×10</w:t>
            </w:r>
            <w:r w:rsidRPr="00622123">
              <w:rPr>
                <w:vertAlign w:val="superscript"/>
                <w:lang w:val="en-US"/>
              </w:rPr>
              <w:t>3</w:t>
            </w:r>
            <w:r w:rsidRPr="00463A20">
              <w:rPr>
                <w:lang w:val="en-US"/>
              </w:rPr>
              <w:t xml:space="preserve"> e- </w:t>
            </w:r>
            <w:proofErr w:type="spellStart"/>
            <w:r w:rsidRPr="00463A20">
              <w:rPr>
                <w:lang w:val="en-US"/>
              </w:rPr>
              <w:t>rms</w:t>
            </w:r>
            <w:proofErr w:type="spellEnd"/>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proofErr w:type="spellStart"/>
            <w:r w:rsidRPr="00463A20">
              <w:t>Discriminator</w:t>
            </w:r>
            <w:proofErr w:type="spellEnd"/>
            <w:r w:rsidRPr="00463A20">
              <w:t xml:space="preserve"> </w:t>
            </w:r>
            <w:proofErr w:type="spellStart"/>
            <w:r w:rsidRPr="00463A20">
              <w:t>threshold</w:t>
            </w:r>
            <w:proofErr w:type="spellEnd"/>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 xml:space="preserve">10 </w:t>
            </w:r>
            <w:proofErr w:type="spellStart"/>
            <w:r w:rsidRPr="00463A20">
              <w:rPr>
                <w:lang w:val="en-US"/>
              </w:rPr>
              <w:t>fC</w:t>
            </w:r>
            <w:proofErr w:type="spellEnd"/>
            <w:r w:rsidRPr="00463A20">
              <w:rPr>
                <w:lang w:val="en-US"/>
              </w:rPr>
              <w:t xml:space="preserve"> to 100 </w:t>
            </w:r>
            <w:proofErr w:type="spellStart"/>
            <w:r w:rsidRPr="00463A20">
              <w:rPr>
                <w:lang w:val="en-US"/>
              </w:rPr>
              <w:t>fC</w:t>
            </w:r>
            <w:proofErr w:type="spellEnd"/>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proofErr w:type="spellStart"/>
            <w:r w:rsidRPr="00463A20">
              <w:t>Differential</w:t>
            </w:r>
            <w:proofErr w:type="spellEnd"/>
            <w:r>
              <w:rPr>
                <w:lang w:val="en-US"/>
              </w:rPr>
              <w:t xml:space="preserve"> </w:t>
            </w:r>
            <w:proofErr w:type="spellStart"/>
            <w:r>
              <w:rPr>
                <w:lang w:val="en-US"/>
              </w:rPr>
              <w:t>i</w:t>
            </w:r>
            <w:r w:rsidRPr="00463A20">
              <w:t>nput</w:t>
            </w:r>
            <w:proofErr w:type="spellEnd"/>
            <w:r w:rsidRPr="00463A20">
              <w:t xml:space="preserve"> </w:t>
            </w:r>
            <w:proofErr w:type="spellStart"/>
            <w:r w:rsidRPr="00463A20">
              <w:t>impedance</w:t>
            </w:r>
            <w:proofErr w:type="spellEnd"/>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40 Ω</w:t>
            </w:r>
            <w:r>
              <w:rPr>
                <w:lang w:val="en-US"/>
              </w:rPr>
              <w:t> </w:t>
            </w:r>
            <w:r w:rsidRPr="00463A20">
              <w:rPr>
                <w:lang w:val="en-US"/>
              </w:rPr>
              <w:t>&lt; Z</w:t>
            </w:r>
            <w:r w:rsidRPr="00BB3718">
              <w:rPr>
                <w:vertAlign w:val="subscript"/>
                <w:lang w:val="en-US"/>
              </w:rPr>
              <w:t>in</w:t>
            </w:r>
            <w:r w:rsidRPr="00463A20">
              <w:rPr>
                <w:lang w:val="en-US"/>
              </w:rPr>
              <w:t xml:space="preserve"> &lt; 75 Ω</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proofErr w:type="spellStart"/>
            <w:r w:rsidRPr="00463A20">
              <w:t>Timing</w:t>
            </w:r>
            <w:proofErr w:type="spellEnd"/>
            <w:r w:rsidRPr="00463A20">
              <w:t xml:space="preserve"> </w:t>
            </w:r>
            <w:proofErr w:type="spellStart"/>
            <w:r w:rsidRPr="00463A20">
              <w:t>precision</w:t>
            </w:r>
            <w:proofErr w:type="spellEnd"/>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t>&lt;</w:t>
            </w:r>
            <w:r w:rsidRPr="00463A20">
              <w:rPr>
                <w:lang w:val="en-US"/>
              </w:rPr>
              <w:t xml:space="preserve"> </w:t>
            </w:r>
            <w:r w:rsidRPr="00463A20">
              <w:t xml:space="preserve">10ps </w:t>
            </w:r>
            <w:proofErr w:type="spellStart"/>
            <w:r w:rsidRPr="00463A20">
              <w:t>jitter</w:t>
            </w:r>
            <w:proofErr w:type="spellEnd"/>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proofErr w:type="spellStart"/>
            <w:r>
              <w:t>Outputs</w:t>
            </w:r>
            <w:proofErr w:type="spellEnd"/>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LVDS</w:t>
            </w:r>
          </w:p>
        </w:tc>
      </w:tr>
    </w:tbl>
    <w:p w:rsidR="00C80ABB" w:rsidRPr="00C80ABB" w:rsidRDefault="00C80ABB" w:rsidP="00474D9F">
      <w:pPr>
        <w:spacing w:after="120" w:line="360" w:lineRule="auto"/>
        <w:ind w:firstLine="708"/>
        <w:jc w:val="both"/>
        <w:rPr>
          <w:bCs/>
          <w:sz w:val="10"/>
          <w:szCs w:val="10"/>
          <w:lang w:val="en-US"/>
        </w:rPr>
      </w:pPr>
    </w:p>
    <w:tbl>
      <w:tblPr>
        <w:tblStyle w:val="a3"/>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2"/>
      </w:tblGrid>
      <w:tr w:rsidR="00C80ABB" w:rsidTr="007D0587">
        <w:tc>
          <w:tcPr>
            <w:tcW w:w="9782" w:type="dxa"/>
          </w:tcPr>
          <w:p w:rsidR="00C80ABB" w:rsidRDefault="00C80ABB" w:rsidP="007D0587">
            <w:pPr>
              <w:spacing w:after="120" w:line="360" w:lineRule="auto"/>
              <w:jc w:val="center"/>
              <w:rPr>
                <w:bCs/>
                <w:lang w:val="en-US"/>
              </w:rPr>
            </w:pPr>
            <w:r w:rsidRPr="00463A20">
              <w:rPr>
                <w:noProof/>
                <w:lang w:eastAsia="ru-RU"/>
              </w:rPr>
              <w:drawing>
                <wp:inline distT="0" distB="0" distL="0" distR="0" wp14:anchorId="24BF2853" wp14:editId="547AADF3">
                  <wp:extent cx="6073200" cy="2556000"/>
                  <wp:effectExtent l="0" t="0" r="3810" b="0"/>
                  <wp:docPr id="5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srcRect l="5314" r="2755"/>
                          <a:stretch>
                            <a:fillRect/>
                          </a:stretch>
                        </pic:blipFill>
                        <pic:spPr bwMode="auto">
                          <a:xfrm>
                            <a:off x="0" y="0"/>
                            <a:ext cx="6073200" cy="2556000"/>
                          </a:xfrm>
                          <a:prstGeom prst="rect">
                            <a:avLst/>
                          </a:prstGeom>
                          <a:noFill/>
                          <a:ln w="9525">
                            <a:noFill/>
                            <a:miter lim="800000"/>
                            <a:headEnd/>
                            <a:tailEnd/>
                          </a:ln>
                        </pic:spPr>
                      </pic:pic>
                    </a:graphicData>
                  </a:graphic>
                </wp:inline>
              </w:drawing>
            </w:r>
          </w:p>
        </w:tc>
      </w:tr>
      <w:tr w:rsidR="00C80ABB" w:rsidRPr="000E00B3" w:rsidTr="007D0587">
        <w:tc>
          <w:tcPr>
            <w:tcW w:w="9782" w:type="dxa"/>
          </w:tcPr>
          <w:p w:rsidR="00C80ABB" w:rsidRPr="00D0364D" w:rsidRDefault="00C80ABB" w:rsidP="00C169D1">
            <w:pPr>
              <w:spacing w:after="120" w:line="360" w:lineRule="auto"/>
              <w:jc w:val="center"/>
              <w:rPr>
                <w:bCs/>
                <w:sz w:val="22"/>
                <w:lang w:val="en-US"/>
              </w:rPr>
            </w:pPr>
            <w:r w:rsidRPr="007046C3">
              <w:rPr>
                <w:b/>
                <w:bCs/>
                <w:sz w:val="22"/>
                <w:lang w:val="en-US"/>
              </w:rPr>
              <w:t>Fig</w:t>
            </w:r>
            <w:r>
              <w:rPr>
                <w:b/>
                <w:bCs/>
                <w:sz w:val="22"/>
                <w:lang w:val="en-US"/>
              </w:rPr>
              <w:t>ure</w:t>
            </w:r>
            <w:r w:rsidRPr="007046C3">
              <w:rPr>
                <w:b/>
                <w:bCs/>
                <w:sz w:val="22"/>
                <w:lang w:val="en-US"/>
              </w:rPr>
              <w:t> 3.</w:t>
            </w:r>
            <w:r w:rsidR="00011922">
              <w:rPr>
                <w:b/>
                <w:bCs/>
                <w:sz w:val="22"/>
                <w:lang w:val="en-US"/>
              </w:rPr>
              <w:t>20</w:t>
            </w:r>
            <w:r w:rsidRPr="007046C3">
              <w:rPr>
                <w:b/>
                <w:bCs/>
                <w:sz w:val="22"/>
                <w:lang w:val="en-US"/>
              </w:rPr>
              <w:t>:</w:t>
            </w:r>
            <w:r w:rsidRPr="00D0364D">
              <w:rPr>
                <w:bCs/>
                <w:sz w:val="22"/>
                <w:lang w:val="en-US"/>
              </w:rPr>
              <w:t xml:space="preserve"> Block diagram of the NINO ASIC.</w:t>
            </w:r>
          </w:p>
        </w:tc>
      </w:tr>
    </w:tbl>
    <w:p w:rsidR="00474D9F" w:rsidRDefault="00474D9F" w:rsidP="00474D9F">
      <w:pPr>
        <w:spacing w:after="120" w:line="360" w:lineRule="auto"/>
        <w:ind w:firstLine="708"/>
        <w:jc w:val="both"/>
        <w:rPr>
          <w:bCs/>
          <w:lang w:val="en-US"/>
        </w:rPr>
      </w:pPr>
      <w:r w:rsidRPr="009D2C93">
        <w:rPr>
          <w:bCs/>
          <w:lang w:val="en-US"/>
        </w:rPr>
        <w:t xml:space="preserve">A block diagram of the NINO </w:t>
      </w:r>
      <w:proofErr w:type="gramStart"/>
      <w:r w:rsidRPr="009D2C93">
        <w:rPr>
          <w:bCs/>
          <w:lang w:val="en-US"/>
        </w:rPr>
        <w:t>is</w:t>
      </w:r>
      <w:r>
        <w:rPr>
          <w:bCs/>
          <w:lang w:val="en-US"/>
        </w:rPr>
        <w:t xml:space="preserve"> shown</w:t>
      </w:r>
      <w:proofErr w:type="gramEnd"/>
      <w:r>
        <w:rPr>
          <w:bCs/>
          <w:lang w:val="en-US"/>
        </w:rPr>
        <w:t xml:space="preserve"> in Fig. 3</w:t>
      </w:r>
      <w:r w:rsidRPr="009D2C93">
        <w:rPr>
          <w:bCs/>
          <w:lang w:val="en-US"/>
        </w:rPr>
        <w:t>.</w:t>
      </w:r>
      <w:r w:rsidR="00011922">
        <w:rPr>
          <w:bCs/>
          <w:lang w:val="en-US"/>
        </w:rPr>
        <w:t>20</w:t>
      </w:r>
      <w:r>
        <w:rPr>
          <w:bCs/>
          <w:lang w:val="en-US"/>
        </w:rPr>
        <w:t>.</w:t>
      </w:r>
      <w:r w:rsidRPr="009D2C93">
        <w:rPr>
          <w:bCs/>
          <w:lang w:val="en-US"/>
        </w:rPr>
        <w:t xml:space="preserve"> The input stage is followed by 4</w:t>
      </w:r>
      <w:r>
        <w:rPr>
          <w:bCs/>
          <w:lang w:val="en-US"/>
        </w:rPr>
        <w:t xml:space="preserve"> </w:t>
      </w:r>
      <w:r w:rsidRPr="009D2C93">
        <w:rPr>
          <w:bCs/>
          <w:lang w:val="en-US"/>
        </w:rPr>
        <w:t>stages of low-gain, high-bandwidth differential</w:t>
      </w:r>
      <w:r>
        <w:rPr>
          <w:bCs/>
          <w:lang w:val="en-US"/>
        </w:rPr>
        <w:t xml:space="preserve"> amplifi</w:t>
      </w:r>
      <w:r w:rsidRPr="009D2C93">
        <w:rPr>
          <w:bCs/>
          <w:lang w:val="en-US"/>
        </w:rPr>
        <w:t>er</w:t>
      </w:r>
      <w:r>
        <w:rPr>
          <w:bCs/>
          <w:lang w:val="en-US"/>
        </w:rPr>
        <w:t xml:space="preserve"> (G=6,</w:t>
      </w:r>
      <w:r w:rsidRPr="005D5BBC">
        <w:rPr>
          <w:bCs/>
          <w:lang w:val="en-US"/>
        </w:rPr>
        <w:t xml:space="preserve"> BW=500Mhz</w:t>
      </w:r>
      <w:r>
        <w:rPr>
          <w:bCs/>
          <w:lang w:val="en-US"/>
        </w:rPr>
        <w:t xml:space="preserve">). </w:t>
      </w:r>
      <w:r w:rsidRPr="009D2C93">
        <w:rPr>
          <w:bCs/>
          <w:lang w:val="en-US"/>
        </w:rPr>
        <w:t>A slow feedback circuit supplies current</w:t>
      </w:r>
      <w:r>
        <w:rPr>
          <w:bCs/>
          <w:lang w:val="en-US"/>
        </w:rPr>
        <w:t xml:space="preserve"> </w:t>
      </w:r>
      <w:r w:rsidRPr="009D2C93">
        <w:rPr>
          <w:bCs/>
          <w:lang w:val="en-US"/>
        </w:rPr>
        <w:t>to ensure that the input stages remain correctly</w:t>
      </w:r>
      <w:r>
        <w:rPr>
          <w:bCs/>
          <w:lang w:val="en-US"/>
        </w:rPr>
        <w:t xml:space="preserve"> </w:t>
      </w:r>
      <w:r w:rsidRPr="009D2C93">
        <w:rPr>
          <w:bCs/>
          <w:lang w:val="en-US"/>
        </w:rPr>
        <w:t>biased. In addition, an offset is added at this point</w:t>
      </w:r>
      <w:r>
        <w:rPr>
          <w:bCs/>
          <w:lang w:val="en-US"/>
        </w:rPr>
        <w:t xml:space="preserve"> </w:t>
      </w:r>
      <w:r w:rsidRPr="009D2C93">
        <w:rPr>
          <w:bCs/>
          <w:lang w:val="en-US"/>
        </w:rPr>
        <w:t>that acts as a threshold adjustment. There is a</w:t>
      </w:r>
      <w:r>
        <w:rPr>
          <w:bCs/>
          <w:lang w:val="en-US"/>
        </w:rPr>
        <w:t xml:space="preserve"> </w:t>
      </w:r>
      <w:r w:rsidRPr="009D2C93">
        <w:rPr>
          <w:bCs/>
          <w:lang w:val="en-US"/>
        </w:rPr>
        <w:t>stretcher just before the LVDS output driver. The</w:t>
      </w:r>
      <w:r>
        <w:rPr>
          <w:bCs/>
          <w:lang w:val="en-US"/>
        </w:rPr>
        <w:t xml:space="preserve"> </w:t>
      </w:r>
      <w:r w:rsidRPr="009D2C93">
        <w:rPr>
          <w:bCs/>
          <w:lang w:val="en-US"/>
        </w:rPr>
        <w:t>pulse width bef</w:t>
      </w:r>
      <w:r w:rsidR="00BF16AA">
        <w:rPr>
          <w:bCs/>
          <w:lang w:val="en-US"/>
        </w:rPr>
        <w:t>ore stretching varies between 1 </w:t>
      </w:r>
      <w:r w:rsidRPr="009D2C93">
        <w:rPr>
          <w:bCs/>
          <w:lang w:val="en-US"/>
        </w:rPr>
        <w:t>ns</w:t>
      </w:r>
      <w:r>
        <w:rPr>
          <w:bCs/>
          <w:lang w:val="en-US"/>
        </w:rPr>
        <w:t xml:space="preserve"> </w:t>
      </w:r>
      <w:r w:rsidRPr="009D2C93">
        <w:rPr>
          <w:bCs/>
          <w:lang w:val="en-US"/>
        </w:rPr>
        <w:t>and 7</w:t>
      </w:r>
      <w:r w:rsidR="00BF16AA">
        <w:rPr>
          <w:bCs/>
          <w:lang w:val="en-US"/>
        </w:rPr>
        <w:t> </w:t>
      </w:r>
      <w:r w:rsidRPr="009D2C93">
        <w:rPr>
          <w:bCs/>
          <w:lang w:val="en-US"/>
        </w:rPr>
        <w:t xml:space="preserve">ns; the </w:t>
      </w:r>
      <w:r>
        <w:rPr>
          <w:bCs/>
          <w:lang w:val="en-US"/>
        </w:rPr>
        <w:t xml:space="preserve">digitizing electronics based on the </w:t>
      </w:r>
      <w:r w:rsidRPr="009D2C93">
        <w:rPr>
          <w:bCs/>
          <w:lang w:val="en-US"/>
        </w:rPr>
        <w:t xml:space="preserve">HPTDC </w:t>
      </w:r>
      <w:r>
        <w:rPr>
          <w:bCs/>
          <w:lang w:val="en-US"/>
        </w:rPr>
        <w:t xml:space="preserve">chip </w:t>
      </w:r>
      <w:r w:rsidRPr="009D2C93">
        <w:rPr>
          <w:bCs/>
          <w:lang w:val="en-US"/>
        </w:rPr>
        <w:t>[</w:t>
      </w:r>
      <w:r>
        <w:rPr>
          <w:rFonts w:eastAsia="MS Mincho"/>
          <w:szCs w:val="24"/>
          <w:lang w:val="en-US" w:eastAsia="ja-JP"/>
        </w:rPr>
        <w:t>1</w:t>
      </w:r>
      <w:r w:rsidR="00981FCD">
        <w:rPr>
          <w:rFonts w:eastAsia="MS Mincho"/>
          <w:szCs w:val="24"/>
          <w:lang w:val="en-US" w:eastAsia="ja-JP"/>
        </w:rPr>
        <w:t>9</w:t>
      </w:r>
      <w:r w:rsidRPr="009D2C93">
        <w:rPr>
          <w:bCs/>
          <w:lang w:val="en-US"/>
        </w:rPr>
        <w:t>] that will be used in</w:t>
      </w:r>
      <w:r>
        <w:rPr>
          <w:bCs/>
          <w:lang w:val="en-US"/>
        </w:rPr>
        <w:t xml:space="preserve"> the data acquisition system of the TOF MPD</w:t>
      </w:r>
      <w:r w:rsidRPr="009D2C93">
        <w:rPr>
          <w:bCs/>
          <w:lang w:val="en-US"/>
        </w:rPr>
        <w:t xml:space="preserve"> can only measure both leading and trailing</w:t>
      </w:r>
      <w:r>
        <w:rPr>
          <w:bCs/>
          <w:lang w:val="en-US"/>
        </w:rPr>
        <w:t xml:space="preserve"> </w:t>
      </w:r>
      <w:r w:rsidRPr="009D2C93">
        <w:rPr>
          <w:bCs/>
          <w:lang w:val="en-US"/>
        </w:rPr>
        <w:t>edges of an input</w:t>
      </w:r>
      <w:r>
        <w:rPr>
          <w:bCs/>
          <w:lang w:val="en-US"/>
        </w:rPr>
        <w:t xml:space="preserve"> </w:t>
      </w:r>
      <w:r w:rsidR="00BF16AA">
        <w:rPr>
          <w:bCs/>
          <w:lang w:val="en-US"/>
        </w:rPr>
        <w:t>pulse for widths greater than 6</w:t>
      </w:r>
      <w:r>
        <w:rPr>
          <w:bCs/>
          <w:lang w:val="en-US"/>
        </w:rPr>
        <w:t xml:space="preserve"> </w:t>
      </w:r>
      <w:r w:rsidRPr="009D2C93">
        <w:rPr>
          <w:bCs/>
          <w:lang w:val="en-US"/>
        </w:rPr>
        <w:t>ns</w:t>
      </w:r>
      <w:r w:rsidR="00BF16AA">
        <w:rPr>
          <w:bCs/>
          <w:lang w:val="en-US"/>
        </w:rPr>
        <w:t>.</w:t>
      </w:r>
      <w:r w:rsidRPr="009D2C93">
        <w:rPr>
          <w:bCs/>
          <w:lang w:val="en-US"/>
        </w:rPr>
        <w:t xml:space="preserve"> </w:t>
      </w:r>
      <w:r w:rsidR="00BF16AA">
        <w:rPr>
          <w:bCs/>
          <w:lang w:val="en-US"/>
        </w:rPr>
        <w:t>T</w:t>
      </w:r>
      <w:r w:rsidRPr="009D2C93">
        <w:rPr>
          <w:bCs/>
          <w:lang w:val="en-US"/>
        </w:rPr>
        <w:t>hus</w:t>
      </w:r>
      <w:r w:rsidR="00BF16AA">
        <w:rPr>
          <w:bCs/>
          <w:lang w:val="en-US"/>
        </w:rPr>
        <w:t>,</w:t>
      </w:r>
      <w:r w:rsidRPr="009D2C93">
        <w:rPr>
          <w:bCs/>
          <w:lang w:val="en-US"/>
        </w:rPr>
        <w:t xml:space="preserve"> the pulse stretcher will increase the pulse</w:t>
      </w:r>
      <w:r>
        <w:rPr>
          <w:bCs/>
          <w:lang w:val="en-US"/>
        </w:rPr>
        <w:t xml:space="preserve"> width by 10 ns.</w:t>
      </w:r>
    </w:p>
    <w:p w:rsidR="00BC0D51" w:rsidRDefault="00BC0D51" w:rsidP="00474D9F">
      <w:pPr>
        <w:spacing w:after="120" w:line="360" w:lineRule="auto"/>
        <w:ind w:firstLine="708"/>
        <w:jc w:val="both"/>
        <w:rPr>
          <w:bCs/>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74D9F" w:rsidTr="003D3732">
        <w:tc>
          <w:tcPr>
            <w:tcW w:w="9498" w:type="dxa"/>
          </w:tcPr>
          <w:p w:rsidR="00474D9F" w:rsidRPr="00B34A62" w:rsidRDefault="00474D9F" w:rsidP="003D3732">
            <w:pPr>
              <w:spacing w:after="120" w:line="360" w:lineRule="auto"/>
              <w:jc w:val="center"/>
              <w:rPr>
                <w:lang w:val="en-US"/>
              </w:rPr>
            </w:pPr>
            <w:r>
              <w:rPr>
                <w:noProof/>
                <w:lang w:eastAsia="ru-RU"/>
              </w:rPr>
              <w:lastRenderedPageBreak/>
              <w:drawing>
                <wp:inline distT="0" distB="0" distL="0" distR="0" wp14:anchorId="01702D28" wp14:editId="4780FDE5">
                  <wp:extent cx="5061528" cy="2422403"/>
                  <wp:effectExtent l="0" t="0" r="635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13034" cy="2447053"/>
                          </a:xfrm>
                          <a:prstGeom prst="rect">
                            <a:avLst/>
                          </a:prstGeom>
                          <a:noFill/>
                        </pic:spPr>
                      </pic:pic>
                    </a:graphicData>
                  </a:graphic>
                </wp:inline>
              </w:drawing>
            </w:r>
          </w:p>
        </w:tc>
      </w:tr>
      <w:tr w:rsidR="00474D9F" w:rsidRPr="000E00B3" w:rsidTr="003D3732">
        <w:tc>
          <w:tcPr>
            <w:tcW w:w="9498" w:type="dxa"/>
          </w:tcPr>
          <w:p w:rsidR="00474D9F" w:rsidRPr="00B34A62" w:rsidRDefault="00474D9F" w:rsidP="00011922">
            <w:pPr>
              <w:spacing w:after="120" w:line="360" w:lineRule="auto"/>
              <w:jc w:val="center"/>
              <w:rPr>
                <w:sz w:val="22"/>
                <w:lang w:val="en-US"/>
              </w:rPr>
            </w:pPr>
            <w:bookmarkStart w:id="70" w:name="OLE_LINK90"/>
            <w:bookmarkStart w:id="71" w:name="OLE_LINK91"/>
            <w:r w:rsidRPr="00B34A62">
              <w:rPr>
                <w:b/>
                <w:sz w:val="22"/>
                <w:lang w:val="en-US"/>
              </w:rPr>
              <w:t>Figure 3.</w:t>
            </w:r>
            <w:r w:rsidR="00011922">
              <w:rPr>
                <w:b/>
                <w:sz w:val="22"/>
                <w:lang w:val="en-US"/>
              </w:rPr>
              <w:t>2</w:t>
            </w:r>
            <w:r w:rsidRPr="00B34A62">
              <w:rPr>
                <w:b/>
                <w:sz w:val="22"/>
                <w:lang w:val="en-US"/>
              </w:rPr>
              <w:t>1:</w:t>
            </w:r>
            <w:r w:rsidRPr="00B34A62">
              <w:rPr>
                <w:sz w:val="22"/>
                <w:lang w:val="en-US"/>
              </w:rPr>
              <w:t xml:space="preserve"> Simplified schematic of the preamplifier board for the MPD TOF system.</w:t>
            </w:r>
            <w:bookmarkEnd w:id="70"/>
            <w:bookmarkEnd w:id="71"/>
          </w:p>
        </w:tc>
      </w:tr>
    </w:tbl>
    <w:p w:rsidR="00011922" w:rsidRPr="003F1634" w:rsidRDefault="00474D9F" w:rsidP="00011922">
      <w:pPr>
        <w:spacing w:after="0" w:line="360" w:lineRule="auto"/>
        <w:ind w:firstLine="708"/>
        <w:jc w:val="both"/>
        <w:rPr>
          <w:lang w:val="en-US"/>
        </w:rPr>
      </w:pPr>
      <w:r>
        <w:rPr>
          <w:lang w:val="en-US"/>
        </w:rPr>
        <w:t>F</w:t>
      </w:r>
      <w:r w:rsidRPr="001018C8">
        <w:rPr>
          <w:lang w:val="en-US"/>
        </w:rPr>
        <w:t xml:space="preserve">or the TOF MPD </w:t>
      </w:r>
      <w:r>
        <w:rPr>
          <w:lang w:val="en-US"/>
        </w:rPr>
        <w:t>the 24-channel</w:t>
      </w:r>
      <w:r w:rsidRPr="00C40CD3">
        <w:rPr>
          <w:lang w:val="en-US"/>
        </w:rPr>
        <w:t xml:space="preserve"> </w:t>
      </w:r>
      <w:r>
        <w:rPr>
          <w:lang w:val="en-US"/>
        </w:rPr>
        <w:t xml:space="preserve">NINO based </w:t>
      </w:r>
      <w:r w:rsidRPr="001018C8">
        <w:rPr>
          <w:lang w:val="en-US"/>
        </w:rPr>
        <w:t>preamplifier</w:t>
      </w:r>
      <w:r>
        <w:rPr>
          <w:lang w:val="en-US"/>
        </w:rPr>
        <w:t xml:space="preserve"> board</w:t>
      </w:r>
      <w:r w:rsidRPr="001018C8">
        <w:rPr>
          <w:lang w:val="en-US"/>
        </w:rPr>
        <w:t xml:space="preserve"> </w:t>
      </w:r>
      <w:r>
        <w:rPr>
          <w:lang w:val="en-US"/>
        </w:rPr>
        <w:t>was</w:t>
      </w:r>
      <w:r w:rsidRPr="001018C8">
        <w:rPr>
          <w:lang w:val="en-US"/>
        </w:rPr>
        <w:t xml:space="preserve"> developed</w:t>
      </w:r>
      <w:r w:rsidR="00F812B4">
        <w:rPr>
          <w:lang w:val="en-US"/>
        </w:rPr>
        <w:t xml:space="preserve"> [</w:t>
      </w:r>
      <w:r w:rsidR="00981FCD">
        <w:rPr>
          <w:lang w:val="en-US"/>
        </w:rPr>
        <w:t>20</w:t>
      </w:r>
      <w:r w:rsidR="00F812B4">
        <w:rPr>
          <w:lang w:val="en-US"/>
        </w:rPr>
        <w:t>]</w:t>
      </w:r>
      <w:r w:rsidRPr="001018C8">
        <w:rPr>
          <w:lang w:val="en-US"/>
        </w:rPr>
        <w:t xml:space="preserve">. This </w:t>
      </w:r>
      <w:r>
        <w:rPr>
          <w:lang w:val="en-US"/>
        </w:rPr>
        <w:t>pre</w:t>
      </w:r>
      <w:r w:rsidRPr="001018C8">
        <w:rPr>
          <w:lang w:val="en-US"/>
        </w:rPr>
        <w:t>amplifier</w:t>
      </w:r>
      <w:r>
        <w:rPr>
          <w:lang w:val="en-US"/>
        </w:rPr>
        <w:t xml:space="preserve"> board</w:t>
      </w:r>
      <w:r w:rsidRPr="001018C8">
        <w:rPr>
          <w:lang w:val="en-US"/>
        </w:rPr>
        <w:t xml:space="preserve"> is adapted </w:t>
      </w:r>
      <w:r>
        <w:rPr>
          <w:lang w:val="en-US"/>
        </w:rPr>
        <w:t>for</w:t>
      </w:r>
      <w:r w:rsidRPr="001018C8">
        <w:rPr>
          <w:lang w:val="en-US"/>
        </w:rPr>
        <w:t xml:space="preserve"> the</w:t>
      </w:r>
      <w:r>
        <w:rPr>
          <w:lang w:val="en-US"/>
        </w:rPr>
        <w:t xml:space="preserve"> two-side</w:t>
      </w:r>
      <w:r w:rsidRPr="001018C8">
        <w:rPr>
          <w:lang w:val="en-US"/>
        </w:rPr>
        <w:t xml:space="preserve"> strip</w:t>
      </w:r>
      <w:r>
        <w:rPr>
          <w:lang w:val="en-US"/>
        </w:rPr>
        <w:t xml:space="preserve"> readout in</w:t>
      </w:r>
      <w:r w:rsidRPr="001018C8">
        <w:rPr>
          <w:lang w:val="en-US"/>
        </w:rPr>
        <w:t xml:space="preserve"> MRPC </w:t>
      </w:r>
      <w:r>
        <w:rPr>
          <w:lang w:val="en-US"/>
        </w:rPr>
        <w:t>at</w:t>
      </w:r>
      <w:r w:rsidRPr="001018C8">
        <w:rPr>
          <w:lang w:val="en-US"/>
        </w:rPr>
        <w:t xml:space="preserve"> the MPD experiment.</w:t>
      </w:r>
      <w:r w:rsidR="00011922">
        <w:rPr>
          <w:lang w:val="en-US"/>
        </w:rPr>
        <w:t xml:space="preserve"> </w:t>
      </w:r>
      <w:r w:rsidR="00011922" w:rsidRPr="003F1634">
        <w:rPr>
          <w:lang w:val="en-US"/>
        </w:rPr>
        <w:t>Overall dimensions of the preamplifier are 196.5</w:t>
      </w:r>
      <w:r w:rsidR="00011922">
        <w:rPr>
          <w:lang w:val="en-US"/>
        </w:rPr>
        <w:t> </w:t>
      </w:r>
      <w:r w:rsidR="00011922" w:rsidRPr="003F1634">
        <w:rPr>
          <w:lang w:val="en-US"/>
        </w:rPr>
        <w:t>x</w:t>
      </w:r>
      <w:r w:rsidR="00011922">
        <w:rPr>
          <w:lang w:val="en-US"/>
        </w:rPr>
        <w:t> </w:t>
      </w:r>
      <w:r w:rsidR="00011922" w:rsidRPr="003F1634">
        <w:rPr>
          <w:lang w:val="en-US"/>
        </w:rPr>
        <w:t>89</w:t>
      </w:r>
      <w:r w:rsidR="00011922">
        <w:rPr>
          <w:lang w:val="en-US"/>
        </w:rPr>
        <w:t> </w:t>
      </w:r>
      <w:r w:rsidR="00011922" w:rsidRPr="003F1634">
        <w:rPr>
          <w:lang w:val="en-US"/>
        </w:rPr>
        <w:t>mm</w:t>
      </w:r>
      <w:r w:rsidR="00011922" w:rsidRPr="003F1634">
        <w:rPr>
          <w:vertAlign w:val="superscript"/>
          <w:lang w:val="en-US"/>
        </w:rPr>
        <w:t>2</w:t>
      </w:r>
      <w:r w:rsidR="00011922" w:rsidRPr="003F1634">
        <w:rPr>
          <w:lang w:val="en-US"/>
        </w:rPr>
        <w:t xml:space="preserve">. </w:t>
      </w:r>
    </w:p>
    <w:p w:rsidR="00474D9F" w:rsidRPr="00A258D1" w:rsidRDefault="00474D9F" w:rsidP="00474D9F">
      <w:pPr>
        <w:spacing w:after="120" w:line="360" w:lineRule="auto"/>
        <w:ind w:firstLine="697"/>
        <w:jc w:val="both"/>
        <w:rPr>
          <w:lang w:val="en-US"/>
        </w:rPr>
      </w:pPr>
      <w:r w:rsidRPr="00A258D1">
        <w:rPr>
          <w:lang w:val="en-US"/>
        </w:rPr>
        <w:t>Features of the MPD TOF preamplifier board:</w:t>
      </w:r>
    </w:p>
    <w:p w:rsidR="00474D9F" w:rsidRDefault="00474D9F" w:rsidP="00474D9F">
      <w:pPr>
        <w:numPr>
          <w:ilvl w:val="0"/>
          <w:numId w:val="25"/>
        </w:numPr>
        <w:spacing w:after="120" w:line="360" w:lineRule="auto"/>
        <w:ind w:left="1134" w:hanging="357"/>
        <w:contextualSpacing/>
        <w:jc w:val="both"/>
        <w:rPr>
          <w:lang w:val="en-US"/>
        </w:rPr>
      </w:pPr>
      <w:bookmarkStart w:id="72" w:name="OLE_LINK110"/>
      <w:r>
        <w:rPr>
          <w:lang w:val="en-US"/>
        </w:rPr>
        <w:t>stabilized voltage supply</w:t>
      </w:r>
      <w:r w:rsidRPr="00A258D1">
        <w:rPr>
          <w:lang w:val="en-US"/>
        </w:rPr>
        <w:t xml:space="preserve"> </w:t>
      </w:r>
      <w:bookmarkEnd w:id="72"/>
      <w:r>
        <w:rPr>
          <w:lang w:val="en-US"/>
        </w:rPr>
        <w:t>of the NINO</w:t>
      </w:r>
      <w:r w:rsidRPr="00A258D1">
        <w:rPr>
          <w:lang w:val="en-US"/>
        </w:rPr>
        <w:t>;</w:t>
      </w:r>
    </w:p>
    <w:p w:rsidR="00474D9F" w:rsidRPr="00A258D1" w:rsidRDefault="00474D9F" w:rsidP="00474D9F">
      <w:pPr>
        <w:numPr>
          <w:ilvl w:val="0"/>
          <w:numId w:val="25"/>
        </w:numPr>
        <w:spacing w:after="120" w:line="360" w:lineRule="auto"/>
        <w:ind w:left="1134" w:hanging="357"/>
        <w:contextualSpacing/>
        <w:jc w:val="both"/>
        <w:rPr>
          <w:lang w:val="en-US"/>
        </w:rPr>
      </w:pPr>
      <w:r>
        <w:rPr>
          <w:lang w:val="en-US"/>
        </w:rPr>
        <w:t>the input impedance matched to impedance of the MRPC;</w:t>
      </w:r>
    </w:p>
    <w:p w:rsidR="00474D9F" w:rsidRPr="00A258D1" w:rsidRDefault="00474D9F" w:rsidP="00474D9F">
      <w:pPr>
        <w:numPr>
          <w:ilvl w:val="0"/>
          <w:numId w:val="25"/>
        </w:numPr>
        <w:spacing w:after="120" w:line="360" w:lineRule="auto"/>
        <w:ind w:left="1134" w:hanging="357"/>
        <w:contextualSpacing/>
        <w:jc w:val="both"/>
        <w:rPr>
          <w:lang w:val="en-US"/>
        </w:rPr>
      </w:pPr>
      <w:r w:rsidRPr="00A258D1">
        <w:rPr>
          <w:lang w:val="en-US"/>
        </w:rPr>
        <w:t xml:space="preserve">overload protection </w:t>
      </w:r>
      <w:r>
        <w:rPr>
          <w:lang w:val="en-US"/>
        </w:rPr>
        <w:t>at</w:t>
      </w:r>
      <w:r w:rsidRPr="00A258D1">
        <w:rPr>
          <w:lang w:val="en-US"/>
        </w:rPr>
        <w:t xml:space="preserve"> input channels;</w:t>
      </w:r>
    </w:p>
    <w:p w:rsidR="00474D9F" w:rsidRPr="00A258D1" w:rsidRDefault="00474D9F" w:rsidP="00474D9F">
      <w:pPr>
        <w:numPr>
          <w:ilvl w:val="0"/>
          <w:numId w:val="25"/>
        </w:numPr>
        <w:spacing w:after="120" w:line="360" w:lineRule="auto"/>
        <w:ind w:left="1134" w:hanging="357"/>
        <w:contextualSpacing/>
        <w:jc w:val="both"/>
        <w:rPr>
          <w:lang w:val="en-US"/>
        </w:rPr>
      </w:pPr>
      <w:r w:rsidRPr="00A258D1">
        <w:rPr>
          <w:lang w:val="en-US"/>
        </w:rPr>
        <w:t xml:space="preserve">capacitors </w:t>
      </w:r>
      <w:r>
        <w:rPr>
          <w:lang w:val="en-US"/>
        </w:rPr>
        <w:t>at</w:t>
      </w:r>
      <w:r w:rsidRPr="00A258D1">
        <w:rPr>
          <w:lang w:val="en-US"/>
        </w:rPr>
        <w:t xml:space="preserve"> the inputs for </w:t>
      </w:r>
      <w:r>
        <w:rPr>
          <w:lang w:val="en-US"/>
        </w:rPr>
        <w:t>two-side</w:t>
      </w:r>
      <w:r w:rsidRPr="00A258D1">
        <w:rPr>
          <w:lang w:val="en-US"/>
        </w:rPr>
        <w:t xml:space="preserve"> strip readout;</w:t>
      </w:r>
    </w:p>
    <w:p w:rsidR="00474D9F" w:rsidRPr="00A258D1" w:rsidRDefault="00474D9F" w:rsidP="00474D9F">
      <w:pPr>
        <w:numPr>
          <w:ilvl w:val="0"/>
          <w:numId w:val="25"/>
        </w:numPr>
        <w:spacing w:after="120" w:line="360" w:lineRule="auto"/>
        <w:ind w:left="1134" w:hanging="357"/>
        <w:contextualSpacing/>
        <w:jc w:val="both"/>
        <w:rPr>
          <w:lang w:val="en-US"/>
        </w:rPr>
      </w:pPr>
      <w:r w:rsidRPr="00A258D1">
        <w:rPr>
          <w:lang w:val="en-US"/>
        </w:rPr>
        <w:t xml:space="preserve">the possibility to use </w:t>
      </w:r>
      <w:r>
        <w:rPr>
          <w:lang w:val="en-US"/>
        </w:rPr>
        <w:t>as</w:t>
      </w:r>
      <w:r w:rsidRPr="00A258D1">
        <w:rPr>
          <w:lang w:val="en-US"/>
        </w:rPr>
        <w:t xml:space="preserve"> a trigger (parallel “or” output);</w:t>
      </w:r>
    </w:p>
    <w:p w:rsidR="00474D9F" w:rsidRPr="008C6B2B" w:rsidRDefault="00474D9F" w:rsidP="00474D9F">
      <w:pPr>
        <w:numPr>
          <w:ilvl w:val="0"/>
          <w:numId w:val="25"/>
        </w:numPr>
        <w:spacing w:after="120" w:line="360" w:lineRule="auto"/>
        <w:ind w:left="1134" w:hanging="357"/>
        <w:contextualSpacing/>
        <w:jc w:val="both"/>
        <w:rPr>
          <w:lang w:val="en-US"/>
        </w:rPr>
      </w:pPr>
      <w:r w:rsidRPr="008C6B2B">
        <w:rPr>
          <w:lang w:val="en-US"/>
        </w:rPr>
        <w:t>the threshold monitoring and control;</w:t>
      </w:r>
    </w:p>
    <w:p w:rsidR="00474D9F" w:rsidRPr="008C6B2B" w:rsidRDefault="00474D9F" w:rsidP="00474D9F">
      <w:pPr>
        <w:numPr>
          <w:ilvl w:val="0"/>
          <w:numId w:val="25"/>
        </w:numPr>
        <w:spacing w:after="120" w:line="360" w:lineRule="auto"/>
        <w:ind w:left="1134" w:hanging="357"/>
        <w:contextualSpacing/>
        <w:jc w:val="both"/>
        <w:rPr>
          <w:lang w:val="en-US"/>
        </w:rPr>
      </w:pPr>
      <w:bookmarkStart w:id="73" w:name="OLE_LINK116"/>
      <w:bookmarkStart w:id="74" w:name="OLE_LINK117"/>
      <w:r w:rsidRPr="008C6B2B">
        <w:rPr>
          <w:lang w:val="en-US"/>
        </w:rPr>
        <w:t>the NINO’s voltage monitoring and control</w:t>
      </w:r>
      <w:bookmarkEnd w:id="73"/>
      <w:bookmarkEnd w:id="74"/>
      <w:r w:rsidRPr="008C6B2B">
        <w:rPr>
          <w:lang w:val="en-US"/>
        </w:rPr>
        <w:t>;</w:t>
      </w:r>
    </w:p>
    <w:p w:rsidR="00474D9F" w:rsidRPr="008C6B2B" w:rsidRDefault="00474D9F" w:rsidP="00474D9F">
      <w:pPr>
        <w:numPr>
          <w:ilvl w:val="0"/>
          <w:numId w:val="25"/>
        </w:numPr>
        <w:spacing w:after="120" w:line="360" w:lineRule="auto"/>
        <w:ind w:left="1134" w:hanging="357"/>
        <w:contextualSpacing/>
        <w:jc w:val="both"/>
        <w:rPr>
          <w:lang w:val="en-US"/>
        </w:rPr>
      </w:pPr>
      <w:bookmarkStart w:id="75" w:name="OLE_LINK7"/>
      <w:bookmarkStart w:id="76" w:name="OLE_LINK8"/>
      <w:r w:rsidRPr="008C6B2B">
        <w:rPr>
          <w:lang w:val="en-US"/>
        </w:rPr>
        <w:t xml:space="preserve">the board </w:t>
      </w:r>
      <w:bookmarkEnd w:id="75"/>
      <w:bookmarkEnd w:id="76"/>
      <w:r w:rsidRPr="008C6B2B">
        <w:rPr>
          <w:lang w:val="en-US"/>
        </w:rPr>
        <w:t xml:space="preserve">and </w:t>
      </w:r>
      <w:bookmarkStart w:id="77" w:name="OLE_LINK111"/>
      <w:bookmarkStart w:id="78" w:name="OLE_LINK112"/>
      <w:r w:rsidRPr="008C6B2B">
        <w:rPr>
          <w:lang w:val="en-US"/>
        </w:rPr>
        <w:t>the gas space thermal monitoring</w:t>
      </w:r>
      <w:bookmarkEnd w:id="77"/>
      <w:bookmarkEnd w:id="78"/>
      <w:r w:rsidRPr="008C6B2B">
        <w:rPr>
          <w:lang w:val="en-U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474D9F" w:rsidTr="00C80ABB">
        <w:trPr>
          <w:trHeight w:val="4202"/>
        </w:trPr>
        <w:tc>
          <w:tcPr>
            <w:tcW w:w="9488" w:type="dxa"/>
          </w:tcPr>
          <w:p w:rsidR="00474D9F" w:rsidRPr="008C6B2B" w:rsidRDefault="00474D9F" w:rsidP="003D3732">
            <w:pPr>
              <w:spacing w:after="120" w:line="360" w:lineRule="auto"/>
              <w:jc w:val="center"/>
              <w:rPr>
                <w:sz w:val="22"/>
                <w:lang w:val="en-US"/>
              </w:rPr>
            </w:pPr>
            <w:r w:rsidRPr="002C773B">
              <w:rPr>
                <w:noProof/>
                <w:lang w:eastAsia="ru-RU"/>
              </w:rPr>
              <w:drawing>
                <wp:inline distT="0" distB="0" distL="0" distR="0" wp14:anchorId="3A991408" wp14:editId="1DA2540B">
                  <wp:extent cx="4562475" cy="2405180"/>
                  <wp:effectExtent l="0" t="190500" r="0" b="0"/>
                  <wp:docPr id="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rotWithShape="1">
                          <a:blip r:embed="rId63" cstate="print">
                            <a:extLst>
                              <a:ext uri="{BEBA8EAE-BF5A-486C-A8C5-ECC9F3942E4B}">
                                <a14:imgProps xmlns:a14="http://schemas.microsoft.com/office/drawing/2010/main">
                                  <a14:imgLayer r:embed="rId64">
                                    <a14:imgEffect>
                                      <a14:backgroundRemoval t="0" b="100000" l="0" r="100000">
                                        <a14:foregroundMark x1="46548" y1="19182" x2="46548" y2="17138"/>
                                      </a14:backgroundRemoval>
                                    </a14:imgEffect>
                                  </a14:imgLayer>
                                </a14:imgProps>
                              </a:ext>
                              <a:ext uri="{28A0092B-C50C-407E-A947-70E740481C1C}">
                                <a14:useLocalDpi xmlns:a14="http://schemas.microsoft.com/office/drawing/2010/main" val="0"/>
                              </a:ext>
                            </a:extLst>
                          </a:blip>
                          <a:srcRect l="-1" t="20464" r="1386"/>
                          <a:stretch/>
                        </pic:blipFill>
                        <pic:spPr bwMode="auto">
                          <a:xfrm>
                            <a:off x="0" y="0"/>
                            <a:ext cx="4598260" cy="242404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tc>
      </w:tr>
      <w:tr w:rsidR="00474D9F" w:rsidRPr="000E00B3" w:rsidTr="003D3732">
        <w:tc>
          <w:tcPr>
            <w:tcW w:w="9488" w:type="dxa"/>
          </w:tcPr>
          <w:p w:rsidR="00474D9F" w:rsidRPr="008C6B2B" w:rsidRDefault="00011922" w:rsidP="003D3732">
            <w:pPr>
              <w:spacing w:after="120" w:line="360" w:lineRule="auto"/>
              <w:jc w:val="center"/>
              <w:rPr>
                <w:sz w:val="22"/>
                <w:lang w:val="en-US"/>
              </w:rPr>
            </w:pPr>
            <w:r>
              <w:rPr>
                <w:b/>
                <w:sz w:val="22"/>
                <w:lang w:val="en-US"/>
              </w:rPr>
              <w:t>Figure 3.22</w:t>
            </w:r>
            <w:r w:rsidR="00474D9F" w:rsidRPr="008C6B2B">
              <w:rPr>
                <w:b/>
                <w:sz w:val="22"/>
                <w:lang w:val="en-US"/>
              </w:rPr>
              <w:t>:</w:t>
            </w:r>
            <w:r w:rsidR="00474D9F" w:rsidRPr="008C6B2B">
              <w:rPr>
                <w:sz w:val="22"/>
                <w:lang w:val="en-US"/>
              </w:rPr>
              <w:t xml:space="preserve"> 24-channel NINO based preamplifier board with the CXP output connector.</w:t>
            </w:r>
          </w:p>
        </w:tc>
      </w:tr>
    </w:tbl>
    <w:p w:rsidR="00011922" w:rsidRDefault="00474D9F" w:rsidP="00474D9F">
      <w:pPr>
        <w:spacing w:after="0" w:line="360" w:lineRule="auto"/>
        <w:ind w:firstLine="708"/>
        <w:jc w:val="both"/>
        <w:rPr>
          <w:lang w:val="en-US"/>
        </w:rPr>
      </w:pPr>
      <w:r w:rsidRPr="003F1634">
        <w:rPr>
          <w:lang w:val="en-US"/>
        </w:rPr>
        <w:lastRenderedPageBreak/>
        <w:t>Block-scheme of the front-end board presented in Fig. 3.</w:t>
      </w:r>
      <w:r w:rsidR="00011922">
        <w:rPr>
          <w:lang w:val="en-US"/>
        </w:rPr>
        <w:t>21</w:t>
      </w:r>
      <w:r w:rsidRPr="003F1634">
        <w:rPr>
          <w:lang w:val="en-US"/>
        </w:rPr>
        <w:t xml:space="preserve">. </w:t>
      </w:r>
      <w:bookmarkStart w:id="79" w:name="OLE_LINK123"/>
      <w:bookmarkStart w:id="80" w:name="OLE_LINK124"/>
      <w:r w:rsidRPr="003F1634">
        <w:rPr>
          <w:lang w:val="en-US"/>
        </w:rPr>
        <w:t xml:space="preserve">Preamplifier </w:t>
      </w:r>
      <w:bookmarkStart w:id="81" w:name="OLE_LINK121"/>
      <w:bookmarkStart w:id="82" w:name="OLE_LINK122"/>
      <w:r w:rsidRPr="003F1634">
        <w:rPr>
          <w:lang w:val="en-US"/>
        </w:rPr>
        <w:t>board supplies by +5 V DC via connected bus</w:t>
      </w:r>
      <w:bookmarkEnd w:id="79"/>
      <w:bookmarkEnd w:id="80"/>
      <w:bookmarkEnd w:id="81"/>
      <w:bookmarkEnd w:id="82"/>
      <w:r w:rsidRPr="003F1634">
        <w:rPr>
          <w:lang w:val="en-US"/>
        </w:rPr>
        <w:t xml:space="preserve">, then regulating to +2.5 V DC for amplifiers and to +3.3 V DC for microcontroller. STM8L152C8T6 </w:t>
      </w:r>
      <w:bookmarkStart w:id="83" w:name="OLE_LINK125"/>
      <w:r w:rsidRPr="003F1634">
        <w:rPr>
          <w:lang w:val="en-US"/>
        </w:rPr>
        <w:t xml:space="preserve">is used to control </w:t>
      </w:r>
      <w:bookmarkEnd w:id="83"/>
      <w:r w:rsidRPr="003F1634">
        <w:rPr>
          <w:lang w:val="en-US"/>
        </w:rPr>
        <w:t>+2.5 V regulator, threshold and temperature acquisition from the board and the gas space. The threshold default value is 165</w:t>
      </w:r>
      <w:r>
        <w:rPr>
          <w:lang w:val="en-US"/>
        </w:rPr>
        <w:t> </w:t>
      </w:r>
      <w:r w:rsidRPr="003F1634">
        <w:rPr>
          <w:lang w:val="en-US"/>
        </w:rPr>
        <w:t>mV around base line 1.25</w:t>
      </w:r>
      <w:r>
        <w:rPr>
          <w:lang w:val="en-US"/>
        </w:rPr>
        <w:t> </w:t>
      </w:r>
      <w:r w:rsidRPr="003F1634">
        <w:rPr>
          <w:lang w:val="en-US"/>
        </w:rPr>
        <w:t xml:space="preserve">V. </w:t>
      </w:r>
      <w:r w:rsidR="00011922" w:rsidRPr="00011922">
        <w:rPr>
          <w:lang w:val="en-US"/>
        </w:rPr>
        <w:t xml:space="preserve">The stretcher and the hysteresis circuits adjusted to +1.25 V. </w:t>
      </w:r>
    </w:p>
    <w:p w:rsidR="00011922" w:rsidRDefault="00011922" w:rsidP="00474D9F">
      <w:pPr>
        <w:spacing w:after="0" w:line="360" w:lineRule="auto"/>
        <w:ind w:firstLine="708"/>
        <w:jc w:val="both"/>
        <w:rPr>
          <w:lang w:val="en-US"/>
        </w:rPr>
      </w:pPr>
      <w:r>
        <w:rPr>
          <w:lang w:val="en-US"/>
        </w:rPr>
        <w:t>The</w:t>
      </w:r>
      <w:r w:rsidRPr="00011922">
        <w:rPr>
          <w:lang w:val="en-US"/>
        </w:rPr>
        <w:t xml:space="preserve"> </w:t>
      </w:r>
      <w:r w:rsidRPr="001018C8">
        <w:rPr>
          <w:lang w:val="en-US"/>
        </w:rPr>
        <w:t>preamplifier</w:t>
      </w:r>
      <w:r>
        <w:rPr>
          <w:lang w:val="en-US"/>
        </w:rPr>
        <w:t xml:space="preserve"> board has t</w:t>
      </w:r>
      <w:r w:rsidRPr="003F1634">
        <w:rPr>
          <w:lang w:val="en-US"/>
        </w:rPr>
        <w:t xml:space="preserve">wo </w:t>
      </w:r>
      <w:r>
        <w:rPr>
          <w:lang w:val="en-US"/>
        </w:rPr>
        <w:t xml:space="preserve">DIN 41612 </w:t>
      </w:r>
      <w:r w:rsidRPr="003F1634">
        <w:rPr>
          <w:lang w:val="en-US"/>
        </w:rPr>
        <w:t>96abc (3</w:t>
      </w:r>
      <w:r>
        <w:rPr>
          <w:lang w:val="en-US"/>
        </w:rPr>
        <w:t> </w:t>
      </w:r>
      <w:r w:rsidRPr="003F1634">
        <w:rPr>
          <w:lang w:val="en-US"/>
        </w:rPr>
        <w:t>x</w:t>
      </w:r>
      <w:r>
        <w:rPr>
          <w:lang w:val="en-US"/>
        </w:rPr>
        <w:t> </w:t>
      </w:r>
      <w:r w:rsidRPr="003F1634">
        <w:rPr>
          <w:lang w:val="en-US"/>
        </w:rPr>
        <w:t>32</w:t>
      </w:r>
      <w:bookmarkStart w:id="84" w:name="OLE_LINK126"/>
      <w:bookmarkStart w:id="85" w:name="OLE_LINK127"/>
      <w:r w:rsidRPr="003F1634">
        <w:rPr>
          <w:lang w:val="en-US"/>
        </w:rPr>
        <w:t xml:space="preserve">) connectors as inputs </w:t>
      </w:r>
      <w:bookmarkEnd w:id="84"/>
      <w:bookmarkEnd w:id="85"/>
      <w:r w:rsidRPr="003F1634">
        <w:rPr>
          <w:lang w:val="en-US"/>
        </w:rPr>
        <w:t>and CX</w:t>
      </w:r>
      <w:r>
        <w:rPr>
          <w:lang w:val="en-US"/>
        </w:rPr>
        <w:t>P connector as output (Fig. 3.22, 3.23</w:t>
      </w:r>
      <w:r w:rsidRPr="003F1634">
        <w:rPr>
          <w:lang w:val="en-US"/>
        </w:rPr>
        <w:t xml:space="preserve">). </w:t>
      </w:r>
      <w:r w:rsidRPr="00011922">
        <w:rPr>
          <w:lang w:val="en-US"/>
        </w:rPr>
        <w:t xml:space="preserve">Each input channel terminated to the ground through 1 MΩ resistor. It allows changing the preamplifier when the high voltage applied on the detector. In addition, capacitive coupled by 1 </w:t>
      </w:r>
      <w:proofErr w:type="spellStart"/>
      <w:r w:rsidRPr="00011922">
        <w:rPr>
          <w:lang w:val="en-US"/>
        </w:rPr>
        <w:t>nF</w:t>
      </w:r>
      <w:proofErr w:type="spellEnd"/>
      <w:r w:rsidRPr="00011922">
        <w:rPr>
          <w:lang w:val="en-US"/>
        </w:rPr>
        <w:t xml:space="preserve"> capacitor. Differential pairs input impedance designed to match to the impedance of the MRPC readout strip (55Ω) to minimize signal reflection and crosstalk. </w:t>
      </w:r>
      <w:bookmarkStart w:id="86" w:name="OLE_LINK128"/>
      <w:bookmarkStart w:id="87" w:name="OLE_LINK129"/>
    </w:p>
    <w:bookmarkEnd w:id="86"/>
    <w:bookmarkEnd w:id="87"/>
    <w:p w:rsidR="00474D9F" w:rsidRPr="003F1634" w:rsidRDefault="00474D9F" w:rsidP="00011922">
      <w:pPr>
        <w:spacing w:after="0" w:line="360" w:lineRule="auto"/>
        <w:ind w:firstLine="708"/>
        <w:jc w:val="both"/>
        <w:rPr>
          <w:lang w:val="en-US"/>
        </w:rPr>
      </w:pPr>
      <w:r w:rsidRPr="003F1634">
        <w:rPr>
          <w:lang w:val="en-US"/>
        </w:rPr>
        <w:t xml:space="preserve">The output preamplifier signal is in the LVDS standard. </w:t>
      </w:r>
      <w:r w:rsidR="00011922" w:rsidRPr="003F1634">
        <w:rPr>
          <w:lang w:val="en-US"/>
        </w:rPr>
        <w:t>There is OR logic circuit which links all NINO and could be used as trigger.</w:t>
      </w:r>
    </w:p>
    <w:p w:rsidR="00BC54CC" w:rsidRDefault="00BC54CC" w:rsidP="00474D9F">
      <w:pPr>
        <w:spacing w:after="120" w:line="360" w:lineRule="auto"/>
        <w:ind w:firstLine="709"/>
        <w:jc w:val="both"/>
        <w:rPr>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BC54CC" w:rsidTr="00BC54CC">
        <w:tc>
          <w:tcPr>
            <w:tcW w:w="9488" w:type="dxa"/>
          </w:tcPr>
          <w:p w:rsidR="00BC54CC" w:rsidRPr="009A21E3" w:rsidRDefault="00BC54CC" w:rsidP="00BC54CC">
            <w:pPr>
              <w:jc w:val="center"/>
              <w:rPr>
                <w:szCs w:val="24"/>
                <w:lang w:val="en-US"/>
              </w:rPr>
            </w:pPr>
            <w:r w:rsidRPr="009A21E3">
              <w:rPr>
                <w:noProof/>
                <w:szCs w:val="24"/>
                <w:lang w:eastAsia="ru-RU"/>
              </w:rPr>
              <w:drawing>
                <wp:inline distT="0" distB="0" distL="0" distR="0" wp14:anchorId="777EFB5D" wp14:editId="5D7E2907">
                  <wp:extent cx="5789955" cy="3879272"/>
                  <wp:effectExtent l="0" t="0" r="1270" b="6985"/>
                  <wp:docPr id="57" name="Рисунок 77" descr="D:\babkin\NIKA-MPD\ToF_RPC\documents_15\ToF_TDR\buryakov\Yh0R4RDj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babkin\NIKA-MPD\ToF_RPC\documents_15\ToF_TDR\buryakov\Yh0R4RDjy-8.jpg"/>
                          <pic:cNvPicPr>
                            <a:picLocks noChangeAspect="1" noChangeArrowheads="1"/>
                          </pic:cNvPicPr>
                        </pic:nvPicPr>
                        <pic:blipFill>
                          <a:blip r:embed="rId65" cstate="print"/>
                          <a:srcRect/>
                          <a:stretch>
                            <a:fillRect/>
                          </a:stretch>
                        </pic:blipFill>
                        <pic:spPr bwMode="auto">
                          <a:xfrm>
                            <a:off x="0" y="0"/>
                            <a:ext cx="5797280" cy="3884180"/>
                          </a:xfrm>
                          <a:prstGeom prst="rect">
                            <a:avLst/>
                          </a:prstGeom>
                          <a:noFill/>
                          <a:ln w="9525">
                            <a:noFill/>
                            <a:miter lim="800000"/>
                            <a:headEnd/>
                            <a:tailEnd/>
                          </a:ln>
                        </pic:spPr>
                      </pic:pic>
                    </a:graphicData>
                  </a:graphic>
                </wp:inline>
              </w:drawing>
            </w:r>
          </w:p>
        </w:tc>
      </w:tr>
      <w:tr w:rsidR="00BC54CC" w:rsidRPr="000E00B3" w:rsidTr="00BC54CC">
        <w:tc>
          <w:tcPr>
            <w:tcW w:w="9488" w:type="dxa"/>
          </w:tcPr>
          <w:p w:rsidR="00BC54CC" w:rsidRPr="009A21E3" w:rsidRDefault="00BC54CC" w:rsidP="00011922">
            <w:pPr>
              <w:jc w:val="center"/>
              <w:rPr>
                <w:sz w:val="22"/>
                <w:lang w:val="en-US"/>
              </w:rPr>
            </w:pPr>
            <w:r w:rsidRPr="009A21E3">
              <w:rPr>
                <w:b/>
                <w:sz w:val="22"/>
                <w:lang w:val="en-US"/>
              </w:rPr>
              <w:t xml:space="preserve">Figure. </w:t>
            </w:r>
            <w:bookmarkStart w:id="88" w:name="OLE_LINK144"/>
            <w:r w:rsidRPr="009A21E3">
              <w:rPr>
                <w:b/>
                <w:sz w:val="22"/>
                <w:lang w:val="en-US"/>
              </w:rPr>
              <w:t>3.</w:t>
            </w:r>
            <w:bookmarkEnd w:id="88"/>
            <w:r w:rsidR="00C169D1">
              <w:rPr>
                <w:b/>
                <w:sz w:val="22"/>
                <w:lang w:val="en-US"/>
              </w:rPr>
              <w:t>2</w:t>
            </w:r>
            <w:r w:rsidR="00011922">
              <w:rPr>
                <w:b/>
                <w:sz w:val="22"/>
                <w:lang w:val="en-US"/>
              </w:rPr>
              <w:t>3</w:t>
            </w:r>
            <w:r w:rsidRPr="009A21E3">
              <w:rPr>
                <w:b/>
                <w:sz w:val="22"/>
                <w:lang w:val="en-US"/>
              </w:rPr>
              <w:t>:</w:t>
            </w:r>
            <w:r w:rsidRPr="009A21E3">
              <w:rPr>
                <w:sz w:val="22"/>
                <w:lang w:val="en-US"/>
              </w:rPr>
              <w:t xml:space="preserve"> View of the Molex CXP Interconnect System</w:t>
            </w:r>
            <w:r w:rsidR="00944ADE">
              <w:rPr>
                <w:sz w:val="22"/>
                <w:lang w:val="en-US"/>
              </w:rPr>
              <w:t xml:space="preserve"> cable</w:t>
            </w:r>
            <w:r w:rsidRPr="009A21E3">
              <w:rPr>
                <w:sz w:val="22"/>
                <w:lang w:val="en-US"/>
              </w:rPr>
              <w:t>.</w:t>
            </w:r>
          </w:p>
        </w:tc>
      </w:tr>
    </w:tbl>
    <w:p w:rsidR="00BC54CC" w:rsidRPr="00C169D1" w:rsidRDefault="00BC54CC" w:rsidP="00474D9F">
      <w:pPr>
        <w:spacing w:after="120" w:line="360" w:lineRule="auto"/>
        <w:ind w:firstLine="709"/>
        <w:jc w:val="both"/>
        <w:rPr>
          <w:sz w:val="16"/>
          <w:szCs w:val="16"/>
          <w:lang w:val="en-US"/>
        </w:rPr>
      </w:pPr>
    </w:p>
    <w:tbl>
      <w:tblPr>
        <w:tblW w:w="9634" w:type="dxa"/>
        <w:jc w:val="center"/>
        <w:tblLayout w:type="fixed"/>
        <w:tblLook w:val="04A0" w:firstRow="1" w:lastRow="0" w:firstColumn="1" w:lastColumn="0" w:noHBand="0" w:noVBand="1"/>
      </w:tblPr>
      <w:tblGrid>
        <w:gridCol w:w="9634"/>
      </w:tblGrid>
      <w:tr w:rsidR="00011922" w:rsidRPr="009A21E3" w:rsidTr="00011922">
        <w:trPr>
          <w:jc w:val="center"/>
        </w:trPr>
        <w:tc>
          <w:tcPr>
            <w:tcW w:w="9634" w:type="dxa"/>
            <w:shd w:val="clear" w:color="auto" w:fill="auto"/>
          </w:tcPr>
          <w:p w:rsidR="00011922" w:rsidRPr="009A21E3" w:rsidRDefault="00011922" w:rsidP="00011922">
            <w:pPr>
              <w:jc w:val="center"/>
              <w:rPr>
                <w:szCs w:val="24"/>
                <w:lang w:val="en-US"/>
              </w:rPr>
            </w:pPr>
            <w:r w:rsidRPr="009A21E3">
              <w:rPr>
                <w:noProof/>
                <w:szCs w:val="24"/>
                <w:lang w:eastAsia="ru-RU"/>
              </w:rPr>
              <w:lastRenderedPageBreak/>
              <w:drawing>
                <wp:inline distT="0" distB="0" distL="0" distR="0" wp14:anchorId="4BF8D054" wp14:editId="235CF7BD">
                  <wp:extent cx="4607993" cy="2695575"/>
                  <wp:effectExtent l="0" t="0" r="2540" b="0"/>
                  <wp:docPr id="63" name="Рисунок 83" descr="inf no 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nf no cc"/>
                          <pic:cNvPicPr>
                            <a:picLocks noChangeAspect="1" noChangeArrowheads="1"/>
                          </pic:cNvPicPr>
                        </pic:nvPicPr>
                        <pic:blipFill>
                          <a:blip r:embed="rId66" cstate="print"/>
                          <a:stretch>
                            <a:fillRect/>
                          </a:stretch>
                        </pic:blipFill>
                        <pic:spPr bwMode="auto">
                          <a:xfrm>
                            <a:off x="0" y="0"/>
                            <a:ext cx="4625195" cy="2705638"/>
                          </a:xfrm>
                          <a:prstGeom prst="rect">
                            <a:avLst/>
                          </a:prstGeom>
                          <a:noFill/>
                          <a:ln w="9525">
                            <a:noFill/>
                            <a:miter lim="800000"/>
                            <a:headEnd/>
                            <a:tailEnd/>
                          </a:ln>
                        </pic:spPr>
                      </pic:pic>
                    </a:graphicData>
                  </a:graphic>
                </wp:inline>
              </w:drawing>
            </w:r>
          </w:p>
        </w:tc>
      </w:tr>
      <w:tr w:rsidR="00011922" w:rsidRPr="000E00B3" w:rsidTr="00011922">
        <w:trPr>
          <w:jc w:val="center"/>
        </w:trPr>
        <w:tc>
          <w:tcPr>
            <w:tcW w:w="9634" w:type="dxa"/>
            <w:shd w:val="clear" w:color="auto" w:fill="auto"/>
          </w:tcPr>
          <w:p w:rsidR="00011922" w:rsidRPr="009A21E3" w:rsidRDefault="00011922" w:rsidP="00011922">
            <w:pPr>
              <w:spacing w:after="0" w:line="240" w:lineRule="auto"/>
              <w:rPr>
                <w:noProof/>
                <w:sz w:val="22"/>
                <w:lang w:val="en-US" w:eastAsia="ru-RU"/>
              </w:rPr>
            </w:pPr>
            <w:r w:rsidRPr="009A21E3">
              <w:rPr>
                <w:b/>
                <w:noProof/>
                <w:sz w:val="22"/>
                <w:lang w:val="en-US" w:eastAsia="ru-RU"/>
              </w:rPr>
              <w:t>Figure 3.</w:t>
            </w:r>
            <w:r>
              <w:rPr>
                <w:b/>
                <w:noProof/>
                <w:sz w:val="22"/>
                <w:lang w:val="en-US" w:eastAsia="ru-RU"/>
              </w:rPr>
              <w:t>24</w:t>
            </w:r>
            <w:r w:rsidRPr="009A21E3">
              <w:rPr>
                <w:b/>
                <w:noProof/>
                <w:sz w:val="22"/>
                <w:lang w:val="en-US" w:eastAsia="ru-RU"/>
              </w:rPr>
              <w:t>:</w:t>
            </w:r>
            <w:r w:rsidRPr="009A21E3">
              <w:rPr>
                <w:noProof/>
                <w:sz w:val="22"/>
                <w:lang w:val="en-US" w:eastAsia="ru-RU"/>
              </w:rPr>
              <w:t xml:space="preserve"> LVDS signal after passing through 5 m length Molex CXP copper cable 26 AWG, 10</w:t>
            </w:r>
            <w:r>
              <w:rPr>
                <w:noProof/>
                <w:sz w:val="22"/>
                <w:lang w:val="en-US" w:eastAsia="ru-RU"/>
              </w:rPr>
              <w:t> </w:t>
            </w:r>
            <w:r w:rsidRPr="009A21E3">
              <w:rPr>
                <w:noProof/>
                <w:sz w:val="22"/>
                <w:lang w:val="en-US" w:eastAsia="ru-RU"/>
              </w:rPr>
              <w:t>ns/div.</w:t>
            </w:r>
          </w:p>
        </w:tc>
      </w:tr>
    </w:tbl>
    <w:p w:rsidR="00011922" w:rsidRDefault="00011922" w:rsidP="00474D9F">
      <w:pPr>
        <w:spacing w:after="120" w:line="360" w:lineRule="auto"/>
        <w:ind w:firstLine="709"/>
        <w:jc w:val="both"/>
        <w:rPr>
          <w:szCs w:val="24"/>
          <w:lang w:val="en-US"/>
        </w:rPr>
      </w:pPr>
    </w:p>
    <w:p w:rsidR="00474D9F" w:rsidRDefault="00474D9F" w:rsidP="00474D9F">
      <w:pPr>
        <w:spacing w:after="120" w:line="360" w:lineRule="auto"/>
        <w:ind w:firstLine="709"/>
        <w:jc w:val="both"/>
        <w:rPr>
          <w:szCs w:val="24"/>
          <w:lang w:val="en-US"/>
        </w:rPr>
      </w:pPr>
      <w:r w:rsidRPr="009A21E3">
        <w:rPr>
          <w:szCs w:val="24"/>
          <w:lang w:val="en-US"/>
        </w:rPr>
        <w:t>Fig. 3.</w:t>
      </w:r>
      <w:r w:rsidR="00C169D1">
        <w:rPr>
          <w:szCs w:val="24"/>
          <w:lang w:val="en-US"/>
        </w:rPr>
        <w:t>2</w:t>
      </w:r>
      <w:r w:rsidR="002B7B6C">
        <w:rPr>
          <w:szCs w:val="24"/>
          <w:lang w:val="en-US"/>
        </w:rPr>
        <w:t>4</w:t>
      </w:r>
      <w:r w:rsidRPr="009A21E3">
        <w:rPr>
          <w:szCs w:val="24"/>
          <w:lang w:val="en-US"/>
        </w:rPr>
        <w:t xml:space="preserve"> show the transmitting output signal from the NINO front-end board through the CXP copper cables. The CXP copper cable assembled by Molex, it has 26 AWG cable size and provides differential 100 Ω transmission line with good electrical characteristics up to 10m long.</w:t>
      </w:r>
    </w:p>
    <w:p w:rsidR="00011922" w:rsidRDefault="00011922" w:rsidP="00011922">
      <w:pPr>
        <w:spacing w:after="0" w:line="360" w:lineRule="auto"/>
        <w:ind w:firstLine="708"/>
        <w:jc w:val="both"/>
        <w:rPr>
          <w:lang w:val="en-US"/>
        </w:rPr>
      </w:pPr>
      <w:r w:rsidRPr="003F1634">
        <w:rPr>
          <w:lang w:val="en-US"/>
        </w:rPr>
        <w:t>Measured jitter between two channels of the amplifier is about 7</w:t>
      </w:r>
      <w:r w:rsidR="00501D7C">
        <w:rPr>
          <w:lang w:val="en-US"/>
        </w:rPr>
        <w:t> </w:t>
      </w:r>
      <w:proofErr w:type="spellStart"/>
      <w:r w:rsidR="00501D7C">
        <w:rPr>
          <w:lang w:val="en-US"/>
        </w:rPr>
        <w:t>ps</w:t>
      </w:r>
      <w:proofErr w:type="spellEnd"/>
      <w:r w:rsidR="00501D7C">
        <w:rPr>
          <w:lang w:val="en-US"/>
        </w:rPr>
        <w:t xml:space="preserve"> (Fig. 3.25</w:t>
      </w:r>
      <w:r w:rsidRPr="003F1634">
        <w:rPr>
          <w:lang w:val="en-US"/>
        </w:rPr>
        <w:t>).</w:t>
      </w:r>
    </w:p>
    <w:p w:rsidR="00011922" w:rsidRDefault="00011922" w:rsidP="00011922">
      <w:pPr>
        <w:spacing w:after="0" w:line="360" w:lineRule="auto"/>
        <w:ind w:firstLine="708"/>
        <w:jc w:val="both"/>
        <w:rPr>
          <w:lang w:val="en-US"/>
        </w:rPr>
      </w:pPr>
    </w:p>
    <w:tbl>
      <w:tblPr>
        <w:tblStyle w:val="a3"/>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011922" w:rsidRPr="004C2B9F" w:rsidTr="00011922">
        <w:tc>
          <w:tcPr>
            <w:tcW w:w="9498" w:type="dxa"/>
          </w:tcPr>
          <w:p w:rsidR="00011922" w:rsidRPr="009A21E3" w:rsidRDefault="00011922" w:rsidP="00011922">
            <w:pPr>
              <w:spacing w:after="120" w:line="360" w:lineRule="auto"/>
              <w:jc w:val="center"/>
              <w:rPr>
                <w:b/>
                <w:sz w:val="22"/>
                <w:lang w:val="en-US"/>
              </w:rPr>
            </w:pPr>
            <w:bookmarkStart w:id="89" w:name="_Toc470160700"/>
            <w:r w:rsidRPr="009A21E3">
              <w:rPr>
                <w:b/>
                <w:noProof/>
                <w:sz w:val="22"/>
                <w:lang w:eastAsia="ru-RU"/>
              </w:rPr>
              <w:drawing>
                <wp:inline distT="0" distB="0" distL="0" distR="0" wp14:anchorId="4098E39A" wp14:editId="446071E6">
                  <wp:extent cx="5770233" cy="2844319"/>
                  <wp:effectExtent l="0" t="0" r="2540" b="0"/>
                  <wp:docPr id="56" name="Рисунок 20" descr="D:\babkin\NIKA-MPD\ToF_RPC\documents_15\ToF_TDR\NINO_jitte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abkin\NIKA-MPD\ToF_RPC\documents_15\ToF_TDR\NINO_jitteer.png"/>
                          <pic:cNvPicPr>
                            <a:picLocks noChangeAspect="1" noChangeArrowheads="1"/>
                          </pic:cNvPicPr>
                        </pic:nvPicPr>
                        <pic:blipFill>
                          <a:blip r:embed="rId67" cstate="print"/>
                          <a:srcRect/>
                          <a:stretch>
                            <a:fillRect/>
                          </a:stretch>
                        </pic:blipFill>
                        <pic:spPr bwMode="auto">
                          <a:xfrm>
                            <a:off x="0" y="0"/>
                            <a:ext cx="5805593" cy="2861749"/>
                          </a:xfrm>
                          <a:prstGeom prst="rect">
                            <a:avLst/>
                          </a:prstGeom>
                          <a:noFill/>
                          <a:ln w="9525">
                            <a:noFill/>
                            <a:miter lim="800000"/>
                            <a:headEnd/>
                            <a:tailEnd/>
                          </a:ln>
                        </pic:spPr>
                      </pic:pic>
                    </a:graphicData>
                  </a:graphic>
                </wp:inline>
              </w:drawing>
            </w:r>
          </w:p>
        </w:tc>
      </w:tr>
      <w:tr w:rsidR="00011922" w:rsidRPr="000E00B3" w:rsidTr="00011922">
        <w:tc>
          <w:tcPr>
            <w:tcW w:w="9498" w:type="dxa"/>
          </w:tcPr>
          <w:p w:rsidR="00011922" w:rsidRPr="009A21E3" w:rsidRDefault="00011922" w:rsidP="00501D7C">
            <w:pPr>
              <w:spacing w:after="120" w:line="360" w:lineRule="auto"/>
              <w:jc w:val="center"/>
              <w:rPr>
                <w:b/>
                <w:sz w:val="22"/>
                <w:lang w:val="en-US"/>
              </w:rPr>
            </w:pPr>
            <w:r w:rsidRPr="009A21E3">
              <w:rPr>
                <w:b/>
                <w:sz w:val="22"/>
                <w:lang w:val="en-US"/>
              </w:rPr>
              <w:t>Figure 3.</w:t>
            </w:r>
            <w:r>
              <w:rPr>
                <w:b/>
                <w:sz w:val="22"/>
                <w:lang w:val="en-US"/>
              </w:rPr>
              <w:t>2</w:t>
            </w:r>
            <w:r w:rsidR="00501D7C">
              <w:rPr>
                <w:b/>
                <w:sz w:val="22"/>
                <w:lang w:val="en-US"/>
              </w:rPr>
              <w:t>5</w:t>
            </w:r>
            <w:r w:rsidRPr="009A21E3">
              <w:rPr>
                <w:b/>
                <w:sz w:val="22"/>
                <w:lang w:val="en-US"/>
              </w:rPr>
              <w:t>:</w:t>
            </w:r>
            <w:r w:rsidRPr="009A21E3">
              <w:rPr>
                <w:sz w:val="22"/>
                <w:lang w:val="en-US"/>
              </w:rPr>
              <w:t xml:space="preserve"> The time distribution between two channels of the NINO FE board measured using the </w:t>
            </w:r>
            <w:proofErr w:type="spellStart"/>
            <w:r w:rsidRPr="009A21E3">
              <w:rPr>
                <w:sz w:val="22"/>
                <w:lang w:val="en-US"/>
              </w:rPr>
              <w:t>LeCroy</w:t>
            </w:r>
            <w:proofErr w:type="spellEnd"/>
            <w:r w:rsidRPr="009A21E3">
              <w:rPr>
                <w:sz w:val="22"/>
                <w:lang w:val="en-US"/>
              </w:rPr>
              <w:t xml:space="preserve"> 4 GHz oscilloscope.</w:t>
            </w:r>
          </w:p>
        </w:tc>
      </w:tr>
    </w:tbl>
    <w:p w:rsidR="00B2305B" w:rsidRDefault="00B2305B" w:rsidP="00B2305B">
      <w:pPr>
        <w:pStyle w:val="3"/>
        <w:numPr>
          <w:ilvl w:val="0"/>
          <w:numId w:val="0"/>
        </w:numPr>
        <w:ind w:left="1429"/>
        <w:rPr>
          <w:lang w:val="en-US"/>
        </w:rPr>
      </w:pPr>
    </w:p>
    <w:p w:rsidR="00B2305B" w:rsidRDefault="00B2305B" w:rsidP="00B2305B">
      <w:pPr>
        <w:pStyle w:val="3"/>
        <w:numPr>
          <w:ilvl w:val="0"/>
          <w:numId w:val="0"/>
        </w:numPr>
        <w:ind w:left="1429"/>
        <w:rPr>
          <w:lang w:val="en-US"/>
        </w:rPr>
      </w:pPr>
    </w:p>
    <w:p w:rsidR="00474D9F" w:rsidRPr="009A21E3" w:rsidRDefault="00474D9F" w:rsidP="00474D9F">
      <w:pPr>
        <w:pStyle w:val="3"/>
        <w:rPr>
          <w:lang w:val="en-US"/>
        </w:rPr>
      </w:pPr>
      <w:bookmarkStart w:id="90" w:name="_Toc491331820"/>
      <w:r w:rsidRPr="009A21E3">
        <w:rPr>
          <w:lang w:val="en-US"/>
        </w:rPr>
        <w:lastRenderedPageBreak/>
        <w:t>Preamplifier’s voltage supply</w:t>
      </w:r>
      <w:bookmarkEnd w:id="89"/>
      <w:bookmarkEnd w:id="90"/>
    </w:p>
    <w:p w:rsidR="00474D9F" w:rsidRPr="009A21E3" w:rsidRDefault="00474D9F" w:rsidP="00474D9F">
      <w:pPr>
        <w:spacing w:after="0" w:line="360" w:lineRule="auto"/>
        <w:ind w:firstLine="708"/>
        <w:jc w:val="both"/>
        <w:rPr>
          <w:lang w:val="en-US" w:eastAsia="ja-JP"/>
        </w:rPr>
      </w:pPr>
      <w:r w:rsidRPr="009A21E3">
        <w:rPr>
          <w:lang w:val="en-US" w:eastAsia="ja-JP"/>
        </w:rPr>
        <w:t>Stable power supply of the amplifiers and their accessories circuits is an important part, as many parameters depend on it.</w:t>
      </w:r>
    </w:p>
    <w:p w:rsidR="00474D9F" w:rsidRPr="009A21E3" w:rsidRDefault="00474D9F" w:rsidP="00474D9F">
      <w:pPr>
        <w:spacing w:after="0" w:line="360" w:lineRule="auto"/>
        <w:ind w:firstLine="708"/>
        <w:jc w:val="both"/>
        <w:rPr>
          <w:lang w:val="en-US" w:eastAsia="ja-JP"/>
        </w:rPr>
      </w:pPr>
      <w:r w:rsidRPr="009A21E3">
        <w:rPr>
          <w:lang w:val="en-US" w:eastAsia="ja-JP"/>
        </w:rPr>
        <w:t>We propose the following power supply circuit. +5</w:t>
      </w:r>
      <w:r w:rsidR="00C169D1">
        <w:rPr>
          <w:lang w:val="en-US" w:eastAsia="ja-JP"/>
        </w:rPr>
        <w:t> </w:t>
      </w:r>
      <w:r w:rsidRPr="009A21E3">
        <w:rPr>
          <w:lang w:val="en-US" w:eastAsia="ja-JP"/>
        </w:rPr>
        <w:t>V DC power supply organized by MPOD low voltage source module (</w:t>
      </w:r>
      <w:proofErr w:type="spellStart"/>
      <w:r>
        <w:rPr>
          <w:lang w:val="en-US" w:eastAsia="ja-JP"/>
        </w:rPr>
        <w:t>iSeg</w:t>
      </w:r>
      <w:proofErr w:type="spellEnd"/>
      <w:r>
        <w:rPr>
          <w:lang w:val="en-US" w:eastAsia="ja-JP"/>
        </w:rPr>
        <w:t xml:space="preserve"> </w:t>
      </w:r>
      <w:r w:rsidRPr="00590D86">
        <w:rPr>
          <w:lang w:val="en-US" w:eastAsia="ja-JP"/>
        </w:rPr>
        <w:t>MPV 8016I</w:t>
      </w:r>
      <w:r w:rsidRPr="009A21E3">
        <w:rPr>
          <w:lang w:val="en-US" w:eastAsia="ja-JP"/>
        </w:rPr>
        <w:t>) and 2 distribution boards (DB) connected by DC cable (</w:t>
      </w:r>
      <w:r w:rsidRPr="00D347BC">
        <w:rPr>
          <w:lang w:val="en-US" w:eastAsia="ja-JP"/>
        </w:rPr>
        <w:t>stranded copper conductor with cross-section of 1.5 mm</w:t>
      </w:r>
      <w:r w:rsidRPr="00D347BC">
        <w:rPr>
          <w:vertAlign w:val="superscript"/>
          <w:lang w:val="en-US" w:eastAsia="ja-JP"/>
        </w:rPr>
        <w:t>2</w:t>
      </w:r>
      <w:r w:rsidRPr="00D347BC">
        <w:rPr>
          <w:lang w:val="en-US" w:eastAsia="ja-JP"/>
        </w:rPr>
        <w:t>),</w:t>
      </w:r>
      <w:r w:rsidRPr="009A21E3">
        <w:rPr>
          <w:lang w:val="en-US" w:eastAsia="ja-JP"/>
        </w:rPr>
        <w:t xml:space="preserve"> then to each DB connected </w:t>
      </w:r>
      <w:r w:rsidR="00C169D1">
        <w:rPr>
          <w:lang w:val="en-US" w:eastAsia="ja-JP"/>
        </w:rPr>
        <w:t>20</w:t>
      </w:r>
      <w:r w:rsidRPr="009A21E3">
        <w:rPr>
          <w:lang w:val="en-US" w:eastAsia="ja-JP"/>
        </w:rPr>
        <w:t xml:space="preserve"> preamplifiers boards in parallel via 4 buses. </w:t>
      </w:r>
      <w:bookmarkStart w:id="91" w:name="OLE_LINK146"/>
      <w:r w:rsidRPr="009A21E3">
        <w:rPr>
          <w:lang w:val="en-US" w:eastAsia="ja-JP"/>
        </w:rPr>
        <w:t xml:space="preserve">Each bus controlled </w:t>
      </w:r>
      <w:bookmarkEnd w:id="91"/>
      <w:r w:rsidRPr="009A21E3">
        <w:rPr>
          <w:lang w:val="en-US" w:eastAsia="ja-JP"/>
        </w:rPr>
        <w:t>independently. Input voltage on preamplifier board regulated to +2.5V DC (MIC37301-2.5WR) and +3.3V DC (MIC37301-3.3WR). To compensate the voltage drop on the cables the MPOD LV source has sense pins. Total cur</w:t>
      </w:r>
      <w:r w:rsidR="00C169D1">
        <w:rPr>
          <w:lang w:val="en-US" w:eastAsia="ja-JP"/>
        </w:rPr>
        <w:t>rent for each channel is about 2</w:t>
      </w:r>
      <w:r w:rsidRPr="009A21E3">
        <w:rPr>
          <w:lang w:val="en-US" w:eastAsia="ja-JP"/>
        </w:rPr>
        <w:t>.</w:t>
      </w:r>
      <w:r w:rsidR="00C169D1">
        <w:rPr>
          <w:lang w:val="en-US" w:eastAsia="ja-JP"/>
        </w:rPr>
        <w:t>1 </w:t>
      </w:r>
      <w:r w:rsidRPr="009A21E3">
        <w:rPr>
          <w:lang w:val="en-US" w:eastAsia="ja-JP"/>
        </w:rPr>
        <w:t>A.</w:t>
      </w:r>
    </w:p>
    <w:p w:rsidR="00474D9F" w:rsidRPr="009A21E3" w:rsidRDefault="00474D9F" w:rsidP="00474D9F">
      <w:pPr>
        <w:spacing w:after="120" w:line="360" w:lineRule="auto"/>
        <w:ind w:firstLine="709"/>
        <w:jc w:val="both"/>
        <w:rPr>
          <w:lang w:val="en-US" w:eastAsia="ja-JP"/>
        </w:rPr>
      </w:pPr>
      <w:r>
        <w:rPr>
          <w:lang w:val="en-US" w:eastAsia="ja-JP"/>
        </w:rPr>
        <w:t>This scheme tested in</w:t>
      </w:r>
      <w:r w:rsidRPr="009A21E3">
        <w:rPr>
          <w:lang w:val="en-US" w:eastAsia="ja-JP"/>
        </w:rPr>
        <w:t xml:space="preserve"> laboratory (Fig. 3.</w:t>
      </w:r>
      <w:r w:rsidR="00054530">
        <w:rPr>
          <w:lang w:val="en-US" w:eastAsia="ja-JP"/>
        </w:rPr>
        <w:t>26</w:t>
      </w:r>
      <w:r w:rsidRPr="009A21E3">
        <w:rPr>
          <w:lang w:val="en-US" w:eastAsia="ja-JP"/>
        </w:rPr>
        <w:t xml:space="preserve">). Each amplifier consumes about 0.42 Amps. </w:t>
      </w: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474D9F" w:rsidRPr="009A21E3" w:rsidTr="003D3732">
        <w:tc>
          <w:tcPr>
            <w:tcW w:w="9498" w:type="dxa"/>
          </w:tcPr>
          <w:p w:rsidR="00474D9F" w:rsidRPr="009A21E3" w:rsidRDefault="00474D9F" w:rsidP="003D3732">
            <w:pPr>
              <w:spacing w:after="0" w:line="360" w:lineRule="auto"/>
              <w:jc w:val="center"/>
              <w:rPr>
                <w:lang w:val="en-US" w:eastAsia="ja-JP"/>
              </w:rPr>
            </w:pPr>
            <w:r w:rsidRPr="009A21E3">
              <w:rPr>
                <w:noProof/>
                <w:lang w:eastAsia="ru-RU"/>
              </w:rPr>
              <w:drawing>
                <wp:inline distT="0" distB="0" distL="0" distR="0" wp14:anchorId="42FE4E0F" wp14:editId="3105768F">
                  <wp:extent cx="5934710" cy="2519045"/>
                  <wp:effectExtent l="19050" t="0" r="8890" b="0"/>
                  <wp:docPr id="65" name="Рисунок 19" descr="D:\babkin\NIKA-MPD\ToF_RPC\documents_15\ToF_TDR\kLSKzyQvs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abkin\NIKA-MPD\ToF_RPC\documents_15\ToF_TDR\kLSKzyQvsSY.jpg"/>
                          <pic:cNvPicPr>
                            <a:picLocks noChangeAspect="1" noChangeArrowheads="1"/>
                          </pic:cNvPicPr>
                        </pic:nvPicPr>
                        <pic:blipFill>
                          <a:blip r:embed="rId68" cstate="print"/>
                          <a:srcRect/>
                          <a:stretch>
                            <a:fillRect/>
                          </a:stretch>
                        </pic:blipFill>
                        <pic:spPr bwMode="auto">
                          <a:xfrm>
                            <a:off x="0" y="0"/>
                            <a:ext cx="5934710" cy="2519045"/>
                          </a:xfrm>
                          <a:prstGeom prst="rect">
                            <a:avLst/>
                          </a:prstGeom>
                          <a:noFill/>
                          <a:ln w="9525">
                            <a:noFill/>
                            <a:miter lim="800000"/>
                            <a:headEnd/>
                            <a:tailEnd/>
                          </a:ln>
                        </pic:spPr>
                      </pic:pic>
                    </a:graphicData>
                  </a:graphic>
                </wp:inline>
              </w:drawing>
            </w:r>
          </w:p>
        </w:tc>
      </w:tr>
      <w:tr w:rsidR="00474D9F" w:rsidRPr="000E00B3" w:rsidTr="003D3732">
        <w:tc>
          <w:tcPr>
            <w:tcW w:w="9498" w:type="dxa"/>
          </w:tcPr>
          <w:p w:rsidR="00474D9F" w:rsidRPr="00D347BC" w:rsidRDefault="00474D9F" w:rsidP="00054530">
            <w:pPr>
              <w:spacing w:after="0" w:line="360" w:lineRule="auto"/>
              <w:jc w:val="center"/>
              <w:rPr>
                <w:lang w:val="en-US" w:eastAsia="ja-JP"/>
              </w:rPr>
            </w:pPr>
            <w:r w:rsidRPr="00D347BC">
              <w:rPr>
                <w:b/>
                <w:noProof/>
                <w:sz w:val="22"/>
                <w:lang w:val="en-US" w:eastAsia="ru-RU"/>
              </w:rPr>
              <w:t>Figure 3.</w:t>
            </w:r>
            <w:r w:rsidR="00C169D1">
              <w:rPr>
                <w:b/>
                <w:noProof/>
                <w:sz w:val="22"/>
                <w:lang w:val="en-US" w:eastAsia="ru-RU"/>
              </w:rPr>
              <w:t>2</w:t>
            </w:r>
            <w:r w:rsidR="00054530">
              <w:rPr>
                <w:b/>
                <w:noProof/>
                <w:sz w:val="22"/>
                <w:lang w:val="en-US" w:eastAsia="ru-RU"/>
              </w:rPr>
              <w:t>6</w:t>
            </w:r>
            <w:r w:rsidRPr="00D347BC">
              <w:rPr>
                <w:b/>
                <w:noProof/>
                <w:sz w:val="22"/>
                <w:lang w:val="en-US" w:eastAsia="ru-RU"/>
              </w:rPr>
              <w:t xml:space="preserve">: </w:t>
            </w:r>
            <w:r w:rsidRPr="00D347BC">
              <w:rPr>
                <w:noProof/>
                <w:sz w:val="22"/>
                <w:lang w:val="en-US" w:eastAsia="ru-RU"/>
              </w:rPr>
              <w:t>Testing of  the power supply and slow control system on five preamps connected in parallel.</w:t>
            </w:r>
          </w:p>
        </w:tc>
      </w:tr>
    </w:tbl>
    <w:p w:rsidR="002B7B6C" w:rsidRDefault="002B7B6C" w:rsidP="002B7B6C">
      <w:pPr>
        <w:pStyle w:val="3"/>
        <w:numPr>
          <w:ilvl w:val="0"/>
          <w:numId w:val="0"/>
        </w:numPr>
        <w:spacing w:before="0" w:after="0" w:line="360" w:lineRule="auto"/>
        <w:rPr>
          <w:lang w:val="en-US"/>
        </w:rPr>
      </w:pPr>
      <w:bookmarkStart w:id="92" w:name="_Toc470160701"/>
    </w:p>
    <w:p w:rsidR="00474D9F" w:rsidRPr="009A21E3" w:rsidRDefault="00474D9F" w:rsidP="00474D9F">
      <w:pPr>
        <w:pStyle w:val="3"/>
        <w:spacing w:before="0" w:after="0" w:line="360" w:lineRule="auto"/>
        <w:rPr>
          <w:lang w:val="en-US"/>
        </w:rPr>
      </w:pPr>
      <w:bookmarkStart w:id="93" w:name="_Toc491331821"/>
      <w:r w:rsidRPr="009A21E3">
        <w:rPr>
          <w:lang w:val="en-US"/>
        </w:rPr>
        <w:t>Preamplifier’s control</w:t>
      </w:r>
      <w:bookmarkEnd w:id="92"/>
      <w:bookmarkEnd w:id="93"/>
    </w:p>
    <w:p w:rsidR="00474D9F" w:rsidRPr="009A21E3" w:rsidRDefault="00474D9F" w:rsidP="00474D9F">
      <w:pPr>
        <w:spacing w:after="0" w:line="360" w:lineRule="auto"/>
        <w:ind w:firstLine="708"/>
        <w:jc w:val="both"/>
        <w:rPr>
          <w:lang w:val="en-US" w:eastAsia="ja-JP"/>
        </w:rPr>
      </w:pPr>
      <w:bookmarkStart w:id="94" w:name="OLE_LINK150"/>
      <w:bookmarkStart w:id="95" w:name="OLE_LINK151"/>
      <w:r w:rsidRPr="009A21E3">
        <w:rPr>
          <w:lang w:val="en-US" w:eastAsia="ja-JP"/>
        </w:rPr>
        <w:t>It is necessary to control the voltage of chips and external circuits of adjustment such as stretch stage and voltage on threshold stage to achieve precise results and efficiency.</w:t>
      </w:r>
    </w:p>
    <w:bookmarkEnd w:id="94"/>
    <w:bookmarkEnd w:id="95"/>
    <w:p w:rsidR="00474D9F" w:rsidRPr="009A21E3" w:rsidRDefault="00474D9F" w:rsidP="00474D9F">
      <w:pPr>
        <w:spacing w:after="0" w:line="360" w:lineRule="auto"/>
        <w:ind w:firstLine="708"/>
        <w:jc w:val="both"/>
        <w:rPr>
          <w:lang w:val="en-US" w:eastAsia="ja-JP"/>
        </w:rPr>
      </w:pPr>
      <w:r w:rsidRPr="009A21E3">
        <w:rPr>
          <w:lang w:val="en-US" w:eastAsia="ja-JP"/>
        </w:rPr>
        <w:t>Control of the preamplifiers boards is provided by Slow-Control System which include from one side software based on TANGO toolkit and QT SDK, and other side hardware, which includes analog-digital and digital-analog converters in microcontroller (STM8L152C8T6), which installed in all FEE boards to monitor and manage voltage.</w:t>
      </w:r>
      <w:r w:rsidRPr="00F5204E">
        <w:rPr>
          <w:lang w:val="en-US" w:eastAsia="ja-JP"/>
        </w:rPr>
        <w:t xml:space="preserve"> </w:t>
      </w:r>
      <w:r w:rsidRPr="009A21E3">
        <w:rPr>
          <w:lang w:val="en-US" w:eastAsia="ja-JP"/>
        </w:rPr>
        <w:t xml:space="preserve">Communication with the FEE boards is based on RS-485 full-duplex interface via bus and then via Ethernet by the serial port sever </w:t>
      </w:r>
      <w:bookmarkStart w:id="96" w:name="OLE_LINK153"/>
      <w:r w:rsidRPr="009A21E3">
        <w:rPr>
          <w:lang w:val="en-US" w:eastAsia="ja-JP"/>
        </w:rPr>
        <w:t xml:space="preserve">(MOXA </w:t>
      </w:r>
      <w:proofErr w:type="spellStart"/>
      <w:r w:rsidRPr="009A21E3">
        <w:rPr>
          <w:lang w:val="en-US" w:eastAsia="ja-JP"/>
        </w:rPr>
        <w:t>NPort</w:t>
      </w:r>
      <w:proofErr w:type="spellEnd"/>
      <w:r w:rsidRPr="009A21E3">
        <w:rPr>
          <w:lang w:val="en-US" w:eastAsia="ja-JP"/>
        </w:rPr>
        <w:t xml:space="preserve"> IA-5250)</w:t>
      </w:r>
      <w:r>
        <w:rPr>
          <w:lang w:val="en-US" w:eastAsia="ja-JP"/>
        </w:rPr>
        <w:t>.</w:t>
      </w:r>
      <w:r w:rsidRPr="009A21E3">
        <w:rPr>
          <w:lang w:val="en-US" w:eastAsia="ja-JP"/>
        </w:rPr>
        <w:t xml:space="preserve"> </w:t>
      </w:r>
      <w:bookmarkEnd w:id="96"/>
      <w:r>
        <w:rPr>
          <w:lang w:val="en-US" w:eastAsia="ja-JP"/>
        </w:rPr>
        <w:t>It provides</w:t>
      </w:r>
      <w:r w:rsidRPr="009A21E3">
        <w:rPr>
          <w:lang w:val="en-US" w:eastAsia="ja-JP"/>
        </w:rPr>
        <w:t xml:space="preserve"> access to devices from any authorized client via Internet connection.</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74D9F" w:rsidRPr="009A21E3" w:rsidTr="00BC54CC">
        <w:tc>
          <w:tcPr>
            <w:tcW w:w="9498" w:type="dxa"/>
          </w:tcPr>
          <w:p w:rsidR="00474D9F" w:rsidRPr="009A21E3" w:rsidRDefault="00B622B9" w:rsidP="003D3732">
            <w:pPr>
              <w:spacing w:after="0" w:line="360" w:lineRule="auto"/>
              <w:jc w:val="center"/>
              <w:rPr>
                <w:lang w:val="en-US" w:eastAsia="ja-JP"/>
              </w:rPr>
            </w:pPr>
            <w:r>
              <w:rPr>
                <w:noProof/>
                <w:lang w:eastAsia="ru-RU"/>
              </w:rPr>
              <w:lastRenderedPageBreak/>
              <w:drawing>
                <wp:inline distT="0" distB="0" distL="0" distR="0" wp14:anchorId="39A20F03" wp14:editId="1926AF5F">
                  <wp:extent cx="5282493" cy="2973705"/>
                  <wp:effectExtent l="0" t="0" r="0" b="0"/>
                  <wp:docPr id="416" name="Рисунок 416"/>
                  <wp:cNvGraphicFramePr/>
                  <a:graphic xmlns:a="http://schemas.openxmlformats.org/drawingml/2006/main">
                    <a:graphicData uri="http://schemas.openxmlformats.org/drawingml/2006/picture">
                      <pic:pic xmlns:pic="http://schemas.openxmlformats.org/drawingml/2006/picture">
                        <pic:nvPicPr>
                          <pic:cNvPr id="416" name="Рисунок 416"/>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89769" cy="2977801"/>
                          </a:xfrm>
                          <a:prstGeom prst="rect">
                            <a:avLst/>
                          </a:prstGeom>
                          <a:noFill/>
                        </pic:spPr>
                      </pic:pic>
                    </a:graphicData>
                  </a:graphic>
                </wp:inline>
              </w:drawing>
            </w:r>
          </w:p>
        </w:tc>
      </w:tr>
      <w:tr w:rsidR="00474D9F" w:rsidRPr="000E00B3" w:rsidTr="00BC54CC">
        <w:tc>
          <w:tcPr>
            <w:tcW w:w="9498" w:type="dxa"/>
          </w:tcPr>
          <w:p w:rsidR="00474D9F" w:rsidRPr="009A21E3" w:rsidRDefault="00474D9F" w:rsidP="003F2379">
            <w:pPr>
              <w:spacing w:after="0" w:line="360" w:lineRule="auto"/>
              <w:jc w:val="center"/>
              <w:rPr>
                <w:lang w:val="en-US" w:eastAsia="ja-JP"/>
              </w:rPr>
            </w:pPr>
            <w:r w:rsidRPr="009A21E3">
              <w:rPr>
                <w:b/>
                <w:noProof/>
                <w:sz w:val="22"/>
                <w:lang w:val="en-US" w:eastAsia="ru-RU"/>
              </w:rPr>
              <w:t>Figure 3.</w:t>
            </w:r>
            <w:r w:rsidR="00F909A2">
              <w:rPr>
                <w:b/>
                <w:noProof/>
                <w:sz w:val="22"/>
                <w:lang w:val="en-US" w:eastAsia="ru-RU"/>
              </w:rPr>
              <w:t>27</w:t>
            </w:r>
            <w:r w:rsidRPr="009A21E3">
              <w:rPr>
                <w:b/>
                <w:noProof/>
                <w:sz w:val="22"/>
                <w:lang w:val="en-US" w:eastAsia="ru-RU"/>
              </w:rPr>
              <w:t>:</w:t>
            </w:r>
            <w:r w:rsidRPr="009A21E3">
              <w:rPr>
                <w:noProof/>
                <w:sz w:val="22"/>
                <w:lang w:val="en-US" w:eastAsia="ru-RU"/>
              </w:rPr>
              <w:t xml:space="preserve"> Powering Preampilfi</w:t>
            </w:r>
            <w:r>
              <w:rPr>
                <w:noProof/>
                <w:sz w:val="22"/>
                <w:lang w:val="en-US" w:eastAsia="ru-RU"/>
              </w:rPr>
              <w:t>er board and connection scheme.</w:t>
            </w:r>
          </w:p>
        </w:tc>
      </w:tr>
    </w:tbl>
    <w:p w:rsidR="002B7B6C" w:rsidRDefault="002B7B6C" w:rsidP="00474D9F">
      <w:pPr>
        <w:spacing w:after="0" w:line="360" w:lineRule="auto"/>
        <w:ind w:firstLine="708"/>
        <w:jc w:val="both"/>
        <w:rPr>
          <w:lang w:val="en-US" w:eastAsia="ja-JP"/>
        </w:rPr>
      </w:pPr>
    </w:p>
    <w:p w:rsidR="00474D9F" w:rsidRDefault="00AD3D42" w:rsidP="00474D9F">
      <w:pPr>
        <w:spacing w:after="0" w:line="360" w:lineRule="auto"/>
        <w:ind w:firstLine="708"/>
        <w:jc w:val="both"/>
        <w:rPr>
          <w:lang w:val="en-US" w:eastAsia="ja-JP"/>
        </w:rPr>
      </w:pPr>
      <w:r>
        <w:rPr>
          <w:lang w:val="en-US" w:eastAsia="ja-JP"/>
        </w:rPr>
        <w:t>20</w:t>
      </w:r>
      <w:r w:rsidR="00474D9F" w:rsidRPr="009A21E3">
        <w:rPr>
          <w:lang w:val="en-US" w:eastAsia="ja-JP"/>
        </w:rPr>
        <w:t xml:space="preserve"> FEE boards are</w:t>
      </w:r>
      <w:r>
        <w:rPr>
          <w:lang w:val="en-US" w:eastAsia="ja-JP"/>
        </w:rPr>
        <w:t xml:space="preserve"> connected in parallel by the 20</w:t>
      </w:r>
      <w:r w:rsidR="00474D9F" w:rsidRPr="009A21E3">
        <w:rPr>
          <w:lang w:val="en-US" w:eastAsia="ja-JP"/>
        </w:rPr>
        <w:t xml:space="preserve"> pins twisted-pair cable to one distribution board (Fig. 3.</w:t>
      </w:r>
      <w:r w:rsidR="003F2379">
        <w:rPr>
          <w:lang w:val="en-US" w:eastAsia="ja-JP"/>
        </w:rPr>
        <w:t>2</w:t>
      </w:r>
      <w:r w:rsidR="00F909A2">
        <w:rPr>
          <w:lang w:val="en-US" w:eastAsia="ja-JP"/>
        </w:rPr>
        <w:t>7</w:t>
      </w:r>
      <w:r w:rsidR="00474D9F" w:rsidRPr="009A21E3">
        <w:rPr>
          <w:lang w:val="en-US" w:eastAsia="ja-JP"/>
        </w:rPr>
        <w:t xml:space="preserve">), where the power channels from the LV source and the signal lines are distributed to the buses. To each bus connected four FEE boards where the </w:t>
      </w:r>
      <w:bookmarkStart w:id="97" w:name="OLE_LINK152"/>
      <w:r w:rsidR="00474D9F" w:rsidRPr="009A21E3">
        <w:rPr>
          <w:lang w:val="en-US" w:eastAsia="ja-JP"/>
        </w:rPr>
        <w:t>MAX3070</w:t>
      </w:r>
      <w:bookmarkEnd w:id="97"/>
      <w:r w:rsidR="00474D9F" w:rsidRPr="009A21E3">
        <w:rPr>
          <w:lang w:val="en-US" w:eastAsia="ja-JP"/>
        </w:rPr>
        <w:t xml:space="preserve">E transceiver installed. These transceivers communicate with serial port server (MOXA </w:t>
      </w:r>
      <w:proofErr w:type="spellStart"/>
      <w:r w:rsidR="00474D9F" w:rsidRPr="009A21E3">
        <w:rPr>
          <w:lang w:val="en-US" w:eastAsia="ja-JP"/>
        </w:rPr>
        <w:t>NPort</w:t>
      </w:r>
      <w:proofErr w:type="spellEnd"/>
      <w:r w:rsidR="00474D9F" w:rsidRPr="009A21E3">
        <w:rPr>
          <w:lang w:val="en-US" w:eastAsia="ja-JP"/>
        </w:rPr>
        <w:t xml:space="preserve"> IA-5250) via RS-485 interface then serial port server via the Ethernet with PC. Monitoring and control interface are available via the Internet simply using a special developed client’s application with graphical user interface (Fig. 3.</w:t>
      </w:r>
      <w:r w:rsidR="00F909A2">
        <w:rPr>
          <w:lang w:val="en-US" w:eastAsia="ja-JP"/>
        </w:rPr>
        <w:t>28</w:t>
      </w:r>
      <w:r w:rsidR="00474D9F" w:rsidRPr="009A21E3">
        <w:rPr>
          <w:lang w:val="en-US" w:eastAsia="ja-JP"/>
        </w:rPr>
        <w:t>).</w:t>
      </w:r>
    </w:p>
    <w:p w:rsidR="00B622B9" w:rsidRPr="009A21E3" w:rsidRDefault="00B622B9" w:rsidP="00474D9F">
      <w:pPr>
        <w:spacing w:after="0" w:line="360" w:lineRule="auto"/>
        <w:ind w:firstLine="708"/>
        <w:jc w:val="both"/>
        <w:rPr>
          <w:lang w:val="en-US" w:eastAsia="ja-JP"/>
        </w:rPr>
      </w:pPr>
    </w:p>
    <w:tbl>
      <w:tblPr>
        <w:tblStyle w:val="a3"/>
        <w:tblW w:w="995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57"/>
      </w:tblGrid>
      <w:tr w:rsidR="00BC54CC" w:rsidRPr="009A21E3" w:rsidTr="007D0587">
        <w:tc>
          <w:tcPr>
            <w:tcW w:w="9957" w:type="dxa"/>
          </w:tcPr>
          <w:p w:rsidR="00BC54CC" w:rsidRPr="009A21E3" w:rsidRDefault="00BC54CC" w:rsidP="00BC54CC">
            <w:pPr>
              <w:spacing w:after="0" w:line="360" w:lineRule="auto"/>
              <w:rPr>
                <w:lang w:val="en-US" w:eastAsia="ja-JP"/>
              </w:rPr>
            </w:pPr>
            <w:r w:rsidRPr="009A21E3">
              <w:rPr>
                <w:noProof/>
                <w:lang w:eastAsia="ru-RU"/>
              </w:rPr>
              <w:drawing>
                <wp:inline distT="0" distB="0" distL="0" distR="0" wp14:anchorId="7C229BB6" wp14:editId="56BC8AE7">
                  <wp:extent cx="1625600" cy="3243579"/>
                  <wp:effectExtent l="0" t="0" r="0" b="0"/>
                  <wp:docPr id="40" name="Рисунок 40" descr="C:\Users\Oksana\AppData\Local\Microsoft\Windows\INetCache\Content.Word\2xGNyqCfh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sana\AppData\Local\Microsoft\Windows\INetCache\Content.Word\2xGNyqCfhd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55298" cy="3302837"/>
                          </a:xfrm>
                          <a:prstGeom prst="rect">
                            <a:avLst/>
                          </a:prstGeom>
                          <a:noFill/>
                          <a:ln>
                            <a:noFill/>
                          </a:ln>
                        </pic:spPr>
                      </pic:pic>
                    </a:graphicData>
                  </a:graphic>
                </wp:inline>
              </w:drawing>
            </w:r>
            <w:r>
              <w:rPr>
                <w:lang w:val="en-US" w:eastAsia="ja-JP"/>
              </w:rPr>
              <w:t xml:space="preserve"> </w:t>
            </w:r>
            <w:r w:rsidRPr="009A21E3">
              <w:rPr>
                <w:noProof/>
                <w:lang w:eastAsia="ru-RU"/>
              </w:rPr>
              <w:drawing>
                <wp:inline distT="0" distB="0" distL="0" distR="0" wp14:anchorId="1A29AE71" wp14:editId="4C15D574">
                  <wp:extent cx="4418281" cy="2709025"/>
                  <wp:effectExtent l="0" t="0" r="1905" b="0"/>
                  <wp:docPr id="54" name="Рисунок 54" descr="C:\Users\Oksana\AppData\Local\Microsoft\Windows\INetCache\Content.Word\AxjDhPhMd9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Oksana\AppData\Local\Microsoft\Windows\INetCache\Content.Word\AxjDhPhMd9M.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0660" cy="2741141"/>
                          </a:xfrm>
                          <a:prstGeom prst="rect">
                            <a:avLst/>
                          </a:prstGeom>
                          <a:noFill/>
                          <a:ln>
                            <a:noFill/>
                          </a:ln>
                        </pic:spPr>
                      </pic:pic>
                    </a:graphicData>
                  </a:graphic>
                </wp:inline>
              </w:drawing>
            </w:r>
          </w:p>
        </w:tc>
      </w:tr>
      <w:tr w:rsidR="00474D9F" w:rsidRPr="000E00B3" w:rsidTr="003D3732">
        <w:tc>
          <w:tcPr>
            <w:tcW w:w="9957" w:type="dxa"/>
          </w:tcPr>
          <w:p w:rsidR="00474D9F" w:rsidRPr="009A21E3" w:rsidRDefault="00474D9F" w:rsidP="003F2379">
            <w:pPr>
              <w:spacing w:after="0" w:line="360" w:lineRule="auto"/>
              <w:jc w:val="center"/>
              <w:rPr>
                <w:lang w:val="en-US" w:eastAsia="ja-JP"/>
              </w:rPr>
            </w:pPr>
            <w:r w:rsidRPr="009A21E3">
              <w:rPr>
                <w:b/>
                <w:noProof/>
                <w:sz w:val="22"/>
                <w:lang w:val="en-US" w:eastAsia="ru-RU"/>
              </w:rPr>
              <w:t>Figure 3.</w:t>
            </w:r>
            <w:r w:rsidR="00F909A2">
              <w:rPr>
                <w:b/>
                <w:noProof/>
                <w:sz w:val="22"/>
                <w:lang w:val="en-US" w:eastAsia="ru-RU"/>
              </w:rPr>
              <w:t>28</w:t>
            </w:r>
            <w:r w:rsidRPr="009A21E3">
              <w:rPr>
                <w:b/>
                <w:noProof/>
                <w:sz w:val="22"/>
                <w:lang w:val="en-US" w:eastAsia="ru-RU"/>
              </w:rPr>
              <w:t xml:space="preserve">: </w:t>
            </w:r>
            <w:r w:rsidRPr="009A21E3">
              <w:rPr>
                <w:noProof/>
                <w:sz w:val="22"/>
                <w:lang w:val="en-US" w:eastAsia="ru-RU"/>
              </w:rPr>
              <w:t>Slow control GUI clients(left side for FEE, right LV source)</w:t>
            </w:r>
            <w:r w:rsidRPr="009A21E3">
              <w:rPr>
                <w:sz w:val="22"/>
                <w:lang w:val="en-US" w:eastAsia="ja-JP"/>
              </w:rPr>
              <w:t>.</w:t>
            </w:r>
          </w:p>
        </w:tc>
      </w:tr>
    </w:tbl>
    <w:p w:rsidR="00474D9F" w:rsidRDefault="00474D9F" w:rsidP="001D6203">
      <w:pPr>
        <w:pStyle w:val="3"/>
        <w:spacing w:before="0" w:after="0"/>
        <w:rPr>
          <w:lang w:val="en-US"/>
        </w:rPr>
      </w:pPr>
      <w:bookmarkStart w:id="98" w:name="_Toc491331822"/>
      <w:r>
        <w:rPr>
          <w:lang w:val="en-US"/>
        </w:rPr>
        <w:lastRenderedPageBreak/>
        <w:t>Time-Over-Threshold method</w:t>
      </w:r>
      <w:bookmarkEnd w:id="98"/>
    </w:p>
    <w:p w:rsidR="00474D9F" w:rsidRDefault="00474D9F" w:rsidP="00AE5902">
      <w:pPr>
        <w:spacing w:before="120" w:after="0" w:line="360" w:lineRule="auto"/>
        <w:ind w:firstLine="709"/>
        <w:contextualSpacing/>
        <w:jc w:val="both"/>
        <w:rPr>
          <w:lang w:val="en-US"/>
        </w:rPr>
      </w:pPr>
      <w:r>
        <w:rPr>
          <w:lang w:val="en-US"/>
        </w:rPr>
        <w:t>The s</w:t>
      </w:r>
      <w:r w:rsidRPr="00302F15">
        <w:rPr>
          <w:lang w:val="en-US"/>
        </w:rPr>
        <w:t xml:space="preserve">ignal amplitude must be taken into account in </w:t>
      </w:r>
      <w:r>
        <w:rPr>
          <w:lang w:val="en-US"/>
        </w:rPr>
        <w:t>time</w:t>
      </w:r>
      <w:r w:rsidRPr="00302F15">
        <w:rPr>
          <w:lang w:val="en-US"/>
        </w:rPr>
        <w:t xml:space="preserve"> measurements. </w:t>
      </w:r>
      <w:r>
        <w:rPr>
          <w:lang w:val="en-US"/>
        </w:rPr>
        <w:t>The t</w:t>
      </w:r>
      <w:r w:rsidRPr="00302F15">
        <w:rPr>
          <w:lang w:val="en-US"/>
        </w:rPr>
        <w:t>ime-amplitude correction can significantly improve the time resolution.</w:t>
      </w:r>
      <w:r>
        <w:rPr>
          <w:lang w:val="en-US"/>
        </w:rPr>
        <w:t xml:space="preserve"> T</w:t>
      </w:r>
      <w:r w:rsidRPr="002E078C">
        <w:rPr>
          <w:lang w:val="en-US"/>
        </w:rPr>
        <w:t>he</w:t>
      </w:r>
      <w:r>
        <w:rPr>
          <w:lang w:val="en-US"/>
        </w:rPr>
        <w:t xml:space="preserve"> NINO</w:t>
      </w:r>
      <w:r w:rsidRPr="002E078C">
        <w:rPr>
          <w:lang w:val="en-US"/>
        </w:rPr>
        <w:t xml:space="preserve"> pulse width is somewhat dependent on the </w:t>
      </w:r>
      <w:r>
        <w:rPr>
          <w:lang w:val="en-US"/>
        </w:rPr>
        <w:t xml:space="preserve">MRPC </w:t>
      </w:r>
      <w:r w:rsidRPr="002E078C">
        <w:rPr>
          <w:lang w:val="en-US"/>
        </w:rPr>
        <w:t xml:space="preserve">pulse height. </w:t>
      </w:r>
      <w:r w:rsidR="001E7490" w:rsidRPr="002E078C">
        <w:rPr>
          <w:lang w:val="en-US"/>
        </w:rPr>
        <w:t>Thus,</w:t>
      </w:r>
      <w:r w:rsidRPr="002E078C">
        <w:rPr>
          <w:lang w:val="en-US"/>
        </w:rPr>
        <w:t xml:space="preserve"> the</w:t>
      </w:r>
      <w:r>
        <w:rPr>
          <w:lang w:val="en-US"/>
        </w:rPr>
        <w:t xml:space="preserve"> integral of the</w:t>
      </w:r>
      <w:r w:rsidRPr="002E078C">
        <w:rPr>
          <w:lang w:val="en-US"/>
        </w:rPr>
        <w:t xml:space="preserve"> pulse (charge) can be obtained by measuring the pulse width</w:t>
      </w:r>
      <w:r>
        <w:rPr>
          <w:lang w:val="en-US"/>
        </w:rPr>
        <w:t xml:space="preserve">.  </w:t>
      </w:r>
      <w:r w:rsidRPr="00302F15">
        <w:rPr>
          <w:lang w:val="en-US"/>
        </w:rPr>
        <w:t>Time correctio</w:t>
      </w:r>
      <w:r>
        <w:rPr>
          <w:lang w:val="en-US"/>
        </w:rPr>
        <w:t xml:space="preserve">n using the </w:t>
      </w:r>
      <w:r w:rsidRPr="00302F15">
        <w:rPr>
          <w:lang w:val="en-US"/>
        </w:rPr>
        <w:t>LVDS</w:t>
      </w:r>
      <w:r>
        <w:rPr>
          <w:lang w:val="en-US"/>
        </w:rPr>
        <w:t xml:space="preserve"> pulse width is</w:t>
      </w:r>
      <w:r w:rsidRPr="00302F15">
        <w:rPr>
          <w:lang w:val="en-US"/>
        </w:rPr>
        <w:t xml:space="preserve"> called</w:t>
      </w:r>
      <w:r w:rsidRPr="002E078C">
        <w:rPr>
          <w:lang w:val="en-US"/>
        </w:rPr>
        <w:t xml:space="preserve"> the “Time</w:t>
      </w:r>
      <w:r>
        <w:rPr>
          <w:lang w:val="en-US"/>
        </w:rPr>
        <w:t>-O</w:t>
      </w:r>
      <w:r w:rsidRPr="002E078C">
        <w:rPr>
          <w:lang w:val="en-US"/>
        </w:rPr>
        <w:t>ver</w:t>
      </w:r>
      <w:r>
        <w:rPr>
          <w:lang w:val="en-US"/>
        </w:rPr>
        <w:t>-T</w:t>
      </w:r>
      <w:r w:rsidRPr="002E078C">
        <w:rPr>
          <w:lang w:val="en-US"/>
        </w:rPr>
        <w:t>hreshold”</w:t>
      </w:r>
      <w:r w:rsidR="00903778">
        <w:rPr>
          <w:lang w:val="en-US"/>
        </w:rPr>
        <w:t xml:space="preserve"> (</w:t>
      </w:r>
      <w:proofErr w:type="spellStart"/>
      <w:r w:rsidR="00903778">
        <w:rPr>
          <w:lang w:val="en-US"/>
        </w:rPr>
        <w:t>ToT</w:t>
      </w:r>
      <w:proofErr w:type="spellEnd"/>
      <w:r w:rsidR="00903778">
        <w:rPr>
          <w:lang w:val="en-US"/>
        </w:rPr>
        <w:t>)</w:t>
      </w:r>
      <w:r>
        <w:rPr>
          <w:lang w:val="en-US"/>
        </w:rPr>
        <w:t xml:space="preserve"> method</w:t>
      </w:r>
      <w:r w:rsidRPr="002E078C">
        <w:rPr>
          <w:lang w:val="en-US"/>
        </w:rPr>
        <w:t xml:space="preserve">. </w:t>
      </w:r>
      <w:r w:rsidRPr="008A18DB">
        <w:rPr>
          <w:lang w:val="en-US"/>
        </w:rPr>
        <w:t xml:space="preserve">Because this method requires only </w:t>
      </w:r>
      <w:r>
        <w:rPr>
          <w:lang w:val="en-US"/>
        </w:rPr>
        <w:t xml:space="preserve">time </w:t>
      </w:r>
      <w:r w:rsidR="002B7B6C">
        <w:rPr>
          <w:lang w:val="en-US"/>
        </w:rPr>
        <w:t>information,</w:t>
      </w:r>
      <w:r w:rsidRPr="008A18DB">
        <w:rPr>
          <w:lang w:val="en-US"/>
        </w:rPr>
        <w:t xml:space="preserve"> it can simplify and reduce the cost of readout electronics.</w:t>
      </w:r>
    </w:p>
    <w:p w:rsidR="00474D9F" w:rsidRPr="002E078C" w:rsidRDefault="00474D9F" w:rsidP="001D6203">
      <w:pPr>
        <w:spacing w:after="0" w:line="360" w:lineRule="auto"/>
        <w:ind w:firstLine="709"/>
        <w:jc w:val="both"/>
        <w:rPr>
          <w:lang w:val="en-US"/>
        </w:rPr>
      </w:pPr>
      <w:r w:rsidRPr="000D794F">
        <w:rPr>
          <w:lang w:val="en-US"/>
        </w:rPr>
        <w:t>The dependence of the</w:t>
      </w:r>
      <w:r>
        <w:rPr>
          <w:lang w:val="en-US"/>
        </w:rPr>
        <w:t xml:space="preserve"> </w:t>
      </w:r>
      <w:r w:rsidRPr="000D794F">
        <w:rPr>
          <w:lang w:val="en-US"/>
        </w:rPr>
        <w:t>width</w:t>
      </w:r>
      <w:r>
        <w:rPr>
          <w:lang w:val="en-US"/>
        </w:rPr>
        <w:t xml:space="preserve"> of the LVDS</w:t>
      </w:r>
      <w:r w:rsidRPr="000D794F">
        <w:rPr>
          <w:lang w:val="en-US"/>
        </w:rPr>
        <w:t xml:space="preserve"> </w:t>
      </w:r>
      <w:r>
        <w:rPr>
          <w:lang w:val="en-US"/>
        </w:rPr>
        <w:t>pulse</w:t>
      </w:r>
      <w:r w:rsidRPr="000D794F">
        <w:rPr>
          <w:lang w:val="en-US"/>
        </w:rPr>
        <w:t xml:space="preserve"> </w:t>
      </w:r>
      <w:r>
        <w:rPr>
          <w:lang w:val="en-US"/>
        </w:rPr>
        <w:t>on</w:t>
      </w:r>
      <w:r w:rsidRPr="000D794F">
        <w:rPr>
          <w:lang w:val="en-US"/>
        </w:rPr>
        <w:t xml:space="preserve"> the charge at the input of the</w:t>
      </w:r>
      <w:r>
        <w:rPr>
          <w:lang w:val="en-US"/>
        </w:rPr>
        <w:t xml:space="preserve"> NINO</w:t>
      </w:r>
      <w:r w:rsidRPr="000D794F">
        <w:rPr>
          <w:lang w:val="en-US"/>
        </w:rPr>
        <w:t xml:space="preserve"> </w:t>
      </w:r>
      <w:r>
        <w:rPr>
          <w:lang w:val="en-US"/>
        </w:rPr>
        <w:t>pre</w:t>
      </w:r>
      <w:r w:rsidRPr="000D794F">
        <w:rPr>
          <w:lang w:val="en-US"/>
        </w:rPr>
        <w:t>amplifier</w:t>
      </w:r>
      <w:r>
        <w:rPr>
          <w:lang w:val="en-US"/>
        </w:rPr>
        <w:t xml:space="preserve"> is</w:t>
      </w:r>
      <w:r w:rsidRPr="000D794F">
        <w:rPr>
          <w:lang w:val="en-US"/>
        </w:rPr>
        <w:t xml:space="preserve"> shown in Fig.</w:t>
      </w:r>
      <w:r>
        <w:rPr>
          <w:lang w:val="en-US"/>
        </w:rPr>
        <w:t xml:space="preserve"> 3.</w:t>
      </w:r>
      <w:r w:rsidR="003F2379">
        <w:rPr>
          <w:lang w:val="en-US"/>
        </w:rPr>
        <w:t>2</w:t>
      </w:r>
      <w:r w:rsidR="00FB1AEF">
        <w:rPr>
          <w:lang w:val="en-US"/>
        </w:rPr>
        <w:t>9</w:t>
      </w:r>
      <w:r>
        <w:rPr>
          <w:lang w:val="en-US"/>
        </w:rPr>
        <w:t xml:space="preserve">. </w:t>
      </w:r>
      <w:r w:rsidRPr="000C474C">
        <w:rPr>
          <w:lang w:val="en-US"/>
        </w:rPr>
        <w:t>A wide range of width for small amplitudes allows</w:t>
      </w:r>
      <w:r>
        <w:rPr>
          <w:lang w:val="en-US"/>
        </w:rPr>
        <w:t xml:space="preserve"> </w:t>
      </w:r>
      <w:r w:rsidRPr="000C474C">
        <w:rPr>
          <w:lang w:val="en-US"/>
        </w:rPr>
        <w:t xml:space="preserve">making corrections more accurate in the areas with the highest jitter of the </w:t>
      </w:r>
      <w:r>
        <w:rPr>
          <w:lang w:val="en-US"/>
        </w:rPr>
        <w:t>input signal</w:t>
      </w:r>
      <w:r w:rsidRPr="000C474C">
        <w:rPr>
          <w:lang w:val="en-US"/>
        </w:rPr>
        <w:t>.</w:t>
      </w:r>
      <w:r>
        <w:rPr>
          <w:lang w:val="en-US"/>
        </w:rPr>
        <w:t xml:space="preserve"> An e</w:t>
      </w:r>
      <w:r w:rsidRPr="002D318A">
        <w:rPr>
          <w:lang w:val="en-US"/>
        </w:rPr>
        <w:t xml:space="preserve">xample of the </w:t>
      </w:r>
      <w:r w:rsidR="00C15A58">
        <w:rPr>
          <w:lang w:val="en-US"/>
        </w:rPr>
        <w:t xml:space="preserve">“time-over-threshold” distribution </w:t>
      </w:r>
      <w:r w:rsidRPr="002D318A">
        <w:rPr>
          <w:lang w:val="en-US"/>
        </w:rPr>
        <w:t xml:space="preserve">for </w:t>
      </w:r>
      <w:r>
        <w:rPr>
          <w:lang w:val="en-US"/>
        </w:rPr>
        <w:t xml:space="preserve">the </w:t>
      </w:r>
      <w:r w:rsidRPr="002D318A">
        <w:rPr>
          <w:lang w:val="en-US"/>
        </w:rPr>
        <w:t xml:space="preserve">strip readout MRPC </w:t>
      </w:r>
      <w:r>
        <w:rPr>
          <w:lang w:val="en-US"/>
        </w:rPr>
        <w:t xml:space="preserve">is </w:t>
      </w:r>
      <w:r w:rsidRPr="002D318A">
        <w:rPr>
          <w:lang w:val="en-US"/>
        </w:rPr>
        <w:t xml:space="preserve">shown </w:t>
      </w:r>
      <w:r>
        <w:rPr>
          <w:lang w:val="en-US"/>
        </w:rPr>
        <w:t>in</w:t>
      </w:r>
      <w:r w:rsidRPr="002D318A">
        <w:rPr>
          <w:lang w:val="en-US"/>
        </w:rPr>
        <w:t xml:space="preserve"> Fig.</w:t>
      </w:r>
      <w:r w:rsidR="00FB1AEF">
        <w:rPr>
          <w:lang w:val="en-US"/>
        </w:rPr>
        <w:t> 3.30</w:t>
      </w:r>
      <w:r>
        <w:rPr>
          <w:lang w:val="en-US"/>
        </w:rPr>
        <w:t>.</w:t>
      </w:r>
      <w:r w:rsidR="00C15A58">
        <w:rPr>
          <w:lang w:val="en-US"/>
        </w:rPr>
        <w:t xml:space="preserve"> </w:t>
      </w:r>
      <w:r w:rsidR="001E7490">
        <w:rPr>
          <w:lang w:val="en-US"/>
        </w:rPr>
        <w:t>This distribution should</w:t>
      </w:r>
      <w:r w:rsidR="00C15A58" w:rsidRPr="00C15A58">
        <w:rPr>
          <w:lang w:val="en-US"/>
        </w:rPr>
        <w:t xml:space="preserve"> be reduced to a linear form (to 0) to improve the time resolution.</w:t>
      </w:r>
      <w:r w:rsidR="00C15A58">
        <w:rPr>
          <w:lang w:val="en-US"/>
        </w:rPr>
        <w:t xml:space="preserve"> </w:t>
      </w:r>
      <w:r w:rsidR="001E7490">
        <w:rPr>
          <w:lang w:val="en-US"/>
        </w:rPr>
        <w:t>That correction</w:t>
      </w:r>
      <w:r w:rsidRPr="001968BC">
        <w:rPr>
          <w:lang w:val="en-US"/>
        </w:rPr>
        <w:t xml:space="preserve"> improves the time resolution of the detector is almost twice</w:t>
      </w:r>
      <w:r w:rsidR="00FB1AEF">
        <w:rPr>
          <w:lang w:val="en-US"/>
        </w:rPr>
        <w:t xml:space="preserve"> (Fig. 3.31, 3.32)</w:t>
      </w:r>
      <w:r>
        <w:rPr>
          <w:lang w:val="en-US"/>
        </w:rPr>
        <w:t>.</w:t>
      </w:r>
    </w:p>
    <w:tbl>
      <w:tblPr>
        <w:tblStyle w:val="a3"/>
        <w:tblW w:w="999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0"/>
        <w:gridCol w:w="5076"/>
      </w:tblGrid>
      <w:tr w:rsidR="00474D9F" w:rsidTr="001E7490">
        <w:tc>
          <w:tcPr>
            <w:tcW w:w="5020" w:type="dxa"/>
          </w:tcPr>
          <w:p w:rsidR="00474D9F" w:rsidRDefault="00474D9F" w:rsidP="001D6203">
            <w:pPr>
              <w:spacing w:after="0" w:line="360" w:lineRule="auto"/>
              <w:jc w:val="center"/>
              <w:rPr>
                <w:lang w:val="en-US"/>
              </w:rPr>
            </w:pPr>
            <w:r>
              <w:rPr>
                <w:noProof/>
                <w:szCs w:val="24"/>
                <w:lang w:eastAsia="ru-RU"/>
              </w:rPr>
              <w:drawing>
                <wp:inline distT="0" distB="0" distL="0" distR="0" wp14:anchorId="7CAAAA04" wp14:editId="3A49445A">
                  <wp:extent cx="3031791" cy="2130725"/>
                  <wp:effectExtent l="19050" t="0" r="0" b="0"/>
                  <wp:docPr id="70" name="Рисунок 95" descr="D:\babkin\NIKA-MPD\ToF_RPC\documents_15\ToF_TDR\Width_vs_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babkin\NIKA-MPD\ToF_RPC\documents_15\ToF_TDR\Width_vs_Q.png"/>
                          <pic:cNvPicPr>
                            <a:picLocks noChangeAspect="1" noChangeArrowheads="1"/>
                          </pic:cNvPicPr>
                        </pic:nvPicPr>
                        <pic:blipFill>
                          <a:blip r:embed="rId72" cstate="print"/>
                          <a:stretch>
                            <a:fillRect/>
                          </a:stretch>
                        </pic:blipFill>
                        <pic:spPr bwMode="auto">
                          <a:xfrm>
                            <a:off x="0" y="0"/>
                            <a:ext cx="3036282" cy="2133881"/>
                          </a:xfrm>
                          <a:prstGeom prst="rect">
                            <a:avLst/>
                          </a:prstGeom>
                          <a:noFill/>
                          <a:ln w="9525">
                            <a:noFill/>
                            <a:miter lim="800000"/>
                            <a:headEnd/>
                            <a:tailEnd/>
                          </a:ln>
                        </pic:spPr>
                      </pic:pic>
                    </a:graphicData>
                  </a:graphic>
                </wp:inline>
              </w:drawing>
            </w:r>
          </w:p>
        </w:tc>
        <w:tc>
          <w:tcPr>
            <w:tcW w:w="4975" w:type="dxa"/>
          </w:tcPr>
          <w:p w:rsidR="00474D9F" w:rsidRDefault="00C15A58" w:rsidP="001D6203">
            <w:pPr>
              <w:spacing w:after="0" w:line="360" w:lineRule="auto"/>
              <w:ind w:left="-78"/>
              <w:jc w:val="center"/>
              <w:rPr>
                <w:noProof/>
                <w:szCs w:val="24"/>
                <w:lang w:eastAsia="ru-RU"/>
              </w:rPr>
            </w:pPr>
            <w:r w:rsidRPr="00C15A58">
              <w:rPr>
                <w:b/>
                <w:noProof/>
                <w:sz w:val="22"/>
                <w:lang w:eastAsia="ru-RU"/>
              </w:rPr>
              <w:drawing>
                <wp:inline distT="0" distB="0" distL="0" distR="0" wp14:anchorId="27D015ED" wp14:editId="74E5E7C8">
                  <wp:extent cx="2995200" cy="2113200"/>
                  <wp:effectExtent l="0" t="0" r="0" b="1905"/>
                  <wp:docPr id="1044" name="Picture 20" descr="D:\babkin\NIKA-MPD\ToF_RPC\beamtest2015-02\MPD_test\170mV_Thr\dtvsw280_12_25kV_RPC2016_no_cor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Picture 20" descr="D:\babkin\NIKA-MPD\ToF_RPC\beamtest2015-02\MPD_test\170mV_Thr\dtvsw280_12_25kV_RPC2016_no_corr.png"/>
                          <pic:cNvPicPr>
                            <a:picLocks noChangeAspect="1" noChangeArrowheads="1"/>
                          </pic:cNvPicPr>
                        </pic:nvPicPr>
                        <pic:blipFill>
                          <a:blip r:embed="rId73" cstate="print"/>
                          <a:srcRect/>
                          <a:stretch>
                            <a:fillRect/>
                          </a:stretch>
                        </pic:blipFill>
                        <pic:spPr bwMode="auto">
                          <a:xfrm>
                            <a:off x="0" y="0"/>
                            <a:ext cx="2995200" cy="2113200"/>
                          </a:xfrm>
                          <a:prstGeom prst="rect">
                            <a:avLst/>
                          </a:prstGeom>
                          <a:noFill/>
                        </pic:spPr>
                      </pic:pic>
                    </a:graphicData>
                  </a:graphic>
                </wp:inline>
              </w:drawing>
            </w:r>
          </w:p>
        </w:tc>
      </w:tr>
      <w:tr w:rsidR="00474D9F" w:rsidRPr="000E00B3" w:rsidTr="001E7490">
        <w:tc>
          <w:tcPr>
            <w:tcW w:w="5020" w:type="dxa"/>
          </w:tcPr>
          <w:p w:rsidR="00474D9F" w:rsidRPr="00CF0C0C" w:rsidRDefault="00474D9F" w:rsidP="003F2379">
            <w:pPr>
              <w:spacing w:after="0" w:line="360" w:lineRule="auto"/>
              <w:rPr>
                <w:sz w:val="22"/>
                <w:lang w:val="en-US"/>
              </w:rPr>
            </w:pPr>
            <w:r w:rsidRPr="00250FD0">
              <w:rPr>
                <w:b/>
                <w:sz w:val="22"/>
                <w:lang w:val="en-US"/>
              </w:rPr>
              <w:t>Figure 3.</w:t>
            </w:r>
            <w:r w:rsidR="00FB1AEF">
              <w:rPr>
                <w:b/>
                <w:sz w:val="22"/>
                <w:lang w:val="en-US"/>
              </w:rPr>
              <w:t>29</w:t>
            </w:r>
            <w:r w:rsidRPr="00250FD0">
              <w:rPr>
                <w:b/>
                <w:sz w:val="22"/>
                <w:lang w:val="en-US"/>
              </w:rPr>
              <w:t>:</w:t>
            </w:r>
            <w:r w:rsidRPr="00CF0C0C">
              <w:rPr>
                <w:sz w:val="22"/>
                <w:lang w:val="en-US"/>
              </w:rPr>
              <w:t xml:space="preserve"> </w:t>
            </w:r>
            <w:r>
              <w:rPr>
                <w:sz w:val="22"/>
                <w:lang w:val="en-US"/>
              </w:rPr>
              <w:t>Charge d</w:t>
            </w:r>
            <w:r w:rsidRPr="00CF0C0C">
              <w:rPr>
                <w:sz w:val="22"/>
                <w:lang w:val="en-US"/>
              </w:rPr>
              <w:t xml:space="preserve">ependence </w:t>
            </w:r>
            <w:r>
              <w:rPr>
                <w:sz w:val="22"/>
                <w:lang w:val="en-US"/>
              </w:rPr>
              <w:t>of the width of the output LVDS impulse from NINO preamplifier.</w:t>
            </w:r>
          </w:p>
        </w:tc>
        <w:tc>
          <w:tcPr>
            <w:tcW w:w="4975" w:type="dxa"/>
          </w:tcPr>
          <w:p w:rsidR="00474D9F" w:rsidRPr="00CF0C0C" w:rsidRDefault="00474D9F" w:rsidP="003F2379">
            <w:pPr>
              <w:spacing w:after="0" w:line="360" w:lineRule="auto"/>
              <w:rPr>
                <w:sz w:val="22"/>
                <w:lang w:val="en-US"/>
              </w:rPr>
            </w:pPr>
            <w:r w:rsidRPr="00250FD0">
              <w:rPr>
                <w:b/>
                <w:sz w:val="22"/>
                <w:lang w:val="en-US"/>
              </w:rPr>
              <w:t>Figure 3.</w:t>
            </w:r>
            <w:r w:rsidR="00FB1AEF">
              <w:rPr>
                <w:b/>
                <w:sz w:val="22"/>
                <w:lang w:val="en-US"/>
              </w:rPr>
              <w:t>30</w:t>
            </w:r>
            <w:r w:rsidRPr="00250FD0">
              <w:rPr>
                <w:b/>
                <w:sz w:val="22"/>
                <w:lang w:val="en-US"/>
              </w:rPr>
              <w:t>:</w:t>
            </w:r>
            <w:r>
              <w:rPr>
                <w:sz w:val="22"/>
                <w:lang w:val="en-US"/>
              </w:rPr>
              <w:t xml:space="preserve"> Example of the “time-over-threshold” curve with the time-width distribution.</w:t>
            </w:r>
          </w:p>
        </w:tc>
      </w:tr>
      <w:tr w:rsidR="00770BC6" w:rsidRPr="00E703B0" w:rsidTr="001E7490">
        <w:tc>
          <w:tcPr>
            <w:tcW w:w="5020" w:type="dxa"/>
          </w:tcPr>
          <w:p w:rsidR="00770BC6" w:rsidRPr="001E7490" w:rsidRDefault="00C15A58" w:rsidP="000F3F75">
            <w:pPr>
              <w:spacing w:after="0" w:line="360" w:lineRule="auto"/>
              <w:jc w:val="center"/>
              <w:rPr>
                <w:b/>
                <w:sz w:val="22"/>
                <w:lang w:val="en-US"/>
              </w:rPr>
            </w:pPr>
            <w:r w:rsidRPr="001E7490">
              <w:rPr>
                <w:b/>
                <w:noProof/>
                <w:sz w:val="22"/>
                <w:lang w:eastAsia="ru-RU"/>
              </w:rPr>
              <w:drawing>
                <wp:inline distT="0" distB="0" distL="0" distR="0" wp14:anchorId="32F9D6D2" wp14:editId="35B3172C">
                  <wp:extent cx="3013200" cy="2142000"/>
                  <wp:effectExtent l="0" t="0" r="0" b="0"/>
                  <wp:docPr id="1039" name="Picture 15" descr="D:\babkin\NIKA-MPD\ToF_RPC\beamtest2015-02\MPD_test\170mV_Thr\dtvsw280_12_25kV_RPC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descr="D:\babkin\NIKA-MPD\ToF_RPC\beamtest2015-02\MPD_test\170mV_Thr\dtvsw280_12_25kV_RPC2016.png"/>
                          <pic:cNvPicPr>
                            <a:picLocks noChangeAspect="1" noChangeArrowheads="1"/>
                          </pic:cNvPicPr>
                        </pic:nvPicPr>
                        <pic:blipFill>
                          <a:blip r:embed="rId74" cstate="print"/>
                          <a:srcRect/>
                          <a:stretch>
                            <a:fillRect/>
                          </a:stretch>
                        </pic:blipFill>
                        <pic:spPr bwMode="auto">
                          <a:xfrm>
                            <a:off x="0" y="0"/>
                            <a:ext cx="3013200" cy="2142000"/>
                          </a:xfrm>
                          <a:prstGeom prst="rect">
                            <a:avLst/>
                          </a:prstGeom>
                          <a:noFill/>
                        </pic:spPr>
                      </pic:pic>
                    </a:graphicData>
                  </a:graphic>
                </wp:inline>
              </w:drawing>
            </w:r>
          </w:p>
        </w:tc>
        <w:tc>
          <w:tcPr>
            <w:tcW w:w="4975" w:type="dxa"/>
          </w:tcPr>
          <w:p w:rsidR="00770BC6" w:rsidRPr="001E7490" w:rsidRDefault="00C15A58" w:rsidP="000F3F75">
            <w:pPr>
              <w:spacing w:after="0" w:line="360" w:lineRule="auto"/>
              <w:jc w:val="center"/>
              <w:rPr>
                <w:b/>
                <w:sz w:val="22"/>
                <w:lang w:val="en-US"/>
              </w:rPr>
            </w:pPr>
            <w:r w:rsidRPr="001E7490">
              <w:rPr>
                <w:noProof/>
                <w:szCs w:val="24"/>
                <w:lang w:eastAsia="ru-RU"/>
              </w:rPr>
              <w:drawing>
                <wp:inline distT="0" distB="0" distL="0" distR="0" wp14:anchorId="328CC781" wp14:editId="5DCE7581">
                  <wp:extent cx="3085653" cy="2208362"/>
                  <wp:effectExtent l="0" t="0" r="635" b="1905"/>
                  <wp:docPr id="1041" name="Picture 17" descr="D:\babkin\NIKA-MPD\ToF_RPC\beamtest2015-02\MPD_test\170mV_Thr\dt280_12_25kV_RPC2016_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Picture 17" descr="D:\babkin\NIKA-MPD\ToF_RPC\beamtest2015-02\MPD_test\170mV_Thr\dt280_12_25kV_RPC2016_1.png"/>
                          <pic:cNvPicPr>
                            <a:picLocks noChangeArrowheads="1"/>
                          </pic:cNvPicPr>
                        </pic:nvPicPr>
                        <pic:blipFill>
                          <a:blip r:embed="rId75" cstate="print"/>
                          <a:srcRect/>
                          <a:stretch>
                            <a:fillRect/>
                          </a:stretch>
                        </pic:blipFill>
                        <pic:spPr bwMode="auto">
                          <a:xfrm>
                            <a:off x="0" y="0"/>
                            <a:ext cx="3089189" cy="2210893"/>
                          </a:xfrm>
                          <a:prstGeom prst="rect">
                            <a:avLst/>
                          </a:prstGeom>
                          <a:noFill/>
                        </pic:spPr>
                      </pic:pic>
                    </a:graphicData>
                  </a:graphic>
                </wp:inline>
              </w:drawing>
            </w:r>
          </w:p>
        </w:tc>
      </w:tr>
      <w:tr w:rsidR="000F3F75" w:rsidRPr="000E00B3" w:rsidTr="001E7490">
        <w:tc>
          <w:tcPr>
            <w:tcW w:w="5020" w:type="dxa"/>
          </w:tcPr>
          <w:p w:rsidR="000F3F75" w:rsidRPr="001E7490" w:rsidRDefault="000F3F75" w:rsidP="00C15A58">
            <w:pPr>
              <w:spacing w:after="0" w:line="360" w:lineRule="auto"/>
              <w:rPr>
                <w:sz w:val="22"/>
                <w:lang w:val="en-US"/>
              </w:rPr>
            </w:pPr>
            <w:r w:rsidRPr="001E7490">
              <w:rPr>
                <w:b/>
                <w:sz w:val="22"/>
                <w:lang w:val="en-US"/>
              </w:rPr>
              <w:t>Figure 3.</w:t>
            </w:r>
            <w:r w:rsidR="00FB1AEF" w:rsidRPr="001E7490">
              <w:rPr>
                <w:b/>
                <w:sz w:val="22"/>
                <w:lang w:val="en-US"/>
              </w:rPr>
              <w:t>31</w:t>
            </w:r>
            <w:r w:rsidRPr="001E7490">
              <w:rPr>
                <w:b/>
                <w:sz w:val="22"/>
                <w:lang w:val="en-US"/>
              </w:rPr>
              <w:t>:</w:t>
            </w:r>
            <w:r w:rsidRPr="001E7490">
              <w:rPr>
                <w:sz w:val="22"/>
                <w:lang w:val="en-US"/>
              </w:rPr>
              <w:t xml:space="preserve"> </w:t>
            </w:r>
            <w:r w:rsidR="00C15A58" w:rsidRPr="001E7490">
              <w:rPr>
                <w:sz w:val="22"/>
                <w:lang w:val="en-US"/>
              </w:rPr>
              <w:t>Corrected width-time distribution</w:t>
            </w:r>
            <w:r w:rsidRPr="001E7490">
              <w:rPr>
                <w:sz w:val="22"/>
                <w:lang w:val="en-US"/>
              </w:rPr>
              <w:t>.</w:t>
            </w:r>
          </w:p>
        </w:tc>
        <w:tc>
          <w:tcPr>
            <w:tcW w:w="4975" w:type="dxa"/>
          </w:tcPr>
          <w:p w:rsidR="000F3F75" w:rsidRPr="001E7490" w:rsidRDefault="000F3F75" w:rsidP="001E7490">
            <w:pPr>
              <w:spacing w:after="0" w:line="360" w:lineRule="auto"/>
              <w:rPr>
                <w:sz w:val="22"/>
                <w:lang w:val="en-US"/>
              </w:rPr>
            </w:pPr>
            <w:r w:rsidRPr="001E7490">
              <w:rPr>
                <w:b/>
                <w:sz w:val="22"/>
                <w:lang w:val="en-US"/>
              </w:rPr>
              <w:t>Figure 3.</w:t>
            </w:r>
            <w:r w:rsidR="00FB1AEF" w:rsidRPr="001E7490">
              <w:rPr>
                <w:b/>
                <w:sz w:val="22"/>
                <w:lang w:val="en-US"/>
              </w:rPr>
              <w:t>32</w:t>
            </w:r>
            <w:r w:rsidRPr="001E7490">
              <w:rPr>
                <w:b/>
                <w:sz w:val="22"/>
                <w:lang w:val="en-US"/>
              </w:rPr>
              <w:t>:</w:t>
            </w:r>
            <w:r w:rsidRPr="001E7490">
              <w:rPr>
                <w:sz w:val="22"/>
                <w:lang w:val="en-US"/>
              </w:rPr>
              <w:t xml:space="preserve"> </w:t>
            </w:r>
            <w:r w:rsidR="001E7490" w:rsidRPr="001E7490">
              <w:rPr>
                <w:sz w:val="22"/>
                <w:lang w:val="en-US"/>
              </w:rPr>
              <w:t>TOF distribution after correction.</w:t>
            </w:r>
          </w:p>
        </w:tc>
      </w:tr>
    </w:tbl>
    <w:p w:rsidR="00B2305B" w:rsidRDefault="00B2305B" w:rsidP="00B2305B">
      <w:pPr>
        <w:pStyle w:val="3"/>
        <w:numPr>
          <w:ilvl w:val="0"/>
          <w:numId w:val="0"/>
        </w:numPr>
        <w:spacing w:before="0" w:after="0" w:line="360" w:lineRule="auto"/>
        <w:ind w:left="1429"/>
        <w:rPr>
          <w:lang w:val="en-US"/>
        </w:rPr>
      </w:pPr>
    </w:p>
    <w:p w:rsidR="00B2305B" w:rsidRDefault="00B2305B" w:rsidP="00B2305B">
      <w:pPr>
        <w:pStyle w:val="3"/>
        <w:numPr>
          <w:ilvl w:val="0"/>
          <w:numId w:val="0"/>
        </w:numPr>
        <w:spacing w:before="0" w:after="0" w:line="360" w:lineRule="auto"/>
        <w:ind w:left="1429"/>
        <w:rPr>
          <w:lang w:val="en-US"/>
        </w:rPr>
      </w:pPr>
    </w:p>
    <w:p w:rsidR="00474D9F" w:rsidRPr="008C4418" w:rsidRDefault="00474D9F" w:rsidP="001D6203">
      <w:pPr>
        <w:pStyle w:val="3"/>
        <w:spacing w:before="0" w:after="0" w:line="360" w:lineRule="auto"/>
        <w:rPr>
          <w:lang w:val="en-US"/>
        </w:rPr>
      </w:pPr>
      <w:bookmarkStart w:id="99" w:name="_Toc491331823"/>
      <w:r>
        <w:rPr>
          <w:lang w:val="en-US"/>
        </w:rPr>
        <w:lastRenderedPageBreak/>
        <w:t>Time-to-digital converter TDC72VHL</w:t>
      </w:r>
      <w:bookmarkEnd w:id="99"/>
      <w:r>
        <w:rPr>
          <w:lang w:val="en-US"/>
        </w:rPr>
        <w:t xml:space="preserve"> </w:t>
      </w:r>
    </w:p>
    <w:tbl>
      <w:tblPr>
        <w:tblW w:w="9532" w:type="dxa"/>
        <w:tblInd w:w="-34" w:type="dxa"/>
        <w:tblLayout w:type="fixed"/>
        <w:tblLook w:val="04A0" w:firstRow="1" w:lastRow="0" w:firstColumn="1" w:lastColumn="0" w:noHBand="0" w:noVBand="1"/>
      </w:tblPr>
      <w:tblGrid>
        <w:gridCol w:w="4854"/>
        <w:gridCol w:w="4678"/>
      </w:tblGrid>
      <w:tr w:rsidR="00474D9F" w:rsidRPr="00E87FE9" w:rsidTr="003F2379">
        <w:tc>
          <w:tcPr>
            <w:tcW w:w="4854" w:type="dxa"/>
            <w:vAlign w:val="center"/>
          </w:tcPr>
          <w:p w:rsidR="00474D9F" w:rsidRPr="00E87FE9" w:rsidRDefault="00474D9F" w:rsidP="001D6203">
            <w:pPr>
              <w:spacing w:after="0" w:line="360" w:lineRule="auto"/>
              <w:jc w:val="center"/>
            </w:pPr>
            <w:r>
              <w:rPr>
                <w:noProof/>
                <w:lang w:eastAsia="ru-RU"/>
              </w:rPr>
              <w:drawing>
                <wp:inline distT="0" distB="0" distL="0" distR="0" wp14:anchorId="547EC74E" wp14:editId="1EB0D554">
                  <wp:extent cx="3071545" cy="2351296"/>
                  <wp:effectExtent l="0" t="0" r="0" b="0"/>
                  <wp:docPr id="72" name="Рисунок 3" descr="C:\Users\Admin\YandexDisk\Фотокамера\2015-05-18 17-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YandexDisk\Фотокамера\2015-05-18 17-25-13.JPG"/>
                          <pic:cNvPicPr>
                            <a:picLocks noChangeAspect="1" noChangeArrowheads="1"/>
                          </pic:cNvPicPr>
                        </pic:nvPicPr>
                        <pic:blipFill>
                          <a:blip r:embed="rId76" cstate="print"/>
                          <a:srcRect l="11455" r="15177"/>
                          <a:stretch>
                            <a:fillRect/>
                          </a:stretch>
                        </pic:blipFill>
                        <pic:spPr bwMode="auto">
                          <a:xfrm>
                            <a:off x="0" y="0"/>
                            <a:ext cx="3091722" cy="2366741"/>
                          </a:xfrm>
                          <a:prstGeom prst="rect">
                            <a:avLst/>
                          </a:prstGeom>
                          <a:noFill/>
                          <a:ln w="9525">
                            <a:noFill/>
                            <a:miter lim="800000"/>
                            <a:headEnd/>
                            <a:tailEnd/>
                          </a:ln>
                        </pic:spPr>
                      </pic:pic>
                    </a:graphicData>
                  </a:graphic>
                </wp:inline>
              </w:drawing>
            </w:r>
          </w:p>
        </w:tc>
        <w:tc>
          <w:tcPr>
            <w:tcW w:w="4678" w:type="dxa"/>
          </w:tcPr>
          <w:p w:rsidR="00474D9F" w:rsidRPr="00E87FE9" w:rsidRDefault="00207B74" w:rsidP="001D6203">
            <w:pPr>
              <w:spacing w:after="0" w:line="360" w:lineRule="auto"/>
              <w:jc w:val="center"/>
            </w:pPr>
            <w:r>
              <w:rPr>
                <w:noProof/>
                <w:lang w:eastAsia="ru-RU"/>
              </w:rPr>
              <w:drawing>
                <wp:inline distT="0" distB="0" distL="0" distR="0" wp14:anchorId="00F4B0C4" wp14:editId="462DF9FD">
                  <wp:extent cx="2941608" cy="2419985"/>
                  <wp:effectExtent l="0" t="0" r="0" b="0"/>
                  <wp:docPr id="86" name="Рисунок 86" descr="D:\babkin\NIKA-MPD\ToF_RPC\documents_15\ToF_TDR\Ij1e1GVvh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babkin\NIKA-MPD\ToF_RPC\documents_15\ToF_TDR\Ij1e1GVvhSw.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42184" cy="2420459"/>
                          </a:xfrm>
                          <a:prstGeom prst="rect">
                            <a:avLst/>
                          </a:prstGeom>
                          <a:noFill/>
                          <a:ln>
                            <a:noFill/>
                          </a:ln>
                        </pic:spPr>
                      </pic:pic>
                    </a:graphicData>
                  </a:graphic>
                </wp:inline>
              </w:drawing>
            </w:r>
          </w:p>
        </w:tc>
      </w:tr>
      <w:tr w:rsidR="00474D9F" w:rsidRPr="000E00B3" w:rsidTr="003F2379">
        <w:tc>
          <w:tcPr>
            <w:tcW w:w="4854" w:type="dxa"/>
          </w:tcPr>
          <w:p w:rsidR="00474D9F" w:rsidRPr="003C1834" w:rsidRDefault="00474D9F" w:rsidP="001D6203">
            <w:pPr>
              <w:spacing w:after="0" w:line="360" w:lineRule="auto"/>
              <w:jc w:val="both"/>
              <w:rPr>
                <w:sz w:val="22"/>
                <w:lang w:val="en-US"/>
              </w:rPr>
            </w:pPr>
            <w:r w:rsidRPr="00163487">
              <w:rPr>
                <w:b/>
                <w:sz w:val="22"/>
                <w:lang w:val="en-US"/>
              </w:rPr>
              <w:t>Figure</w:t>
            </w:r>
            <w:r>
              <w:rPr>
                <w:b/>
                <w:sz w:val="22"/>
                <w:lang w:val="en-US"/>
              </w:rPr>
              <w:t> </w:t>
            </w:r>
            <w:r w:rsidRPr="00163487">
              <w:rPr>
                <w:b/>
                <w:sz w:val="22"/>
                <w:lang w:val="en-US"/>
              </w:rPr>
              <w:t>3.</w:t>
            </w:r>
            <w:r w:rsidR="00FB1AEF">
              <w:rPr>
                <w:b/>
                <w:sz w:val="22"/>
                <w:lang w:val="en-US"/>
              </w:rPr>
              <w:t>33</w:t>
            </w:r>
            <w:r w:rsidRPr="00163487">
              <w:rPr>
                <w:b/>
                <w:sz w:val="22"/>
                <w:lang w:val="en-US"/>
              </w:rPr>
              <w:t>:</w:t>
            </w:r>
            <w:r>
              <w:rPr>
                <w:sz w:val="22"/>
                <w:lang w:val="en-US"/>
              </w:rPr>
              <w:t xml:space="preserve"> </w:t>
            </w:r>
            <w:r w:rsidRPr="003C1834">
              <w:rPr>
                <w:sz w:val="22"/>
                <w:lang w:val="en-US"/>
              </w:rPr>
              <w:t xml:space="preserve">Time-to-digital converter TDC72VHL with </w:t>
            </w:r>
            <w:r>
              <w:rPr>
                <w:sz w:val="22"/>
                <w:lang w:val="en-US"/>
              </w:rPr>
              <w:t>the CXP</w:t>
            </w:r>
            <w:r w:rsidRPr="003C1834">
              <w:rPr>
                <w:sz w:val="22"/>
                <w:lang w:val="en-US"/>
              </w:rPr>
              <w:t xml:space="preserve"> input connector.</w:t>
            </w:r>
          </w:p>
        </w:tc>
        <w:tc>
          <w:tcPr>
            <w:tcW w:w="4678" w:type="dxa"/>
          </w:tcPr>
          <w:p w:rsidR="00474D9F" w:rsidRPr="0087205D" w:rsidRDefault="00FB1AEF" w:rsidP="001D6203">
            <w:pPr>
              <w:spacing w:after="0" w:line="360" w:lineRule="auto"/>
              <w:jc w:val="both"/>
              <w:rPr>
                <w:color w:val="FF0000"/>
                <w:sz w:val="22"/>
                <w:lang w:val="en-US"/>
              </w:rPr>
            </w:pPr>
            <w:r>
              <w:rPr>
                <w:b/>
                <w:sz w:val="22"/>
                <w:lang w:val="en-US"/>
              </w:rPr>
              <w:t>Figure 3.34</w:t>
            </w:r>
            <w:r w:rsidR="00474D9F" w:rsidRPr="00A7579B">
              <w:rPr>
                <w:b/>
                <w:sz w:val="22"/>
                <w:lang w:val="en-US"/>
              </w:rPr>
              <w:t>:</w:t>
            </w:r>
            <w:r w:rsidR="00474D9F" w:rsidRPr="00A7579B">
              <w:rPr>
                <w:sz w:val="22"/>
                <w:lang w:val="en-US"/>
              </w:rPr>
              <w:t xml:space="preserve"> Electronics for the data acquisition system in the VME rack.</w:t>
            </w:r>
          </w:p>
        </w:tc>
      </w:tr>
    </w:tbl>
    <w:p w:rsidR="00474D9F" w:rsidRPr="00A3087C" w:rsidRDefault="00474D9F" w:rsidP="001D6203">
      <w:pPr>
        <w:spacing w:after="0" w:line="360" w:lineRule="auto"/>
        <w:ind w:firstLine="709"/>
        <w:jc w:val="both"/>
        <w:rPr>
          <w:lang w:val="en-US"/>
        </w:rPr>
      </w:pPr>
      <w:r w:rsidRPr="00A3087C">
        <w:rPr>
          <w:lang w:val="en-US"/>
        </w:rPr>
        <w:t>New VME64x time-to-digital converter TDC72VHL (Fig. 3.</w:t>
      </w:r>
      <w:r w:rsidR="00FB1AEF">
        <w:rPr>
          <w:lang w:val="en-US"/>
        </w:rPr>
        <w:t>33</w:t>
      </w:r>
      <w:r w:rsidRPr="00A3087C">
        <w:rPr>
          <w:lang w:val="en-US"/>
        </w:rPr>
        <w:t>) based on HPTDC chip was designed for MPD TOF readout. It is used for digitizing LVDS signals coming from the output of the NINO amplifier. One VME module has 72 differential inputs</w:t>
      </w:r>
      <w:r>
        <w:rPr>
          <w:lang w:val="en-US"/>
        </w:rPr>
        <w:t xml:space="preserve"> (</w:t>
      </w:r>
      <w:r w:rsidRPr="00A3087C">
        <w:rPr>
          <w:lang w:val="en-US"/>
        </w:rPr>
        <w:t>100 Ω</w:t>
      </w:r>
      <w:r>
        <w:rPr>
          <w:lang w:val="en-US"/>
        </w:rPr>
        <w:t>)</w:t>
      </w:r>
      <w:r w:rsidRPr="00A3087C">
        <w:rPr>
          <w:lang w:val="en-US"/>
        </w:rPr>
        <w:t xml:space="preserve"> and produced with the same type of connectors as on the preamplifier. Three amplifiers can be connected to one such module. </w:t>
      </w:r>
      <w:r w:rsidR="0041074D" w:rsidRPr="00A3087C">
        <w:rPr>
          <w:lang w:val="en-US"/>
        </w:rPr>
        <w:t>Time sampling</w:t>
      </w:r>
      <w:r w:rsidRPr="00A3087C">
        <w:rPr>
          <w:lang w:val="en-US"/>
        </w:rPr>
        <w:t xml:space="preserve"> of the TDC72VHL is 24.4 </w:t>
      </w:r>
      <w:proofErr w:type="spellStart"/>
      <w:r w:rsidRPr="00A3087C">
        <w:rPr>
          <w:lang w:val="en-US"/>
        </w:rPr>
        <w:t>ps</w:t>
      </w:r>
      <w:proofErr w:type="spellEnd"/>
      <w:r w:rsidRPr="00A3087C">
        <w:rPr>
          <w:lang w:val="en-US"/>
        </w:rPr>
        <w:t xml:space="preserve"> per bin. The TDC72VHL provides the ability of the precise “White Rabbit” [</w:t>
      </w:r>
      <w:r w:rsidR="00903778">
        <w:rPr>
          <w:lang w:val="en-US"/>
        </w:rPr>
        <w:t>2</w:t>
      </w:r>
      <w:r>
        <w:rPr>
          <w:lang w:val="en-US"/>
        </w:rPr>
        <w:t>1</w:t>
      </w:r>
      <w:r w:rsidRPr="00A3087C">
        <w:rPr>
          <w:lang w:val="en-US"/>
        </w:rPr>
        <w:t>] synchronization with other timing devices and can operate in standalone mode.</w:t>
      </w:r>
      <w:r>
        <w:rPr>
          <w:lang w:val="en-US"/>
        </w:rPr>
        <w:t xml:space="preserve"> </w:t>
      </w:r>
      <w:r w:rsidRPr="008C4418">
        <w:rPr>
          <w:lang w:val="en-US"/>
        </w:rPr>
        <w:t>One VME rack can hold up to 1</w:t>
      </w:r>
      <w:r w:rsidR="003F2379">
        <w:rPr>
          <w:lang w:val="en-US"/>
        </w:rPr>
        <w:t>8</w:t>
      </w:r>
      <w:r w:rsidRPr="008C4418">
        <w:rPr>
          <w:lang w:val="en-US"/>
        </w:rPr>
        <w:t xml:space="preserve"> of the TDC72VHL</w:t>
      </w:r>
      <w:r w:rsidR="00FB1AEF">
        <w:rPr>
          <w:lang w:val="en-US"/>
        </w:rPr>
        <w:t xml:space="preserve"> (Fig. 3.34</w:t>
      </w:r>
      <w:r>
        <w:rPr>
          <w:lang w:val="en-US"/>
        </w:rPr>
        <w:t>). The total amount of the TDC for the TOF MPD is 196 (14 modules per each of 14 VME crates).</w:t>
      </w:r>
    </w:p>
    <w:p w:rsidR="00474D9F" w:rsidRDefault="00474D9F" w:rsidP="001D6203">
      <w:pPr>
        <w:spacing w:after="0" w:line="360" w:lineRule="auto"/>
        <w:ind w:firstLine="709"/>
        <w:jc w:val="both"/>
        <w:rPr>
          <w:lang w:val="en-US"/>
        </w:rPr>
      </w:pPr>
      <w:r>
        <w:rPr>
          <w:lang w:val="en-US"/>
        </w:rPr>
        <w:t>The main estimated parameters of the TOF DAQ are in Table 3.</w:t>
      </w:r>
      <w:r w:rsidR="00207B74">
        <w:rPr>
          <w:lang w:val="en-US"/>
        </w:rPr>
        <w:t>5</w:t>
      </w:r>
      <w:r>
        <w:rPr>
          <w:lang w:val="en-US"/>
        </w:rPr>
        <w:t>. The data rate calculated from average occupancy ~15% and means trigger rate ~6000 Hz. Average number of fired channels in one interaction is 6</w:t>
      </w:r>
      <w:bookmarkStart w:id="100" w:name="OLE_LINK34"/>
      <w:bookmarkStart w:id="101" w:name="OLE_LINK85"/>
      <w:bookmarkStart w:id="102" w:name="OLE_LINK86"/>
      <w:bookmarkStart w:id="103" w:name="OLE_LINK87"/>
      <w:r>
        <w:rPr>
          <w:lang w:val="en-US"/>
        </w:rPr>
        <w:t xml:space="preserve">720 × </w:t>
      </w:r>
      <w:bookmarkEnd w:id="100"/>
      <w:bookmarkEnd w:id="101"/>
      <w:bookmarkEnd w:id="102"/>
      <w:bookmarkEnd w:id="103"/>
      <w:r>
        <w:rPr>
          <w:lang w:val="en-US"/>
        </w:rPr>
        <w:t xml:space="preserve">0.15 ≈ 1000. Event size in this case calculated as 1000 × 2 × 12 = 24 </w:t>
      </w:r>
      <w:proofErr w:type="spellStart"/>
      <w:r>
        <w:rPr>
          <w:lang w:val="en-US"/>
        </w:rPr>
        <w:t>kBytes</w:t>
      </w:r>
      <w:proofErr w:type="spellEnd"/>
      <w:r>
        <w:rPr>
          <w:lang w:val="en-US"/>
        </w:rPr>
        <w:t>. Data rate is 24kB × 6000 Hz ≈ 144 MB/s ≈ 1.2 Gb/s.</w:t>
      </w:r>
    </w:p>
    <w:p w:rsidR="00474D9F" w:rsidRDefault="00474D9F" w:rsidP="001D6203">
      <w:pPr>
        <w:spacing w:after="0" w:line="360" w:lineRule="auto"/>
        <w:ind w:firstLine="709"/>
        <w:jc w:val="center"/>
        <w:rPr>
          <w:sz w:val="22"/>
          <w:lang w:val="en-US"/>
        </w:rPr>
      </w:pPr>
      <w:r w:rsidRPr="00FE266B">
        <w:rPr>
          <w:b/>
          <w:sz w:val="22"/>
          <w:lang w:val="en-US"/>
        </w:rPr>
        <w:t>Table 3.</w:t>
      </w:r>
      <w:r w:rsidR="00207B74">
        <w:rPr>
          <w:b/>
          <w:sz w:val="22"/>
          <w:lang w:val="en-US"/>
        </w:rPr>
        <w:t>5</w:t>
      </w:r>
      <w:r w:rsidRPr="00FE266B">
        <w:rPr>
          <w:b/>
          <w:sz w:val="22"/>
          <w:lang w:val="en-US"/>
        </w:rPr>
        <w:t xml:space="preserve">: </w:t>
      </w:r>
      <w:r w:rsidRPr="00FE266B">
        <w:rPr>
          <w:sz w:val="22"/>
          <w:lang w:val="en-US"/>
        </w:rPr>
        <w:t>TOF DAQ estimation parameters.</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508"/>
        <w:gridCol w:w="2976"/>
      </w:tblGrid>
      <w:tr w:rsidR="00474D9F" w:rsidTr="003D3732">
        <w:trPr>
          <w:jc w:val="center"/>
        </w:trPr>
        <w:tc>
          <w:tcPr>
            <w:tcW w:w="3508" w:type="dxa"/>
            <w:tcBorders>
              <w:top w:val="single" w:sz="12" w:space="0" w:color="auto"/>
              <w:bottom w:val="single" w:sz="12" w:space="0" w:color="auto"/>
            </w:tcBorders>
          </w:tcPr>
          <w:p w:rsidR="00474D9F" w:rsidRPr="00924EF4" w:rsidRDefault="00474D9F" w:rsidP="001D6203">
            <w:pPr>
              <w:spacing w:after="0" w:line="360" w:lineRule="auto"/>
              <w:jc w:val="center"/>
              <w:rPr>
                <w:b/>
                <w:sz w:val="22"/>
                <w:lang w:val="en-US"/>
              </w:rPr>
            </w:pPr>
            <w:r w:rsidRPr="00924EF4">
              <w:rPr>
                <w:b/>
                <w:sz w:val="22"/>
                <w:lang w:val="en-US"/>
              </w:rPr>
              <w:t>Parameter</w:t>
            </w:r>
          </w:p>
        </w:tc>
        <w:tc>
          <w:tcPr>
            <w:tcW w:w="2976" w:type="dxa"/>
            <w:tcBorders>
              <w:top w:val="single" w:sz="12" w:space="0" w:color="auto"/>
              <w:bottom w:val="single" w:sz="12" w:space="0" w:color="auto"/>
            </w:tcBorders>
          </w:tcPr>
          <w:p w:rsidR="00474D9F" w:rsidRPr="00924EF4" w:rsidRDefault="00474D9F" w:rsidP="001D6203">
            <w:pPr>
              <w:spacing w:after="0" w:line="360" w:lineRule="auto"/>
              <w:jc w:val="center"/>
              <w:rPr>
                <w:b/>
                <w:sz w:val="22"/>
                <w:lang w:val="en-US"/>
              </w:rPr>
            </w:pPr>
            <w:r w:rsidRPr="00924EF4">
              <w:rPr>
                <w:b/>
                <w:sz w:val="22"/>
                <w:lang w:val="en-US"/>
              </w:rPr>
              <w:t>Value</w:t>
            </w:r>
          </w:p>
        </w:tc>
      </w:tr>
      <w:tr w:rsidR="00474D9F" w:rsidRPr="000E00B3" w:rsidTr="003D3732">
        <w:trPr>
          <w:jc w:val="center"/>
        </w:trPr>
        <w:tc>
          <w:tcPr>
            <w:tcW w:w="3508" w:type="dxa"/>
            <w:tcBorders>
              <w:top w:val="single" w:sz="12" w:space="0" w:color="auto"/>
            </w:tcBorders>
          </w:tcPr>
          <w:p w:rsidR="00474D9F" w:rsidRPr="00924EF4" w:rsidRDefault="00474D9F" w:rsidP="001D6203">
            <w:pPr>
              <w:spacing w:after="0" w:line="360" w:lineRule="auto"/>
              <w:jc w:val="center"/>
              <w:rPr>
                <w:sz w:val="22"/>
                <w:lang w:val="en-US"/>
              </w:rPr>
            </w:pPr>
            <w:r w:rsidRPr="00924EF4">
              <w:rPr>
                <w:sz w:val="22"/>
                <w:lang w:val="en-US"/>
              </w:rPr>
              <w:t>Raw data information type</w:t>
            </w:r>
          </w:p>
        </w:tc>
        <w:tc>
          <w:tcPr>
            <w:tcW w:w="2976" w:type="dxa"/>
            <w:tcBorders>
              <w:top w:val="single" w:sz="12" w:space="0" w:color="auto"/>
            </w:tcBorders>
          </w:tcPr>
          <w:p w:rsidR="00474D9F" w:rsidRPr="00924EF4" w:rsidRDefault="00474D9F" w:rsidP="001D6203">
            <w:pPr>
              <w:spacing w:after="0" w:line="360" w:lineRule="auto"/>
              <w:jc w:val="center"/>
              <w:rPr>
                <w:sz w:val="22"/>
                <w:lang w:val="en-US"/>
              </w:rPr>
            </w:pPr>
            <w:proofErr w:type="spellStart"/>
            <w:r>
              <w:rPr>
                <w:sz w:val="22"/>
                <w:lang w:val="en-US"/>
              </w:rPr>
              <w:t>Lead+trail</w:t>
            </w:r>
            <w:proofErr w:type="spellEnd"/>
            <w:r>
              <w:rPr>
                <w:sz w:val="22"/>
                <w:lang w:val="en-US"/>
              </w:rPr>
              <w:t xml:space="preserve"> time, 24.4</w:t>
            </w:r>
            <w:r w:rsidRPr="00924EF4">
              <w:rPr>
                <w:sz w:val="22"/>
                <w:lang w:val="en-US"/>
              </w:rPr>
              <w:t xml:space="preserve"> </w:t>
            </w:r>
            <w:proofErr w:type="spellStart"/>
            <w:r w:rsidRPr="00924EF4">
              <w:rPr>
                <w:sz w:val="22"/>
                <w:lang w:val="en-US"/>
              </w:rPr>
              <w:t>ps</w:t>
            </w:r>
            <w:proofErr w:type="spellEnd"/>
            <w:r w:rsidRPr="00924EF4">
              <w:rPr>
                <w:sz w:val="22"/>
                <w:lang w:val="en-US"/>
              </w:rPr>
              <w:t>/bin</w:t>
            </w:r>
          </w:p>
        </w:tc>
      </w:tr>
      <w:tr w:rsidR="00474D9F" w:rsidRPr="006553D0"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Channel size</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12 Bytes</w:t>
            </w:r>
          </w:p>
        </w:tc>
      </w:tr>
      <w:tr w:rsidR="00474D9F" w:rsidRPr="006553D0"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Average event size</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 xml:space="preserve">24 </w:t>
            </w:r>
            <w:proofErr w:type="spellStart"/>
            <w:r w:rsidRPr="00924EF4">
              <w:rPr>
                <w:sz w:val="22"/>
                <w:lang w:val="en-US"/>
              </w:rPr>
              <w:t>kBytes</w:t>
            </w:r>
            <w:proofErr w:type="spellEnd"/>
          </w:p>
        </w:tc>
      </w:tr>
      <w:tr w:rsidR="00474D9F" w:rsidRPr="006553D0"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Maximum data rate</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&lt; 1.2 Gb/s</w:t>
            </w:r>
          </w:p>
        </w:tc>
      </w:tr>
      <w:tr w:rsidR="00474D9F"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Maximum number of TDC72VHL</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196</w:t>
            </w:r>
          </w:p>
        </w:tc>
      </w:tr>
      <w:tr w:rsidR="00474D9F"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Total power</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3500 W</w:t>
            </w:r>
          </w:p>
        </w:tc>
      </w:tr>
    </w:tbl>
    <w:p w:rsidR="00C80ABB" w:rsidRDefault="00C80ABB" w:rsidP="001D6203">
      <w:pPr>
        <w:spacing w:after="0"/>
        <w:rPr>
          <w:lang w:val="en-US"/>
        </w:rPr>
      </w:pPr>
    </w:p>
    <w:p w:rsidR="0017691D" w:rsidRPr="006D6B2F" w:rsidRDefault="0056325F" w:rsidP="00B2305B">
      <w:pPr>
        <w:pStyle w:val="2"/>
        <w:rPr>
          <w:lang w:val="en-US"/>
        </w:rPr>
      </w:pPr>
      <w:bookmarkStart w:id="104" w:name="_Toc491331824"/>
      <w:r w:rsidRPr="00A57651">
        <w:rPr>
          <w:lang w:val="en-US"/>
        </w:rPr>
        <w:lastRenderedPageBreak/>
        <w:t>Weight</w:t>
      </w:r>
      <w:r w:rsidRPr="006D6B2F">
        <w:rPr>
          <w:lang w:val="en-US"/>
        </w:rPr>
        <w:t xml:space="preserve"> and m</w:t>
      </w:r>
      <w:r w:rsidR="009E27B7" w:rsidRPr="006D6B2F">
        <w:rPr>
          <w:lang w:val="en-US"/>
        </w:rPr>
        <w:t>aterial budget</w:t>
      </w:r>
      <w:r w:rsidR="003F3015" w:rsidRPr="006D6B2F">
        <w:rPr>
          <w:lang w:val="en-US"/>
        </w:rPr>
        <w:t xml:space="preserve"> of </w:t>
      </w:r>
      <w:r w:rsidR="000D5480" w:rsidRPr="006D6B2F">
        <w:rPr>
          <w:lang w:val="en-US"/>
        </w:rPr>
        <w:t xml:space="preserve">the </w:t>
      </w:r>
      <w:r w:rsidR="003F3015" w:rsidRPr="006D6B2F">
        <w:rPr>
          <w:lang w:val="en-US"/>
        </w:rPr>
        <w:t>T</w:t>
      </w:r>
      <w:r w:rsidR="000D5480" w:rsidRPr="006D6B2F">
        <w:rPr>
          <w:lang w:val="en-US"/>
        </w:rPr>
        <w:t>O</w:t>
      </w:r>
      <w:r w:rsidR="003F3015" w:rsidRPr="006D6B2F">
        <w:rPr>
          <w:lang w:val="en-US"/>
        </w:rPr>
        <w:t>F</w:t>
      </w:r>
      <w:r w:rsidR="000D5480" w:rsidRPr="006D6B2F">
        <w:rPr>
          <w:lang w:val="en-US"/>
        </w:rPr>
        <w:t xml:space="preserve"> </w:t>
      </w:r>
      <w:bookmarkEnd w:id="67"/>
      <w:bookmarkEnd w:id="68"/>
      <w:r w:rsidR="00A57651">
        <w:rPr>
          <w:lang w:val="en-US"/>
        </w:rPr>
        <w:t>system</w:t>
      </w:r>
      <w:bookmarkEnd w:id="104"/>
    </w:p>
    <w:p w:rsidR="00023998" w:rsidRPr="002A7281" w:rsidRDefault="00023998" w:rsidP="001D6203">
      <w:pPr>
        <w:spacing w:after="0" w:line="360" w:lineRule="auto"/>
        <w:ind w:firstLine="576"/>
        <w:jc w:val="both"/>
        <w:rPr>
          <w:rFonts w:eastAsia="Times New Roman"/>
          <w:szCs w:val="24"/>
          <w:lang w:val="en-US" w:eastAsia="ru-RU"/>
        </w:rPr>
      </w:pPr>
      <w:r w:rsidRPr="002A7281">
        <w:rPr>
          <w:rFonts w:eastAsia="Times New Roman"/>
          <w:szCs w:val="24"/>
          <w:lang w:val="en-US" w:eastAsia="ru-RU"/>
        </w:rPr>
        <w:t xml:space="preserve">Details of the </w:t>
      </w:r>
      <w:r w:rsidR="00273E02" w:rsidRPr="002A7281">
        <w:rPr>
          <w:rFonts w:eastAsia="Times New Roman"/>
          <w:szCs w:val="24"/>
          <w:lang w:val="en-US" w:eastAsia="ru-RU"/>
        </w:rPr>
        <w:t>evaluation of the module weight</w:t>
      </w:r>
      <w:r w:rsidRPr="002A7281">
        <w:rPr>
          <w:rFonts w:eastAsia="Times New Roman"/>
          <w:szCs w:val="24"/>
          <w:lang w:val="en-US" w:eastAsia="ru-RU"/>
        </w:rPr>
        <w:t xml:space="preserve"> are given in Table 3.</w:t>
      </w:r>
      <w:r w:rsidR="00207B74">
        <w:rPr>
          <w:rFonts w:eastAsia="Times New Roman"/>
          <w:szCs w:val="24"/>
          <w:lang w:val="en-US" w:eastAsia="ru-RU"/>
        </w:rPr>
        <w:t>6</w:t>
      </w:r>
      <w:r w:rsidRPr="002A7281">
        <w:rPr>
          <w:rFonts w:eastAsia="Times New Roman"/>
          <w:szCs w:val="24"/>
          <w:lang w:val="en-US" w:eastAsia="ru-RU"/>
        </w:rPr>
        <w:t xml:space="preserve">. </w:t>
      </w:r>
      <w:r w:rsidR="000A6A19">
        <w:rPr>
          <w:rFonts w:eastAsia="Times New Roman"/>
          <w:szCs w:val="24"/>
          <w:lang w:val="en-US" w:eastAsia="ru-RU"/>
        </w:rPr>
        <w:t>Weight of the one TOF module not more than</w:t>
      </w:r>
      <w:r w:rsidR="008C0884">
        <w:rPr>
          <w:rFonts w:eastAsia="Times New Roman"/>
          <w:szCs w:val="24"/>
          <w:lang w:val="en-US" w:eastAsia="ru-RU"/>
        </w:rPr>
        <w:t xml:space="preserve"> only</w:t>
      </w:r>
      <w:r w:rsidR="005A135A">
        <w:rPr>
          <w:rFonts w:eastAsia="Times New Roman"/>
          <w:szCs w:val="24"/>
          <w:lang w:val="en-US" w:eastAsia="ru-RU"/>
        </w:rPr>
        <w:t xml:space="preserve"> 13</w:t>
      </w:r>
      <w:r w:rsidR="000A6A19">
        <w:rPr>
          <w:rFonts w:eastAsia="Times New Roman"/>
          <w:szCs w:val="24"/>
          <w:lang w:val="en-US" w:eastAsia="ru-RU"/>
        </w:rPr>
        <w:t xml:space="preserve">0 kg. It means that the </w:t>
      </w:r>
      <w:r w:rsidR="00D202D0">
        <w:rPr>
          <w:rFonts w:eastAsia="Times New Roman"/>
          <w:szCs w:val="24"/>
          <w:lang w:val="en-US" w:eastAsia="ru-RU"/>
        </w:rPr>
        <w:t>device</w:t>
      </w:r>
      <w:r w:rsidR="000A6A19">
        <w:rPr>
          <w:rFonts w:eastAsia="Times New Roman"/>
          <w:szCs w:val="24"/>
          <w:lang w:val="en-US" w:eastAsia="ru-RU"/>
        </w:rPr>
        <w:t xml:space="preserve"> for installation</w:t>
      </w:r>
      <w:r w:rsidR="008C0884">
        <w:rPr>
          <w:rFonts w:eastAsia="Times New Roman"/>
          <w:szCs w:val="24"/>
          <w:lang w:val="en-US" w:eastAsia="ru-RU"/>
        </w:rPr>
        <w:t xml:space="preserve"> and servicing</w:t>
      </w:r>
      <w:r w:rsidR="00D202D0">
        <w:rPr>
          <w:rFonts w:eastAsia="Times New Roman"/>
          <w:szCs w:val="24"/>
          <w:lang w:val="en-US" w:eastAsia="ru-RU"/>
        </w:rPr>
        <w:t xml:space="preserve"> of the TOF modules</w:t>
      </w:r>
      <w:r w:rsidR="000A6A19">
        <w:rPr>
          <w:rFonts w:eastAsia="Times New Roman"/>
          <w:szCs w:val="24"/>
          <w:lang w:val="en-US" w:eastAsia="ru-RU"/>
        </w:rPr>
        <w:t xml:space="preserve"> could be </w:t>
      </w:r>
      <w:r w:rsidR="008C0884">
        <w:rPr>
          <w:rFonts w:eastAsia="Times New Roman"/>
          <w:szCs w:val="24"/>
          <w:lang w:val="en-US" w:eastAsia="ru-RU"/>
        </w:rPr>
        <w:t xml:space="preserve">simple and </w:t>
      </w:r>
      <w:r w:rsidR="000A6A19">
        <w:rPr>
          <w:rFonts w:eastAsia="Times New Roman"/>
          <w:szCs w:val="24"/>
          <w:lang w:val="en-US" w:eastAsia="ru-RU"/>
        </w:rPr>
        <w:t>light.</w:t>
      </w:r>
      <w:r w:rsidR="008C0884">
        <w:rPr>
          <w:rFonts w:eastAsia="Times New Roman"/>
          <w:szCs w:val="24"/>
          <w:lang w:val="en-US" w:eastAsia="ru-RU"/>
        </w:rPr>
        <w:t xml:space="preserve"> </w:t>
      </w:r>
      <w:r w:rsidRPr="002A7281">
        <w:rPr>
          <w:rFonts w:eastAsia="Times New Roman"/>
          <w:szCs w:val="24"/>
          <w:lang w:val="en-US" w:eastAsia="ru-RU"/>
        </w:rPr>
        <w:t xml:space="preserve">The total </w:t>
      </w:r>
      <w:r w:rsidR="00D26035">
        <w:rPr>
          <w:rFonts w:eastAsia="Times New Roman"/>
          <w:szCs w:val="24"/>
          <w:lang w:val="en-US" w:eastAsia="ru-RU"/>
        </w:rPr>
        <w:t>mass</w:t>
      </w:r>
      <w:r w:rsidRPr="002A7281">
        <w:rPr>
          <w:rFonts w:eastAsia="Times New Roman"/>
          <w:szCs w:val="24"/>
          <w:lang w:val="en-US" w:eastAsia="ru-RU"/>
        </w:rPr>
        <w:t xml:space="preserve"> </w:t>
      </w:r>
      <w:r w:rsidR="00187C69" w:rsidRPr="002A7281">
        <w:rPr>
          <w:rFonts w:eastAsia="Times New Roman"/>
          <w:szCs w:val="24"/>
          <w:lang w:val="en-US" w:eastAsia="ru-RU"/>
        </w:rPr>
        <w:t xml:space="preserve">of the full TOF </w:t>
      </w:r>
      <w:r w:rsidR="00C559D0">
        <w:rPr>
          <w:rFonts w:eastAsia="Times New Roman"/>
          <w:szCs w:val="24"/>
          <w:lang w:val="en-US" w:eastAsia="ru-RU"/>
        </w:rPr>
        <w:t xml:space="preserve">barrel </w:t>
      </w:r>
      <w:r w:rsidR="00187C69" w:rsidRPr="002A7281">
        <w:rPr>
          <w:rFonts w:eastAsia="Times New Roman"/>
          <w:szCs w:val="24"/>
          <w:lang w:val="en-US" w:eastAsia="ru-RU"/>
        </w:rPr>
        <w:t>(14 sectors</w:t>
      </w:r>
      <w:r w:rsidRPr="002A7281">
        <w:rPr>
          <w:rFonts w:eastAsia="Times New Roman"/>
          <w:szCs w:val="24"/>
          <w:lang w:val="en-US" w:eastAsia="ru-RU"/>
        </w:rPr>
        <w:t xml:space="preserve">) is thus </w:t>
      </w:r>
      <w:r w:rsidR="00C559D0">
        <w:rPr>
          <w:rFonts w:eastAsia="Times New Roman"/>
          <w:szCs w:val="24"/>
          <w:lang w:val="en-US" w:eastAsia="ru-RU"/>
        </w:rPr>
        <w:t xml:space="preserve">about </w:t>
      </w:r>
      <w:r w:rsidR="005A135A">
        <w:rPr>
          <w:rFonts w:eastAsia="Times New Roman"/>
          <w:szCs w:val="24"/>
          <w:lang w:val="en-US" w:eastAsia="ru-RU"/>
        </w:rPr>
        <w:t>37</w:t>
      </w:r>
      <w:r w:rsidR="00C559D0">
        <w:rPr>
          <w:rFonts w:eastAsia="Times New Roman"/>
          <w:szCs w:val="24"/>
          <w:lang w:val="en-US" w:eastAsia="ru-RU"/>
        </w:rPr>
        <w:t>00</w:t>
      </w:r>
      <w:r w:rsidRPr="002A7281">
        <w:rPr>
          <w:rFonts w:eastAsia="Times New Roman"/>
          <w:szCs w:val="24"/>
          <w:lang w:val="en-US" w:eastAsia="ru-RU"/>
        </w:rPr>
        <w:t xml:space="preserve"> </w:t>
      </w:r>
      <w:r w:rsidR="00C559D0">
        <w:rPr>
          <w:rFonts w:eastAsia="Times New Roman"/>
          <w:szCs w:val="24"/>
          <w:lang w:val="en-US" w:eastAsia="ru-RU"/>
        </w:rPr>
        <w:t>kg</w:t>
      </w:r>
      <w:r w:rsidRPr="002A7281">
        <w:rPr>
          <w:rFonts w:eastAsia="Times New Roman"/>
          <w:szCs w:val="24"/>
          <w:lang w:val="en-US" w:eastAsia="ru-RU"/>
        </w:rPr>
        <w:t xml:space="preserve">. </w:t>
      </w:r>
    </w:p>
    <w:p w:rsidR="00F704C3" w:rsidRPr="002A7281" w:rsidRDefault="008E660F" w:rsidP="001D6203">
      <w:pPr>
        <w:spacing w:after="0" w:line="360" w:lineRule="auto"/>
        <w:ind w:right="-1"/>
        <w:jc w:val="center"/>
        <w:rPr>
          <w:sz w:val="22"/>
          <w:lang w:val="en-US"/>
        </w:rPr>
      </w:pPr>
      <w:r w:rsidRPr="002A7281">
        <w:rPr>
          <w:b/>
          <w:sz w:val="22"/>
          <w:lang w:val="en-US"/>
        </w:rPr>
        <w:t>Table</w:t>
      </w:r>
      <w:r w:rsidR="00F704C3" w:rsidRPr="002A7281">
        <w:rPr>
          <w:b/>
          <w:sz w:val="22"/>
          <w:lang w:val="en-US"/>
        </w:rPr>
        <w:t xml:space="preserve"> 3.</w:t>
      </w:r>
      <w:r w:rsidR="00207B74">
        <w:rPr>
          <w:b/>
          <w:sz w:val="22"/>
          <w:lang w:val="en-US"/>
        </w:rPr>
        <w:t>6</w:t>
      </w:r>
      <w:r w:rsidR="003976E2" w:rsidRPr="002A7281">
        <w:rPr>
          <w:b/>
          <w:sz w:val="22"/>
          <w:lang w:val="en-US"/>
        </w:rPr>
        <w:t>:</w:t>
      </w:r>
      <w:r w:rsidR="00F704C3" w:rsidRPr="002A7281">
        <w:rPr>
          <w:sz w:val="22"/>
          <w:lang w:val="en-US"/>
        </w:rPr>
        <w:t xml:space="preserve"> </w:t>
      </w:r>
      <w:bookmarkStart w:id="105" w:name="OLE_LINK51"/>
      <w:bookmarkStart w:id="106" w:name="OLE_LINK52"/>
      <w:r w:rsidR="00F704C3" w:rsidRPr="002A7281">
        <w:rPr>
          <w:sz w:val="22"/>
          <w:lang w:val="en-US"/>
        </w:rPr>
        <w:t>Weight</w:t>
      </w:r>
      <w:r w:rsidR="00273E02" w:rsidRPr="002A7281">
        <w:rPr>
          <w:sz w:val="22"/>
          <w:lang w:val="en-US"/>
        </w:rPr>
        <w:t>s</w:t>
      </w:r>
      <w:r w:rsidR="00F704C3" w:rsidRPr="002A7281">
        <w:rPr>
          <w:sz w:val="22"/>
          <w:lang w:val="en-US"/>
        </w:rPr>
        <w:t xml:space="preserve"> of the TOF module components.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002"/>
        <w:gridCol w:w="1632"/>
      </w:tblGrid>
      <w:tr w:rsidR="002534E8" w:rsidRPr="002A7281" w:rsidTr="00E563C6">
        <w:trPr>
          <w:jc w:val="center"/>
        </w:trPr>
        <w:tc>
          <w:tcPr>
            <w:tcW w:w="4002" w:type="dxa"/>
            <w:tcBorders>
              <w:top w:val="single" w:sz="12" w:space="0" w:color="auto"/>
              <w:bottom w:val="single" w:sz="12" w:space="0" w:color="auto"/>
            </w:tcBorders>
            <w:tcMar>
              <w:top w:w="0" w:type="dxa"/>
              <w:left w:w="108" w:type="dxa"/>
              <w:bottom w:w="0" w:type="dxa"/>
              <w:right w:w="108" w:type="dxa"/>
            </w:tcMar>
            <w:hideMark/>
          </w:tcPr>
          <w:p w:rsidR="002534E8" w:rsidRPr="002A7281" w:rsidRDefault="002534E8" w:rsidP="001D6203">
            <w:pPr>
              <w:pStyle w:val="ad"/>
              <w:spacing w:before="0" w:beforeAutospacing="0" w:after="0" w:afterAutospacing="0" w:line="360" w:lineRule="auto"/>
              <w:jc w:val="both"/>
              <w:rPr>
                <w:b/>
              </w:rPr>
            </w:pPr>
            <w:bookmarkStart w:id="107" w:name="_Hlk437981906"/>
            <w:r w:rsidRPr="002A7281">
              <w:rPr>
                <w:b/>
                <w:lang w:val="en-US"/>
              </w:rPr>
              <w:t>Part</w:t>
            </w:r>
            <w:r w:rsidR="005726F8" w:rsidRPr="002A7281">
              <w:rPr>
                <w:b/>
                <w:lang w:val="en-US"/>
              </w:rPr>
              <w:t xml:space="preserve"> </w:t>
            </w:r>
          </w:p>
        </w:tc>
        <w:tc>
          <w:tcPr>
            <w:tcW w:w="1632" w:type="dxa"/>
            <w:tcBorders>
              <w:top w:val="single" w:sz="12" w:space="0" w:color="auto"/>
              <w:bottom w:val="single" w:sz="12" w:space="0" w:color="auto"/>
            </w:tcBorders>
            <w:tcMar>
              <w:top w:w="0" w:type="dxa"/>
              <w:left w:w="108" w:type="dxa"/>
              <w:bottom w:w="0" w:type="dxa"/>
              <w:right w:w="108" w:type="dxa"/>
            </w:tcMar>
            <w:hideMark/>
          </w:tcPr>
          <w:p w:rsidR="002534E8" w:rsidRPr="002A7281" w:rsidRDefault="002534E8" w:rsidP="001D6203">
            <w:pPr>
              <w:pStyle w:val="ad"/>
              <w:spacing w:before="0" w:beforeAutospacing="0" w:after="0" w:afterAutospacing="0" w:line="360" w:lineRule="auto"/>
              <w:jc w:val="both"/>
              <w:rPr>
                <w:b/>
                <w:lang w:val="en-US"/>
              </w:rPr>
            </w:pPr>
            <w:r w:rsidRPr="002A7281">
              <w:rPr>
                <w:b/>
                <w:lang w:val="en-US"/>
              </w:rPr>
              <w:t>Weight, kg</w:t>
            </w:r>
          </w:p>
        </w:tc>
      </w:tr>
      <w:tr w:rsidR="002534E8" w:rsidRPr="002A7281" w:rsidTr="00E563C6">
        <w:trPr>
          <w:jc w:val="center"/>
        </w:trPr>
        <w:tc>
          <w:tcPr>
            <w:tcW w:w="4002" w:type="dxa"/>
            <w:tcBorders>
              <w:top w:val="single" w:sz="12" w:space="0" w:color="auto"/>
            </w:tcBorders>
            <w:tcMar>
              <w:top w:w="0" w:type="dxa"/>
              <w:left w:w="108" w:type="dxa"/>
              <w:bottom w:w="0" w:type="dxa"/>
              <w:right w:w="108" w:type="dxa"/>
            </w:tcMar>
            <w:hideMark/>
          </w:tcPr>
          <w:p w:rsidR="002534E8" w:rsidRPr="002A7281" w:rsidRDefault="005726F8" w:rsidP="001D6203">
            <w:pPr>
              <w:pStyle w:val="ad"/>
              <w:spacing w:before="0" w:beforeAutospacing="0" w:after="0" w:afterAutospacing="0" w:line="360" w:lineRule="auto"/>
              <w:jc w:val="both"/>
            </w:pPr>
            <w:r w:rsidRPr="002A7281">
              <w:rPr>
                <w:lang w:val="en-US"/>
              </w:rPr>
              <w:t xml:space="preserve">1 </w:t>
            </w:r>
            <w:r w:rsidR="002534E8" w:rsidRPr="002A7281">
              <w:rPr>
                <w:lang w:val="en-US"/>
              </w:rPr>
              <w:t>MRPC</w:t>
            </w:r>
          </w:p>
        </w:tc>
        <w:tc>
          <w:tcPr>
            <w:tcW w:w="1632" w:type="dxa"/>
            <w:tcBorders>
              <w:top w:val="single" w:sz="12" w:space="0" w:color="auto"/>
            </w:tcBorders>
            <w:tcMar>
              <w:top w:w="0" w:type="dxa"/>
              <w:left w:w="108" w:type="dxa"/>
              <w:bottom w:w="0" w:type="dxa"/>
              <w:right w:w="108" w:type="dxa"/>
            </w:tcMar>
            <w:hideMark/>
          </w:tcPr>
          <w:p w:rsidR="002534E8" w:rsidRPr="002A7281" w:rsidRDefault="00502451" w:rsidP="001D6203">
            <w:pPr>
              <w:pStyle w:val="ad"/>
              <w:spacing w:before="0" w:beforeAutospacing="0" w:after="0" w:afterAutospacing="0" w:line="360" w:lineRule="auto"/>
              <w:jc w:val="both"/>
            </w:pPr>
            <w:r w:rsidRPr="002A7281">
              <w:rPr>
                <w:lang w:val="en-US"/>
              </w:rPr>
              <w:t>5</w:t>
            </w:r>
            <w:r w:rsidR="002534E8" w:rsidRPr="002A7281">
              <w:rPr>
                <w:lang w:val="en-US"/>
              </w:rPr>
              <w:t>.</w:t>
            </w:r>
            <w:r w:rsidRPr="002A7281">
              <w:rPr>
                <w:lang w:val="en-US"/>
              </w:rPr>
              <w:t>5</w:t>
            </w:r>
          </w:p>
        </w:tc>
      </w:tr>
      <w:tr w:rsidR="002534E8" w:rsidRPr="002A7281" w:rsidTr="00E563C6">
        <w:trPr>
          <w:jc w:val="center"/>
        </w:trPr>
        <w:tc>
          <w:tcPr>
            <w:tcW w:w="4002" w:type="dxa"/>
            <w:tcMar>
              <w:top w:w="0" w:type="dxa"/>
              <w:left w:w="108" w:type="dxa"/>
              <w:bottom w:w="0" w:type="dxa"/>
              <w:right w:w="108" w:type="dxa"/>
            </w:tcMar>
            <w:hideMark/>
          </w:tcPr>
          <w:p w:rsidR="002534E8" w:rsidRPr="002A7281" w:rsidRDefault="005726F8" w:rsidP="001D6203">
            <w:pPr>
              <w:pStyle w:val="ad"/>
              <w:spacing w:before="0" w:beforeAutospacing="0" w:after="0" w:afterAutospacing="0" w:line="360" w:lineRule="auto"/>
              <w:jc w:val="both"/>
              <w:rPr>
                <w:lang w:val="en-US"/>
              </w:rPr>
            </w:pPr>
            <w:r w:rsidRPr="002A7281">
              <w:rPr>
                <w:lang w:val="en-US"/>
              </w:rPr>
              <w:t>2 covers and support plate</w:t>
            </w:r>
            <w:r w:rsidR="00E563C6">
              <w:rPr>
                <w:lang w:val="en-US"/>
              </w:rPr>
              <w:t xml:space="preserve"> per module</w:t>
            </w:r>
          </w:p>
        </w:tc>
        <w:tc>
          <w:tcPr>
            <w:tcW w:w="1632" w:type="dxa"/>
            <w:tcMar>
              <w:top w:w="0" w:type="dxa"/>
              <w:left w:w="108" w:type="dxa"/>
              <w:bottom w:w="0" w:type="dxa"/>
              <w:right w:w="108" w:type="dxa"/>
            </w:tcMar>
            <w:hideMark/>
          </w:tcPr>
          <w:p w:rsidR="002534E8" w:rsidRPr="002A7281" w:rsidRDefault="005A135A" w:rsidP="001D6203">
            <w:pPr>
              <w:pStyle w:val="ad"/>
              <w:spacing w:before="0" w:beforeAutospacing="0" w:after="0" w:afterAutospacing="0" w:line="360" w:lineRule="auto"/>
              <w:jc w:val="both"/>
            </w:pPr>
            <w:r>
              <w:rPr>
                <w:lang w:val="en-US"/>
              </w:rPr>
              <w:t>4</w:t>
            </w:r>
            <w:r w:rsidR="00344943" w:rsidRPr="002A7281">
              <w:rPr>
                <w:lang w:val="en-US"/>
              </w:rPr>
              <w:t>5</w:t>
            </w:r>
          </w:p>
        </w:tc>
      </w:tr>
      <w:tr w:rsidR="002534E8" w:rsidRPr="002A7281" w:rsidTr="00E563C6">
        <w:trPr>
          <w:jc w:val="center"/>
        </w:trPr>
        <w:tc>
          <w:tcPr>
            <w:tcW w:w="4002" w:type="dxa"/>
            <w:tcMar>
              <w:top w:w="0" w:type="dxa"/>
              <w:left w:w="108" w:type="dxa"/>
              <w:bottom w:w="0" w:type="dxa"/>
              <w:right w:w="108" w:type="dxa"/>
            </w:tcMar>
            <w:hideMark/>
          </w:tcPr>
          <w:p w:rsidR="002534E8" w:rsidRPr="002A7281" w:rsidRDefault="008C6A3E" w:rsidP="001D6203">
            <w:pPr>
              <w:pStyle w:val="ad"/>
              <w:spacing w:before="0" w:beforeAutospacing="0" w:after="0" w:afterAutospacing="0" w:line="360" w:lineRule="auto"/>
              <w:jc w:val="both"/>
              <w:rPr>
                <w:lang w:val="en-US"/>
              </w:rPr>
            </w:pPr>
            <w:r w:rsidRPr="002A7281">
              <w:rPr>
                <w:lang w:val="en-US"/>
              </w:rPr>
              <w:t>FEE,</w:t>
            </w:r>
            <w:r w:rsidR="005726F8" w:rsidRPr="002A7281">
              <w:rPr>
                <w:lang w:val="en-US"/>
              </w:rPr>
              <w:t xml:space="preserve"> cables</w:t>
            </w:r>
            <w:r w:rsidRPr="002A7281">
              <w:rPr>
                <w:lang w:val="en-US"/>
              </w:rPr>
              <w:t>, connectors</w:t>
            </w:r>
            <w:r w:rsidR="005726F8" w:rsidRPr="002A7281">
              <w:rPr>
                <w:lang w:val="en-US"/>
              </w:rPr>
              <w:t xml:space="preserve"> per module</w:t>
            </w:r>
          </w:p>
        </w:tc>
        <w:tc>
          <w:tcPr>
            <w:tcW w:w="1632" w:type="dxa"/>
            <w:tcMar>
              <w:top w:w="0" w:type="dxa"/>
              <w:left w:w="108" w:type="dxa"/>
              <w:bottom w:w="0" w:type="dxa"/>
              <w:right w:w="108" w:type="dxa"/>
            </w:tcMar>
            <w:hideMark/>
          </w:tcPr>
          <w:p w:rsidR="002534E8" w:rsidRPr="002A7281" w:rsidRDefault="005A135A" w:rsidP="001D6203">
            <w:pPr>
              <w:pStyle w:val="ad"/>
              <w:spacing w:before="0" w:beforeAutospacing="0" w:after="0" w:afterAutospacing="0" w:line="360" w:lineRule="auto"/>
              <w:jc w:val="both"/>
            </w:pPr>
            <w:r>
              <w:rPr>
                <w:lang w:val="en-US"/>
              </w:rPr>
              <w:t>3</w:t>
            </w:r>
            <w:r w:rsidR="00344943" w:rsidRPr="002A7281">
              <w:rPr>
                <w:lang w:val="en-US"/>
              </w:rPr>
              <w:t>0</w:t>
            </w:r>
          </w:p>
        </w:tc>
      </w:tr>
      <w:tr w:rsidR="002534E8" w:rsidRPr="002A7281" w:rsidTr="00E563C6">
        <w:trPr>
          <w:jc w:val="center"/>
        </w:trPr>
        <w:tc>
          <w:tcPr>
            <w:tcW w:w="4002" w:type="dxa"/>
            <w:tcBorders>
              <w:bottom w:val="single" w:sz="12" w:space="0" w:color="auto"/>
            </w:tcBorders>
            <w:tcMar>
              <w:top w:w="0" w:type="dxa"/>
              <w:left w:w="108" w:type="dxa"/>
              <w:bottom w:w="0" w:type="dxa"/>
              <w:right w:w="108" w:type="dxa"/>
            </w:tcMar>
            <w:hideMark/>
          </w:tcPr>
          <w:p w:rsidR="002534E8" w:rsidRPr="002A7281" w:rsidRDefault="002534E8" w:rsidP="001D6203">
            <w:pPr>
              <w:pStyle w:val="ad"/>
              <w:spacing w:before="0" w:beforeAutospacing="0" w:after="0" w:afterAutospacing="0" w:line="360" w:lineRule="auto"/>
              <w:jc w:val="both"/>
            </w:pPr>
            <w:r w:rsidRPr="002A7281">
              <w:rPr>
                <w:lang w:val="en-US"/>
              </w:rPr>
              <w:t>Total per sector</w:t>
            </w:r>
          </w:p>
        </w:tc>
        <w:tc>
          <w:tcPr>
            <w:tcW w:w="1632" w:type="dxa"/>
            <w:tcBorders>
              <w:bottom w:val="single" w:sz="12" w:space="0" w:color="auto"/>
            </w:tcBorders>
            <w:tcMar>
              <w:top w:w="0" w:type="dxa"/>
              <w:left w:w="108" w:type="dxa"/>
              <w:bottom w:w="0" w:type="dxa"/>
              <w:right w:w="108" w:type="dxa"/>
            </w:tcMar>
            <w:hideMark/>
          </w:tcPr>
          <w:p w:rsidR="002534E8" w:rsidRPr="002A7281" w:rsidRDefault="005A135A" w:rsidP="001D6203">
            <w:pPr>
              <w:pStyle w:val="ad"/>
              <w:spacing w:before="0" w:beforeAutospacing="0" w:after="0" w:afterAutospacing="0" w:line="360" w:lineRule="auto"/>
              <w:jc w:val="both"/>
            </w:pPr>
            <w:r>
              <w:rPr>
                <w:lang w:val="en-US"/>
              </w:rPr>
              <w:t>26</w:t>
            </w:r>
            <w:r w:rsidR="00344943" w:rsidRPr="002A7281">
              <w:rPr>
                <w:lang w:val="en-US"/>
              </w:rPr>
              <w:t>0</w:t>
            </w:r>
          </w:p>
        </w:tc>
      </w:tr>
      <w:tr w:rsidR="002534E8" w:rsidRPr="002A7281" w:rsidTr="00E563C6">
        <w:trPr>
          <w:jc w:val="center"/>
        </w:trPr>
        <w:tc>
          <w:tcPr>
            <w:tcW w:w="4002" w:type="dxa"/>
            <w:tcBorders>
              <w:top w:val="single" w:sz="12" w:space="0" w:color="auto"/>
              <w:bottom w:val="single" w:sz="12" w:space="0" w:color="auto"/>
            </w:tcBorders>
            <w:tcMar>
              <w:top w:w="0" w:type="dxa"/>
              <w:left w:w="108" w:type="dxa"/>
              <w:bottom w:w="0" w:type="dxa"/>
              <w:right w:w="108" w:type="dxa"/>
            </w:tcMar>
            <w:hideMark/>
          </w:tcPr>
          <w:p w:rsidR="002534E8" w:rsidRPr="001413DC" w:rsidRDefault="002534E8" w:rsidP="001D6203">
            <w:pPr>
              <w:pStyle w:val="ad"/>
              <w:spacing w:before="0" w:beforeAutospacing="0" w:after="0" w:afterAutospacing="0" w:line="360" w:lineRule="auto"/>
              <w:jc w:val="both"/>
              <w:rPr>
                <w:b/>
              </w:rPr>
            </w:pPr>
            <w:r w:rsidRPr="001413DC">
              <w:rPr>
                <w:b/>
                <w:lang w:val="en-US"/>
              </w:rPr>
              <w:t>Total per barrel</w:t>
            </w:r>
          </w:p>
        </w:tc>
        <w:tc>
          <w:tcPr>
            <w:tcW w:w="1632" w:type="dxa"/>
            <w:tcBorders>
              <w:top w:val="single" w:sz="12" w:space="0" w:color="auto"/>
              <w:bottom w:val="single" w:sz="12" w:space="0" w:color="auto"/>
            </w:tcBorders>
            <w:tcMar>
              <w:top w:w="0" w:type="dxa"/>
              <w:left w:w="108" w:type="dxa"/>
              <w:bottom w:w="0" w:type="dxa"/>
              <w:right w:w="108" w:type="dxa"/>
            </w:tcMar>
            <w:hideMark/>
          </w:tcPr>
          <w:p w:rsidR="002534E8" w:rsidRPr="002A7281" w:rsidRDefault="005A135A" w:rsidP="001D6203">
            <w:pPr>
              <w:pStyle w:val="ad"/>
              <w:spacing w:before="0" w:beforeAutospacing="0" w:after="0" w:afterAutospacing="0" w:line="360" w:lineRule="auto"/>
              <w:jc w:val="both"/>
              <w:rPr>
                <w:b/>
              </w:rPr>
            </w:pPr>
            <w:r>
              <w:rPr>
                <w:b/>
                <w:lang w:val="en-US"/>
              </w:rPr>
              <w:t>364</w:t>
            </w:r>
            <w:r w:rsidR="002A7281" w:rsidRPr="002A7281">
              <w:rPr>
                <w:b/>
                <w:lang w:val="en-US"/>
              </w:rPr>
              <w:t>0</w:t>
            </w:r>
          </w:p>
        </w:tc>
      </w:tr>
    </w:tbl>
    <w:p w:rsidR="001D6203" w:rsidRDefault="001D6203" w:rsidP="001D6203">
      <w:pPr>
        <w:spacing w:after="0" w:line="360" w:lineRule="auto"/>
        <w:ind w:firstLine="709"/>
        <w:jc w:val="both"/>
        <w:rPr>
          <w:szCs w:val="24"/>
          <w:lang w:val="en-US"/>
        </w:rPr>
      </w:pPr>
      <w:bookmarkStart w:id="108" w:name="OLE_LINK60"/>
      <w:bookmarkStart w:id="109" w:name="OLE_LINK61"/>
      <w:bookmarkStart w:id="110" w:name="OLE_LINK62"/>
      <w:bookmarkEnd w:id="105"/>
      <w:bookmarkEnd w:id="106"/>
      <w:bookmarkEnd w:id="107"/>
    </w:p>
    <w:p w:rsidR="00A92C08" w:rsidRDefault="00243B2D" w:rsidP="001D6203">
      <w:pPr>
        <w:spacing w:after="0" w:line="360" w:lineRule="auto"/>
        <w:ind w:firstLine="709"/>
        <w:jc w:val="both"/>
        <w:rPr>
          <w:lang w:val="en-US"/>
        </w:rPr>
      </w:pPr>
      <w:r w:rsidRPr="00EA6538">
        <w:rPr>
          <w:szCs w:val="24"/>
          <w:lang w:val="en-US"/>
        </w:rPr>
        <w:t>The c</w:t>
      </w:r>
      <w:r w:rsidR="0056325F" w:rsidRPr="00EA6538">
        <w:rPr>
          <w:szCs w:val="24"/>
          <w:lang w:val="en-US"/>
        </w:rPr>
        <w:t>alculated</w:t>
      </w:r>
      <w:r w:rsidR="00A84D95" w:rsidRPr="00EA6538">
        <w:rPr>
          <w:rFonts w:eastAsia="Times New Roman"/>
          <w:szCs w:val="24"/>
          <w:lang w:val="en-US" w:eastAsia="ru-RU"/>
        </w:rPr>
        <w:t xml:space="preserve"> contributions </w:t>
      </w:r>
      <w:r w:rsidR="0056325F" w:rsidRPr="00EA6538">
        <w:rPr>
          <w:rFonts w:eastAsia="Times New Roman"/>
          <w:szCs w:val="24"/>
          <w:lang w:val="en-US" w:eastAsia="ru-RU"/>
        </w:rPr>
        <w:t xml:space="preserve">of all parts of the TOF </w:t>
      </w:r>
      <w:r w:rsidR="00A84D95" w:rsidRPr="00EA6538">
        <w:rPr>
          <w:rFonts w:eastAsia="Times New Roman"/>
          <w:szCs w:val="24"/>
          <w:lang w:val="en-US" w:eastAsia="ru-RU"/>
        </w:rPr>
        <w:t>to the radiation length of one average Module are listed in Tab</w:t>
      </w:r>
      <w:r w:rsidR="00610317" w:rsidRPr="00EA6538">
        <w:rPr>
          <w:rFonts w:eastAsia="Times New Roman"/>
          <w:szCs w:val="24"/>
          <w:lang w:val="en-US" w:eastAsia="ru-RU"/>
        </w:rPr>
        <w:t>le 3.</w:t>
      </w:r>
      <w:r w:rsidR="005546CD">
        <w:rPr>
          <w:rFonts w:eastAsia="Times New Roman"/>
          <w:szCs w:val="24"/>
          <w:lang w:val="en-US" w:eastAsia="ru-RU"/>
        </w:rPr>
        <w:t>7</w:t>
      </w:r>
      <w:r w:rsidR="00A84D95" w:rsidRPr="00EA6538">
        <w:rPr>
          <w:rFonts w:eastAsia="Times New Roman"/>
          <w:szCs w:val="24"/>
          <w:lang w:val="en-US" w:eastAsia="ru-RU"/>
        </w:rPr>
        <w:t xml:space="preserve">. In </w:t>
      </w:r>
      <w:r w:rsidR="002D39A0" w:rsidRPr="00EA6538">
        <w:rPr>
          <w:rFonts w:eastAsia="Times New Roman"/>
          <w:szCs w:val="24"/>
          <w:lang w:val="en-US" w:eastAsia="ru-RU"/>
        </w:rPr>
        <w:t xml:space="preserve">overlap </w:t>
      </w:r>
      <w:r w:rsidR="00A84D95" w:rsidRPr="00EA6538">
        <w:rPr>
          <w:rFonts w:eastAsia="Times New Roman"/>
          <w:szCs w:val="24"/>
          <w:lang w:val="en-US" w:eastAsia="ru-RU"/>
        </w:rPr>
        <w:t>region</w:t>
      </w:r>
      <w:r w:rsidR="009D1C66" w:rsidRPr="00EA6538">
        <w:rPr>
          <w:rFonts w:eastAsia="Times New Roman"/>
          <w:szCs w:val="24"/>
          <w:lang w:val="en-US" w:eastAsia="ru-RU"/>
        </w:rPr>
        <w:t xml:space="preserve"> (less than</w:t>
      </w:r>
      <w:r w:rsidR="00A96A5B" w:rsidRPr="00EA6538">
        <w:rPr>
          <w:rFonts w:eastAsia="Times New Roman"/>
          <w:szCs w:val="24"/>
          <w:lang w:val="en-US" w:eastAsia="ru-RU"/>
        </w:rPr>
        <w:t xml:space="preserve"> </w:t>
      </w:r>
      <w:r w:rsidR="00D72B55" w:rsidRPr="00EA6538">
        <w:rPr>
          <w:rFonts w:eastAsia="Times New Roman"/>
          <w:szCs w:val="24"/>
          <w:lang w:val="en-US" w:eastAsia="ru-RU"/>
        </w:rPr>
        <w:t>1</w:t>
      </w:r>
      <w:r w:rsidR="009D1C66" w:rsidRPr="00EA6538">
        <w:rPr>
          <w:rFonts w:eastAsia="Times New Roman"/>
          <w:szCs w:val="24"/>
          <w:lang w:val="en-US" w:eastAsia="ru-RU"/>
        </w:rPr>
        <w:t>0</w:t>
      </w:r>
      <w:r w:rsidR="00A96A5B" w:rsidRPr="00EA6538">
        <w:rPr>
          <w:rFonts w:eastAsia="Times New Roman"/>
          <w:szCs w:val="24"/>
          <w:lang w:val="en-US" w:eastAsia="ru-RU"/>
        </w:rPr>
        <w:t xml:space="preserve">% of all effective </w:t>
      </w:r>
      <w:r w:rsidR="004D7E55" w:rsidRPr="00EA6538">
        <w:rPr>
          <w:rFonts w:eastAsia="Times New Roman"/>
          <w:szCs w:val="24"/>
          <w:lang w:val="en-US" w:eastAsia="ru-RU"/>
        </w:rPr>
        <w:t>surfaces</w:t>
      </w:r>
      <w:r w:rsidR="006862B6" w:rsidRPr="00EA6538">
        <w:rPr>
          <w:rFonts w:eastAsia="Times New Roman"/>
          <w:szCs w:val="24"/>
          <w:lang w:val="en-US" w:eastAsia="ru-RU"/>
        </w:rPr>
        <w:t>)</w:t>
      </w:r>
      <w:r w:rsidR="00A84D95" w:rsidRPr="00EA6538">
        <w:rPr>
          <w:rFonts w:eastAsia="Times New Roman"/>
          <w:szCs w:val="24"/>
          <w:lang w:val="en-US" w:eastAsia="ru-RU"/>
        </w:rPr>
        <w:t xml:space="preserve"> of</w:t>
      </w:r>
      <w:r w:rsidR="002D39A0" w:rsidRPr="00EA6538">
        <w:rPr>
          <w:rFonts w:eastAsia="Times New Roman"/>
          <w:szCs w:val="24"/>
          <w:lang w:val="en-US" w:eastAsia="ru-RU"/>
        </w:rPr>
        <w:t xml:space="preserve"> the</w:t>
      </w:r>
      <w:r w:rsidR="00A84D95" w:rsidRPr="00EA6538">
        <w:rPr>
          <w:rFonts w:eastAsia="Times New Roman"/>
          <w:szCs w:val="24"/>
          <w:lang w:val="en-US" w:eastAsia="ru-RU"/>
        </w:rPr>
        <w:t xml:space="preserve"> MRPC radiation length </w:t>
      </w:r>
      <w:r w:rsidR="00696EF2" w:rsidRPr="00EA6538">
        <w:rPr>
          <w:rFonts w:eastAsia="Times New Roman"/>
          <w:szCs w:val="24"/>
          <w:lang w:val="en-US" w:eastAsia="ru-RU"/>
        </w:rPr>
        <w:t>reaches 2</w:t>
      </w:r>
      <w:r w:rsidR="00402D6A">
        <w:rPr>
          <w:rFonts w:eastAsia="Times New Roman"/>
          <w:szCs w:val="24"/>
          <w:lang w:val="en-US" w:eastAsia="ru-RU"/>
        </w:rPr>
        <w:t>1</w:t>
      </w:r>
      <w:r w:rsidR="008B274D">
        <w:rPr>
          <w:rFonts w:eastAsia="Times New Roman"/>
          <w:szCs w:val="24"/>
          <w:lang w:val="en-US" w:eastAsia="ru-RU"/>
        </w:rPr>
        <w:t>.5</w:t>
      </w:r>
      <w:r w:rsidR="00A84D95" w:rsidRPr="00EA6538">
        <w:rPr>
          <w:rFonts w:eastAsia="Times New Roman"/>
          <w:szCs w:val="24"/>
          <w:lang w:val="en-US" w:eastAsia="ru-RU"/>
        </w:rPr>
        <w:t>%.</w:t>
      </w:r>
      <w:r w:rsidR="007639C5" w:rsidRPr="00EA6538">
        <w:rPr>
          <w:rFonts w:eastAsia="Times New Roman"/>
          <w:szCs w:val="24"/>
          <w:lang w:val="en-US" w:eastAsia="ru-RU"/>
        </w:rPr>
        <w:t xml:space="preserve"> </w:t>
      </w:r>
      <w:r w:rsidR="0030623B" w:rsidRPr="0030623B">
        <w:rPr>
          <w:rFonts w:eastAsia="Times New Roman"/>
          <w:szCs w:val="24"/>
          <w:lang w:val="en-US" w:eastAsia="ru-RU"/>
        </w:rPr>
        <w:t>This amount of material will af</w:t>
      </w:r>
      <w:r w:rsidR="0030623B">
        <w:rPr>
          <w:rFonts w:eastAsia="Times New Roman"/>
          <w:szCs w:val="24"/>
          <w:lang w:val="en-US" w:eastAsia="ru-RU"/>
        </w:rPr>
        <w:t xml:space="preserve">fect the quality of the </w:t>
      </w:r>
      <w:proofErr w:type="spellStart"/>
      <w:r w:rsidR="0030623B">
        <w:rPr>
          <w:rFonts w:eastAsia="Times New Roman"/>
          <w:szCs w:val="24"/>
          <w:lang w:val="en-US" w:eastAsia="ru-RU"/>
        </w:rPr>
        <w:t>ECal</w:t>
      </w:r>
      <w:proofErr w:type="spellEnd"/>
      <w:r w:rsidR="0030623B" w:rsidRPr="0030623B">
        <w:rPr>
          <w:rFonts w:eastAsia="Times New Roman"/>
          <w:szCs w:val="24"/>
          <w:lang w:val="en-US" w:eastAsia="ru-RU"/>
        </w:rPr>
        <w:t xml:space="preserve"> </w:t>
      </w:r>
      <w:r w:rsidR="006C64DD" w:rsidRPr="006C64DD">
        <w:rPr>
          <w:rFonts w:eastAsia="Times New Roman"/>
          <w:szCs w:val="24"/>
          <w:lang w:val="en-US" w:eastAsia="ru-RU"/>
        </w:rPr>
        <w:t>insignificantly</w:t>
      </w:r>
      <w:r w:rsidR="0030623B" w:rsidRPr="0030623B">
        <w:rPr>
          <w:rFonts w:eastAsia="Times New Roman"/>
          <w:szCs w:val="24"/>
          <w:lang w:val="en-US" w:eastAsia="ru-RU"/>
        </w:rPr>
        <w:t>.</w:t>
      </w:r>
      <w:r w:rsidR="0030623B">
        <w:rPr>
          <w:rFonts w:eastAsia="Times New Roman"/>
          <w:szCs w:val="24"/>
          <w:lang w:val="en-US" w:eastAsia="ru-RU"/>
        </w:rPr>
        <w:t xml:space="preserve"> </w:t>
      </w:r>
      <w:r w:rsidR="007055A0" w:rsidRPr="00EA6538">
        <w:rPr>
          <w:lang w:val="en-US"/>
        </w:rPr>
        <w:t>Work to optimize the design of the detector is underway in order to reduce its radiation length.</w:t>
      </w:r>
      <w:bookmarkEnd w:id="108"/>
      <w:bookmarkEnd w:id="109"/>
      <w:bookmarkEnd w:id="110"/>
    </w:p>
    <w:p w:rsidR="00B2305B" w:rsidRPr="009676FC" w:rsidRDefault="00B2305B" w:rsidP="00B2305B">
      <w:pPr>
        <w:spacing w:after="120" w:line="240" w:lineRule="auto"/>
        <w:jc w:val="center"/>
        <w:rPr>
          <w:rFonts w:eastAsia="Times New Roman"/>
          <w:sz w:val="22"/>
          <w:lang w:val="en-US" w:eastAsia="ru-RU"/>
        </w:rPr>
      </w:pPr>
      <w:r w:rsidRPr="009676FC">
        <w:rPr>
          <w:rFonts w:eastAsia="Times New Roman"/>
          <w:b/>
          <w:sz w:val="22"/>
          <w:lang w:val="en-US" w:eastAsia="ru-RU"/>
        </w:rPr>
        <w:t>Table 3.</w:t>
      </w:r>
      <w:r>
        <w:rPr>
          <w:rFonts w:eastAsia="Times New Roman"/>
          <w:b/>
          <w:sz w:val="22"/>
          <w:lang w:val="en-US" w:eastAsia="ru-RU"/>
        </w:rPr>
        <w:t>7</w:t>
      </w:r>
      <w:r w:rsidRPr="009676FC">
        <w:rPr>
          <w:rFonts w:eastAsia="Times New Roman"/>
          <w:b/>
          <w:sz w:val="22"/>
          <w:lang w:val="en-US" w:eastAsia="ru-RU"/>
        </w:rPr>
        <w:t>:</w:t>
      </w:r>
      <w:r w:rsidRPr="009676FC">
        <w:rPr>
          <w:rFonts w:eastAsia="Times New Roman"/>
          <w:sz w:val="22"/>
          <w:lang w:val="en-US" w:eastAsia="ru-RU"/>
        </w:rPr>
        <w:t> </w:t>
      </w:r>
      <w:bookmarkStart w:id="111" w:name="OLE_LINK56"/>
      <w:bookmarkStart w:id="112" w:name="OLE_LINK57"/>
      <w:bookmarkStart w:id="113" w:name="OLE_LINK58"/>
      <w:r w:rsidRPr="009676FC">
        <w:rPr>
          <w:rFonts w:eastAsia="Times New Roman"/>
          <w:sz w:val="22"/>
          <w:lang w:val="en-US" w:eastAsia="ru-RU"/>
        </w:rPr>
        <w:t>The MPD TOF material budget</w:t>
      </w:r>
      <w:bookmarkEnd w:id="111"/>
      <w:bookmarkEnd w:id="112"/>
      <w:bookmarkEnd w:id="113"/>
      <w:r w:rsidRPr="009676FC">
        <w:rPr>
          <w:rFonts w:eastAsia="Times New Roman"/>
          <w:sz w:val="22"/>
          <w:lang w:val="en-US" w:eastAsia="ru-RU"/>
        </w:rPr>
        <w:t>.</w:t>
      </w:r>
    </w:p>
    <w:tbl>
      <w:tblPr>
        <w:tblW w:w="9504"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0" w:type="dxa"/>
          <w:right w:w="0" w:type="dxa"/>
        </w:tblCellMar>
        <w:tblLook w:val="04A0" w:firstRow="1" w:lastRow="0" w:firstColumn="1" w:lastColumn="0" w:noHBand="0" w:noVBand="1"/>
      </w:tblPr>
      <w:tblGrid>
        <w:gridCol w:w="3114"/>
        <w:gridCol w:w="3195"/>
        <w:gridCol w:w="3195"/>
      </w:tblGrid>
      <w:tr w:rsidR="00B2305B" w:rsidRPr="006D6B2F" w:rsidTr="00CA1658">
        <w:trPr>
          <w:jc w:val="center"/>
        </w:trPr>
        <w:tc>
          <w:tcPr>
            <w:tcW w:w="3114"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b/>
                <w:szCs w:val="24"/>
                <w:lang w:eastAsia="ru-RU"/>
              </w:rPr>
            </w:pPr>
            <w:bookmarkStart w:id="114" w:name="OLE_LINK59"/>
            <w:bookmarkStart w:id="115" w:name="OLE_LINK53"/>
            <w:r w:rsidRPr="009676FC">
              <w:rPr>
                <w:rFonts w:eastAsia="Times New Roman"/>
                <w:b/>
                <w:szCs w:val="24"/>
                <w:lang w:val="en-US" w:eastAsia="ru-RU"/>
              </w:rPr>
              <w:t>Material</w:t>
            </w:r>
          </w:p>
        </w:tc>
        <w:tc>
          <w:tcPr>
            <w:tcW w:w="3195"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b/>
                <w:szCs w:val="24"/>
                <w:lang w:eastAsia="ru-RU"/>
              </w:rPr>
            </w:pPr>
            <w:r w:rsidRPr="009676FC">
              <w:rPr>
                <w:rFonts w:eastAsia="Times New Roman"/>
                <w:b/>
                <w:szCs w:val="24"/>
                <w:lang w:val="en-US" w:eastAsia="ru-RU"/>
              </w:rPr>
              <w:t xml:space="preserve">Radiation Length </w:t>
            </w:r>
            <w:r w:rsidRPr="009676FC">
              <w:rPr>
                <w:rFonts w:eastAsia="Times New Roman"/>
                <w:b/>
                <w:i/>
                <w:szCs w:val="24"/>
                <w:lang w:val="en-US" w:eastAsia="ru-RU"/>
              </w:rPr>
              <w:t>X/X</w:t>
            </w:r>
            <w:r w:rsidRPr="009676FC">
              <w:rPr>
                <w:rFonts w:eastAsia="Times New Roman"/>
                <w:b/>
                <w:i/>
                <w:szCs w:val="24"/>
                <w:vertAlign w:val="subscript"/>
                <w:lang w:val="en-US" w:eastAsia="ru-RU"/>
              </w:rPr>
              <w:t>0</w:t>
            </w:r>
            <w:r w:rsidRPr="009676FC">
              <w:rPr>
                <w:rFonts w:eastAsia="Times New Roman"/>
                <w:b/>
                <w:szCs w:val="24"/>
                <w:lang w:val="en-US" w:eastAsia="ru-RU"/>
              </w:rPr>
              <w:t xml:space="preserve"> (%)</w:t>
            </w:r>
          </w:p>
        </w:tc>
        <w:tc>
          <w:tcPr>
            <w:tcW w:w="3195" w:type="dxa"/>
          </w:tcPr>
          <w:p w:rsidR="00B2305B" w:rsidRPr="009676FC" w:rsidRDefault="00B2305B" w:rsidP="00CA1658">
            <w:pPr>
              <w:spacing w:after="120" w:line="240" w:lineRule="auto"/>
              <w:jc w:val="center"/>
              <w:rPr>
                <w:rFonts w:eastAsia="Times New Roman"/>
                <w:b/>
                <w:szCs w:val="24"/>
                <w:lang w:val="en-US" w:eastAsia="ru-RU"/>
              </w:rPr>
            </w:pPr>
            <w:r>
              <w:rPr>
                <w:rFonts w:eastAsia="Times New Roman"/>
                <w:b/>
                <w:szCs w:val="24"/>
                <w:lang w:val="en-US" w:eastAsia="ru-RU"/>
              </w:rPr>
              <w:t xml:space="preserve">Total </w:t>
            </w:r>
            <w:r w:rsidRPr="00F642F2">
              <w:rPr>
                <w:rFonts w:eastAsia="Times New Roman"/>
                <w:b/>
                <w:szCs w:val="24"/>
                <w:lang w:val="en-US" w:eastAsia="ru-RU"/>
              </w:rPr>
              <w:t>contribution</w:t>
            </w:r>
            <w:r>
              <w:rPr>
                <w:rFonts w:eastAsia="Times New Roman"/>
                <w:b/>
                <w:szCs w:val="24"/>
                <w:lang w:val="en-US" w:eastAsia="ru-RU"/>
              </w:rPr>
              <w:t xml:space="preserve"> of</w:t>
            </w:r>
          </w:p>
        </w:tc>
      </w:tr>
      <w:tr w:rsidR="00B2305B" w:rsidRPr="006D6B2F" w:rsidTr="00CA1658">
        <w:trPr>
          <w:jc w:val="center"/>
        </w:trPr>
        <w:tc>
          <w:tcPr>
            <w:tcW w:w="3114" w:type="dxa"/>
            <w:tcMar>
              <w:top w:w="0" w:type="dxa"/>
              <w:left w:w="108" w:type="dxa"/>
              <w:bottom w:w="0" w:type="dxa"/>
              <w:right w:w="108" w:type="dxa"/>
            </w:tcMar>
            <w:hideMark/>
          </w:tcPr>
          <w:p w:rsidR="00B2305B" w:rsidRPr="00F642F2" w:rsidRDefault="00B2305B" w:rsidP="00CA1658">
            <w:pPr>
              <w:spacing w:after="120" w:line="240" w:lineRule="auto"/>
              <w:jc w:val="center"/>
              <w:rPr>
                <w:rFonts w:eastAsia="Times New Roman"/>
                <w:szCs w:val="24"/>
                <w:lang w:eastAsia="ru-RU"/>
              </w:rPr>
            </w:pPr>
            <w:r w:rsidRPr="00F642F2">
              <w:rPr>
                <w:rFonts w:eastAsia="Times New Roman"/>
                <w:szCs w:val="24"/>
                <w:lang w:val="en-US" w:eastAsia="ru-RU"/>
              </w:rPr>
              <w:t>18 MRPC glass plates</w:t>
            </w:r>
          </w:p>
        </w:tc>
        <w:tc>
          <w:tcPr>
            <w:tcW w:w="3195" w:type="dxa"/>
            <w:tcMar>
              <w:top w:w="0" w:type="dxa"/>
              <w:left w:w="108" w:type="dxa"/>
              <w:bottom w:w="0" w:type="dxa"/>
              <w:right w:w="108" w:type="dxa"/>
            </w:tcMar>
            <w:hideMark/>
          </w:tcPr>
          <w:p w:rsidR="00B2305B" w:rsidRPr="00F642F2" w:rsidRDefault="00B2305B" w:rsidP="00CA1658">
            <w:pPr>
              <w:spacing w:after="120" w:line="240" w:lineRule="auto"/>
              <w:jc w:val="center"/>
              <w:rPr>
                <w:rFonts w:eastAsia="Times New Roman"/>
                <w:szCs w:val="24"/>
                <w:lang w:eastAsia="ru-RU"/>
              </w:rPr>
            </w:pPr>
            <w:r w:rsidRPr="00F642F2">
              <w:rPr>
                <w:rFonts w:eastAsia="Times New Roman"/>
                <w:szCs w:val="24"/>
                <w:lang w:val="en-US" w:eastAsia="ru-RU"/>
              </w:rPr>
              <w:t>4.3</w:t>
            </w:r>
          </w:p>
        </w:tc>
        <w:tc>
          <w:tcPr>
            <w:tcW w:w="3195" w:type="dxa"/>
            <w:vMerge w:val="restart"/>
            <w:vAlign w:val="center"/>
          </w:tcPr>
          <w:p w:rsidR="00B2305B" w:rsidRPr="00F642F2" w:rsidRDefault="00B2305B" w:rsidP="00CA1658">
            <w:pPr>
              <w:spacing w:after="120"/>
              <w:jc w:val="center"/>
              <w:rPr>
                <w:rFonts w:eastAsia="Times New Roman"/>
                <w:szCs w:val="24"/>
                <w:lang w:val="en-US" w:eastAsia="ru-RU"/>
              </w:rPr>
            </w:pPr>
            <w:r>
              <w:rPr>
                <w:rFonts w:eastAsia="Times New Roman"/>
                <w:szCs w:val="24"/>
                <w:lang w:val="en-US" w:eastAsia="ru-RU"/>
              </w:rPr>
              <w:t>MRPC</w:t>
            </w:r>
            <w:r w:rsidRPr="00F642F2">
              <w:rPr>
                <w:rFonts w:eastAsia="Times New Roman"/>
                <w:szCs w:val="24"/>
                <w:lang w:val="en-US" w:eastAsia="ru-RU"/>
              </w:rPr>
              <w:t>: 7.5%</w:t>
            </w:r>
          </w:p>
        </w:tc>
      </w:tr>
      <w:tr w:rsidR="00B2305B" w:rsidRPr="006D6B2F" w:rsidTr="00CA1658">
        <w:trPr>
          <w:jc w:val="center"/>
        </w:trPr>
        <w:tc>
          <w:tcPr>
            <w:tcW w:w="3114" w:type="dxa"/>
            <w:tcMar>
              <w:top w:w="0" w:type="dxa"/>
              <w:left w:w="108" w:type="dxa"/>
              <w:bottom w:w="0" w:type="dxa"/>
              <w:right w:w="108" w:type="dxa"/>
            </w:tcMar>
            <w:hideMark/>
          </w:tcPr>
          <w:p w:rsidR="00B2305B" w:rsidRPr="00F642F2" w:rsidRDefault="00B2305B" w:rsidP="00CA1658">
            <w:pPr>
              <w:spacing w:after="120" w:line="240" w:lineRule="auto"/>
              <w:jc w:val="center"/>
              <w:rPr>
                <w:rFonts w:eastAsia="Times New Roman"/>
                <w:szCs w:val="24"/>
                <w:lang w:eastAsia="ru-RU"/>
              </w:rPr>
            </w:pPr>
            <w:r w:rsidRPr="00F642F2">
              <w:rPr>
                <w:rFonts w:eastAsia="Times New Roman"/>
                <w:szCs w:val="24"/>
                <w:lang w:val="en-US" w:eastAsia="ru-RU"/>
              </w:rPr>
              <w:t>2 plates of Honeycomb</w:t>
            </w:r>
          </w:p>
        </w:tc>
        <w:tc>
          <w:tcPr>
            <w:tcW w:w="3195" w:type="dxa"/>
            <w:tcMar>
              <w:top w:w="0" w:type="dxa"/>
              <w:left w:w="108" w:type="dxa"/>
              <w:bottom w:w="0" w:type="dxa"/>
              <w:right w:w="108" w:type="dxa"/>
            </w:tcMar>
            <w:hideMark/>
          </w:tcPr>
          <w:p w:rsidR="00B2305B" w:rsidRPr="00F642F2" w:rsidRDefault="00B2305B" w:rsidP="00CA1658">
            <w:pPr>
              <w:spacing w:after="120" w:line="240" w:lineRule="auto"/>
              <w:jc w:val="center"/>
              <w:rPr>
                <w:rFonts w:eastAsia="Times New Roman"/>
                <w:szCs w:val="24"/>
                <w:lang w:eastAsia="ru-RU"/>
              </w:rPr>
            </w:pPr>
            <w:r w:rsidRPr="00F642F2">
              <w:rPr>
                <w:rFonts w:eastAsia="Times New Roman"/>
                <w:szCs w:val="24"/>
                <w:lang w:val="en-US" w:eastAsia="ru-RU"/>
              </w:rPr>
              <w:t>0.2</w:t>
            </w:r>
          </w:p>
        </w:tc>
        <w:tc>
          <w:tcPr>
            <w:tcW w:w="3195" w:type="dxa"/>
            <w:vMerge/>
          </w:tcPr>
          <w:p w:rsidR="00B2305B" w:rsidRPr="00F642F2" w:rsidRDefault="00B2305B" w:rsidP="00CA1658">
            <w:pPr>
              <w:spacing w:after="120"/>
              <w:jc w:val="center"/>
              <w:rPr>
                <w:rFonts w:eastAsia="Times New Roman"/>
                <w:szCs w:val="24"/>
                <w:lang w:val="en-US" w:eastAsia="ru-RU"/>
              </w:rPr>
            </w:pPr>
          </w:p>
        </w:tc>
      </w:tr>
      <w:tr w:rsidR="00B2305B" w:rsidRPr="006D6B2F" w:rsidTr="00CA1658">
        <w:trPr>
          <w:jc w:val="center"/>
        </w:trPr>
        <w:tc>
          <w:tcPr>
            <w:tcW w:w="3114" w:type="dxa"/>
            <w:tcMar>
              <w:top w:w="0" w:type="dxa"/>
              <w:left w:w="108" w:type="dxa"/>
              <w:bottom w:w="0" w:type="dxa"/>
              <w:right w:w="108" w:type="dxa"/>
            </w:tcMar>
            <w:hideMark/>
          </w:tcPr>
          <w:p w:rsidR="00B2305B" w:rsidRPr="00F642F2" w:rsidRDefault="00B2305B" w:rsidP="00CA1658">
            <w:pPr>
              <w:spacing w:after="120" w:line="240" w:lineRule="auto"/>
              <w:jc w:val="center"/>
              <w:rPr>
                <w:rFonts w:eastAsia="Times New Roman"/>
                <w:szCs w:val="24"/>
                <w:lang w:eastAsia="ru-RU"/>
              </w:rPr>
            </w:pPr>
            <w:r w:rsidRPr="00F642F2">
              <w:rPr>
                <w:rFonts w:eastAsia="Times New Roman"/>
                <w:szCs w:val="24"/>
                <w:lang w:val="en-US" w:eastAsia="ru-RU"/>
              </w:rPr>
              <w:t>4 PC board</w:t>
            </w:r>
            <w:r>
              <w:rPr>
                <w:rFonts w:eastAsia="Times New Roman"/>
                <w:szCs w:val="24"/>
                <w:lang w:val="en-US" w:eastAsia="ru-RU"/>
              </w:rPr>
              <w:t>s</w:t>
            </w:r>
          </w:p>
        </w:tc>
        <w:tc>
          <w:tcPr>
            <w:tcW w:w="3195" w:type="dxa"/>
            <w:tcMar>
              <w:top w:w="0" w:type="dxa"/>
              <w:left w:w="108" w:type="dxa"/>
              <w:bottom w:w="0" w:type="dxa"/>
              <w:right w:w="108" w:type="dxa"/>
            </w:tcMar>
            <w:hideMark/>
          </w:tcPr>
          <w:p w:rsidR="00B2305B" w:rsidRPr="00F642F2" w:rsidRDefault="00B2305B" w:rsidP="00CA1658">
            <w:pPr>
              <w:spacing w:after="120" w:line="240" w:lineRule="auto"/>
              <w:jc w:val="center"/>
              <w:rPr>
                <w:rFonts w:eastAsia="Times New Roman"/>
                <w:szCs w:val="24"/>
                <w:lang w:eastAsia="ru-RU"/>
              </w:rPr>
            </w:pPr>
            <w:r w:rsidRPr="00F642F2">
              <w:rPr>
                <w:rFonts w:eastAsia="Times New Roman"/>
                <w:szCs w:val="24"/>
                <w:lang w:val="en-US" w:eastAsia="ru-RU"/>
              </w:rPr>
              <w:t>3</w:t>
            </w:r>
          </w:p>
        </w:tc>
        <w:tc>
          <w:tcPr>
            <w:tcW w:w="3195" w:type="dxa"/>
            <w:vMerge/>
          </w:tcPr>
          <w:p w:rsidR="00B2305B" w:rsidRPr="00F642F2" w:rsidRDefault="00B2305B" w:rsidP="00CA1658">
            <w:pPr>
              <w:spacing w:after="120" w:line="240" w:lineRule="auto"/>
              <w:jc w:val="center"/>
              <w:rPr>
                <w:rFonts w:eastAsia="Times New Roman"/>
                <w:szCs w:val="24"/>
                <w:lang w:val="en-US" w:eastAsia="ru-RU"/>
              </w:rPr>
            </w:pPr>
          </w:p>
        </w:tc>
      </w:tr>
      <w:tr w:rsidR="00B2305B" w:rsidRPr="006D6B2F" w:rsidTr="00CA1658">
        <w:trPr>
          <w:jc w:val="center"/>
        </w:trPr>
        <w:tc>
          <w:tcPr>
            <w:tcW w:w="3114"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sidRPr="009676FC">
              <w:rPr>
                <w:rFonts w:eastAsia="Times New Roman"/>
                <w:szCs w:val="24"/>
                <w:lang w:val="en-US" w:eastAsia="ru-RU"/>
              </w:rPr>
              <w:t>Gas box</w:t>
            </w:r>
            <w:r>
              <w:rPr>
                <w:rFonts w:eastAsia="Times New Roman"/>
                <w:szCs w:val="24"/>
                <w:lang w:val="en-US" w:eastAsia="ru-RU"/>
              </w:rPr>
              <w:t xml:space="preserve"> cover</w:t>
            </w:r>
          </w:p>
        </w:tc>
        <w:tc>
          <w:tcPr>
            <w:tcW w:w="3195"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sidRPr="009676FC">
              <w:rPr>
                <w:rFonts w:eastAsia="Times New Roman"/>
                <w:szCs w:val="24"/>
                <w:lang w:val="en-US" w:eastAsia="ru-RU"/>
              </w:rPr>
              <w:t>1.</w:t>
            </w:r>
            <w:r>
              <w:rPr>
                <w:rFonts w:eastAsia="Times New Roman"/>
                <w:szCs w:val="24"/>
                <w:lang w:val="en-US" w:eastAsia="ru-RU"/>
              </w:rPr>
              <w:t>1</w:t>
            </w:r>
          </w:p>
        </w:tc>
        <w:tc>
          <w:tcPr>
            <w:tcW w:w="3195" w:type="dxa"/>
            <w:vMerge w:val="restart"/>
            <w:vAlign w:val="center"/>
          </w:tcPr>
          <w:p w:rsidR="00B2305B" w:rsidRPr="009676FC" w:rsidRDefault="00B2305B" w:rsidP="00CA1658">
            <w:pPr>
              <w:spacing w:after="120" w:line="240" w:lineRule="auto"/>
              <w:jc w:val="center"/>
              <w:rPr>
                <w:rFonts w:eastAsia="Times New Roman"/>
                <w:szCs w:val="24"/>
                <w:lang w:val="en-US" w:eastAsia="ru-RU"/>
              </w:rPr>
            </w:pPr>
            <w:r>
              <w:rPr>
                <w:rFonts w:eastAsia="Times New Roman"/>
                <w:szCs w:val="24"/>
                <w:lang w:val="en-US" w:eastAsia="ru-RU"/>
              </w:rPr>
              <w:t>box: 4.5%</w:t>
            </w:r>
          </w:p>
        </w:tc>
      </w:tr>
      <w:tr w:rsidR="00B2305B" w:rsidRPr="006D6B2F" w:rsidTr="00CA1658">
        <w:trPr>
          <w:jc w:val="center"/>
        </w:trPr>
        <w:tc>
          <w:tcPr>
            <w:tcW w:w="3114"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val="en-US" w:eastAsia="ru-RU"/>
              </w:rPr>
            </w:pPr>
            <w:r>
              <w:rPr>
                <w:rFonts w:eastAsia="Times New Roman"/>
                <w:szCs w:val="24"/>
                <w:lang w:val="en-US" w:eastAsia="ru-RU"/>
              </w:rPr>
              <w:t>Central support plate</w:t>
            </w:r>
          </w:p>
        </w:tc>
        <w:tc>
          <w:tcPr>
            <w:tcW w:w="3195"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val="en-US" w:eastAsia="ru-RU"/>
              </w:rPr>
            </w:pPr>
            <w:r>
              <w:rPr>
                <w:rFonts w:eastAsia="Times New Roman"/>
                <w:szCs w:val="24"/>
                <w:lang w:val="en-US" w:eastAsia="ru-RU"/>
              </w:rPr>
              <w:t>2.3</w:t>
            </w:r>
          </w:p>
        </w:tc>
        <w:tc>
          <w:tcPr>
            <w:tcW w:w="3195" w:type="dxa"/>
            <w:vMerge/>
            <w:vAlign w:val="center"/>
          </w:tcPr>
          <w:p w:rsidR="00B2305B" w:rsidRDefault="00B2305B" w:rsidP="00CA1658">
            <w:pPr>
              <w:spacing w:after="120" w:line="240" w:lineRule="auto"/>
              <w:jc w:val="center"/>
              <w:rPr>
                <w:rFonts w:eastAsia="Times New Roman"/>
                <w:szCs w:val="24"/>
                <w:lang w:val="en-US" w:eastAsia="ru-RU"/>
              </w:rPr>
            </w:pPr>
          </w:p>
        </w:tc>
      </w:tr>
      <w:tr w:rsidR="00B2305B" w:rsidRPr="006D6B2F" w:rsidTr="00CA1658">
        <w:trPr>
          <w:jc w:val="center"/>
        </w:trPr>
        <w:tc>
          <w:tcPr>
            <w:tcW w:w="3114"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sidRPr="009676FC">
              <w:rPr>
                <w:rFonts w:eastAsia="Times New Roman"/>
                <w:szCs w:val="24"/>
                <w:lang w:val="en-US" w:eastAsia="ru-RU"/>
              </w:rPr>
              <w:t>Top cover</w:t>
            </w:r>
          </w:p>
        </w:tc>
        <w:tc>
          <w:tcPr>
            <w:tcW w:w="3195"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sidRPr="009676FC">
              <w:rPr>
                <w:rFonts w:eastAsia="Times New Roman"/>
                <w:szCs w:val="24"/>
                <w:lang w:val="en-US" w:eastAsia="ru-RU"/>
              </w:rPr>
              <w:t>1.</w:t>
            </w:r>
            <w:r>
              <w:rPr>
                <w:rFonts w:eastAsia="Times New Roman"/>
                <w:szCs w:val="24"/>
                <w:lang w:val="en-US" w:eastAsia="ru-RU"/>
              </w:rPr>
              <w:t>1</w:t>
            </w:r>
          </w:p>
        </w:tc>
        <w:tc>
          <w:tcPr>
            <w:tcW w:w="3195" w:type="dxa"/>
            <w:vMerge/>
            <w:vAlign w:val="center"/>
          </w:tcPr>
          <w:p w:rsidR="00B2305B" w:rsidRPr="009676FC" w:rsidRDefault="00B2305B" w:rsidP="00CA1658">
            <w:pPr>
              <w:spacing w:after="120" w:line="240" w:lineRule="auto"/>
              <w:jc w:val="center"/>
              <w:rPr>
                <w:rFonts w:eastAsia="Times New Roman"/>
                <w:szCs w:val="24"/>
                <w:lang w:val="en-US" w:eastAsia="ru-RU"/>
              </w:rPr>
            </w:pPr>
          </w:p>
        </w:tc>
      </w:tr>
      <w:tr w:rsidR="00B2305B" w:rsidRPr="006D6B2F" w:rsidTr="00CA1658">
        <w:trPr>
          <w:jc w:val="center"/>
        </w:trPr>
        <w:tc>
          <w:tcPr>
            <w:tcW w:w="3114"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sidRPr="009676FC">
              <w:rPr>
                <w:rFonts w:eastAsia="Times New Roman"/>
                <w:szCs w:val="24"/>
                <w:lang w:val="en-US" w:eastAsia="ru-RU"/>
              </w:rPr>
              <w:t>FEE &amp; IC</w:t>
            </w:r>
          </w:p>
        </w:tc>
        <w:tc>
          <w:tcPr>
            <w:tcW w:w="3195"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sidRPr="009676FC">
              <w:rPr>
                <w:rFonts w:eastAsia="Times New Roman"/>
                <w:szCs w:val="24"/>
                <w:lang w:val="en-US" w:eastAsia="ru-RU"/>
              </w:rPr>
              <w:t>1</w:t>
            </w:r>
          </w:p>
        </w:tc>
        <w:tc>
          <w:tcPr>
            <w:tcW w:w="3195" w:type="dxa"/>
            <w:vMerge w:val="restart"/>
            <w:vAlign w:val="center"/>
          </w:tcPr>
          <w:p w:rsidR="00B2305B" w:rsidRPr="009676FC" w:rsidRDefault="00B2305B" w:rsidP="00CA1658">
            <w:pPr>
              <w:spacing w:after="120" w:line="240" w:lineRule="auto"/>
              <w:jc w:val="center"/>
              <w:rPr>
                <w:rFonts w:eastAsia="Times New Roman"/>
                <w:szCs w:val="24"/>
                <w:lang w:val="en-US" w:eastAsia="ru-RU"/>
              </w:rPr>
            </w:pPr>
            <w:r>
              <w:rPr>
                <w:rFonts w:eastAsia="Times New Roman"/>
                <w:szCs w:val="24"/>
                <w:lang w:val="en-US" w:eastAsia="ru-RU"/>
              </w:rPr>
              <w:t>electronics: 2%</w:t>
            </w:r>
          </w:p>
        </w:tc>
      </w:tr>
      <w:tr w:rsidR="00B2305B" w:rsidRPr="006D6B2F" w:rsidTr="00CA1658">
        <w:trPr>
          <w:jc w:val="center"/>
        </w:trPr>
        <w:tc>
          <w:tcPr>
            <w:tcW w:w="3114"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sidRPr="009676FC">
              <w:rPr>
                <w:rFonts w:eastAsia="Times New Roman"/>
                <w:szCs w:val="24"/>
                <w:lang w:val="en-US" w:eastAsia="ru-RU"/>
              </w:rPr>
              <w:t>Cables</w:t>
            </w:r>
          </w:p>
        </w:tc>
        <w:tc>
          <w:tcPr>
            <w:tcW w:w="3195"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szCs w:val="24"/>
                <w:lang w:eastAsia="ru-RU"/>
              </w:rPr>
            </w:pPr>
            <w:r>
              <w:rPr>
                <w:rFonts w:eastAsia="Times New Roman"/>
                <w:szCs w:val="24"/>
                <w:lang w:val="en-US" w:eastAsia="ru-RU"/>
              </w:rPr>
              <w:t>1</w:t>
            </w:r>
          </w:p>
        </w:tc>
        <w:tc>
          <w:tcPr>
            <w:tcW w:w="3195" w:type="dxa"/>
            <w:vMerge/>
          </w:tcPr>
          <w:p w:rsidR="00B2305B" w:rsidRPr="009676FC" w:rsidRDefault="00B2305B" w:rsidP="00CA1658">
            <w:pPr>
              <w:spacing w:after="120" w:line="240" w:lineRule="auto"/>
              <w:jc w:val="center"/>
              <w:rPr>
                <w:rFonts w:eastAsia="Times New Roman"/>
                <w:szCs w:val="24"/>
                <w:lang w:val="en-US" w:eastAsia="ru-RU"/>
              </w:rPr>
            </w:pPr>
          </w:p>
        </w:tc>
      </w:tr>
      <w:tr w:rsidR="00B2305B" w:rsidRPr="006D6B2F" w:rsidTr="00CA1658">
        <w:trPr>
          <w:jc w:val="center"/>
        </w:trPr>
        <w:tc>
          <w:tcPr>
            <w:tcW w:w="3114" w:type="dxa"/>
            <w:tcMar>
              <w:top w:w="0" w:type="dxa"/>
              <w:left w:w="108" w:type="dxa"/>
              <w:bottom w:w="0" w:type="dxa"/>
              <w:right w:w="108" w:type="dxa"/>
            </w:tcMar>
            <w:hideMark/>
          </w:tcPr>
          <w:p w:rsidR="00B2305B" w:rsidRPr="001413DC" w:rsidRDefault="00B2305B" w:rsidP="00CA1658">
            <w:pPr>
              <w:spacing w:after="120" w:line="240" w:lineRule="auto"/>
              <w:jc w:val="center"/>
              <w:rPr>
                <w:rFonts w:eastAsia="Times New Roman"/>
                <w:b/>
                <w:szCs w:val="24"/>
                <w:lang w:eastAsia="ru-RU"/>
              </w:rPr>
            </w:pPr>
            <w:r w:rsidRPr="001413DC">
              <w:rPr>
                <w:rFonts w:eastAsia="Times New Roman"/>
                <w:b/>
                <w:szCs w:val="24"/>
                <w:lang w:val="en-US" w:eastAsia="ru-RU"/>
              </w:rPr>
              <w:t>Total</w:t>
            </w:r>
          </w:p>
        </w:tc>
        <w:tc>
          <w:tcPr>
            <w:tcW w:w="3195" w:type="dxa"/>
            <w:tcMar>
              <w:top w:w="0" w:type="dxa"/>
              <w:left w:w="108" w:type="dxa"/>
              <w:bottom w:w="0" w:type="dxa"/>
              <w:right w:w="108" w:type="dxa"/>
            </w:tcMar>
            <w:hideMark/>
          </w:tcPr>
          <w:p w:rsidR="00B2305B" w:rsidRPr="009676FC" w:rsidRDefault="00B2305B" w:rsidP="00CA1658">
            <w:pPr>
              <w:spacing w:after="120" w:line="240" w:lineRule="auto"/>
              <w:jc w:val="center"/>
              <w:rPr>
                <w:rFonts w:eastAsia="Times New Roman"/>
                <w:b/>
                <w:szCs w:val="24"/>
                <w:lang w:eastAsia="ru-RU"/>
              </w:rPr>
            </w:pPr>
            <w:r>
              <w:rPr>
                <w:rFonts w:eastAsia="Times New Roman"/>
                <w:b/>
                <w:szCs w:val="24"/>
                <w:lang w:val="en-US" w:eastAsia="ru-RU"/>
              </w:rPr>
              <w:t>14</w:t>
            </w:r>
          </w:p>
        </w:tc>
        <w:tc>
          <w:tcPr>
            <w:tcW w:w="3195" w:type="dxa"/>
          </w:tcPr>
          <w:p w:rsidR="00B2305B" w:rsidRDefault="00B2305B" w:rsidP="00CA1658">
            <w:pPr>
              <w:spacing w:after="120" w:line="240" w:lineRule="auto"/>
              <w:jc w:val="center"/>
              <w:rPr>
                <w:rFonts w:eastAsia="Times New Roman"/>
                <w:b/>
                <w:szCs w:val="24"/>
                <w:lang w:val="en-US" w:eastAsia="ru-RU"/>
              </w:rPr>
            </w:pPr>
          </w:p>
        </w:tc>
      </w:tr>
      <w:bookmarkEnd w:id="114"/>
      <w:bookmarkEnd w:id="115"/>
    </w:tbl>
    <w:p w:rsidR="00B2305B" w:rsidRDefault="00B2305B" w:rsidP="001D6203">
      <w:pPr>
        <w:spacing w:after="0" w:line="360" w:lineRule="auto"/>
        <w:ind w:firstLine="709"/>
        <w:jc w:val="both"/>
        <w:rPr>
          <w:lang w:val="en-US"/>
        </w:rPr>
      </w:pPr>
    </w:p>
    <w:p w:rsidR="00B2305B" w:rsidRDefault="00B2305B" w:rsidP="001D6203">
      <w:pPr>
        <w:spacing w:after="0" w:line="360" w:lineRule="auto"/>
        <w:ind w:firstLine="709"/>
        <w:jc w:val="both"/>
        <w:rPr>
          <w:lang w:val="en-US"/>
        </w:rPr>
      </w:pPr>
    </w:p>
    <w:p w:rsidR="00B2305B" w:rsidRDefault="00B2305B" w:rsidP="001D6203">
      <w:pPr>
        <w:spacing w:after="0" w:line="360" w:lineRule="auto"/>
        <w:ind w:firstLine="709"/>
        <w:jc w:val="both"/>
        <w:rPr>
          <w:lang w:val="en-US"/>
        </w:rPr>
      </w:pPr>
    </w:p>
    <w:p w:rsidR="00D62368" w:rsidRDefault="00D62368" w:rsidP="00B2305B">
      <w:pPr>
        <w:pStyle w:val="2"/>
        <w:rPr>
          <w:lang w:val="en-US"/>
        </w:rPr>
      </w:pPr>
      <w:bookmarkStart w:id="116" w:name="_Toc491331825"/>
      <w:r>
        <w:rPr>
          <w:lang w:val="en-US"/>
        </w:rPr>
        <w:lastRenderedPageBreak/>
        <w:t xml:space="preserve">Area for </w:t>
      </w:r>
      <w:bookmarkStart w:id="117" w:name="OLE_LINK63"/>
      <w:bookmarkStart w:id="118" w:name="OLE_LINK64"/>
      <w:bookmarkStart w:id="119" w:name="OLE_LINK65"/>
      <w:bookmarkStart w:id="120" w:name="OLE_LINK66"/>
      <w:r>
        <w:rPr>
          <w:lang w:val="en-US"/>
        </w:rPr>
        <w:t>mass-production of the TOF MRPC</w:t>
      </w:r>
      <w:bookmarkEnd w:id="116"/>
      <w:bookmarkEnd w:id="117"/>
      <w:bookmarkEnd w:id="118"/>
      <w:bookmarkEnd w:id="119"/>
      <w:bookmarkEnd w:id="120"/>
    </w:p>
    <w:p w:rsidR="00D62368" w:rsidRPr="00882FB2" w:rsidRDefault="00D62368" w:rsidP="00D62368">
      <w:pPr>
        <w:spacing w:before="120" w:after="0" w:line="360" w:lineRule="auto"/>
        <w:ind w:firstLine="709"/>
        <w:jc w:val="both"/>
        <w:rPr>
          <w:lang w:val="en-US"/>
        </w:rPr>
      </w:pPr>
      <w:r>
        <w:rPr>
          <w:lang w:val="en-US"/>
        </w:rPr>
        <w:t>Since</w:t>
      </w:r>
      <w:r w:rsidRPr="002046A1">
        <w:rPr>
          <w:lang w:val="en-US"/>
        </w:rPr>
        <w:t xml:space="preserve"> 2014 area</w:t>
      </w:r>
      <w:r>
        <w:rPr>
          <w:lang w:val="en-US"/>
        </w:rPr>
        <w:t xml:space="preserve"> (Fig 3.</w:t>
      </w:r>
      <w:r w:rsidR="005546CD">
        <w:rPr>
          <w:lang w:val="en-US"/>
        </w:rPr>
        <w:t>3</w:t>
      </w:r>
      <w:r w:rsidR="00FB1AEF">
        <w:rPr>
          <w:lang w:val="en-US"/>
        </w:rPr>
        <w:t>5</w:t>
      </w:r>
      <w:r>
        <w:rPr>
          <w:lang w:val="en-US"/>
        </w:rPr>
        <w:t xml:space="preserve">) </w:t>
      </w:r>
      <w:r w:rsidRPr="002046A1">
        <w:rPr>
          <w:lang w:val="en-US"/>
        </w:rPr>
        <w:t>for the mass production</w:t>
      </w:r>
      <w:r>
        <w:rPr>
          <w:lang w:val="en-US"/>
        </w:rPr>
        <w:t xml:space="preserve"> of detectors</w:t>
      </w:r>
      <w:r w:rsidRPr="002046A1">
        <w:rPr>
          <w:lang w:val="en-US"/>
        </w:rPr>
        <w:t xml:space="preserve"> is created </w:t>
      </w:r>
      <w:r>
        <w:rPr>
          <w:lang w:val="en-US"/>
        </w:rPr>
        <w:t>in the laboratory</w:t>
      </w:r>
      <w:r w:rsidRPr="002046A1">
        <w:rPr>
          <w:lang w:val="en-US"/>
        </w:rPr>
        <w:t xml:space="preserve">. </w:t>
      </w:r>
      <w:r w:rsidRPr="00882FB2">
        <w:rPr>
          <w:lang w:val="en-US"/>
        </w:rPr>
        <w:t>The workshop consists of the several areas</w:t>
      </w:r>
      <w:r w:rsidR="00FB1AEF">
        <w:rPr>
          <w:lang w:val="en-US"/>
        </w:rPr>
        <w:t xml:space="preserve"> (Figs. 3.36 – 3.</w:t>
      </w:r>
      <w:r w:rsidR="005546CD">
        <w:rPr>
          <w:lang w:val="en-US"/>
        </w:rPr>
        <w:t>4</w:t>
      </w:r>
      <w:r w:rsidR="00FB1AEF">
        <w:rPr>
          <w:lang w:val="en-US"/>
        </w:rPr>
        <w:t>1</w:t>
      </w:r>
      <w:r w:rsidR="00BD1560">
        <w:rPr>
          <w:lang w:val="en-US"/>
        </w:rPr>
        <w:t>)</w:t>
      </w:r>
      <w:r w:rsidRPr="00882FB2">
        <w:rPr>
          <w:lang w:val="en-US"/>
        </w:rPr>
        <w:t xml:space="preserve">: </w:t>
      </w:r>
    </w:p>
    <w:p w:rsidR="00D62368" w:rsidRPr="00882FB2" w:rsidRDefault="00D62368" w:rsidP="005C3EC2">
      <w:pPr>
        <w:pStyle w:val="a7"/>
        <w:numPr>
          <w:ilvl w:val="0"/>
          <w:numId w:val="34"/>
        </w:numPr>
        <w:spacing w:line="360" w:lineRule="auto"/>
        <w:ind w:hanging="357"/>
        <w:jc w:val="both"/>
        <w:rPr>
          <w:lang w:val="en-US"/>
        </w:rPr>
      </w:pPr>
      <w:r>
        <w:rPr>
          <w:lang w:val="en-US"/>
        </w:rPr>
        <w:t>ultrasonic cleaning glass;</w:t>
      </w:r>
    </w:p>
    <w:p w:rsidR="00D62368" w:rsidRDefault="00D62368" w:rsidP="005C3EC2">
      <w:pPr>
        <w:pStyle w:val="a7"/>
        <w:numPr>
          <w:ilvl w:val="0"/>
          <w:numId w:val="34"/>
        </w:numPr>
        <w:spacing w:line="360" w:lineRule="auto"/>
        <w:ind w:hanging="357"/>
        <w:jc w:val="both"/>
        <w:rPr>
          <w:lang w:val="en-US"/>
        </w:rPr>
      </w:pPr>
      <w:r>
        <w:rPr>
          <w:lang w:val="en-US"/>
        </w:rPr>
        <w:t>drying the glass;</w:t>
      </w:r>
    </w:p>
    <w:p w:rsidR="00A24E76" w:rsidRPr="00882FB2" w:rsidRDefault="00A24E76" w:rsidP="005C3EC2">
      <w:pPr>
        <w:pStyle w:val="a7"/>
        <w:numPr>
          <w:ilvl w:val="0"/>
          <w:numId w:val="34"/>
        </w:numPr>
        <w:spacing w:line="360" w:lineRule="auto"/>
        <w:ind w:hanging="357"/>
        <w:jc w:val="both"/>
        <w:rPr>
          <w:lang w:val="en-US"/>
        </w:rPr>
      </w:pPr>
      <w:r>
        <w:rPr>
          <w:lang w:val="en-US"/>
        </w:rPr>
        <w:t>painting conductive HV layer;</w:t>
      </w:r>
    </w:p>
    <w:p w:rsidR="00D62368" w:rsidRPr="00882FB2" w:rsidRDefault="00D62368" w:rsidP="005C3EC2">
      <w:pPr>
        <w:pStyle w:val="a7"/>
        <w:numPr>
          <w:ilvl w:val="0"/>
          <w:numId w:val="34"/>
        </w:numPr>
        <w:spacing w:line="360" w:lineRule="auto"/>
        <w:ind w:hanging="357"/>
        <w:jc w:val="both"/>
        <w:rPr>
          <w:lang w:val="en-US"/>
        </w:rPr>
      </w:pPr>
      <w:r w:rsidRPr="00882FB2">
        <w:rPr>
          <w:lang w:val="en-US"/>
        </w:rPr>
        <w:t xml:space="preserve">assembly </w:t>
      </w:r>
      <w:r w:rsidR="006E4452">
        <w:rPr>
          <w:lang w:val="en-US"/>
        </w:rPr>
        <w:t xml:space="preserve">and check </w:t>
      </w:r>
      <w:r w:rsidRPr="00882FB2">
        <w:rPr>
          <w:lang w:val="en-US"/>
        </w:rPr>
        <w:t xml:space="preserve">of </w:t>
      </w:r>
      <w:r w:rsidR="00243B2D">
        <w:rPr>
          <w:lang w:val="en-US"/>
        </w:rPr>
        <w:t xml:space="preserve">the </w:t>
      </w:r>
      <w:r>
        <w:rPr>
          <w:lang w:val="en-US"/>
        </w:rPr>
        <w:t>MRPC;</w:t>
      </w:r>
    </w:p>
    <w:p w:rsidR="00D62368" w:rsidRPr="00882FB2" w:rsidRDefault="00D62368" w:rsidP="005C3EC2">
      <w:pPr>
        <w:pStyle w:val="a7"/>
        <w:numPr>
          <w:ilvl w:val="0"/>
          <w:numId w:val="34"/>
        </w:numPr>
        <w:spacing w:line="360" w:lineRule="auto"/>
        <w:ind w:hanging="357"/>
        <w:jc w:val="both"/>
        <w:rPr>
          <w:lang w:val="en-US"/>
        </w:rPr>
      </w:pPr>
      <w:r>
        <w:rPr>
          <w:lang w:val="en-US"/>
        </w:rPr>
        <w:t>assembly</w:t>
      </w:r>
      <w:r w:rsidR="00243B2D">
        <w:rPr>
          <w:lang w:val="en-US"/>
        </w:rPr>
        <w:t xml:space="preserve"> of</w:t>
      </w:r>
      <w:r>
        <w:rPr>
          <w:lang w:val="en-US"/>
        </w:rPr>
        <w:t xml:space="preserve"> the modules;</w:t>
      </w:r>
    </w:p>
    <w:p w:rsidR="00D62368" w:rsidRPr="00882FB2" w:rsidRDefault="00D62368" w:rsidP="005C3EC2">
      <w:pPr>
        <w:pStyle w:val="a7"/>
        <w:numPr>
          <w:ilvl w:val="0"/>
          <w:numId w:val="34"/>
        </w:numPr>
        <w:spacing w:line="360" w:lineRule="auto"/>
        <w:ind w:hanging="357"/>
        <w:jc w:val="both"/>
        <w:rPr>
          <w:lang w:val="en-US"/>
        </w:rPr>
      </w:pPr>
      <w:r w:rsidRPr="00882FB2">
        <w:rPr>
          <w:lang w:val="en-US"/>
        </w:rPr>
        <w:t>test of the assembled modules on cosmic</w:t>
      </w:r>
      <w:r>
        <w:rPr>
          <w:lang w:val="en-US"/>
        </w:rPr>
        <w:t>.</w:t>
      </w:r>
    </w:p>
    <w:p w:rsidR="00D62368" w:rsidRDefault="00FC4638" w:rsidP="00D62368">
      <w:pPr>
        <w:spacing w:before="120" w:after="0" w:line="360" w:lineRule="auto"/>
        <w:ind w:firstLine="709"/>
        <w:jc w:val="both"/>
        <w:rPr>
          <w:lang w:val="en-US"/>
        </w:rPr>
      </w:pPr>
      <w:r w:rsidRPr="00FC4638">
        <w:rPr>
          <w:lang w:val="en-US"/>
        </w:rPr>
        <w:t>The technology of the assembl</w:t>
      </w:r>
      <w:r>
        <w:rPr>
          <w:lang w:val="en-US"/>
        </w:rPr>
        <w:t>ing</w:t>
      </w:r>
      <w:r w:rsidRPr="00FC4638">
        <w:rPr>
          <w:lang w:val="en-US"/>
        </w:rPr>
        <w:t xml:space="preserve"> of detectors was developed</w:t>
      </w:r>
      <w:r w:rsidR="008359E3">
        <w:rPr>
          <w:lang w:val="en-US"/>
        </w:rPr>
        <w:t xml:space="preserve"> </w:t>
      </w:r>
      <w:r w:rsidR="008359E3" w:rsidRPr="008359E3">
        <w:rPr>
          <w:lang w:val="en-US"/>
        </w:rPr>
        <w:t>at the beginning of 2015</w:t>
      </w:r>
      <w:r w:rsidR="008359E3">
        <w:rPr>
          <w:lang w:val="en-US"/>
        </w:rPr>
        <w:t xml:space="preserve"> when </w:t>
      </w:r>
      <w:r w:rsidR="008359E3" w:rsidRPr="008359E3">
        <w:rPr>
          <w:lang w:val="en-US"/>
        </w:rPr>
        <w:t>6 MRPCs was assembled in the area for mass-production for the BM@N experiment and studying at the "Test MPD" setup</w:t>
      </w:r>
      <w:r w:rsidRPr="00FC4638">
        <w:rPr>
          <w:lang w:val="en-US"/>
        </w:rPr>
        <w:t>.</w:t>
      </w:r>
      <w:r w:rsidR="0093054D">
        <w:rPr>
          <w:lang w:val="en-US"/>
        </w:rPr>
        <w:t xml:space="preserve"> </w:t>
      </w:r>
      <w:r w:rsidR="00D62368" w:rsidRPr="002046A1">
        <w:rPr>
          <w:lang w:val="en-US"/>
        </w:rPr>
        <w:t xml:space="preserve">The cleaning of the glass is carried out in two stages. First, the glasses are cleaned in the ultrasonic bath with a special surfactant, and washed with deionized water, </w:t>
      </w:r>
      <w:r w:rsidR="00D62368" w:rsidRPr="006A0D9E">
        <w:rPr>
          <w:szCs w:val="24"/>
          <w:lang w:val="en-US"/>
        </w:rPr>
        <w:t xml:space="preserve">which is </w:t>
      </w:r>
      <w:r w:rsidR="00D62368" w:rsidRPr="006A0D9E">
        <w:rPr>
          <w:color w:val="222222"/>
          <w:szCs w:val="24"/>
          <w:shd w:val="clear" w:color="auto" w:fill="FDFDFD"/>
          <w:lang w:val="en-US"/>
        </w:rPr>
        <w:t xml:space="preserve">purified by reverse osmosis filter </w:t>
      </w:r>
      <w:r w:rsidR="00D62368" w:rsidRPr="006A0D9E">
        <w:rPr>
          <w:szCs w:val="24"/>
          <w:lang w:val="en-US"/>
        </w:rPr>
        <w:t>in a special</w:t>
      </w:r>
      <w:r w:rsidR="00D62368" w:rsidRPr="002046A1">
        <w:rPr>
          <w:lang w:val="en-US"/>
        </w:rPr>
        <w:t xml:space="preserve"> cleaning system. After washing, the glass is dried in special drying oven</w:t>
      </w:r>
      <w:r w:rsidR="00D62368">
        <w:rPr>
          <w:lang w:val="en-US"/>
        </w:rPr>
        <w:t>,</w:t>
      </w:r>
      <w:r w:rsidR="00D62368" w:rsidRPr="002046A1">
        <w:rPr>
          <w:lang w:val="en-US"/>
        </w:rPr>
        <w:t xml:space="preserve"> </w:t>
      </w:r>
      <w:r w:rsidR="00243B2D">
        <w:rPr>
          <w:lang w:val="en-US"/>
        </w:rPr>
        <w:t>and then</w:t>
      </w:r>
      <w:r w:rsidR="00D62368" w:rsidRPr="002046A1">
        <w:rPr>
          <w:lang w:val="en-US"/>
        </w:rPr>
        <w:t xml:space="preserve"> it comes to the area for assembly detectors</w:t>
      </w:r>
      <w:r w:rsidR="00D62368" w:rsidRPr="00EF257D">
        <w:rPr>
          <w:lang w:val="en-US"/>
        </w:rPr>
        <w:t>. MRPC assembly take</w:t>
      </w:r>
      <w:r w:rsidR="00243B2D">
        <w:rPr>
          <w:lang w:val="en-US"/>
        </w:rPr>
        <w:t>s</w:t>
      </w:r>
      <w:r w:rsidR="00D62368" w:rsidRPr="00EF257D">
        <w:rPr>
          <w:lang w:val="en-US"/>
        </w:rPr>
        <w:t xml:space="preserve"> place on the tables made of massive granite slabs to avoid detector deformation during gluing and assembly.</w:t>
      </w:r>
      <w:r w:rsidR="007B5D73">
        <w:rPr>
          <w:lang w:val="en-US"/>
        </w:rPr>
        <w:t xml:space="preserve"> </w:t>
      </w:r>
      <w:r w:rsidR="00243B2D">
        <w:rPr>
          <w:lang w:val="en-US"/>
        </w:rPr>
        <w:t>The d</w:t>
      </w:r>
      <w:r w:rsidR="007B5D73" w:rsidRPr="007B5D73">
        <w:rPr>
          <w:lang w:val="en-US"/>
        </w:rPr>
        <w:t>etailed description of the assembly procedure</w:t>
      </w:r>
      <w:r w:rsidR="00F54C32">
        <w:rPr>
          <w:lang w:val="en-US"/>
        </w:rPr>
        <w:t xml:space="preserve"> is</w:t>
      </w:r>
      <w:r w:rsidR="007B5D73" w:rsidRPr="007B5D73">
        <w:rPr>
          <w:lang w:val="en-US"/>
        </w:rPr>
        <w:t xml:space="preserve"> given below</w:t>
      </w:r>
      <w:r w:rsidR="007B5D73">
        <w:rPr>
          <w:lang w:val="en-US"/>
        </w:rPr>
        <w:t>.</w:t>
      </w:r>
    </w:p>
    <w:tbl>
      <w:tblPr>
        <w:tblW w:w="9640" w:type="dxa"/>
        <w:tblInd w:w="-176" w:type="dxa"/>
        <w:tblLook w:val="04A0" w:firstRow="1" w:lastRow="0" w:firstColumn="1" w:lastColumn="0" w:noHBand="0" w:noVBand="1"/>
      </w:tblPr>
      <w:tblGrid>
        <w:gridCol w:w="9640"/>
      </w:tblGrid>
      <w:tr w:rsidR="00D62368" w:rsidRPr="002046A1" w:rsidTr="003D5AE8">
        <w:tc>
          <w:tcPr>
            <w:tcW w:w="9640" w:type="dxa"/>
          </w:tcPr>
          <w:p w:rsidR="00D62368" w:rsidRPr="002046A1" w:rsidRDefault="00332D24" w:rsidP="003D5AE8">
            <w:pPr>
              <w:spacing w:before="120" w:after="0" w:line="360" w:lineRule="auto"/>
              <w:jc w:val="center"/>
              <w:rPr>
                <w:lang w:val="en-US"/>
              </w:rPr>
            </w:pPr>
            <w:r>
              <w:rPr>
                <w:noProof/>
                <w:lang w:eastAsia="ru-RU"/>
              </w:rPr>
              <w:drawing>
                <wp:inline distT="0" distB="0" distL="0" distR="0" wp14:anchorId="6CDC2DE2" wp14:editId="55D92DA3">
                  <wp:extent cx="5753100" cy="3368112"/>
                  <wp:effectExtent l="0" t="0" r="0" b="3810"/>
                  <wp:docPr id="42" name="Рисунок 42" descr="D:\babkin\NIKA-MPD\ToF_RPC\documents_15\Отчет_2010-2015\sc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bkin\NIKA-MPD\ToF_RPC\documents_15\Отчет_2010-2015\scheme.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844" cy="3370304"/>
                          </a:xfrm>
                          <a:prstGeom prst="rect">
                            <a:avLst/>
                          </a:prstGeom>
                          <a:noFill/>
                          <a:ln>
                            <a:noFill/>
                          </a:ln>
                        </pic:spPr>
                      </pic:pic>
                    </a:graphicData>
                  </a:graphic>
                </wp:inline>
              </w:drawing>
            </w:r>
          </w:p>
        </w:tc>
      </w:tr>
      <w:tr w:rsidR="00D62368" w:rsidRPr="000E00B3" w:rsidTr="003D5AE8">
        <w:tc>
          <w:tcPr>
            <w:tcW w:w="9640" w:type="dxa"/>
          </w:tcPr>
          <w:p w:rsidR="00D62368" w:rsidRPr="00FA46EF" w:rsidRDefault="00D62368" w:rsidP="00AD07F2">
            <w:pPr>
              <w:spacing w:before="120" w:after="0" w:line="360" w:lineRule="auto"/>
              <w:jc w:val="center"/>
              <w:rPr>
                <w:sz w:val="22"/>
                <w:lang w:val="en-US"/>
              </w:rPr>
            </w:pPr>
            <w:r w:rsidRPr="00FA46EF">
              <w:rPr>
                <w:b/>
                <w:sz w:val="22"/>
                <w:lang w:val="en-US"/>
              </w:rPr>
              <w:t>Figure 3.</w:t>
            </w:r>
            <w:r w:rsidR="006C2A48">
              <w:rPr>
                <w:b/>
                <w:sz w:val="22"/>
                <w:lang w:val="en-US"/>
              </w:rPr>
              <w:t>3</w:t>
            </w:r>
            <w:r w:rsidR="00FB1AEF">
              <w:rPr>
                <w:b/>
                <w:sz w:val="22"/>
                <w:lang w:val="en-US"/>
              </w:rPr>
              <w:t>5</w:t>
            </w:r>
            <w:r w:rsidRPr="00FA46EF">
              <w:rPr>
                <w:b/>
                <w:sz w:val="22"/>
                <w:lang w:val="en-US"/>
              </w:rPr>
              <w:t>:</w:t>
            </w:r>
            <w:r w:rsidRPr="00FA46EF">
              <w:rPr>
                <w:sz w:val="22"/>
                <w:lang w:val="en-US"/>
              </w:rPr>
              <w:t xml:space="preserve"> Scheme of the MRPC mass production workshop.</w:t>
            </w:r>
          </w:p>
        </w:tc>
      </w:tr>
    </w:tbl>
    <w:p w:rsidR="00D62368" w:rsidRPr="002046A1" w:rsidRDefault="00D62368" w:rsidP="00A24E76">
      <w:pPr>
        <w:spacing w:after="0" w:line="240" w:lineRule="auto"/>
        <w:jc w:val="center"/>
        <w:rPr>
          <w:lang w:val="en-US"/>
        </w:rPr>
      </w:pPr>
      <w:bookmarkStart w:id="121" w:name="OLE_LINK67"/>
      <w:bookmarkStart w:id="122" w:name="OLE_LINK68"/>
    </w:p>
    <w:tbl>
      <w:tblPr>
        <w:tblW w:w="10207" w:type="dxa"/>
        <w:jc w:val="center"/>
        <w:tblLook w:val="00A0" w:firstRow="1" w:lastRow="0" w:firstColumn="1" w:lastColumn="0" w:noHBand="0" w:noVBand="0"/>
      </w:tblPr>
      <w:tblGrid>
        <w:gridCol w:w="5221"/>
        <w:gridCol w:w="4986"/>
      </w:tblGrid>
      <w:tr w:rsidR="00D62368" w:rsidRPr="002046A1" w:rsidTr="003D5AE8">
        <w:trPr>
          <w:jc w:val="center"/>
        </w:trPr>
        <w:tc>
          <w:tcPr>
            <w:tcW w:w="5221" w:type="dxa"/>
          </w:tcPr>
          <w:p w:rsidR="00D62368" w:rsidRPr="002046A1" w:rsidRDefault="00F57BFD" w:rsidP="00F57BFD">
            <w:pPr>
              <w:spacing w:before="120" w:after="0" w:line="360" w:lineRule="auto"/>
              <w:jc w:val="center"/>
            </w:pPr>
            <w:r w:rsidRPr="00F57BFD">
              <w:rPr>
                <w:noProof/>
                <w:lang w:eastAsia="ru-RU"/>
              </w:rPr>
              <w:lastRenderedPageBreak/>
              <w:drawing>
                <wp:inline distT="0" distB="0" distL="0" distR="0" wp14:anchorId="07B8ADD8" wp14:editId="52F1F2F6">
                  <wp:extent cx="3048000" cy="225742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0" cy="2257425"/>
                          </a:xfrm>
                          <a:prstGeom prst="rect">
                            <a:avLst/>
                          </a:prstGeom>
                          <a:noFill/>
                          <a:ln>
                            <a:noFill/>
                          </a:ln>
                        </pic:spPr>
                      </pic:pic>
                    </a:graphicData>
                  </a:graphic>
                </wp:inline>
              </w:drawing>
            </w:r>
          </w:p>
        </w:tc>
        <w:tc>
          <w:tcPr>
            <w:tcW w:w="4986" w:type="dxa"/>
          </w:tcPr>
          <w:p w:rsidR="00D62368" w:rsidRPr="002046A1" w:rsidRDefault="00F57BFD" w:rsidP="00F57BFD">
            <w:pPr>
              <w:spacing w:before="120" w:after="0" w:line="360" w:lineRule="auto"/>
              <w:jc w:val="center"/>
            </w:pPr>
            <w:r w:rsidRPr="00F57BFD">
              <w:rPr>
                <w:noProof/>
                <w:lang w:eastAsia="ru-RU"/>
              </w:rPr>
              <w:drawing>
                <wp:inline distT="0" distB="0" distL="0" distR="0" wp14:anchorId="2702A9C0" wp14:editId="2C36F12F">
                  <wp:extent cx="3028950" cy="22574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28950" cy="2257425"/>
                          </a:xfrm>
                          <a:prstGeom prst="rect">
                            <a:avLst/>
                          </a:prstGeom>
                          <a:noFill/>
                          <a:ln>
                            <a:noFill/>
                          </a:ln>
                        </pic:spPr>
                      </pic:pic>
                    </a:graphicData>
                  </a:graphic>
                </wp:inline>
              </w:drawing>
            </w:r>
          </w:p>
        </w:tc>
      </w:tr>
      <w:tr w:rsidR="00D62368" w:rsidRPr="000E00B3" w:rsidTr="003D5AE8">
        <w:trPr>
          <w:jc w:val="center"/>
        </w:trPr>
        <w:tc>
          <w:tcPr>
            <w:tcW w:w="5221" w:type="dxa"/>
          </w:tcPr>
          <w:p w:rsidR="00D62368" w:rsidRPr="00B03651" w:rsidRDefault="00D62368" w:rsidP="00F57BFD">
            <w:pPr>
              <w:spacing w:before="120" w:after="0" w:line="360" w:lineRule="auto"/>
              <w:rPr>
                <w:sz w:val="22"/>
                <w:lang w:val="en-US"/>
              </w:rPr>
            </w:pPr>
            <w:r w:rsidRPr="00B03651">
              <w:rPr>
                <w:b/>
                <w:sz w:val="22"/>
                <w:lang w:val="en-US"/>
              </w:rPr>
              <w:t>Figure 3.</w:t>
            </w:r>
            <w:r w:rsidR="009273D6">
              <w:rPr>
                <w:b/>
                <w:sz w:val="22"/>
                <w:lang w:val="en-US"/>
              </w:rPr>
              <w:t>3</w:t>
            </w:r>
            <w:r w:rsidR="00FB1AEF">
              <w:rPr>
                <w:b/>
                <w:sz w:val="22"/>
                <w:lang w:val="en-US"/>
              </w:rPr>
              <w:t>6</w:t>
            </w:r>
            <w:r w:rsidRPr="00B03651">
              <w:rPr>
                <w:b/>
                <w:sz w:val="22"/>
                <w:lang w:val="en-US"/>
              </w:rPr>
              <w:t>:</w:t>
            </w:r>
            <w:r w:rsidRPr="00B03651">
              <w:rPr>
                <w:sz w:val="22"/>
                <w:lang w:val="en-US"/>
              </w:rPr>
              <w:t xml:space="preserve"> </w:t>
            </w:r>
            <w:r w:rsidR="00F57BFD">
              <w:rPr>
                <w:sz w:val="22"/>
                <w:lang w:val="en-US"/>
              </w:rPr>
              <w:t>U</w:t>
            </w:r>
            <w:r w:rsidRPr="00B03651">
              <w:rPr>
                <w:sz w:val="22"/>
                <w:lang w:val="en-US"/>
              </w:rPr>
              <w:t xml:space="preserve">ltrasonic cleaning </w:t>
            </w:r>
            <w:r w:rsidR="00F57BFD">
              <w:rPr>
                <w:sz w:val="22"/>
                <w:lang w:val="en-US"/>
              </w:rPr>
              <w:t xml:space="preserve">of </w:t>
            </w:r>
            <w:r w:rsidRPr="00B03651">
              <w:rPr>
                <w:sz w:val="22"/>
                <w:lang w:val="en-US"/>
              </w:rPr>
              <w:t>glass.</w:t>
            </w:r>
          </w:p>
        </w:tc>
        <w:tc>
          <w:tcPr>
            <w:tcW w:w="4986" w:type="dxa"/>
          </w:tcPr>
          <w:p w:rsidR="00D62368" w:rsidRPr="00B03651" w:rsidRDefault="00D62368" w:rsidP="00FB1AEF">
            <w:pPr>
              <w:spacing w:before="120" w:after="0" w:line="360" w:lineRule="auto"/>
              <w:rPr>
                <w:sz w:val="22"/>
                <w:lang w:val="en-US"/>
              </w:rPr>
            </w:pPr>
            <w:r w:rsidRPr="00B03651">
              <w:rPr>
                <w:b/>
                <w:sz w:val="22"/>
                <w:lang w:val="en-US"/>
              </w:rPr>
              <w:t>Figure 3.</w:t>
            </w:r>
            <w:r w:rsidR="009273D6">
              <w:rPr>
                <w:b/>
                <w:sz w:val="22"/>
                <w:lang w:val="en-US"/>
              </w:rPr>
              <w:t>3</w:t>
            </w:r>
            <w:r w:rsidR="00FB1AEF">
              <w:rPr>
                <w:b/>
                <w:sz w:val="22"/>
                <w:lang w:val="en-US"/>
              </w:rPr>
              <w:t>7</w:t>
            </w:r>
            <w:r w:rsidRPr="00B03651">
              <w:rPr>
                <w:b/>
                <w:sz w:val="22"/>
                <w:lang w:val="en-US"/>
              </w:rPr>
              <w:t>:</w:t>
            </w:r>
            <w:r w:rsidRPr="00B03651">
              <w:rPr>
                <w:sz w:val="22"/>
                <w:lang w:val="en-US"/>
              </w:rPr>
              <w:t xml:space="preserve"> </w:t>
            </w:r>
            <w:r w:rsidR="00A7579B">
              <w:rPr>
                <w:sz w:val="22"/>
                <w:lang w:val="en-US"/>
              </w:rPr>
              <w:t>Painting of the conductive HV layer</w:t>
            </w:r>
            <w:r w:rsidRPr="00B03651">
              <w:rPr>
                <w:sz w:val="22"/>
                <w:lang w:val="en-US"/>
              </w:rPr>
              <w:t>.</w:t>
            </w:r>
          </w:p>
        </w:tc>
      </w:tr>
      <w:tr w:rsidR="00D62368" w:rsidRPr="002046A1" w:rsidTr="003D5AE8">
        <w:trPr>
          <w:jc w:val="center"/>
        </w:trPr>
        <w:tc>
          <w:tcPr>
            <w:tcW w:w="5221" w:type="dxa"/>
          </w:tcPr>
          <w:p w:rsidR="00D62368" w:rsidRPr="002046A1" w:rsidRDefault="00A24E76" w:rsidP="00F57BFD">
            <w:pPr>
              <w:spacing w:before="120" w:after="0" w:line="360" w:lineRule="auto"/>
              <w:jc w:val="center"/>
            </w:pPr>
            <w:r w:rsidRPr="00A24E76">
              <w:rPr>
                <w:noProof/>
                <w:lang w:eastAsia="ru-RU"/>
              </w:rPr>
              <w:drawing>
                <wp:inline distT="0" distB="0" distL="0" distR="0" wp14:anchorId="52CF6806" wp14:editId="79D680BF">
                  <wp:extent cx="3021184" cy="2266655"/>
                  <wp:effectExtent l="0" t="0" r="8255" b="635"/>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21184" cy="2266655"/>
                          </a:xfrm>
                          <a:prstGeom prst="rect">
                            <a:avLst/>
                          </a:prstGeom>
                        </pic:spPr>
                      </pic:pic>
                    </a:graphicData>
                  </a:graphic>
                </wp:inline>
              </w:drawing>
            </w:r>
          </w:p>
        </w:tc>
        <w:tc>
          <w:tcPr>
            <w:tcW w:w="4986" w:type="dxa"/>
          </w:tcPr>
          <w:p w:rsidR="00D62368" w:rsidRPr="002046A1" w:rsidRDefault="00F57BFD" w:rsidP="00F57BFD">
            <w:pPr>
              <w:spacing w:before="120" w:after="0" w:line="360" w:lineRule="auto"/>
              <w:jc w:val="center"/>
            </w:pPr>
            <w:r w:rsidRPr="00F57BFD">
              <w:rPr>
                <w:noProof/>
                <w:lang w:eastAsia="ru-RU"/>
              </w:rPr>
              <w:drawing>
                <wp:inline distT="0" distB="0" distL="0" distR="0" wp14:anchorId="35162609" wp14:editId="2DBDEA7B">
                  <wp:extent cx="3021184" cy="2265117"/>
                  <wp:effectExtent l="0" t="0" r="8255" b="1905"/>
                  <wp:docPr id="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21184" cy="2265117"/>
                          </a:xfrm>
                          <a:prstGeom prst="rect">
                            <a:avLst/>
                          </a:prstGeom>
                        </pic:spPr>
                      </pic:pic>
                    </a:graphicData>
                  </a:graphic>
                </wp:inline>
              </w:drawing>
            </w:r>
          </w:p>
        </w:tc>
      </w:tr>
      <w:tr w:rsidR="00D62368" w:rsidRPr="000E00B3" w:rsidTr="003D5AE8">
        <w:trPr>
          <w:jc w:val="center"/>
        </w:trPr>
        <w:tc>
          <w:tcPr>
            <w:tcW w:w="5221" w:type="dxa"/>
          </w:tcPr>
          <w:p w:rsidR="00D62368" w:rsidRPr="00B03651" w:rsidRDefault="00D62368" w:rsidP="00FB1AEF">
            <w:pPr>
              <w:spacing w:before="120" w:after="0" w:line="360" w:lineRule="auto"/>
              <w:rPr>
                <w:sz w:val="22"/>
                <w:lang w:val="en-US"/>
              </w:rPr>
            </w:pPr>
            <w:r w:rsidRPr="00B03651">
              <w:rPr>
                <w:b/>
                <w:sz w:val="22"/>
                <w:lang w:val="en-US"/>
              </w:rPr>
              <w:t>Figure 3.</w:t>
            </w:r>
            <w:r w:rsidR="009273D6">
              <w:rPr>
                <w:b/>
                <w:sz w:val="22"/>
                <w:lang w:val="en-US"/>
              </w:rPr>
              <w:t>3</w:t>
            </w:r>
            <w:r w:rsidR="00FB1AEF">
              <w:rPr>
                <w:b/>
                <w:sz w:val="22"/>
                <w:lang w:val="en-US"/>
              </w:rPr>
              <w:t>8</w:t>
            </w:r>
            <w:r w:rsidRPr="00B03651">
              <w:rPr>
                <w:b/>
                <w:sz w:val="22"/>
                <w:lang w:val="en-US"/>
              </w:rPr>
              <w:t>:</w:t>
            </w:r>
            <w:r w:rsidRPr="00B03651">
              <w:rPr>
                <w:sz w:val="22"/>
                <w:lang w:val="en-US"/>
              </w:rPr>
              <w:t xml:space="preserve"> </w:t>
            </w:r>
            <w:r w:rsidR="00F57BFD">
              <w:rPr>
                <w:sz w:val="22"/>
                <w:lang w:val="en-US"/>
              </w:rPr>
              <w:t>MRPCs</w:t>
            </w:r>
            <w:r w:rsidR="00A24E76">
              <w:rPr>
                <w:sz w:val="22"/>
                <w:lang w:val="en-US"/>
              </w:rPr>
              <w:t xml:space="preserve"> assembling in the clean room</w:t>
            </w:r>
            <w:r w:rsidRPr="00B03651">
              <w:rPr>
                <w:sz w:val="22"/>
                <w:lang w:val="en-US"/>
              </w:rPr>
              <w:t>.</w:t>
            </w:r>
          </w:p>
        </w:tc>
        <w:tc>
          <w:tcPr>
            <w:tcW w:w="4986" w:type="dxa"/>
          </w:tcPr>
          <w:p w:rsidR="00D62368" w:rsidRPr="00B03651" w:rsidRDefault="00D62368" w:rsidP="00FB1AEF">
            <w:pPr>
              <w:spacing w:before="120" w:after="0" w:line="360" w:lineRule="auto"/>
              <w:rPr>
                <w:sz w:val="22"/>
                <w:lang w:val="en-US"/>
              </w:rPr>
            </w:pPr>
            <w:r w:rsidRPr="00B03651">
              <w:rPr>
                <w:b/>
                <w:sz w:val="22"/>
                <w:lang w:val="en-US"/>
              </w:rPr>
              <w:t>Figure 3.</w:t>
            </w:r>
            <w:r w:rsidR="00AD07F2">
              <w:rPr>
                <w:b/>
                <w:sz w:val="22"/>
                <w:lang w:val="en-US"/>
              </w:rPr>
              <w:t>3</w:t>
            </w:r>
            <w:r w:rsidR="00FB1AEF">
              <w:rPr>
                <w:b/>
                <w:sz w:val="22"/>
                <w:lang w:val="en-US"/>
              </w:rPr>
              <w:t>9</w:t>
            </w:r>
            <w:r>
              <w:rPr>
                <w:b/>
                <w:sz w:val="22"/>
                <w:lang w:val="en-US"/>
              </w:rPr>
              <w:t>:</w:t>
            </w:r>
            <w:r w:rsidRPr="00B03651">
              <w:rPr>
                <w:sz w:val="22"/>
                <w:lang w:val="en-US"/>
              </w:rPr>
              <w:t> </w:t>
            </w:r>
            <w:r w:rsidR="00F57BFD">
              <w:rPr>
                <w:sz w:val="22"/>
                <w:lang w:val="en-US"/>
              </w:rPr>
              <w:t>Check</w:t>
            </w:r>
            <w:r w:rsidR="00F57BFD" w:rsidRPr="00F57BFD">
              <w:rPr>
                <w:sz w:val="22"/>
                <w:lang w:val="en-US"/>
              </w:rPr>
              <w:t xml:space="preserve"> of </w:t>
            </w:r>
            <w:r w:rsidR="00F57BFD">
              <w:rPr>
                <w:sz w:val="22"/>
                <w:lang w:val="en-US"/>
              </w:rPr>
              <w:t>the MRPC assembling quality</w:t>
            </w:r>
            <w:r w:rsidRPr="00B03651">
              <w:rPr>
                <w:sz w:val="22"/>
                <w:lang w:val="en-US"/>
              </w:rPr>
              <w:t>.</w:t>
            </w:r>
          </w:p>
        </w:tc>
      </w:tr>
      <w:tr w:rsidR="00A033B3" w:rsidRPr="00877062" w:rsidTr="003D5AE8">
        <w:trPr>
          <w:jc w:val="center"/>
        </w:trPr>
        <w:tc>
          <w:tcPr>
            <w:tcW w:w="5221" w:type="dxa"/>
          </w:tcPr>
          <w:p w:rsidR="00A033B3" w:rsidRPr="00B03651" w:rsidRDefault="00F57BFD" w:rsidP="00F57BFD">
            <w:pPr>
              <w:spacing w:before="120" w:after="0" w:line="360" w:lineRule="auto"/>
              <w:rPr>
                <w:b/>
                <w:sz w:val="22"/>
                <w:lang w:val="en-US"/>
              </w:rPr>
            </w:pPr>
            <w:r w:rsidRPr="00F57BFD">
              <w:rPr>
                <w:b/>
                <w:noProof/>
                <w:sz w:val="22"/>
                <w:lang w:eastAsia="ru-RU"/>
              </w:rPr>
              <w:drawing>
                <wp:inline distT="0" distB="0" distL="0" distR="0" wp14:anchorId="69D947E6" wp14:editId="4FA82CE1">
                  <wp:extent cx="3017401" cy="2265118"/>
                  <wp:effectExtent l="0" t="0" r="0" b="1905"/>
                  <wp:docPr id="9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17401" cy="2265118"/>
                          </a:xfrm>
                          <a:prstGeom prst="rect">
                            <a:avLst/>
                          </a:prstGeom>
                        </pic:spPr>
                      </pic:pic>
                    </a:graphicData>
                  </a:graphic>
                </wp:inline>
              </w:drawing>
            </w:r>
          </w:p>
        </w:tc>
        <w:tc>
          <w:tcPr>
            <w:tcW w:w="4986" w:type="dxa"/>
          </w:tcPr>
          <w:p w:rsidR="00A033B3" w:rsidRPr="00B03651" w:rsidRDefault="00F57BFD" w:rsidP="00F57BFD">
            <w:pPr>
              <w:spacing w:before="120" w:after="0" w:line="360" w:lineRule="auto"/>
              <w:rPr>
                <w:b/>
                <w:sz w:val="22"/>
                <w:lang w:val="en-US"/>
              </w:rPr>
            </w:pPr>
            <w:r w:rsidRPr="00A24E76">
              <w:rPr>
                <w:noProof/>
                <w:lang w:eastAsia="ru-RU"/>
              </w:rPr>
              <w:drawing>
                <wp:inline distT="0" distB="0" distL="0" distR="0" wp14:anchorId="01CE83EA" wp14:editId="6AA7691E">
                  <wp:extent cx="3020060" cy="2255520"/>
                  <wp:effectExtent l="0" t="0" r="8890" b="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84" cstate="print">
                            <a:extLst>
                              <a:ext uri="{28A0092B-C50C-407E-A947-70E740481C1C}">
                                <a14:useLocalDpi xmlns:a14="http://schemas.microsoft.com/office/drawing/2010/main" val="0"/>
                              </a:ext>
                            </a:extLst>
                          </a:blip>
                          <a:srcRect t="421" b="-1"/>
                          <a:stretch/>
                        </pic:blipFill>
                        <pic:spPr bwMode="auto">
                          <a:xfrm>
                            <a:off x="0" y="0"/>
                            <a:ext cx="3020156" cy="2255592"/>
                          </a:xfrm>
                          <a:prstGeom prst="rect">
                            <a:avLst/>
                          </a:prstGeom>
                          <a:ln>
                            <a:noFill/>
                          </a:ln>
                          <a:extLst>
                            <a:ext uri="{53640926-AAD7-44D8-BBD7-CCE9431645EC}">
                              <a14:shadowObscured xmlns:a14="http://schemas.microsoft.com/office/drawing/2010/main"/>
                            </a:ext>
                          </a:extLst>
                        </pic:spPr>
                      </pic:pic>
                    </a:graphicData>
                  </a:graphic>
                </wp:inline>
              </w:drawing>
            </w:r>
          </w:p>
        </w:tc>
      </w:tr>
      <w:tr w:rsidR="00A033B3" w:rsidRPr="000E00B3" w:rsidTr="003D5AE8">
        <w:trPr>
          <w:jc w:val="center"/>
        </w:trPr>
        <w:tc>
          <w:tcPr>
            <w:tcW w:w="5221" w:type="dxa"/>
          </w:tcPr>
          <w:p w:rsidR="00A033B3" w:rsidRPr="00B03651" w:rsidRDefault="00A033B3" w:rsidP="00FB1AEF">
            <w:pPr>
              <w:spacing w:before="120" w:after="0" w:line="360" w:lineRule="auto"/>
              <w:rPr>
                <w:sz w:val="22"/>
                <w:lang w:val="en-US"/>
              </w:rPr>
            </w:pPr>
            <w:r w:rsidRPr="00B03651">
              <w:rPr>
                <w:b/>
                <w:sz w:val="22"/>
                <w:lang w:val="en-US"/>
              </w:rPr>
              <w:t>Figure 3.</w:t>
            </w:r>
            <w:r w:rsidR="00FB1AEF">
              <w:rPr>
                <w:b/>
                <w:sz w:val="22"/>
                <w:lang w:val="en-US"/>
              </w:rPr>
              <w:t>40</w:t>
            </w:r>
            <w:r w:rsidRPr="00B03651">
              <w:rPr>
                <w:b/>
                <w:sz w:val="22"/>
                <w:lang w:val="en-US"/>
              </w:rPr>
              <w:t>:</w:t>
            </w:r>
            <w:r w:rsidRPr="00B03651">
              <w:rPr>
                <w:sz w:val="22"/>
                <w:lang w:val="en-US"/>
              </w:rPr>
              <w:t xml:space="preserve"> </w:t>
            </w:r>
            <w:r w:rsidR="00F57BFD" w:rsidRPr="00F57BFD">
              <w:rPr>
                <w:sz w:val="22"/>
                <w:lang w:val="en-US"/>
              </w:rPr>
              <w:t>Soldering of the signal cables</w:t>
            </w:r>
            <w:r w:rsidRPr="00B03651">
              <w:rPr>
                <w:sz w:val="22"/>
                <w:lang w:val="en-US"/>
              </w:rPr>
              <w:t>.</w:t>
            </w:r>
          </w:p>
        </w:tc>
        <w:tc>
          <w:tcPr>
            <w:tcW w:w="4986" w:type="dxa"/>
          </w:tcPr>
          <w:p w:rsidR="00A033B3" w:rsidRPr="00B03651" w:rsidRDefault="00A033B3" w:rsidP="00F57BFD">
            <w:pPr>
              <w:spacing w:before="120" w:after="0" w:line="360" w:lineRule="auto"/>
              <w:rPr>
                <w:sz w:val="22"/>
                <w:lang w:val="en-US"/>
              </w:rPr>
            </w:pPr>
            <w:r w:rsidRPr="00B03651">
              <w:rPr>
                <w:b/>
                <w:sz w:val="22"/>
                <w:lang w:val="en-US"/>
              </w:rPr>
              <w:t>Figure 3.</w:t>
            </w:r>
            <w:r>
              <w:rPr>
                <w:b/>
                <w:sz w:val="22"/>
                <w:lang w:val="en-US"/>
              </w:rPr>
              <w:t>4</w:t>
            </w:r>
            <w:r w:rsidR="00FB1AEF">
              <w:rPr>
                <w:b/>
                <w:sz w:val="22"/>
                <w:lang w:val="en-US"/>
              </w:rPr>
              <w:t>1</w:t>
            </w:r>
            <w:r>
              <w:rPr>
                <w:b/>
                <w:sz w:val="22"/>
                <w:lang w:val="en-US"/>
              </w:rPr>
              <w:t>:</w:t>
            </w:r>
            <w:r w:rsidRPr="00B03651">
              <w:rPr>
                <w:sz w:val="22"/>
                <w:lang w:val="en-US"/>
              </w:rPr>
              <w:t> </w:t>
            </w:r>
            <w:r w:rsidR="00F57BFD">
              <w:rPr>
                <w:sz w:val="22"/>
                <w:lang w:val="en-US"/>
              </w:rPr>
              <w:t>TOF m</w:t>
            </w:r>
            <w:r>
              <w:rPr>
                <w:sz w:val="22"/>
                <w:lang w:val="en-US"/>
              </w:rPr>
              <w:t>odule assembling procedure</w:t>
            </w:r>
            <w:r w:rsidRPr="00B03651">
              <w:rPr>
                <w:sz w:val="22"/>
                <w:lang w:val="en-US"/>
              </w:rPr>
              <w:t>.</w:t>
            </w:r>
          </w:p>
        </w:tc>
      </w:tr>
    </w:tbl>
    <w:p w:rsidR="00D62368" w:rsidRPr="00480916" w:rsidRDefault="00D62368" w:rsidP="00B2305B">
      <w:pPr>
        <w:pStyle w:val="2"/>
        <w:rPr>
          <w:lang w:val="en-US"/>
        </w:rPr>
      </w:pPr>
      <w:bookmarkStart w:id="123" w:name="_Toc491331826"/>
      <w:bookmarkEnd w:id="121"/>
      <w:bookmarkEnd w:id="122"/>
      <w:r w:rsidRPr="00A24721">
        <w:rPr>
          <w:lang w:val="en-US"/>
        </w:rPr>
        <w:lastRenderedPageBreak/>
        <w:t>Step-by-step MRPC assembling</w:t>
      </w:r>
      <w:r>
        <w:rPr>
          <w:lang w:val="en-US"/>
        </w:rPr>
        <w:t xml:space="preserve"> procedure</w:t>
      </w:r>
      <w:bookmarkEnd w:id="123"/>
    </w:p>
    <w:p w:rsidR="00D62368" w:rsidRPr="00767418" w:rsidRDefault="00243B2D" w:rsidP="00971151">
      <w:pPr>
        <w:spacing w:after="0" w:line="360" w:lineRule="auto"/>
        <w:ind w:firstLine="709"/>
        <w:jc w:val="both"/>
        <w:rPr>
          <w:lang w:val="en-US"/>
        </w:rPr>
      </w:pPr>
      <w:r>
        <w:rPr>
          <w:lang w:val="en-US"/>
        </w:rPr>
        <w:t>M</w:t>
      </w:r>
      <w:r w:rsidR="00D62368" w:rsidRPr="00A24721">
        <w:rPr>
          <w:lang w:val="en-US"/>
        </w:rPr>
        <w:t xml:space="preserve">aterials for the assembly of the </w:t>
      </w:r>
      <w:r w:rsidR="00D62368">
        <w:rPr>
          <w:lang w:val="en-US"/>
        </w:rPr>
        <w:t>MRPC</w:t>
      </w:r>
      <w:r w:rsidR="00D62368" w:rsidRPr="00A24721">
        <w:rPr>
          <w:lang w:val="en-US"/>
        </w:rPr>
        <w:t xml:space="preserve"> are commercially available. </w:t>
      </w:r>
      <w:r w:rsidR="00D62368">
        <w:rPr>
          <w:lang w:val="en-US"/>
        </w:rPr>
        <w:t>The l</w:t>
      </w:r>
      <w:r w:rsidR="0098785C">
        <w:rPr>
          <w:lang w:val="en-US"/>
        </w:rPr>
        <w:t>ist of materials to produce one detector</w:t>
      </w:r>
      <w:r w:rsidR="00D62368">
        <w:rPr>
          <w:lang w:val="en-US"/>
        </w:rPr>
        <w:t xml:space="preserve"> is</w:t>
      </w:r>
      <w:r w:rsidR="00D62368" w:rsidRPr="00566E38">
        <w:rPr>
          <w:lang w:val="en-US"/>
        </w:rPr>
        <w:t xml:space="preserve"> shown in Table</w:t>
      </w:r>
      <w:r w:rsidR="00D62368">
        <w:rPr>
          <w:lang w:val="en-US"/>
        </w:rPr>
        <w:t xml:space="preserve"> 3.</w:t>
      </w:r>
      <w:r w:rsidR="005546CD">
        <w:rPr>
          <w:lang w:val="en-US"/>
        </w:rPr>
        <w:t>8</w:t>
      </w:r>
      <w:r w:rsidR="00D62368">
        <w:rPr>
          <w:lang w:val="en-US"/>
        </w:rPr>
        <w:t>.</w:t>
      </w:r>
      <w:r w:rsidR="00767418" w:rsidRPr="00767418">
        <w:rPr>
          <w:lang w:val="en-US"/>
        </w:rPr>
        <w:t xml:space="preserve"> The assembly procedure </w:t>
      </w:r>
      <w:r w:rsidR="006B092E">
        <w:rPr>
          <w:lang w:val="en-US"/>
        </w:rPr>
        <w:t>is</w:t>
      </w:r>
      <w:r w:rsidR="00767418" w:rsidRPr="00767418">
        <w:rPr>
          <w:lang w:val="en-US"/>
        </w:rPr>
        <w:t xml:space="preserve"> presented</w:t>
      </w:r>
      <w:r w:rsidR="006B092E">
        <w:rPr>
          <w:lang w:val="en-US"/>
        </w:rPr>
        <w:t xml:space="preserve"> graphically</w:t>
      </w:r>
      <w:r w:rsidR="00767418" w:rsidRPr="00767418">
        <w:rPr>
          <w:lang w:val="en-US"/>
        </w:rPr>
        <w:t xml:space="preserve"> in Fig</w:t>
      </w:r>
      <w:r w:rsidR="00BD0030">
        <w:rPr>
          <w:lang w:val="en-US"/>
        </w:rPr>
        <w:t>. 3.</w:t>
      </w:r>
      <w:r w:rsidR="00BB4902">
        <w:rPr>
          <w:lang w:val="en-US"/>
        </w:rPr>
        <w:t>42</w:t>
      </w:r>
      <w:r w:rsidR="0098785C">
        <w:rPr>
          <w:lang w:val="en-US"/>
        </w:rPr>
        <w:t>.</w:t>
      </w:r>
    </w:p>
    <w:p w:rsidR="00D62368" w:rsidRPr="003D7156" w:rsidRDefault="00D62368" w:rsidP="00D62368">
      <w:pPr>
        <w:spacing w:before="120" w:after="0" w:line="360" w:lineRule="auto"/>
        <w:jc w:val="center"/>
        <w:rPr>
          <w:sz w:val="22"/>
          <w:lang w:val="en-US"/>
        </w:rPr>
      </w:pPr>
      <w:r w:rsidRPr="003D7156">
        <w:rPr>
          <w:b/>
          <w:sz w:val="22"/>
          <w:lang w:val="en-US"/>
        </w:rPr>
        <w:t>Table 3.</w:t>
      </w:r>
      <w:r w:rsidR="005546CD">
        <w:rPr>
          <w:b/>
          <w:sz w:val="22"/>
          <w:lang w:val="en-US"/>
        </w:rPr>
        <w:t>8</w:t>
      </w:r>
      <w:r w:rsidRPr="003D7156">
        <w:rPr>
          <w:b/>
          <w:sz w:val="22"/>
          <w:lang w:val="en-US"/>
        </w:rPr>
        <w:t>:</w:t>
      </w:r>
      <w:r w:rsidRPr="003D7156">
        <w:rPr>
          <w:sz w:val="22"/>
          <w:lang w:val="en-US"/>
        </w:rPr>
        <w:t xml:space="preserve"> Components and materials for the production of one MRPC </w:t>
      </w:r>
      <w:r w:rsidR="003D7156">
        <w:rPr>
          <w:sz w:val="22"/>
          <w:lang w:val="en-US"/>
        </w:rPr>
        <w:t>detector.</w:t>
      </w:r>
    </w:p>
    <w:tbl>
      <w:tblPr>
        <w:tblStyle w:val="a3"/>
        <w:tblW w:w="7937" w:type="dxa"/>
        <w:tblInd w:w="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111"/>
        <w:gridCol w:w="2126"/>
        <w:gridCol w:w="1700"/>
      </w:tblGrid>
      <w:tr w:rsidR="00D62368" w:rsidTr="003D5AE8">
        <w:tc>
          <w:tcPr>
            <w:tcW w:w="4111" w:type="dxa"/>
            <w:tcBorders>
              <w:top w:val="single" w:sz="12" w:space="0" w:color="auto"/>
              <w:bottom w:val="single" w:sz="12" w:space="0" w:color="auto"/>
            </w:tcBorders>
          </w:tcPr>
          <w:p w:rsidR="00D62368" w:rsidRPr="000F2E7D" w:rsidRDefault="00D62368" w:rsidP="00F42105">
            <w:pPr>
              <w:spacing w:before="40" w:after="0" w:line="360" w:lineRule="auto"/>
              <w:jc w:val="center"/>
              <w:rPr>
                <w:b/>
                <w:lang w:val="en-US"/>
              </w:rPr>
            </w:pPr>
            <w:r w:rsidRPr="000F2E7D">
              <w:rPr>
                <w:b/>
                <w:lang w:val="en-US"/>
              </w:rPr>
              <w:t>Name of material or component</w:t>
            </w:r>
          </w:p>
        </w:tc>
        <w:tc>
          <w:tcPr>
            <w:tcW w:w="2126" w:type="dxa"/>
            <w:tcBorders>
              <w:top w:val="single" w:sz="12" w:space="0" w:color="auto"/>
              <w:bottom w:val="single" w:sz="12" w:space="0" w:color="auto"/>
            </w:tcBorders>
          </w:tcPr>
          <w:p w:rsidR="00D62368" w:rsidRPr="000F2E7D" w:rsidRDefault="00D62368" w:rsidP="00F42105">
            <w:pPr>
              <w:spacing w:before="40" w:after="0" w:line="360" w:lineRule="auto"/>
              <w:jc w:val="center"/>
              <w:rPr>
                <w:b/>
                <w:lang w:val="en-US"/>
              </w:rPr>
            </w:pPr>
            <w:r w:rsidRPr="000F2E7D">
              <w:rPr>
                <w:b/>
                <w:lang w:val="en-US"/>
              </w:rPr>
              <w:t>Dimensions</w:t>
            </w:r>
          </w:p>
        </w:tc>
        <w:tc>
          <w:tcPr>
            <w:tcW w:w="1700" w:type="dxa"/>
            <w:tcBorders>
              <w:top w:val="single" w:sz="12" w:space="0" w:color="auto"/>
              <w:bottom w:val="single" w:sz="12" w:space="0" w:color="auto"/>
            </w:tcBorders>
          </w:tcPr>
          <w:p w:rsidR="00D62368" w:rsidRPr="000F2E7D" w:rsidRDefault="00D62368" w:rsidP="00F42105">
            <w:pPr>
              <w:spacing w:before="40" w:after="0" w:line="360" w:lineRule="auto"/>
              <w:jc w:val="center"/>
              <w:rPr>
                <w:b/>
                <w:lang w:val="en-US"/>
              </w:rPr>
            </w:pPr>
            <w:r w:rsidRPr="000F2E7D">
              <w:rPr>
                <w:b/>
                <w:lang w:val="en-US"/>
              </w:rPr>
              <w:t>Quantity</w:t>
            </w:r>
          </w:p>
        </w:tc>
      </w:tr>
      <w:tr w:rsidR="00D62368" w:rsidTr="003D5AE8">
        <w:tc>
          <w:tcPr>
            <w:tcW w:w="4111" w:type="dxa"/>
            <w:tcBorders>
              <w:top w:val="single" w:sz="12" w:space="0" w:color="auto"/>
            </w:tcBorders>
          </w:tcPr>
          <w:p w:rsidR="00D62368" w:rsidRDefault="00D62368" w:rsidP="00A76338">
            <w:pPr>
              <w:spacing w:after="0" w:line="360" w:lineRule="auto"/>
              <w:jc w:val="both"/>
              <w:rPr>
                <w:lang w:val="en-US"/>
              </w:rPr>
            </w:pPr>
            <w:proofErr w:type="spellStart"/>
            <w:r>
              <w:rPr>
                <w:lang w:val="en-US"/>
              </w:rPr>
              <w:t>Aramide</w:t>
            </w:r>
            <w:proofErr w:type="spellEnd"/>
            <w:r>
              <w:rPr>
                <w:lang w:val="en-US"/>
              </w:rPr>
              <w:t xml:space="preserve"> h</w:t>
            </w:r>
            <w:r w:rsidRPr="00317498">
              <w:rPr>
                <w:lang w:val="en-US"/>
              </w:rPr>
              <w:t>oneycomb panel</w:t>
            </w:r>
            <w:r>
              <w:rPr>
                <w:lang w:val="en-US"/>
              </w:rPr>
              <w:t xml:space="preserve"> with 0.5 mm </w:t>
            </w:r>
          </w:p>
        </w:tc>
        <w:tc>
          <w:tcPr>
            <w:tcW w:w="2126" w:type="dxa"/>
            <w:tcBorders>
              <w:top w:val="single" w:sz="12" w:space="0" w:color="auto"/>
            </w:tcBorders>
          </w:tcPr>
          <w:p w:rsidR="00D62368" w:rsidRPr="009F262F" w:rsidRDefault="006E4BB5" w:rsidP="00A76338">
            <w:pPr>
              <w:spacing w:after="0" w:line="360" w:lineRule="auto"/>
              <w:jc w:val="center"/>
              <w:rPr>
                <w:lang w:val="en-US"/>
              </w:rPr>
            </w:pPr>
            <w:r>
              <w:rPr>
                <w:lang w:val="en-US"/>
              </w:rPr>
              <w:t>640</w:t>
            </w:r>
            <w:r w:rsidR="00D62368">
              <w:rPr>
                <w:lang w:val="en-US"/>
              </w:rPr>
              <w:t>x300x5 mm</w:t>
            </w:r>
            <w:r w:rsidR="00D62368" w:rsidRPr="00317498">
              <w:rPr>
                <w:vertAlign w:val="superscript"/>
                <w:lang w:val="en-US"/>
              </w:rPr>
              <w:t>3</w:t>
            </w:r>
          </w:p>
        </w:tc>
        <w:tc>
          <w:tcPr>
            <w:tcW w:w="1700" w:type="dxa"/>
            <w:tcBorders>
              <w:top w:val="single" w:sz="12" w:space="0" w:color="auto"/>
            </w:tcBorders>
          </w:tcPr>
          <w:p w:rsidR="00D62368" w:rsidRDefault="00D62368" w:rsidP="00A76338">
            <w:pPr>
              <w:spacing w:after="0" w:line="360" w:lineRule="auto"/>
              <w:jc w:val="center"/>
              <w:rPr>
                <w:lang w:val="en-US"/>
              </w:rPr>
            </w:pPr>
            <w:r>
              <w:rPr>
                <w:lang w:val="en-US"/>
              </w:rPr>
              <w:t>2 pcs</w:t>
            </w:r>
          </w:p>
        </w:tc>
      </w:tr>
      <w:tr w:rsidR="00D62368" w:rsidTr="003D5AE8">
        <w:tc>
          <w:tcPr>
            <w:tcW w:w="4111" w:type="dxa"/>
          </w:tcPr>
          <w:p w:rsidR="00D62368" w:rsidRPr="006E4BB5" w:rsidRDefault="00D62368" w:rsidP="00A76338">
            <w:pPr>
              <w:spacing w:after="0" w:line="360" w:lineRule="auto"/>
              <w:jc w:val="both"/>
              <w:rPr>
                <w:lang w:val="en-US"/>
              </w:rPr>
            </w:pPr>
            <w:bookmarkStart w:id="124" w:name="OLE_LINK94"/>
            <w:bookmarkStart w:id="125" w:name="OLE_LINK95"/>
            <w:bookmarkStart w:id="126" w:name="OLE_LINK96"/>
            <w:r>
              <w:rPr>
                <w:lang w:val="en-US"/>
              </w:rPr>
              <w:t>Fiberglass PCB with strips</w:t>
            </w:r>
            <w:bookmarkEnd w:id="124"/>
            <w:bookmarkEnd w:id="125"/>
            <w:bookmarkEnd w:id="126"/>
            <w:r w:rsidR="006E4BB5">
              <w:rPr>
                <w:lang w:val="en-US"/>
              </w:rPr>
              <w:t xml:space="preserve"> (inner)</w:t>
            </w:r>
          </w:p>
        </w:tc>
        <w:tc>
          <w:tcPr>
            <w:tcW w:w="2126" w:type="dxa"/>
          </w:tcPr>
          <w:p w:rsidR="00D62368" w:rsidRDefault="006E4BB5" w:rsidP="00A76338">
            <w:pPr>
              <w:spacing w:after="0" w:line="360" w:lineRule="auto"/>
              <w:jc w:val="center"/>
              <w:rPr>
                <w:lang w:val="en-US"/>
              </w:rPr>
            </w:pPr>
            <w:bookmarkStart w:id="127" w:name="OLE_LINK97"/>
            <w:bookmarkStart w:id="128" w:name="OLE_LINK98"/>
            <w:bookmarkStart w:id="129" w:name="OLE_LINK99"/>
            <w:r>
              <w:rPr>
                <w:lang w:val="en-US"/>
              </w:rPr>
              <w:t>64</w:t>
            </w:r>
            <w:r w:rsidR="00D62368">
              <w:rPr>
                <w:lang w:val="en-US"/>
              </w:rPr>
              <w:t>5x330</w:t>
            </w:r>
            <w:r>
              <w:rPr>
                <w:lang w:val="en-US"/>
              </w:rPr>
              <w:t>x2</w:t>
            </w:r>
            <w:r w:rsidR="00D62368">
              <w:rPr>
                <w:lang w:val="en-US"/>
              </w:rPr>
              <w:t xml:space="preserve"> mm</w:t>
            </w:r>
            <w:r w:rsidR="00D62368" w:rsidRPr="008A0083">
              <w:rPr>
                <w:vertAlign w:val="superscript"/>
                <w:lang w:val="en-US"/>
              </w:rPr>
              <w:t>3</w:t>
            </w:r>
            <w:bookmarkEnd w:id="127"/>
            <w:bookmarkEnd w:id="128"/>
            <w:bookmarkEnd w:id="129"/>
          </w:p>
        </w:tc>
        <w:tc>
          <w:tcPr>
            <w:tcW w:w="1700" w:type="dxa"/>
          </w:tcPr>
          <w:p w:rsidR="00D62368" w:rsidRDefault="006E4BB5" w:rsidP="00A76338">
            <w:pPr>
              <w:spacing w:after="0" w:line="360" w:lineRule="auto"/>
              <w:jc w:val="center"/>
              <w:rPr>
                <w:lang w:val="en-US"/>
              </w:rPr>
            </w:pPr>
            <w:bookmarkStart w:id="130" w:name="OLE_LINK102"/>
            <w:bookmarkStart w:id="131" w:name="OLE_LINK103"/>
            <w:bookmarkStart w:id="132" w:name="OLE_LINK104"/>
            <w:r>
              <w:rPr>
                <w:lang w:val="en-US"/>
              </w:rPr>
              <w:t>2</w:t>
            </w:r>
            <w:r w:rsidR="00D62368">
              <w:rPr>
                <w:lang w:val="en-US"/>
              </w:rPr>
              <w:t xml:space="preserve"> pcs</w:t>
            </w:r>
            <w:bookmarkEnd w:id="130"/>
            <w:bookmarkEnd w:id="131"/>
            <w:bookmarkEnd w:id="132"/>
          </w:p>
        </w:tc>
      </w:tr>
      <w:tr w:rsidR="006E4BB5" w:rsidTr="003D5AE8">
        <w:tc>
          <w:tcPr>
            <w:tcW w:w="4111" w:type="dxa"/>
          </w:tcPr>
          <w:p w:rsidR="006E4BB5" w:rsidRDefault="006E4BB5" w:rsidP="00A76338">
            <w:pPr>
              <w:spacing w:after="0" w:line="360" w:lineRule="auto"/>
              <w:jc w:val="both"/>
              <w:rPr>
                <w:lang w:val="en-US"/>
              </w:rPr>
            </w:pPr>
            <w:r>
              <w:rPr>
                <w:lang w:val="en-US"/>
              </w:rPr>
              <w:t>Fiberglass PCB without strips (outer)</w:t>
            </w:r>
          </w:p>
        </w:tc>
        <w:tc>
          <w:tcPr>
            <w:tcW w:w="2126" w:type="dxa"/>
          </w:tcPr>
          <w:p w:rsidR="006E4BB5" w:rsidRDefault="006E4BB5" w:rsidP="00A76338">
            <w:pPr>
              <w:spacing w:after="0" w:line="360" w:lineRule="auto"/>
              <w:jc w:val="center"/>
              <w:rPr>
                <w:lang w:val="en-US"/>
              </w:rPr>
            </w:pPr>
            <w:r>
              <w:rPr>
                <w:lang w:val="en-US"/>
              </w:rPr>
              <w:t>645x330x2 mm</w:t>
            </w:r>
            <w:r w:rsidRPr="008A0083">
              <w:rPr>
                <w:vertAlign w:val="superscript"/>
                <w:lang w:val="en-US"/>
              </w:rPr>
              <w:t>3</w:t>
            </w:r>
          </w:p>
        </w:tc>
        <w:tc>
          <w:tcPr>
            <w:tcW w:w="1700" w:type="dxa"/>
          </w:tcPr>
          <w:p w:rsidR="006E4BB5" w:rsidRDefault="006E4BB5" w:rsidP="00A76338">
            <w:pPr>
              <w:spacing w:after="0" w:line="360" w:lineRule="auto"/>
              <w:jc w:val="center"/>
              <w:rPr>
                <w:lang w:val="en-US"/>
              </w:rPr>
            </w:pPr>
            <w:r>
              <w:rPr>
                <w:lang w:val="en-US"/>
              </w:rPr>
              <w:t>2 pcs</w:t>
            </w:r>
          </w:p>
        </w:tc>
      </w:tr>
      <w:tr w:rsidR="00D62368" w:rsidTr="003D5AE8">
        <w:tc>
          <w:tcPr>
            <w:tcW w:w="4111" w:type="dxa"/>
          </w:tcPr>
          <w:p w:rsidR="00D62368" w:rsidRDefault="00D62368" w:rsidP="00A76338">
            <w:pPr>
              <w:spacing w:after="0" w:line="360" w:lineRule="auto"/>
              <w:jc w:val="both"/>
              <w:rPr>
                <w:lang w:val="en-US"/>
              </w:rPr>
            </w:pPr>
            <w:bookmarkStart w:id="133" w:name="OLE_LINK100"/>
            <w:bookmarkStart w:id="134" w:name="OLE_LINK101"/>
            <w:r>
              <w:rPr>
                <w:lang w:val="en-US"/>
              </w:rPr>
              <w:t xml:space="preserve">Float glass </w:t>
            </w:r>
            <w:bookmarkEnd w:id="133"/>
            <w:bookmarkEnd w:id="134"/>
            <w:r>
              <w:rPr>
                <w:lang w:val="en-US"/>
              </w:rPr>
              <w:t>(inner)</w:t>
            </w:r>
          </w:p>
          <w:p w:rsidR="00D62368" w:rsidRDefault="000321B4" w:rsidP="00A76338">
            <w:pPr>
              <w:spacing w:after="0" w:line="360" w:lineRule="auto"/>
              <w:jc w:val="both"/>
              <w:rPr>
                <w:lang w:val="en-US"/>
              </w:rPr>
            </w:pPr>
            <w:r>
              <w:rPr>
                <w:lang w:val="en-US"/>
              </w:rPr>
              <w:t xml:space="preserve">                 </w:t>
            </w:r>
            <w:r w:rsidR="00D62368">
              <w:rPr>
                <w:lang w:val="en-US"/>
              </w:rPr>
              <w:t>(outer)</w:t>
            </w:r>
          </w:p>
        </w:tc>
        <w:tc>
          <w:tcPr>
            <w:tcW w:w="2126" w:type="dxa"/>
          </w:tcPr>
          <w:p w:rsidR="00D62368" w:rsidRDefault="006E4BB5" w:rsidP="00A76338">
            <w:pPr>
              <w:spacing w:after="0" w:line="360" w:lineRule="auto"/>
              <w:jc w:val="center"/>
              <w:rPr>
                <w:lang w:val="en-US"/>
              </w:rPr>
            </w:pPr>
            <w:r>
              <w:rPr>
                <w:lang w:val="en-US"/>
              </w:rPr>
              <w:t>640x300x0.27</w:t>
            </w:r>
            <w:r w:rsidR="00D62368">
              <w:rPr>
                <w:lang w:val="en-US"/>
              </w:rPr>
              <w:t xml:space="preserve"> mm</w:t>
            </w:r>
            <w:r w:rsidR="00D62368" w:rsidRPr="00317498">
              <w:rPr>
                <w:vertAlign w:val="superscript"/>
                <w:lang w:val="en-US"/>
              </w:rPr>
              <w:t>3</w:t>
            </w:r>
          </w:p>
          <w:p w:rsidR="00D62368" w:rsidRPr="00852135" w:rsidRDefault="006E4BB5" w:rsidP="00A76338">
            <w:pPr>
              <w:spacing w:after="0" w:line="360" w:lineRule="auto"/>
              <w:jc w:val="center"/>
              <w:rPr>
                <w:lang w:val="en-US"/>
              </w:rPr>
            </w:pPr>
            <w:r>
              <w:rPr>
                <w:lang w:val="en-US"/>
              </w:rPr>
              <w:t>640x300x0.4</w:t>
            </w:r>
            <w:r w:rsidR="00D62368" w:rsidRPr="00317498">
              <w:rPr>
                <w:lang w:val="en-US"/>
              </w:rPr>
              <w:t xml:space="preserve"> mm</w:t>
            </w:r>
            <w:r w:rsidR="00D62368" w:rsidRPr="00317498">
              <w:rPr>
                <w:vertAlign w:val="superscript"/>
                <w:lang w:val="en-US"/>
              </w:rPr>
              <w:t>3</w:t>
            </w:r>
          </w:p>
        </w:tc>
        <w:tc>
          <w:tcPr>
            <w:tcW w:w="1700" w:type="dxa"/>
          </w:tcPr>
          <w:p w:rsidR="00D62368" w:rsidRDefault="00B40938" w:rsidP="00A76338">
            <w:pPr>
              <w:spacing w:after="0" w:line="360" w:lineRule="auto"/>
              <w:jc w:val="center"/>
              <w:rPr>
                <w:lang w:val="en-US"/>
              </w:rPr>
            </w:pPr>
            <w:r>
              <w:t>12</w:t>
            </w:r>
            <w:r w:rsidR="00D62368" w:rsidRPr="00317498">
              <w:rPr>
                <w:lang w:val="en-US"/>
              </w:rPr>
              <w:t xml:space="preserve"> </w:t>
            </w:r>
            <w:r w:rsidR="00D62368">
              <w:rPr>
                <w:lang w:val="en-US"/>
              </w:rPr>
              <w:t>pcs</w:t>
            </w:r>
          </w:p>
          <w:p w:rsidR="00D62368" w:rsidRPr="00221DFE" w:rsidRDefault="00D90CF1" w:rsidP="00A76338">
            <w:pPr>
              <w:spacing w:after="0" w:line="360" w:lineRule="auto"/>
              <w:jc w:val="center"/>
            </w:pPr>
            <w:r>
              <w:t>6</w:t>
            </w:r>
            <w:r w:rsidR="00D62368" w:rsidRPr="00317498">
              <w:rPr>
                <w:lang w:val="en-US"/>
              </w:rPr>
              <w:t xml:space="preserve"> pcs</w:t>
            </w:r>
          </w:p>
        </w:tc>
      </w:tr>
      <w:tr w:rsidR="00D62368" w:rsidTr="003D5AE8">
        <w:tc>
          <w:tcPr>
            <w:tcW w:w="4111" w:type="dxa"/>
          </w:tcPr>
          <w:p w:rsidR="00D62368" w:rsidRDefault="00D62368" w:rsidP="00A76338">
            <w:pPr>
              <w:spacing w:after="0" w:line="360" w:lineRule="auto"/>
              <w:jc w:val="both"/>
              <w:rPr>
                <w:lang w:val="en-US"/>
              </w:rPr>
            </w:pPr>
            <w:r>
              <w:rPr>
                <w:lang w:val="en-US"/>
              </w:rPr>
              <w:t>Monofilament fishing line</w:t>
            </w:r>
          </w:p>
        </w:tc>
        <w:tc>
          <w:tcPr>
            <w:tcW w:w="2126" w:type="dxa"/>
          </w:tcPr>
          <w:p w:rsidR="00D62368" w:rsidRDefault="00D62368" w:rsidP="00A76338">
            <w:pPr>
              <w:spacing w:after="0" w:line="360" w:lineRule="auto"/>
              <w:jc w:val="center"/>
              <w:rPr>
                <w:lang w:val="en-US"/>
              </w:rPr>
            </w:pPr>
            <w:r>
              <w:rPr>
                <w:lang w:val="en-US"/>
              </w:rPr>
              <w:sym w:font="Symbol" w:char="F0C6"/>
            </w:r>
            <w:r>
              <w:rPr>
                <w:lang w:val="en-US"/>
              </w:rPr>
              <w:t> </w:t>
            </w:r>
            <w:r w:rsidRPr="00317498">
              <w:rPr>
                <w:lang w:val="en-US"/>
              </w:rPr>
              <w:t>0.</w:t>
            </w:r>
            <w:r>
              <w:rPr>
                <w:lang w:val="en-US"/>
              </w:rPr>
              <w:t>2 </w:t>
            </w:r>
            <w:r w:rsidRPr="00317498">
              <w:rPr>
                <w:lang w:val="en-US"/>
              </w:rPr>
              <w:t>mm</w:t>
            </w:r>
          </w:p>
        </w:tc>
        <w:tc>
          <w:tcPr>
            <w:tcW w:w="1700" w:type="dxa"/>
          </w:tcPr>
          <w:p w:rsidR="00D62368" w:rsidRDefault="00D62368" w:rsidP="00A76338">
            <w:pPr>
              <w:spacing w:after="0" w:line="360" w:lineRule="auto"/>
              <w:jc w:val="center"/>
              <w:rPr>
                <w:lang w:val="en-US"/>
              </w:rPr>
            </w:pPr>
            <w:r>
              <w:rPr>
                <w:lang w:val="en-US"/>
              </w:rPr>
              <w:t>100 meters</w:t>
            </w:r>
          </w:p>
        </w:tc>
      </w:tr>
      <w:tr w:rsidR="00D62368" w:rsidTr="003D5AE8">
        <w:tc>
          <w:tcPr>
            <w:tcW w:w="4111" w:type="dxa"/>
          </w:tcPr>
          <w:p w:rsidR="00D62368" w:rsidRPr="00F30289" w:rsidRDefault="00D62368" w:rsidP="00A76338">
            <w:pPr>
              <w:spacing w:after="0" w:line="360" w:lineRule="auto"/>
              <w:jc w:val="both"/>
              <w:rPr>
                <w:lang w:val="en-US"/>
              </w:rPr>
            </w:pPr>
            <w:r>
              <w:rPr>
                <w:lang w:val="en-US"/>
              </w:rPr>
              <w:t>PET screws</w:t>
            </w:r>
            <w:r>
              <w:t xml:space="preserve"> </w:t>
            </w:r>
            <w:r>
              <w:rPr>
                <w:lang w:val="en-US"/>
              </w:rPr>
              <w:t>with nuts</w:t>
            </w:r>
          </w:p>
        </w:tc>
        <w:tc>
          <w:tcPr>
            <w:tcW w:w="2126" w:type="dxa"/>
          </w:tcPr>
          <w:p w:rsidR="00D62368" w:rsidRDefault="006E4BB5" w:rsidP="00A76338">
            <w:pPr>
              <w:spacing w:after="0" w:line="360" w:lineRule="auto"/>
              <w:jc w:val="center"/>
              <w:rPr>
                <w:lang w:val="en-US"/>
              </w:rPr>
            </w:pPr>
            <w:r>
              <w:rPr>
                <w:lang w:val="en-US"/>
              </w:rPr>
              <w:t>M5 x 20</w:t>
            </w:r>
            <w:r w:rsidR="00D62368">
              <w:rPr>
                <w:lang w:val="en-US"/>
              </w:rPr>
              <w:t xml:space="preserve"> mm</w:t>
            </w:r>
          </w:p>
        </w:tc>
        <w:tc>
          <w:tcPr>
            <w:tcW w:w="1700" w:type="dxa"/>
          </w:tcPr>
          <w:p w:rsidR="00D62368" w:rsidRPr="00332681" w:rsidRDefault="00D62368" w:rsidP="00A76338">
            <w:pPr>
              <w:spacing w:after="0" w:line="360" w:lineRule="auto"/>
              <w:jc w:val="center"/>
              <w:rPr>
                <w:lang w:val="en-US"/>
              </w:rPr>
            </w:pPr>
            <w:r w:rsidRPr="00332681">
              <w:rPr>
                <w:lang w:val="en-US"/>
              </w:rPr>
              <w:t>40 pcs</w:t>
            </w:r>
          </w:p>
        </w:tc>
      </w:tr>
      <w:tr w:rsidR="00D62368" w:rsidTr="003D5AE8">
        <w:tc>
          <w:tcPr>
            <w:tcW w:w="4111" w:type="dxa"/>
          </w:tcPr>
          <w:p w:rsidR="00D62368" w:rsidRDefault="00D62368" w:rsidP="00A76338">
            <w:pPr>
              <w:spacing w:after="0" w:line="360" w:lineRule="auto"/>
              <w:jc w:val="both"/>
              <w:rPr>
                <w:lang w:val="en-US"/>
              </w:rPr>
            </w:pPr>
            <w:r>
              <w:rPr>
                <w:lang w:val="en-US"/>
              </w:rPr>
              <w:t>Mylar sheets</w:t>
            </w:r>
          </w:p>
        </w:tc>
        <w:tc>
          <w:tcPr>
            <w:tcW w:w="2126" w:type="dxa"/>
          </w:tcPr>
          <w:p w:rsidR="00D62368" w:rsidRPr="00E6132E" w:rsidRDefault="000321B4" w:rsidP="00A76338">
            <w:pPr>
              <w:spacing w:after="0" w:line="360" w:lineRule="auto"/>
              <w:jc w:val="center"/>
              <w:rPr>
                <w:lang w:val="en-US"/>
              </w:rPr>
            </w:pPr>
            <w:r>
              <w:rPr>
                <w:lang w:val="en-US"/>
              </w:rPr>
              <w:t>640</w:t>
            </w:r>
            <w:r w:rsidR="00D62368">
              <w:rPr>
                <w:lang w:val="en-US"/>
              </w:rPr>
              <w:t>x300x0.1 mm</w:t>
            </w:r>
            <w:r w:rsidR="00D62368" w:rsidRPr="00E6132E">
              <w:rPr>
                <w:vertAlign w:val="superscript"/>
                <w:lang w:val="en-US"/>
              </w:rPr>
              <w:t>3</w:t>
            </w:r>
          </w:p>
        </w:tc>
        <w:tc>
          <w:tcPr>
            <w:tcW w:w="1700" w:type="dxa"/>
          </w:tcPr>
          <w:p w:rsidR="00D62368" w:rsidRDefault="00FC2FD3" w:rsidP="00A76338">
            <w:pPr>
              <w:spacing w:after="0" w:line="360" w:lineRule="auto"/>
              <w:jc w:val="center"/>
              <w:rPr>
                <w:lang w:val="en-US"/>
              </w:rPr>
            </w:pPr>
            <w:r>
              <w:t>6</w:t>
            </w:r>
            <w:r w:rsidR="00D62368">
              <w:rPr>
                <w:lang w:val="en-US"/>
              </w:rPr>
              <w:t xml:space="preserve"> pcs</w:t>
            </w:r>
          </w:p>
        </w:tc>
      </w:tr>
      <w:tr w:rsidR="00D62368" w:rsidTr="003D5AE8">
        <w:tc>
          <w:tcPr>
            <w:tcW w:w="4111" w:type="dxa"/>
          </w:tcPr>
          <w:p w:rsidR="00D62368" w:rsidRDefault="00D62368" w:rsidP="00A76338">
            <w:pPr>
              <w:spacing w:after="0" w:line="360" w:lineRule="auto"/>
              <w:jc w:val="both"/>
              <w:rPr>
                <w:lang w:val="en-US"/>
              </w:rPr>
            </w:pPr>
            <w:proofErr w:type="spellStart"/>
            <w:r>
              <w:rPr>
                <w:lang w:val="en-US"/>
              </w:rPr>
              <w:t>Kapton</w:t>
            </w:r>
            <w:proofErr w:type="spellEnd"/>
            <w:r>
              <w:rPr>
                <w:lang w:val="en-US"/>
              </w:rPr>
              <w:t xml:space="preserve"> adhesive tape</w:t>
            </w:r>
          </w:p>
        </w:tc>
        <w:tc>
          <w:tcPr>
            <w:tcW w:w="2126" w:type="dxa"/>
          </w:tcPr>
          <w:p w:rsidR="00D62368" w:rsidRDefault="00D62368" w:rsidP="00A76338">
            <w:pPr>
              <w:spacing w:after="0" w:line="360" w:lineRule="auto"/>
              <w:jc w:val="center"/>
              <w:rPr>
                <w:lang w:val="en-US"/>
              </w:rPr>
            </w:pPr>
            <w:r>
              <w:rPr>
                <w:lang w:val="en-US"/>
              </w:rPr>
              <w:t>10 mm width</w:t>
            </w:r>
          </w:p>
        </w:tc>
        <w:tc>
          <w:tcPr>
            <w:tcW w:w="1700" w:type="dxa"/>
          </w:tcPr>
          <w:p w:rsidR="00D62368" w:rsidRDefault="00560993" w:rsidP="00A76338">
            <w:pPr>
              <w:spacing w:after="0" w:line="360" w:lineRule="auto"/>
              <w:jc w:val="center"/>
              <w:rPr>
                <w:lang w:val="en-US"/>
              </w:rPr>
            </w:pPr>
            <w:r>
              <w:t>10</w:t>
            </w:r>
            <w:r w:rsidR="00D62368">
              <w:rPr>
                <w:lang w:val="en-US"/>
              </w:rPr>
              <w:t xml:space="preserve"> m</w:t>
            </w:r>
          </w:p>
        </w:tc>
      </w:tr>
      <w:tr w:rsidR="00D62368" w:rsidTr="003D5AE8">
        <w:tc>
          <w:tcPr>
            <w:tcW w:w="4111" w:type="dxa"/>
          </w:tcPr>
          <w:p w:rsidR="00D62368" w:rsidRDefault="00D62368" w:rsidP="00A76338">
            <w:pPr>
              <w:spacing w:after="0" w:line="360" w:lineRule="auto"/>
              <w:jc w:val="both"/>
              <w:rPr>
                <w:lang w:val="en-US"/>
              </w:rPr>
            </w:pPr>
            <w:r>
              <w:rPr>
                <w:lang w:val="en-US"/>
              </w:rPr>
              <w:t>Copper adhesive tape</w:t>
            </w:r>
          </w:p>
        </w:tc>
        <w:tc>
          <w:tcPr>
            <w:tcW w:w="2126" w:type="dxa"/>
          </w:tcPr>
          <w:p w:rsidR="00D62368" w:rsidRDefault="00D62368" w:rsidP="00A76338">
            <w:pPr>
              <w:spacing w:after="0" w:line="360" w:lineRule="auto"/>
              <w:jc w:val="center"/>
              <w:rPr>
                <w:lang w:val="en-US"/>
              </w:rPr>
            </w:pPr>
            <w:r>
              <w:rPr>
                <w:lang w:val="en-US"/>
              </w:rPr>
              <w:t>10 mm width</w:t>
            </w:r>
          </w:p>
        </w:tc>
        <w:tc>
          <w:tcPr>
            <w:tcW w:w="1700" w:type="dxa"/>
          </w:tcPr>
          <w:p w:rsidR="00D62368" w:rsidRDefault="00D62368" w:rsidP="00A76338">
            <w:pPr>
              <w:spacing w:after="0" w:line="360" w:lineRule="auto"/>
              <w:jc w:val="center"/>
              <w:rPr>
                <w:lang w:val="en-US"/>
              </w:rPr>
            </w:pPr>
            <w:r>
              <w:rPr>
                <w:lang w:val="en-US"/>
              </w:rPr>
              <w:t>10 cm</w:t>
            </w:r>
          </w:p>
        </w:tc>
      </w:tr>
      <w:tr w:rsidR="00D62368" w:rsidTr="003D5AE8">
        <w:tc>
          <w:tcPr>
            <w:tcW w:w="4111" w:type="dxa"/>
          </w:tcPr>
          <w:p w:rsidR="00D62368" w:rsidRDefault="00D62368" w:rsidP="00A76338">
            <w:pPr>
              <w:spacing w:after="0" w:line="360" w:lineRule="auto"/>
              <w:jc w:val="both"/>
              <w:rPr>
                <w:lang w:val="en-US"/>
              </w:rPr>
            </w:pPr>
            <w:r>
              <w:rPr>
                <w:lang w:val="en-US"/>
              </w:rPr>
              <w:t>Double-sided adhesive tape</w:t>
            </w:r>
          </w:p>
        </w:tc>
        <w:tc>
          <w:tcPr>
            <w:tcW w:w="2126" w:type="dxa"/>
          </w:tcPr>
          <w:p w:rsidR="00D62368" w:rsidRDefault="00D62368" w:rsidP="00A76338">
            <w:pPr>
              <w:spacing w:after="0" w:line="360" w:lineRule="auto"/>
              <w:jc w:val="center"/>
              <w:rPr>
                <w:lang w:val="en-US"/>
              </w:rPr>
            </w:pPr>
            <w:r>
              <w:rPr>
                <w:lang w:val="en-US"/>
              </w:rPr>
              <w:t>20-30 mm width</w:t>
            </w:r>
          </w:p>
        </w:tc>
        <w:tc>
          <w:tcPr>
            <w:tcW w:w="1700" w:type="dxa"/>
          </w:tcPr>
          <w:p w:rsidR="00D62368" w:rsidRDefault="00D62368" w:rsidP="00A76338">
            <w:pPr>
              <w:spacing w:after="0" w:line="360" w:lineRule="auto"/>
              <w:jc w:val="center"/>
              <w:rPr>
                <w:lang w:val="en-US"/>
              </w:rPr>
            </w:pPr>
            <w:r>
              <w:rPr>
                <w:lang w:val="en-US"/>
              </w:rPr>
              <w:t>10 cm</w:t>
            </w:r>
          </w:p>
        </w:tc>
      </w:tr>
      <w:tr w:rsidR="00D62368" w:rsidTr="003D5AE8">
        <w:tc>
          <w:tcPr>
            <w:tcW w:w="4111" w:type="dxa"/>
          </w:tcPr>
          <w:p w:rsidR="00D62368" w:rsidRDefault="00D62368" w:rsidP="00A76338">
            <w:pPr>
              <w:spacing w:after="0" w:line="360" w:lineRule="auto"/>
              <w:jc w:val="both"/>
              <w:rPr>
                <w:lang w:val="en-US"/>
              </w:rPr>
            </w:pPr>
            <w:r>
              <w:rPr>
                <w:lang w:val="en-US"/>
              </w:rPr>
              <w:t>Special conductive paint</w:t>
            </w:r>
          </w:p>
        </w:tc>
        <w:tc>
          <w:tcPr>
            <w:tcW w:w="2126" w:type="dxa"/>
          </w:tcPr>
          <w:p w:rsidR="00D62368" w:rsidRDefault="00D62368" w:rsidP="00A76338">
            <w:pPr>
              <w:spacing w:after="0" w:line="360" w:lineRule="auto"/>
              <w:jc w:val="center"/>
              <w:rPr>
                <w:lang w:val="en-US"/>
              </w:rPr>
            </w:pPr>
            <w:r>
              <w:rPr>
                <w:lang w:val="en-US"/>
              </w:rPr>
              <w:t>-</w:t>
            </w:r>
          </w:p>
        </w:tc>
        <w:tc>
          <w:tcPr>
            <w:tcW w:w="1700" w:type="dxa"/>
          </w:tcPr>
          <w:p w:rsidR="00D62368" w:rsidRDefault="00D62368" w:rsidP="00A76338">
            <w:pPr>
              <w:spacing w:after="0" w:line="360" w:lineRule="auto"/>
              <w:jc w:val="center"/>
              <w:rPr>
                <w:lang w:val="en-US"/>
              </w:rPr>
            </w:pPr>
            <w:r>
              <w:t>1</w:t>
            </w:r>
            <w:r>
              <w:rPr>
                <w:lang w:val="en-US"/>
              </w:rPr>
              <w:t>00 ml</w:t>
            </w:r>
          </w:p>
        </w:tc>
      </w:tr>
      <w:tr w:rsidR="0045386D" w:rsidRPr="0045386D" w:rsidTr="003D5AE8">
        <w:tc>
          <w:tcPr>
            <w:tcW w:w="4111" w:type="dxa"/>
          </w:tcPr>
          <w:p w:rsidR="0045386D" w:rsidRDefault="0045386D" w:rsidP="00A76338">
            <w:pPr>
              <w:spacing w:after="0" w:line="360" w:lineRule="auto"/>
              <w:jc w:val="both"/>
              <w:rPr>
                <w:lang w:val="en-US"/>
              </w:rPr>
            </w:pPr>
            <w:r>
              <w:rPr>
                <w:lang w:val="en-US"/>
              </w:rPr>
              <w:t>Twisted pair cable 3M (16 pairs)</w:t>
            </w:r>
          </w:p>
        </w:tc>
        <w:tc>
          <w:tcPr>
            <w:tcW w:w="2126" w:type="dxa"/>
          </w:tcPr>
          <w:p w:rsidR="0045386D" w:rsidRDefault="0045386D" w:rsidP="00A76338">
            <w:pPr>
              <w:spacing w:after="0" w:line="360" w:lineRule="auto"/>
              <w:jc w:val="center"/>
              <w:rPr>
                <w:lang w:val="en-US"/>
              </w:rPr>
            </w:pPr>
            <w:r>
              <w:rPr>
                <w:lang w:val="en-US"/>
              </w:rPr>
              <w:t>0.25 m</w:t>
            </w:r>
          </w:p>
        </w:tc>
        <w:tc>
          <w:tcPr>
            <w:tcW w:w="1700" w:type="dxa"/>
          </w:tcPr>
          <w:p w:rsidR="0045386D" w:rsidRPr="0045386D" w:rsidRDefault="0045386D" w:rsidP="00A76338">
            <w:pPr>
              <w:spacing w:after="0" w:line="360" w:lineRule="auto"/>
              <w:jc w:val="center"/>
              <w:rPr>
                <w:lang w:val="en-US"/>
              </w:rPr>
            </w:pPr>
            <w:r>
              <w:rPr>
                <w:lang w:val="en-US"/>
              </w:rPr>
              <w:t>6 pcs</w:t>
            </w:r>
          </w:p>
        </w:tc>
      </w:tr>
      <w:tr w:rsidR="000F1DE5" w:rsidRPr="0045386D" w:rsidTr="003D5AE8">
        <w:tc>
          <w:tcPr>
            <w:tcW w:w="4111" w:type="dxa"/>
          </w:tcPr>
          <w:p w:rsidR="000F1DE5" w:rsidRDefault="00AF6C1E" w:rsidP="00A76338">
            <w:pPr>
              <w:spacing w:after="0" w:line="360" w:lineRule="auto"/>
              <w:jc w:val="both"/>
              <w:rPr>
                <w:lang w:val="en-US"/>
              </w:rPr>
            </w:pPr>
            <w:r>
              <w:rPr>
                <w:lang w:val="en-US"/>
              </w:rPr>
              <w:t xml:space="preserve">Teflon coated </w:t>
            </w:r>
            <w:r w:rsidR="000F1DE5">
              <w:rPr>
                <w:lang w:val="en-US"/>
              </w:rPr>
              <w:t>wire</w:t>
            </w:r>
          </w:p>
        </w:tc>
        <w:tc>
          <w:tcPr>
            <w:tcW w:w="2126" w:type="dxa"/>
          </w:tcPr>
          <w:p w:rsidR="000F1DE5" w:rsidRDefault="00AF6C1E" w:rsidP="00A76338">
            <w:pPr>
              <w:spacing w:after="0" w:line="360" w:lineRule="auto"/>
              <w:jc w:val="center"/>
              <w:rPr>
                <w:lang w:val="en-US"/>
              </w:rPr>
            </w:pPr>
            <w:r>
              <w:rPr>
                <w:lang w:val="en-US"/>
              </w:rPr>
              <w:t>0.35 mm</w:t>
            </w:r>
            <w:r w:rsidRPr="00AF6C1E">
              <w:rPr>
                <w:vertAlign w:val="superscript"/>
                <w:lang w:val="en-US"/>
              </w:rPr>
              <w:t>2</w:t>
            </w:r>
          </w:p>
        </w:tc>
        <w:tc>
          <w:tcPr>
            <w:tcW w:w="1700" w:type="dxa"/>
          </w:tcPr>
          <w:p w:rsidR="000F1DE5" w:rsidRDefault="00AF6C1E" w:rsidP="00A76338">
            <w:pPr>
              <w:spacing w:after="0" w:line="360" w:lineRule="auto"/>
              <w:jc w:val="center"/>
              <w:rPr>
                <w:lang w:val="en-US"/>
              </w:rPr>
            </w:pPr>
            <w:r>
              <w:rPr>
                <w:lang w:val="en-US"/>
              </w:rPr>
              <w:t>2 m</w:t>
            </w:r>
          </w:p>
        </w:tc>
      </w:tr>
    </w:tbl>
    <w:p w:rsidR="00F42105" w:rsidRDefault="00F42105" w:rsidP="006B6068">
      <w:pPr>
        <w:spacing w:after="120" w:line="360" w:lineRule="auto"/>
        <w:jc w:val="both"/>
        <w:rPr>
          <w:sz w:val="4"/>
          <w:szCs w:val="4"/>
          <w:lang w:val="en-US"/>
        </w:rPr>
      </w:pPr>
    </w:p>
    <w:p w:rsidR="00A76338" w:rsidRDefault="00A76338" w:rsidP="006B6068">
      <w:pPr>
        <w:spacing w:after="120" w:line="360" w:lineRule="auto"/>
        <w:jc w:val="both"/>
        <w:rPr>
          <w:sz w:val="4"/>
          <w:szCs w:val="4"/>
          <w:lang w:val="en-US"/>
        </w:rPr>
      </w:pPr>
    </w:p>
    <w:p w:rsidR="00A76338" w:rsidRDefault="00A76338" w:rsidP="006B6068">
      <w:pPr>
        <w:spacing w:after="120" w:line="360" w:lineRule="auto"/>
        <w:jc w:val="both"/>
        <w:rPr>
          <w:sz w:val="4"/>
          <w:szCs w:val="4"/>
          <w:lang w:val="en-US"/>
        </w:rPr>
      </w:pPr>
    </w:p>
    <w:p w:rsidR="00A76338" w:rsidRPr="005566A3" w:rsidRDefault="00A76338" w:rsidP="006B6068">
      <w:pPr>
        <w:spacing w:after="120" w:line="360" w:lineRule="auto"/>
        <w:jc w:val="both"/>
        <w:rPr>
          <w:sz w:val="4"/>
          <w:szCs w:val="4"/>
          <w:lang w:val="en-US"/>
        </w:rPr>
      </w:pPr>
    </w:p>
    <w:tbl>
      <w:tblPr>
        <w:tblStyle w:val="a3"/>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2"/>
      </w:tblGrid>
      <w:tr w:rsidR="006B6068" w:rsidTr="005566A3">
        <w:tc>
          <w:tcPr>
            <w:tcW w:w="9498" w:type="dxa"/>
          </w:tcPr>
          <w:p w:rsidR="006B6068" w:rsidRPr="002436D5" w:rsidRDefault="00F42105" w:rsidP="00910608">
            <w:pPr>
              <w:spacing w:after="80" w:line="360" w:lineRule="auto"/>
              <w:jc w:val="center"/>
              <w:rPr>
                <w:highlight w:val="yellow"/>
                <w:lang w:val="en-US"/>
              </w:rPr>
            </w:pPr>
            <w:r>
              <w:rPr>
                <w:noProof/>
                <w:lang w:eastAsia="ru-RU"/>
              </w:rPr>
              <w:drawing>
                <wp:inline distT="0" distB="0" distL="0" distR="0" wp14:anchorId="33789E2F" wp14:editId="35594C56">
                  <wp:extent cx="5934571" cy="2475781"/>
                  <wp:effectExtent l="19050" t="0" r="9029" b="0"/>
                  <wp:docPr id="139" name="Рисунок 38" descr="D:\babkin\NIKA-MPD\ToF_RPC\documents_15\ToF_TDR\MRPC_assemb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babkin\NIKA-MPD\ToF_RPC\documents_15\ToF_TDR\MRPC_assembling.png"/>
                          <pic:cNvPicPr>
                            <a:picLocks noChangeAspect="1" noChangeArrowheads="1"/>
                          </pic:cNvPicPr>
                        </pic:nvPicPr>
                        <pic:blipFill>
                          <a:blip r:embed="rId85" cstate="print"/>
                          <a:srcRect l="12614" t="2516" r="2522" b="50343"/>
                          <a:stretch>
                            <a:fillRect/>
                          </a:stretch>
                        </pic:blipFill>
                        <pic:spPr bwMode="auto">
                          <a:xfrm>
                            <a:off x="0" y="0"/>
                            <a:ext cx="5934571" cy="2475781"/>
                          </a:xfrm>
                          <a:prstGeom prst="rect">
                            <a:avLst/>
                          </a:prstGeom>
                          <a:noFill/>
                          <a:ln w="9525">
                            <a:noFill/>
                            <a:miter lim="800000"/>
                            <a:headEnd/>
                            <a:tailEnd/>
                          </a:ln>
                        </pic:spPr>
                      </pic:pic>
                    </a:graphicData>
                  </a:graphic>
                </wp:inline>
              </w:drawing>
            </w:r>
          </w:p>
        </w:tc>
      </w:tr>
      <w:tr w:rsidR="006B6068" w:rsidRPr="000E00B3" w:rsidTr="005566A3">
        <w:tc>
          <w:tcPr>
            <w:tcW w:w="9498" w:type="dxa"/>
          </w:tcPr>
          <w:p w:rsidR="006B6068" w:rsidRPr="00896AA0" w:rsidRDefault="007058D1" w:rsidP="00BB4902">
            <w:pPr>
              <w:spacing w:after="80" w:line="360" w:lineRule="auto"/>
              <w:jc w:val="center"/>
              <w:rPr>
                <w:sz w:val="22"/>
                <w:highlight w:val="yellow"/>
                <w:lang w:val="en-US"/>
              </w:rPr>
            </w:pPr>
            <w:r>
              <w:rPr>
                <w:b/>
                <w:sz w:val="22"/>
                <w:lang w:val="en-US"/>
              </w:rPr>
              <w:t>Figure. 3.</w:t>
            </w:r>
            <w:r w:rsidR="00BB4902">
              <w:rPr>
                <w:b/>
                <w:sz w:val="22"/>
                <w:lang w:val="en-US"/>
              </w:rPr>
              <w:t>42</w:t>
            </w:r>
            <w:r w:rsidR="00760706">
              <w:rPr>
                <w:b/>
                <w:sz w:val="22"/>
                <w:lang w:val="en-US"/>
              </w:rPr>
              <w:t>:</w:t>
            </w:r>
            <w:r w:rsidR="006B6068" w:rsidRPr="00896AA0">
              <w:rPr>
                <w:sz w:val="22"/>
                <w:lang w:val="en-US"/>
              </w:rPr>
              <w:t xml:space="preserve"> The sequence of operations of the MRPC assembly.</w:t>
            </w:r>
          </w:p>
        </w:tc>
      </w:tr>
    </w:tbl>
    <w:p w:rsidR="00A76338" w:rsidRDefault="00A76338" w:rsidP="00F1664A">
      <w:pPr>
        <w:spacing w:after="0" w:line="360" w:lineRule="auto"/>
        <w:ind w:firstLine="708"/>
        <w:jc w:val="both"/>
        <w:rPr>
          <w:lang w:val="en-US"/>
        </w:rPr>
      </w:pPr>
    </w:p>
    <w:p w:rsidR="00D62368" w:rsidRDefault="00D62368" w:rsidP="00F1664A">
      <w:pPr>
        <w:spacing w:after="0" w:line="360" w:lineRule="auto"/>
        <w:ind w:firstLine="708"/>
        <w:jc w:val="both"/>
        <w:rPr>
          <w:lang w:val="en-US"/>
        </w:rPr>
      </w:pPr>
      <w:r>
        <w:rPr>
          <w:lang w:val="en-US"/>
        </w:rPr>
        <w:lastRenderedPageBreak/>
        <w:t>There are four main areas (rooms) in the workshop (see Fig. 3.</w:t>
      </w:r>
      <w:r w:rsidR="00F1664A" w:rsidRPr="00767418">
        <w:rPr>
          <w:lang w:val="en-US"/>
        </w:rPr>
        <w:t>33</w:t>
      </w:r>
      <w:r>
        <w:rPr>
          <w:lang w:val="en-US"/>
        </w:rPr>
        <w:t>):</w:t>
      </w:r>
    </w:p>
    <w:p w:rsidR="00D62368" w:rsidRDefault="00D62368" w:rsidP="00F1664A">
      <w:pPr>
        <w:numPr>
          <w:ilvl w:val="0"/>
          <w:numId w:val="18"/>
        </w:numPr>
        <w:spacing w:after="0" w:line="360" w:lineRule="auto"/>
        <w:ind w:left="426" w:hanging="426"/>
        <w:jc w:val="both"/>
        <w:rPr>
          <w:lang w:val="en-US"/>
        </w:rPr>
      </w:pPr>
      <w:r>
        <w:rPr>
          <w:lang w:val="en-US"/>
        </w:rPr>
        <w:t>Clean rooms</w:t>
      </w:r>
      <w:r w:rsidRPr="00C804E2">
        <w:rPr>
          <w:lang w:val="en-US"/>
        </w:rPr>
        <w:t xml:space="preserve"> for washing and drying glass.</w:t>
      </w:r>
    </w:p>
    <w:p w:rsidR="00D62368" w:rsidRDefault="00D62368" w:rsidP="00F1664A">
      <w:pPr>
        <w:numPr>
          <w:ilvl w:val="0"/>
          <w:numId w:val="18"/>
        </w:numPr>
        <w:spacing w:after="0" w:line="360" w:lineRule="auto"/>
        <w:ind w:left="426" w:hanging="426"/>
        <w:jc w:val="both"/>
        <w:rPr>
          <w:lang w:val="en-US"/>
        </w:rPr>
      </w:pPr>
      <w:r w:rsidRPr="001B15D8">
        <w:rPr>
          <w:lang w:val="en-US"/>
        </w:rPr>
        <w:t xml:space="preserve">Room for applying the </w:t>
      </w:r>
      <w:r>
        <w:rPr>
          <w:lang w:val="en-US"/>
        </w:rPr>
        <w:t xml:space="preserve">conductive </w:t>
      </w:r>
      <w:r w:rsidRPr="001B15D8">
        <w:rPr>
          <w:lang w:val="en-US"/>
        </w:rPr>
        <w:t>paint to the glass.</w:t>
      </w:r>
    </w:p>
    <w:p w:rsidR="00D62368" w:rsidRDefault="00D62368" w:rsidP="00F1664A">
      <w:pPr>
        <w:numPr>
          <w:ilvl w:val="0"/>
          <w:numId w:val="18"/>
        </w:numPr>
        <w:spacing w:after="0" w:line="360" w:lineRule="auto"/>
        <w:ind w:left="426" w:hanging="426"/>
        <w:jc w:val="both"/>
        <w:rPr>
          <w:lang w:val="en-US"/>
        </w:rPr>
      </w:pPr>
      <w:r>
        <w:rPr>
          <w:lang w:val="en-US"/>
        </w:rPr>
        <w:t xml:space="preserve">Clean room for </w:t>
      </w:r>
      <w:r w:rsidR="009A06CA">
        <w:rPr>
          <w:lang w:val="en-US"/>
        </w:rPr>
        <w:t xml:space="preserve">the </w:t>
      </w:r>
      <w:r>
        <w:rPr>
          <w:lang w:val="en-US"/>
        </w:rPr>
        <w:t>MRPC detectors assembling.</w:t>
      </w:r>
    </w:p>
    <w:p w:rsidR="00D62368" w:rsidRDefault="00D62368" w:rsidP="00F1664A">
      <w:pPr>
        <w:numPr>
          <w:ilvl w:val="0"/>
          <w:numId w:val="18"/>
        </w:numPr>
        <w:spacing w:after="0" w:line="360" w:lineRule="auto"/>
        <w:ind w:left="426" w:hanging="426"/>
        <w:jc w:val="both"/>
        <w:rPr>
          <w:lang w:val="en-US"/>
        </w:rPr>
      </w:pPr>
      <w:r>
        <w:rPr>
          <w:lang w:val="en-US"/>
        </w:rPr>
        <w:t>Hall for modules assembling and testing.</w:t>
      </w:r>
    </w:p>
    <w:p w:rsidR="00D62368" w:rsidRPr="00D90CAF" w:rsidRDefault="00D62368" w:rsidP="00F1664A">
      <w:pPr>
        <w:spacing w:after="0" w:line="360" w:lineRule="auto"/>
        <w:ind w:left="425" w:firstLine="284"/>
        <w:jc w:val="both"/>
        <w:rPr>
          <w:b/>
          <w:lang w:val="en-US"/>
        </w:rPr>
      </w:pPr>
      <w:r w:rsidRPr="00FD264E">
        <w:rPr>
          <w:b/>
          <w:lang w:val="en-US"/>
        </w:rPr>
        <w:t xml:space="preserve">Procedures to do in the area 1 </w:t>
      </w:r>
      <w:r>
        <w:rPr>
          <w:b/>
          <w:lang w:val="en-US"/>
        </w:rPr>
        <w:t>(washing and drying)</w:t>
      </w:r>
      <w:r w:rsidRPr="00D90CAF">
        <w:rPr>
          <w:b/>
          <w:lang w:val="en-US"/>
        </w:rPr>
        <w:t>:</w:t>
      </w:r>
    </w:p>
    <w:p w:rsidR="00D62368" w:rsidRPr="00220A4A" w:rsidRDefault="00D62368" w:rsidP="00F1664A">
      <w:pPr>
        <w:numPr>
          <w:ilvl w:val="0"/>
          <w:numId w:val="20"/>
        </w:numPr>
        <w:spacing w:after="0" w:line="360" w:lineRule="auto"/>
        <w:ind w:left="426" w:hanging="426"/>
        <w:jc w:val="both"/>
        <w:rPr>
          <w:lang w:val="en-US"/>
        </w:rPr>
      </w:pPr>
      <w:r w:rsidRPr="00220A4A">
        <w:rPr>
          <w:lang w:val="en-US"/>
        </w:rPr>
        <w:t>The required number of glasses is checked for defects (splits, cracks and dirty</w:t>
      </w:r>
      <w:r>
        <w:rPr>
          <w:lang w:val="en-US"/>
        </w:rPr>
        <w:t>) and measured their thickness.</w:t>
      </w:r>
    </w:p>
    <w:p w:rsidR="00D62368" w:rsidRDefault="00D62368" w:rsidP="00F1664A">
      <w:pPr>
        <w:numPr>
          <w:ilvl w:val="0"/>
          <w:numId w:val="20"/>
        </w:numPr>
        <w:spacing w:after="0" w:line="360" w:lineRule="auto"/>
        <w:ind w:left="426" w:hanging="426"/>
        <w:jc w:val="both"/>
        <w:rPr>
          <w:lang w:val="en-US"/>
        </w:rPr>
      </w:pPr>
      <w:r w:rsidRPr="00D90CAF">
        <w:rPr>
          <w:lang w:val="en-US"/>
        </w:rPr>
        <w:t>Glasses rinsed ordinary water to wa</w:t>
      </w:r>
      <w:r>
        <w:rPr>
          <w:lang w:val="en-US"/>
        </w:rPr>
        <w:t>sh away particles of glass dust.</w:t>
      </w:r>
    </w:p>
    <w:p w:rsidR="00D62368" w:rsidRDefault="00D62368" w:rsidP="00F1664A">
      <w:pPr>
        <w:numPr>
          <w:ilvl w:val="0"/>
          <w:numId w:val="20"/>
        </w:numPr>
        <w:spacing w:after="0" w:line="360" w:lineRule="auto"/>
        <w:ind w:left="426" w:hanging="426"/>
        <w:jc w:val="both"/>
        <w:rPr>
          <w:lang w:val="en-US"/>
        </w:rPr>
      </w:pPr>
      <w:r w:rsidRPr="00220A4A">
        <w:rPr>
          <w:lang w:val="en-US"/>
        </w:rPr>
        <w:t>Container with glasses is placed into the ultrasonic bath with special detergent where the glasses are washed for 10 minutes at the temperature of about 50 ºC.</w:t>
      </w:r>
    </w:p>
    <w:p w:rsidR="00D62368" w:rsidRDefault="00D62368" w:rsidP="00F1664A">
      <w:pPr>
        <w:numPr>
          <w:ilvl w:val="0"/>
          <w:numId w:val="20"/>
        </w:numPr>
        <w:spacing w:after="0" w:line="360" w:lineRule="auto"/>
        <w:ind w:left="426" w:hanging="426"/>
        <w:jc w:val="both"/>
        <w:rPr>
          <w:lang w:val="en-US"/>
        </w:rPr>
      </w:pPr>
      <w:r w:rsidRPr="0096249F">
        <w:rPr>
          <w:lang w:val="en-US"/>
        </w:rPr>
        <w:t>Glass after cleaning in the ultrasonic bath thoroughly washed under a shower of deionized water to wash away the detergent residues.</w:t>
      </w:r>
    </w:p>
    <w:p w:rsidR="00D62368" w:rsidRDefault="00D62368" w:rsidP="00F1664A">
      <w:pPr>
        <w:numPr>
          <w:ilvl w:val="0"/>
          <w:numId w:val="20"/>
        </w:numPr>
        <w:spacing w:after="0" w:line="360" w:lineRule="auto"/>
        <w:ind w:left="426" w:hanging="426"/>
        <w:jc w:val="both"/>
        <w:rPr>
          <w:lang w:val="en-US"/>
        </w:rPr>
      </w:pPr>
      <w:r w:rsidRPr="004811CD">
        <w:rPr>
          <w:lang w:val="en-US"/>
        </w:rPr>
        <w:t xml:space="preserve">Container with washed glasses </w:t>
      </w:r>
      <w:r>
        <w:rPr>
          <w:lang w:val="en-US"/>
        </w:rPr>
        <w:t>is</w:t>
      </w:r>
      <w:r w:rsidRPr="004811CD">
        <w:rPr>
          <w:lang w:val="en-US"/>
        </w:rPr>
        <w:t xml:space="preserve"> placed in a drying oven for 1 hour at</w:t>
      </w:r>
      <w:r>
        <w:rPr>
          <w:lang w:val="en-US"/>
        </w:rPr>
        <w:t xml:space="preserve"> the temperature of 70 º</w:t>
      </w:r>
      <w:r w:rsidRPr="00D90CAF">
        <w:rPr>
          <w:lang w:val="en-US"/>
        </w:rPr>
        <w:t>C</w:t>
      </w:r>
      <w:r>
        <w:rPr>
          <w:lang w:val="en-US"/>
        </w:rPr>
        <w:t>.</w:t>
      </w:r>
    </w:p>
    <w:p w:rsidR="00D62368" w:rsidRDefault="00D62368" w:rsidP="00F1664A">
      <w:pPr>
        <w:numPr>
          <w:ilvl w:val="0"/>
          <w:numId w:val="20"/>
        </w:numPr>
        <w:spacing w:after="0" w:line="360" w:lineRule="auto"/>
        <w:ind w:left="426" w:hanging="426"/>
        <w:jc w:val="both"/>
        <w:rPr>
          <w:lang w:val="en-US"/>
        </w:rPr>
      </w:pPr>
      <w:r>
        <w:rPr>
          <w:lang w:val="en-US"/>
        </w:rPr>
        <w:t>Glasses in container after drying are</w:t>
      </w:r>
      <w:r w:rsidRPr="004C0076">
        <w:rPr>
          <w:lang w:val="en-US"/>
        </w:rPr>
        <w:t xml:space="preserve"> moved from the oven to the closed shelves in the same room.</w:t>
      </w:r>
    </w:p>
    <w:p w:rsidR="00D62368" w:rsidRDefault="00D62368" w:rsidP="00F1664A">
      <w:pPr>
        <w:numPr>
          <w:ilvl w:val="0"/>
          <w:numId w:val="20"/>
        </w:numPr>
        <w:spacing w:after="0" w:line="360" w:lineRule="auto"/>
        <w:ind w:left="426" w:hanging="426"/>
        <w:jc w:val="both"/>
        <w:rPr>
          <w:lang w:val="en-US"/>
        </w:rPr>
      </w:pPr>
      <w:r w:rsidRPr="00E82910">
        <w:rPr>
          <w:lang w:val="en-US"/>
        </w:rPr>
        <w:t>Container with clean glasses is transferred to the assembly room.</w:t>
      </w:r>
    </w:p>
    <w:p w:rsidR="00D62368" w:rsidRPr="00E82910" w:rsidRDefault="00D62368" w:rsidP="00F1664A">
      <w:pPr>
        <w:spacing w:after="0" w:line="360" w:lineRule="auto"/>
        <w:ind w:left="425" w:firstLine="284"/>
        <w:jc w:val="both"/>
        <w:rPr>
          <w:b/>
          <w:lang w:val="en-US"/>
        </w:rPr>
      </w:pPr>
      <w:r w:rsidRPr="00220A4A">
        <w:rPr>
          <w:b/>
          <w:lang w:val="en-US"/>
        </w:rPr>
        <w:t xml:space="preserve">Procedures to do in the area 2 </w:t>
      </w:r>
      <w:r>
        <w:rPr>
          <w:b/>
          <w:lang w:val="en-US"/>
        </w:rPr>
        <w:t>(painting conductive layer)</w:t>
      </w:r>
      <w:r w:rsidRPr="00E82910">
        <w:rPr>
          <w:b/>
          <w:lang w:val="en-US"/>
        </w:rPr>
        <w:t>:</w:t>
      </w:r>
    </w:p>
    <w:p w:rsidR="00D62368" w:rsidRPr="00F41A4F" w:rsidRDefault="00D62368" w:rsidP="00F1664A">
      <w:pPr>
        <w:numPr>
          <w:ilvl w:val="0"/>
          <w:numId w:val="22"/>
        </w:numPr>
        <w:spacing w:after="0" w:line="360" w:lineRule="auto"/>
        <w:ind w:left="426" w:hanging="426"/>
        <w:jc w:val="both"/>
        <w:rPr>
          <w:lang w:val="en-US"/>
        </w:rPr>
      </w:pPr>
      <w:r w:rsidRPr="00B11B48">
        <w:rPr>
          <w:lang w:val="en-US"/>
        </w:rPr>
        <w:t xml:space="preserve">Container with </w:t>
      </w:r>
      <w:r>
        <w:rPr>
          <w:lang w:val="en-US"/>
        </w:rPr>
        <w:t>cleaned</w:t>
      </w:r>
      <w:r w:rsidRPr="00B11B48">
        <w:rPr>
          <w:lang w:val="en-US"/>
        </w:rPr>
        <w:t xml:space="preserve"> outer glasses brought to the room for applying conductive layer.</w:t>
      </w:r>
    </w:p>
    <w:p w:rsidR="00D62368" w:rsidRPr="00F41A4F" w:rsidRDefault="00D62368" w:rsidP="00F1664A">
      <w:pPr>
        <w:numPr>
          <w:ilvl w:val="0"/>
          <w:numId w:val="22"/>
        </w:numPr>
        <w:spacing w:after="0" w:line="360" w:lineRule="auto"/>
        <w:ind w:left="426" w:hanging="426"/>
        <w:jc w:val="both"/>
        <w:rPr>
          <w:lang w:val="en-US"/>
        </w:rPr>
      </w:pPr>
      <w:r w:rsidRPr="00F41A4F">
        <w:rPr>
          <w:lang w:val="en-US"/>
        </w:rPr>
        <w:t>Preparation of glass for coating by conductive layer:</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 xml:space="preserve">Each glass is taken out from the container and is blown by </w:t>
      </w:r>
      <w:r>
        <w:rPr>
          <w:lang w:val="en-US"/>
        </w:rPr>
        <w:t>“ionizer”</w:t>
      </w:r>
      <w:r w:rsidRPr="00F41A4F">
        <w:rPr>
          <w:lang w:val="en-US"/>
        </w:rPr>
        <w:t xml:space="preserve"> for preventing the adhesion of dust.</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Glasses are placed on the painting surface so that the paint consumption was minimal.</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The high-voltage contact is glued on the glass to the side for painting.</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Glass fixed on the edges by adhesive tape (3-5 mm from the edge of the glass).</w:t>
      </w:r>
    </w:p>
    <w:p w:rsidR="00D62368" w:rsidRPr="00711720" w:rsidRDefault="00D62368" w:rsidP="00F1664A">
      <w:pPr>
        <w:numPr>
          <w:ilvl w:val="0"/>
          <w:numId w:val="22"/>
        </w:numPr>
        <w:spacing w:after="0" w:line="360" w:lineRule="auto"/>
        <w:ind w:left="426" w:hanging="426"/>
        <w:jc w:val="both"/>
        <w:rPr>
          <w:lang w:val="en-US"/>
        </w:rPr>
      </w:pPr>
      <w:r w:rsidRPr="00711720">
        <w:rPr>
          <w:lang w:val="en-US"/>
        </w:rPr>
        <w:t>Prepared glasses are placed in a fume hood.</w:t>
      </w:r>
    </w:p>
    <w:p w:rsidR="00D62368" w:rsidRPr="00367DFB" w:rsidRDefault="00D62368" w:rsidP="00F1664A">
      <w:pPr>
        <w:numPr>
          <w:ilvl w:val="0"/>
          <w:numId w:val="22"/>
        </w:numPr>
        <w:spacing w:after="0" w:line="360" w:lineRule="auto"/>
        <w:ind w:left="426" w:hanging="426"/>
        <w:jc w:val="both"/>
        <w:rPr>
          <w:lang w:val="en-US"/>
        </w:rPr>
      </w:pPr>
      <w:r w:rsidRPr="00711720">
        <w:rPr>
          <w:lang w:val="en-US"/>
        </w:rPr>
        <w:t>The first layer of paint applied on the glass</w:t>
      </w:r>
      <w:r w:rsidRPr="00367DFB">
        <w:rPr>
          <w:lang w:val="en-US"/>
        </w:rPr>
        <w:t xml:space="preserve"> </w:t>
      </w:r>
      <w:r>
        <w:rPr>
          <w:lang w:val="en-US"/>
        </w:rPr>
        <w:t>and dried by blow-dry</w:t>
      </w:r>
      <w:r w:rsidRPr="00367DFB">
        <w:rPr>
          <w:lang w:val="en-US"/>
        </w:rPr>
        <w:t>er for 5 minutes.</w:t>
      </w:r>
    </w:p>
    <w:p w:rsidR="00D62368" w:rsidRDefault="00D62368" w:rsidP="00F1664A">
      <w:pPr>
        <w:numPr>
          <w:ilvl w:val="0"/>
          <w:numId w:val="22"/>
        </w:numPr>
        <w:spacing w:after="0" w:line="360" w:lineRule="auto"/>
        <w:ind w:left="426" w:hanging="426"/>
        <w:jc w:val="both"/>
        <w:rPr>
          <w:lang w:val="en-US"/>
        </w:rPr>
      </w:pPr>
      <w:r w:rsidRPr="00367DFB">
        <w:rPr>
          <w:lang w:val="en-US"/>
        </w:rPr>
        <w:t>The second layer is applied</w:t>
      </w:r>
      <w:r>
        <w:rPr>
          <w:lang w:val="en-US"/>
        </w:rPr>
        <w:t xml:space="preserve"> and also </w:t>
      </w:r>
      <w:r w:rsidRPr="00367DFB">
        <w:rPr>
          <w:lang w:val="en-US"/>
        </w:rPr>
        <w:t>dri</w:t>
      </w:r>
      <w:r>
        <w:rPr>
          <w:lang w:val="en-US"/>
        </w:rPr>
        <w:t>ed</w:t>
      </w:r>
      <w:r w:rsidRPr="00367DFB">
        <w:rPr>
          <w:lang w:val="en-US"/>
        </w:rPr>
        <w:t xml:space="preserve"> for 5 minutes.</w:t>
      </w:r>
    </w:p>
    <w:p w:rsidR="00D62368" w:rsidRPr="008E6FEE" w:rsidRDefault="00D62368" w:rsidP="00F1664A">
      <w:pPr>
        <w:numPr>
          <w:ilvl w:val="0"/>
          <w:numId w:val="22"/>
        </w:numPr>
        <w:spacing w:after="0" w:line="360" w:lineRule="auto"/>
        <w:ind w:left="426" w:hanging="426"/>
        <w:jc w:val="both"/>
        <w:rPr>
          <w:lang w:val="en-US"/>
        </w:rPr>
      </w:pPr>
      <w:r w:rsidRPr="008E6FEE">
        <w:rPr>
          <w:lang w:val="en-US"/>
        </w:rPr>
        <w:t>The glasses are placed in a drying oven for 12 hours at a temperature of 90 °C.</w:t>
      </w:r>
    </w:p>
    <w:p w:rsidR="00D62368" w:rsidRPr="008E6FEE" w:rsidRDefault="00D62368" w:rsidP="00F1664A">
      <w:pPr>
        <w:numPr>
          <w:ilvl w:val="0"/>
          <w:numId w:val="22"/>
        </w:numPr>
        <w:spacing w:after="0" w:line="360" w:lineRule="auto"/>
        <w:ind w:left="426" w:hanging="426"/>
        <w:jc w:val="both"/>
        <w:rPr>
          <w:lang w:val="en-US"/>
        </w:rPr>
      </w:pPr>
      <w:r w:rsidRPr="008E6FEE">
        <w:rPr>
          <w:lang w:val="en-US"/>
        </w:rPr>
        <w:t>Painted and dried glasses removed from the oven.</w:t>
      </w:r>
    </w:p>
    <w:p w:rsidR="00D62368" w:rsidRPr="008E6FEE" w:rsidRDefault="00D62368" w:rsidP="00F1664A">
      <w:pPr>
        <w:numPr>
          <w:ilvl w:val="0"/>
          <w:numId w:val="22"/>
        </w:numPr>
        <w:spacing w:after="0" w:line="360" w:lineRule="auto"/>
        <w:ind w:left="426" w:hanging="426"/>
        <w:jc w:val="both"/>
        <w:rPr>
          <w:lang w:val="en-US"/>
        </w:rPr>
      </w:pPr>
      <w:r w:rsidRPr="008E6FEE">
        <w:rPr>
          <w:lang w:val="en-US"/>
        </w:rPr>
        <w:t>The adhesive tape removed carefully (so as not to damage t</w:t>
      </w:r>
      <w:r>
        <w:rPr>
          <w:lang w:val="en-US"/>
        </w:rPr>
        <w:t>he edge of the paint and glass)</w:t>
      </w:r>
      <w:r w:rsidRPr="008E6FEE">
        <w:rPr>
          <w:lang w:val="en-US"/>
        </w:rPr>
        <w:t>.</w:t>
      </w:r>
    </w:p>
    <w:p w:rsidR="00D62368" w:rsidRPr="008E6FEE" w:rsidRDefault="00D62368" w:rsidP="00F1664A">
      <w:pPr>
        <w:numPr>
          <w:ilvl w:val="0"/>
          <w:numId w:val="22"/>
        </w:numPr>
        <w:spacing w:after="0" w:line="360" w:lineRule="auto"/>
        <w:ind w:left="426" w:hanging="426"/>
        <w:jc w:val="both"/>
        <w:rPr>
          <w:lang w:val="en-US"/>
        </w:rPr>
      </w:pPr>
      <w:r>
        <w:rPr>
          <w:lang w:val="en-US"/>
        </w:rPr>
        <w:t>Surface resistance is</w:t>
      </w:r>
      <w:r w:rsidRPr="008E6FEE">
        <w:rPr>
          <w:lang w:val="en-US"/>
        </w:rPr>
        <w:t xml:space="preserve"> measured at the 6</w:t>
      </w:r>
      <w:r>
        <w:rPr>
          <w:lang w:val="en-US"/>
        </w:rPr>
        <w:t xml:space="preserve"> – </w:t>
      </w:r>
      <w:r w:rsidRPr="008E6FEE">
        <w:rPr>
          <w:lang w:val="en-US"/>
        </w:rPr>
        <w:t>1</w:t>
      </w:r>
      <w:r>
        <w:rPr>
          <w:lang w:val="en-US"/>
        </w:rPr>
        <w:t xml:space="preserve">0 points of the conductive layer. It must be within 5 – </w:t>
      </w:r>
      <w:r w:rsidRPr="008E6FEE">
        <w:rPr>
          <w:lang w:val="en-US"/>
        </w:rPr>
        <w:t>20 M</w:t>
      </w:r>
      <w:r>
        <w:rPr>
          <w:lang w:val="en-US"/>
        </w:rPr>
        <w:t>Ω</w:t>
      </w:r>
      <w:r w:rsidRPr="008E6FEE">
        <w:rPr>
          <w:lang w:val="en-US"/>
        </w:rPr>
        <w:t>/□.</w:t>
      </w:r>
    </w:p>
    <w:p w:rsidR="00D62368" w:rsidRDefault="00D62368" w:rsidP="00F1664A">
      <w:pPr>
        <w:numPr>
          <w:ilvl w:val="0"/>
          <w:numId w:val="22"/>
        </w:numPr>
        <w:spacing w:after="0" w:line="360" w:lineRule="auto"/>
        <w:ind w:left="426" w:hanging="426"/>
        <w:jc w:val="both"/>
        <w:rPr>
          <w:lang w:val="en-US"/>
        </w:rPr>
      </w:pPr>
      <w:r w:rsidRPr="008E6FEE">
        <w:rPr>
          <w:lang w:val="en-US"/>
        </w:rPr>
        <w:t>Ready-to-assemble glasses transferred to the assembling room.</w:t>
      </w:r>
    </w:p>
    <w:p w:rsidR="0026783F" w:rsidRPr="00367DFB" w:rsidRDefault="0026783F" w:rsidP="0026783F">
      <w:pPr>
        <w:spacing w:after="0" w:line="360" w:lineRule="auto"/>
        <w:ind w:left="426"/>
        <w:jc w:val="both"/>
        <w:rPr>
          <w:lang w:val="en-US"/>
        </w:rPr>
      </w:pPr>
    </w:p>
    <w:p w:rsidR="00D62368" w:rsidRDefault="00D62368" w:rsidP="00F1664A">
      <w:pPr>
        <w:pStyle w:val="ad"/>
        <w:spacing w:before="0" w:beforeAutospacing="0" w:after="0" w:afterAutospacing="0" w:line="360" w:lineRule="auto"/>
        <w:ind w:firstLine="709"/>
        <w:jc w:val="both"/>
        <w:rPr>
          <w:b/>
          <w:lang w:val="en-US"/>
        </w:rPr>
      </w:pPr>
      <w:r w:rsidRPr="00D212C9">
        <w:rPr>
          <w:b/>
          <w:lang w:val="en-US"/>
        </w:rPr>
        <w:lastRenderedPageBreak/>
        <w:t xml:space="preserve">Procedures to do in the area 3 </w:t>
      </w:r>
      <w:r w:rsidRPr="00763C42">
        <w:rPr>
          <w:b/>
          <w:lang w:val="en-US"/>
        </w:rPr>
        <w:t>(MRPC assembling):</w:t>
      </w:r>
    </w:p>
    <w:p w:rsidR="00D62368" w:rsidRDefault="00D62368" w:rsidP="00F1664A">
      <w:pPr>
        <w:pStyle w:val="ad"/>
        <w:numPr>
          <w:ilvl w:val="0"/>
          <w:numId w:val="24"/>
        </w:numPr>
        <w:spacing w:before="0" w:beforeAutospacing="0" w:after="0" w:afterAutospacing="0" w:line="360" w:lineRule="auto"/>
        <w:jc w:val="both"/>
        <w:rPr>
          <w:lang w:val="en-US"/>
        </w:rPr>
      </w:pPr>
      <w:r w:rsidRPr="0090320C">
        <w:rPr>
          <w:lang w:val="en-US"/>
        </w:rPr>
        <w:t>Honeycomb panels are glued to the PCB</w:t>
      </w:r>
      <w:r>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sidRPr="00D212C9">
        <w:rPr>
          <w:lang w:val="en-US"/>
        </w:rPr>
        <w:t>In the special place outside</w:t>
      </w:r>
      <w:r w:rsidR="009A06CA">
        <w:rPr>
          <w:lang w:val="en-US"/>
        </w:rPr>
        <w:t xml:space="preserve"> the</w:t>
      </w:r>
      <w:r w:rsidRPr="00D212C9">
        <w:rPr>
          <w:lang w:val="en-US"/>
        </w:rPr>
        <w:t xml:space="preserve"> clean room </w:t>
      </w:r>
      <w:r>
        <w:rPr>
          <w:lang w:val="en-US"/>
        </w:rPr>
        <w:t>t</w:t>
      </w:r>
      <w:r w:rsidRPr="003B4353">
        <w:rPr>
          <w:lang w:val="en-US"/>
        </w:rPr>
        <w:t>he surface of the honeycomb panel treated sandpaper and wiped with isopropyl alcohol.</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Clean PCB's are transferred on the granite table for gluing with honeycomb panels.</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The surface of the PCB with strips wiped with isopropyl alcohol.</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Epoxy adhesive applied on the surface of the honeycomb panel.</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 xml:space="preserve">Honeycomb panel is pressed to the </w:t>
      </w:r>
      <w:r w:rsidR="009A06CA">
        <w:rPr>
          <w:lang w:val="en-US"/>
        </w:rPr>
        <w:t xml:space="preserve">outer side of the </w:t>
      </w:r>
      <w:r w:rsidRPr="003B4353">
        <w:rPr>
          <w:lang w:val="en-US"/>
        </w:rPr>
        <w:t>PCB with</w:t>
      </w:r>
      <w:r w:rsidR="009A06CA">
        <w:rPr>
          <w:lang w:val="en-US"/>
        </w:rPr>
        <w:t>out</w:t>
      </w:r>
      <w:r w:rsidRPr="003B4353">
        <w:rPr>
          <w:lang w:val="en-US"/>
        </w:rPr>
        <w:t xml:space="preserve"> strips and pressed down by the load (for example lead bricks).</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 xml:space="preserve">The adhesive </w:t>
      </w:r>
      <w:r w:rsidR="009A06CA">
        <w:rPr>
          <w:lang w:val="en-US"/>
        </w:rPr>
        <w:t xml:space="preserve">dries </w:t>
      </w:r>
      <w:r w:rsidRPr="003B4353">
        <w:rPr>
          <w:lang w:val="en-US"/>
        </w:rPr>
        <w:t>completely within 24 hours.</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Surface is checked for flatness by mechanical method.</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Boards with glued panels are ready for assembly.</w:t>
      </w:r>
    </w:p>
    <w:p w:rsidR="00D62368" w:rsidRDefault="00D62368" w:rsidP="00F1664A">
      <w:pPr>
        <w:pStyle w:val="ad"/>
        <w:numPr>
          <w:ilvl w:val="0"/>
          <w:numId w:val="24"/>
        </w:numPr>
        <w:spacing w:before="0" w:beforeAutospacing="0" w:after="0" w:afterAutospacing="0" w:line="360" w:lineRule="auto"/>
        <w:jc w:val="both"/>
        <w:rPr>
          <w:lang w:val="en-US"/>
        </w:rPr>
      </w:pPr>
      <w:r w:rsidRPr="00152753">
        <w:rPr>
          <w:lang w:val="en-US"/>
        </w:rPr>
        <w:t xml:space="preserve">Preparation of </w:t>
      </w:r>
      <w:r w:rsidR="009A06CA">
        <w:rPr>
          <w:lang w:val="en-US"/>
        </w:rPr>
        <w:t xml:space="preserve">the </w:t>
      </w:r>
      <w:r w:rsidRPr="00152753">
        <w:rPr>
          <w:lang w:val="en-US"/>
        </w:rPr>
        <w:t>external PCB</w:t>
      </w:r>
      <w:r>
        <w:rPr>
          <w:lang w:val="en-US"/>
        </w:rPr>
        <w:t xml:space="preserve"> for assembling</w:t>
      </w:r>
      <w:r w:rsidRPr="00152753">
        <w:rPr>
          <w:lang w:val="en-US"/>
        </w:rPr>
        <w:t>:</w:t>
      </w:r>
    </w:p>
    <w:p w:rsidR="00D62368" w:rsidRDefault="009A06CA" w:rsidP="00F1664A">
      <w:pPr>
        <w:pStyle w:val="ad"/>
        <w:numPr>
          <w:ilvl w:val="1"/>
          <w:numId w:val="24"/>
        </w:numPr>
        <w:spacing w:before="0" w:beforeAutospacing="0" w:after="0" w:afterAutospacing="0" w:line="360" w:lineRule="auto"/>
        <w:jc w:val="both"/>
        <w:rPr>
          <w:lang w:val="en-US"/>
        </w:rPr>
      </w:pPr>
      <w:r>
        <w:rPr>
          <w:lang w:val="en-US"/>
        </w:rPr>
        <w:t>The e</w:t>
      </w:r>
      <w:r w:rsidR="00D62368" w:rsidRPr="00152753">
        <w:rPr>
          <w:lang w:val="en-US"/>
        </w:rPr>
        <w:t xml:space="preserve">xternal PCB with honeycomb panel </w:t>
      </w:r>
      <w:r w:rsidR="00D62368">
        <w:rPr>
          <w:lang w:val="en-US"/>
        </w:rPr>
        <w:t>placed</w:t>
      </w:r>
      <w:r w:rsidR="00D62368" w:rsidRPr="00152753">
        <w:rPr>
          <w:lang w:val="en-US"/>
        </w:rPr>
        <w:t xml:space="preserve"> on the granite table.</w:t>
      </w:r>
    </w:p>
    <w:p w:rsidR="00D62368" w:rsidRPr="00B93CB9" w:rsidRDefault="00D62368" w:rsidP="00F1664A">
      <w:pPr>
        <w:pStyle w:val="ad"/>
        <w:numPr>
          <w:ilvl w:val="1"/>
          <w:numId w:val="24"/>
        </w:numPr>
        <w:spacing w:before="0" w:beforeAutospacing="0" w:after="0" w:afterAutospacing="0" w:line="360" w:lineRule="auto"/>
        <w:jc w:val="both"/>
        <w:rPr>
          <w:lang w:val="en-US"/>
        </w:rPr>
      </w:pPr>
      <w:r w:rsidRPr="00B93CB9">
        <w:rPr>
          <w:lang w:val="en-US"/>
        </w:rPr>
        <w:t>The external glass</w:t>
      </w:r>
      <w:r>
        <w:rPr>
          <w:lang w:val="en-US"/>
        </w:rPr>
        <w:t xml:space="preserve"> </w:t>
      </w:r>
      <w:r w:rsidRPr="00B93CB9">
        <w:rPr>
          <w:lang w:val="en-US"/>
        </w:rPr>
        <w:t xml:space="preserve">sheet is </w:t>
      </w:r>
      <w:r>
        <w:rPr>
          <w:lang w:val="en-US"/>
        </w:rPr>
        <w:t>put</w:t>
      </w:r>
      <w:r w:rsidRPr="00B93CB9">
        <w:rPr>
          <w:lang w:val="en-US"/>
        </w:rPr>
        <w:t xml:space="preserve"> to the PCB,</w:t>
      </w:r>
      <w:r>
        <w:rPr>
          <w:lang w:val="en-US"/>
        </w:rPr>
        <w:t xml:space="preserve"> </w:t>
      </w:r>
      <w:r w:rsidRPr="00B93CB9">
        <w:rPr>
          <w:lang w:val="en-US"/>
        </w:rPr>
        <w:t>the surface painted with the resistive paint facing the PCB</w:t>
      </w:r>
      <w:r>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sidRPr="005A1C8E">
        <w:rPr>
          <w:lang w:val="en-US"/>
        </w:rPr>
        <w:t>Wire soldered to high voltage contact and insulated by polyimide tape.</w:t>
      </w:r>
    </w:p>
    <w:p w:rsidR="00D62368" w:rsidRDefault="00D62368" w:rsidP="00F1664A">
      <w:pPr>
        <w:pStyle w:val="ad"/>
        <w:numPr>
          <w:ilvl w:val="1"/>
          <w:numId w:val="24"/>
        </w:numPr>
        <w:spacing w:before="0" w:beforeAutospacing="0" w:after="0" w:afterAutospacing="0" w:line="360" w:lineRule="auto"/>
        <w:jc w:val="both"/>
        <w:rPr>
          <w:lang w:val="en-US"/>
        </w:rPr>
      </w:pPr>
      <w:r>
        <w:rPr>
          <w:lang w:val="en-US"/>
        </w:rPr>
        <w:t xml:space="preserve">Glass is glued on the edges to the </w:t>
      </w:r>
      <w:r w:rsidR="00971F87" w:rsidRPr="00971F87">
        <w:rPr>
          <w:lang w:val="en-US"/>
        </w:rPr>
        <w:t>PCB</w:t>
      </w:r>
      <w:r>
        <w:rPr>
          <w:lang w:val="en-US"/>
        </w:rPr>
        <w:t xml:space="preserve"> by </w:t>
      </w:r>
      <w:r w:rsidR="00971F87" w:rsidRPr="00971F87">
        <w:rPr>
          <w:lang w:val="en-US"/>
        </w:rPr>
        <w:t xml:space="preserve">the </w:t>
      </w:r>
      <w:r>
        <w:rPr>
          <w:lang w:val="en-US"/>
        </w:rPr>
        <w:t>10 mm p</w:t>
      </w:r>
      <w:r w:rsidRPr="005A1C8E">
        <w:rPr>
          <w:lang w:val="en-US"/>
        </w:rPr>
        <w:t>olyimide</w:t>
      </w:r>
      <w:r>
        <w:rPr>
          <w:lang w:val="en-US"/>
        </w:rPr>
        <w:t xml:space="preserve"> (</w:t>
      </w:r>
      <w:proofErr w:type="spellStart"/>
      <w:r>
        <w:rPr>
          <w:lang w:val="en-US"/>
        </w:rPr>
        <w:t>Kapton</w:t>
      </w:r>
      <w:proofErr w:type="spellEnd"/>
      <w:r>
        <w:rPr>
          <w:lang w:val="en-US"/>
        </w:rPr>
        <w:t>)</w:t>
      </w:r>
      <w:r w:rsidRPr="005A1C8E">
        <w:rPr>
          <w:lang w:val="en-US"/>
        </w:rPr>
        <w:t xml:space="preserve"> </w:t>
      </w:r>
      <w:r>
        <w:rPr>
          <w:lang w:val="en-US"/>
        </w:rPr>
        <w:t xml:space="preserve">adhesive </w:t>
      </w:r>
      <w:r w:rsidRPr="005A1C8E">
        <w:rPr>
          <w:lang w:val="en-US"/>
        </w:rPr>
        <w:t>tape</w:t>
      </w:r>
      <w:r>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Pr>
          <w:lang w:val="en-US"/>
        </w:rPr>
        <w:t>P</w:t>
      </w:r>
      <w:r w:rsidR="00971F87">
        <w:rPr>
          <w:lang w:val="en-US"/>
        </w:rPr>
        <w:t>lastic screws</w:t>
      </w:r>
      <w:r>
        <w:rPr>
          <w:lang w:val="en-US"/>
        </w:rPr>
        <w:t xml:space="preserve"> are installed to holes a</w:t>
      </w:r>
      <w:r w:rsidRPr="005A1C8E">
        <w:rPr>
          <w:lang w:val="en-US"/>
        </w:rPr>
        <w:t>t the</w:t>
      </w:r>
      <w:r w:rsidR="007863C2" w:rsidRPr="007863C2">
        <w:rPr>
          <w:lang w:val="en-US"/>
        </w:rPr>
        <w:t xml:space="preserve"> long</w:t>
      </w:r>
      <w:r w:rsidRPr="005A1C8E">
        <w:rPr>
          <w:lang w:val="en-US"/>
        </w:rPr>
        <w:t xml:space="preserve"> edge of the </w:t>
      </w:r>
      <w:r>
        <w:rPr>
          <w:lang w:val="en-US"/>
        </w:rPr>
        <w:t>PCB</w:t>
      </w:r>
      <w:r w:rsidRPr="005A1C8E">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sidRPr="005A1C8E">
        <w:rPr>
          <w:lang w:val="en-US"/>
        </w:rPr>
        <w:t>Board</w:t>
      </w:r>
      <w:r w:rsidR="007863C2" w:rsidRPr="007863C2">
        <w:rPr>
          <w:lang w:val="en-US"/>
        </w:rPr>
        <w:t xml:space="preserve"> is</w:t>
      </w:r>
      <w:r w:rsidRPr="005A1C8E">
        <w:rPr>
          <w:lang w:val="en-US"/>
        </w:rPr>
        <w:t xml:space="preserve"> </w:t>
      </w:r>
      <w:r w:rsidRPr="00B119DF">
        <w:rPr>
          <w:lang w:val="en-US"/>
        </w:rPr>
        <w:t>immovably</w:t>
      </w:r>
      <w:r>
        <w:rPr>
          <w:lang w:val="en-US"/>
        </w:rPr>
        <w:t xml:space="preserve"> </w:t>
      </w:r>
      <w:r w:rsidRPr="005A1C8E">
        <w:rPr>
          <w:lang w:val="en-US"/>
        </w:rPr>
        <w:t>fixed to the table.</w:t>
      </w:r>
    </w:p>
    <w:p w:rsidR="00D62368" w:rsidRDefault="00D62368" w:rsidP="00F1664A">
      <w:pPr>
        <w:pStyle w:val="ad"/>
        <w:numPr>
          <w:ilvl w:val="0"/>
          <w:numId w:val="24"/>
        </w:numPr>
        <w:spacing w:before="0" w:beforeAutospacing="0" w:after="0" w:afterAutospacing="0" w:line="360" w:lineRule="auto"/>
        <w:jc w:val="both"/>
        <w:rPr>
          <w:lang w:val="en-US"/>
        </w:rPr>
      </w:pPr>
      <w:r w:rsidRPr="003671DA">
        <w:rPr>
          <w:lang w:val="en-US"/>
        </w:rPr>
        <w:t>Monofilament diameter of 0.2 mm binds to the first screw.</w:t>
      </w:r>
    </w:p>
    <w:p w:rsidR="00D62368" w:rsidRPr="0083280D" w:rsidRDefault="00D62368" w:rsidP="00F1664A">
      <w:pPr>
        <w:pStyle w:val="ad"/>
        <w:numPr>
          <w:ilvl w:val="0"/>
          <w:numId w:val="24"/>
        </w:numPr>
        <w:spacing w:before="0" w:beforeAutospacing="0" w:after="0" w:afterAutospacing="0" w:line="360" w:lineRule="auto"/>
        <w:jc w:val="both"/>
        <w:rPr>
          <w:lang w:val="en-US"/>
        </w:rPr>
      </w:pPr>
      <w:r w:rsidRPr="0083280D">
        <w:rPr>
          <w:lang w:val="en-US"/>
        </w:rPr>
        <w:t>Monofilament is wound on the screws</w:t>
      </w:r>
      <w:r w:rsidR="007E279B">
        <w:rPr>
          <w:lang w:val="en-US"/>
        </w:rPr>
        <w:t xml:space="preserve"> in the form of a triangle</w:t>
      </w:r>
      <w:r w:rsidRPr="0083280D">
        <w:rPr>
          <w:lang w:val="en-US"/>
        </w:rPr>
        <w:t>.</w:t>
      </w:r>
    </w:p>
    <w:p w:rsidR="00D62368" w:rsidRPr="0083280D" w:rsidRDefault="00D62368" w:rsidP="00F1664A">
      <w:pPr>
        <w:pStyle w:val="ad"/>
        <w:numPr>
          <w:ilvl w:val="0"/>
          <w:numId w:val="24"/>
        </w:numPr>
        <w:spacing w:before="0" w:beforeAutospacing="0" w:after="0" w:afterAutospacing="0" w:line="360" w:lineRule="auto"/>
        <w:jc w:val="both"/>
        <w:rPr>
          <w:lang w:val="en-US"/>
        </w:rPr>
      </w:pPr>
      <w:r w:rsidRPr="0083280D">
        <w:rPr>
          <w:lang w:val="en-US"/>
        </w:rPr>
        <w:t>Mylar strips (5 mm width) are glued to the both short edges of the inner thin glass.</w:t>
      </w:r>
    </w:p>
    <w:p w:rsidR="00D62368" w:rsidRPr="0083280D" w:rsidRDefault="00D62368" w:rsidP="00F1664A">
      <w:pPr>
        <w:pStyle w:val="ad"/>
        <w:numPr>
          <w:ilvl w:val="0"/>
          <w:numId w:val="24"/>
        </w:numPr>
        <w:spacing w:before="0" w:beforeAutospacing="0" w:after="0" w:afterAutospacing="0" w:line="360" w:lineRule="auto"/>
        <w:jc w:val="both"/>
        <w:rPr>
          <w:lang w:val="en-US"/>
        </w:rPr>
      </w:pPr>
      <w:r w:rsidRPr="0083280D">
        <w:rPr>
          <w:lang w:val="en-US"/>
        </w:rPr>
        <w:t>Inner thin glass (with) placed on the monofilament fishing line.</w:t>
      </w:r>
    </w:p>
    <w:p w:rsidR="00D62368" w:rsidRPr="008D7445" w:rsidRDefault="00D62368" w:rsidP="00F1664A">
      <w:pPr>
        <w:pStyle w:val="ad"/>
        <w:numPr>
          <w:ilvl w:val="0"/>
          <w:numId w:val="24"/>
        </w:numPr>
        <w:spacing w:before="0" w:beforeAutospacing="0" w:after="0" w:afterAutospacing="0" w:line="360" w:lineRule="auto"/>
        <w:jc w:val="both"/>
        <w:rPr>
          <w:lang w:val="en-US"/>
        </w:rPr>
      </w:pPr>
      <w:r w:rsidRPr="0083280D">
        <w:rPr>
          <w:lang w:val="en-US"/>
        </w:rPr>
        <w:t>Steps 4 – 6 are repeated until the five layers of monofilament fishing line will lie in the stack.</w:t>
      </w:r>
    </w:p>
    <w:p w:rsidR="00D62368" w:rsidRPr="008D7445" w:rsidRDefault="007863C2" w:rsidP="00F1664A">
      <w:pPr>
        <w:pStyle w:val="ad"/>
        <w:numPr>
          <w:ilvl w:val="0"/>
          <w:numId w:val="24"/>
        </w:numPr>
        <w:spacing w:before="0" w:beforeAutospacing="0" w:after="0" w:afterAutospacing="0" w:line="360" w:lineRule="auto"/>
        <w:jc w:val="both"/>
        <w:rPr>
          <w:lang w:val="en-US"/>
        </w:rPr>
      </w:pPr>
      <w:r>
        <w:rPr>
          <w:lang w:val="en-US"/>
        </w:rPr>
        <w:t>Preparation of the</w:t>
      </w:r>
      <w:r w:rsidRPr="007863C2">
        <w:rPr>
          <w:lang w:val="en-US"/>
        </w:rPr>
        <w:t xml:space="preserve"> </w:t>
      </w:r>
      <w:r w:rsidR="00D62368" w:rsidRPr="008D7445">
        <w:rPr>
          <w:lang w:val="en-US"/>
        </w:rPr>
        <w:t>internal readout electrode:</w:t>
      </w:r>
    </w:p>
    <w:p w:rsidR="00D62368" w:rsidRPr="008D7445" w:rsidRDefault="00BD233F" w:rsidP="00F1664A">
      <w:pPr>
        <w:pStyle w:val="ad"/>
        <w:numPr>
          <w:ilvl w:val="1"/>
          <w:numId w:val="24"/>
        </w:numPr>
        <w:spacing w:before="0" w:beforeAutospacing="0" w:after="0" w:afterAutospacing="0" w:line="360" w:lineRule="auto"/>
        <w:jc w:val="both"/>
        <w:rPr>
          <w:lang w:val="en-US"/>
        </w:rPr>
      </w:pPr>
      <w:r w:rsidRPr="00BD233F">
        <w:rPr>
          <w:lang w:val="en-US"/>
        </w:rPr>
        <w:t>Next</w:t>
      </w:r>
      <w:r w:rsidR="00AD4EDA" w:rsidRPr="00AD4EDA">
        <w:rPr>
          <w:lang w:val="en-US"/>
        </w:rPr>
        <w:t xml:space="preserve"> g</w:t>
      </w:r>
      <w:r w:rsidR="00D62368" w:rsidRPr="008D7445">
        <w:rPr>
          <w:lang w:val="en-US"/>
        </w:rPr>
        <w:t>lass with conductive coating put</w:t>
      </w:r>
      <w:r w:rsidR="007863C2" w:rsidRPr="007863C2">
        <w:rPr>
          <w:lang w:val="en-US"/>
        </w:rPr>
        <w:t>s</w:t>
      </w:r>
      <w:r w:rsidR="00D62368" w:rsidRPr="008D7445">
        <w:rPr>
          <w:lang w:val="en-US"/>
        </w:rPr>
        <w:t xml:space="preserve"> conductive paint down on the one PCB of </w:t>
      </w:r>
      <w:r w:rsidR="007863C2" w:rsidRPr="007863C2">
        <w:rPr>
          <w:lang w:val="en-US"/>
        </w:rPr>
        <w:t xml:space="preserve">the </w:t>
      </w:r>
      <w:r w:rsidR="00D62368" w:rsidRPr="008D7445">
        <w:rPr>
          <w:lang w:val="en-US"/>
        </w:rPr>
        <w:t xml:space="preserve">internal electrode. The high-voltage contact must be positioned on the PCB so that the anode and cathode contacts located on the diagonal. </w:t>
      </w:r>
    </w:p>
    <w:p w:rsidR="00D62368" w:rsidRDefault="00D62368" w:rsidP="00F1664A">
      <w:pPr>
        <w:pStyle w:val="ad"/>
        <w:numPr>
          <w:ilvl w:val="1"/>
          <w:numId w:val="24"/>
        </w:numPr>
        <w:spacing w:before="0" w:beforeAutospacing="0" w:after="0" w:afterAutospacing="0" w:line="360" w:lineRule="auto"/>
        <w:jc w:val="both"/>
        <w:rPr>
          <w:lang w:val="en-US"/>
        </w:rPr>
      </w:pPr>
      <w:r w:rsidRPr="005A1C8E">
        <w:rPr>
          <w:lang w:val="en-US"/>
        </w:rPr>
        <w:t xml:space="preserve">Wire soldered to </w:t>
      </w:r>
      <w:r>
        <w:rPr>
          <w:lang w:val="en-US"/>
        </w:rPr>
        <w:t xml:space="preserve">inner </w:t>
      </w:r>
      <w:r w:rsidRPr="005A1C8E">
        <w:rPr>
          <w:lang w:val="en-US"/>
        </w:rPr>
        <w:t>high voltage contact and insulated by polyimide tape.</w:t>
      </w:r>
    </w:p>
    <w:p w:rsidR="00D62368" w:rsidRDefault="00D62368" w:rsidP="00F1664A">
      <w:pPr>
        <w:pStyle w:val="ad"/>
        <w:numPr>
          <w:ilvl w:val="1"/>
          <w:numId w:val="24"/>
        </w:numPr>
        <w:spacing w:before="0" w:beforeAutospacing="0" w:after="0" w:afterAutospacing="0" w:line="360" w:lineRule="auto"/>
        <w:jc w:val="both"/>
        <w:rPr>
          <w:lang w:val="en-US"/>
        </w:rPr>
      </w:pPr>
      <w:r w:rsidRPr="00221D46">
        <w:rPr>
          <w:lang w:val="en-US"/>
        </w:rPr>
        <w:t>Glass glued around the perimeter of a polyimide tape 10 mm (3-5 mm from the edge).</w:t>
      </w:r>
    </w:p>
    <w:p w:rsidR="00D62368" w:rsidRDefault="00AD4EDA" w:rsidP="00F1664A">
      <w:pPr>
        <w:pStyle w:val="ad"/>
        <w:numPr>
          <w:ilvl w:val="1"/>
          <w:numId w:val="24"/>
        </w:numPr>
        <w:spacing w:before="0" w:beforeAutospacing="0" w:after="0" w:afterAutospacing="0" w:line="360" w:lineRule="auto"/>
        <w:jc w:val="both"/>
        <w:rPr>
          <w:lang w:val="en-US"/>
        </w:rPr>
      </w:pPr>
      <w:r w:rsidRPr="00AD4EDA">
        <w:rPr>
          <w:lang w:val="en-US"/>
        </w:rPr>
        <w:t>The i</w:t>
      </w:r>
      <w:r w:rsidR="00D62368" w:rsidRPr="00221D46">
        <w:rPr>
          <w:lang w:val="en-US"/>
        </w:rPr>
        <w:t>nternal electrode is laid glass side down to the 5th layer of the monofilament line</w:t>
      </w:r>
      <w:r w:rsidRPr="00AD4EDA">
        <w:rPr>
          <w:lang w:val="en-US"/>
        </w:rPr>
        <w:t xml:space="preserve"> of the first glass stack</w:t>
      </w:r>
      <w:r w:rsidR="00D62368" w:rsidRPr="00221D46">
        <w:rPr>
          <w:lang w:val="en-US"/>
        </w:rPr>
        <w:t xml:space="preserve">. Before </w:t>
      </w:r>
      <w:r w:rsidR="00174E89" w:rsidRPr="00221D46">
        <w:rPr>
          <w:lang w:val="en-US"/>
        </w:rPr>
        <w:t>lying,</w:t>
      </w:r>
      <w:r w:rsidR="00D62368" w:rsidRPr="00221D46">
        <w:rPr>
          <w:lang w:val="en-US"/>
        </w:rPr>
        <w:t xml:space="preserve"> the both surfaces are blown</w:t>
      </w:r>
      <w:r w:rsidR="00B40938">
        <w:t xml:space="preserve"> </w:t>
      </w:r>
      <w:r w:rsidR="00174E89">
        <w:rPr>
          <w:lang w:val="en-US"/>
        </w:rPr>
        <w:t>by</w:t>
      </w:r>
      <w:r w:rsidR="00D62368" w:rsidRPr="00221D46">
        <w:rPr>
          <w:lang w:val="en-US"/>
        </w:rPr>
        <w:t xml:space="preserve"> ionizer.</w:t>
      </w:r>
    </w:p>
    <w:p w:rsidR="00D62368" w:rsidRDefault="00D62368" w:rsidP="00F1664A">
      <w:pPr>
        <w:pStyle w:val="ad"/>
        <w:numPr>
          <w:ilvl w:val="1"/>
          <w:numId w:val="24"/>
        </w:numPr>
        <w:spacing w:before="0" w:beforeAutospacing="0" w:after="0" w:afterAutospacing="0" w:line="360" w:lineRule="auto"/>
        <w:jc w:val="both"/>
        <w:rPr>
          <w:lang w:val="en-US"/>
        </w:rPr>
      </w:pPr>
      <w:r w:rsidRPr="00221D46">
        <w:rPr>
          <w:lang w:val="en-US"/>
        </w:rPr>
        <w:t>The PCB is pressed tightly to the line.</w:t>
      </w:r>
    </w:p>
    <w:p w:rsidR="00D62368" w:rsidRDefault="00D62368" w:rsidP="00F1664A">
      <w:pPr>
        <w:pStyle w:val="ad"/>
        <w:numPr>
          <w:ilvl w:val="0"/>
          <w:numId w:val="24"/>
        </w:numPr>
        <w:spacing w:before="0" w:beforeAutospacing="0" w:after="0" w:afterAutospacing="0" w:line="360" w:lineRule="auto"/>
        <w:jc w:val="both"/>
        <w:rPr>
          <w:lang w:val="en-US"/>
        </w:rPr>
      </w:pPr>
      <w:r w:rsidRPr="000D65F5">
        <w:rPr>
          <w:lang w:val="en-US"/>
        </w:rPr>
        <w:lastRenderedPageBreak/>
        <w:t>Third glass with conductive coating put</w:t>
      </w:r>
      <w:r w:rsidR="00BD233F" w:rsidRPr="00BD233F">
        <w:rPr>
          <w:lang w:val="en-US"/>
        </w:rPr>
        <w:t>s</w:t>
      </w:r>
      <w:r w:rsidRPr="000D65F5">
        <w:rPr>
          <w:lang w:val="en-US"/>
        </w:rPr>
        <w:t xml:space="preserve"> conductive paint down on the other side of</w:t>
      </w:r>
      <w:r w:rsidR="00BD233F" w:rsidRPr="00BD233F">
        <w:rPr>
          <w:lang w:val="en-US"/>
        </w:rPr>
        <w:t xml:space="preserve"> the</w:t>
      </w:r>
      <w:r w:rsidRPr="000D65F5">
        <w:rPr>
          <w:lang w:val="en-US"/>
        </w:rPr>
        <w:t xml:space="preserve"> inte</w:t>
      </w:r>
      <w:r>
        <w:rPr>
          <w:lang w:val="en-US"/>
        </w:rPr>
        <w:t>rnal electrode in accordance with items 8.2 –</w:t>
      </w:r>
      <w:r w:rsidRPr="000D65F5">
        <w:rPr>
          <w:lang w:val="en-US"/>
        </w:rPr>
        <w:t xml:space="preserve"> 8.4.</w:t>
      </w:r>
      <w:r>
        <w:rPr>
          <w:lang w:val="en-US"/>
        </w:rPr>
        <w:t xml:space="preserve"> </w:t>
      </w:r>
      <w:r w:rsidRPr="00100FE5">
        <w:rPr>
          <w:lang w:val="en-US"/>
        </w:rPr>
        <w:t xml:space="preserve">High voltage contact must be at the same position that on the other side of </w:t>
      </w:r>
      <w:r w:rsidR="00BD233F" w:rsidRPr="00BD233F">
        <w:rPr>
          <w:lang w:val="en-US"/>
        </w:rPr>
        <w:t xml:space="preserve">the </w:t>
      </w:r>
      <w:r w:rsidRPr="00100FE5">
        <w:rPr>
          <w:lang w:val="en-US"/>
        </w:rPr>
        <w:t>internal electrode.</w:t>
      </w:r>
    </w:p>
    <w:p w:rsidR="00D62368" w:rsidRDefault="00D62368" w:rsidP="00F1664A">
      <w:pPr>
        <w:pStyle w:val="ad"/>
        <w:numPr>
          <w:ilvl w:val="0"/>
          <w:numId w:val="24"/>
        </w:numPr>
        <w:spacing w:before="0" w:beforeAutospacing="0" w:after="0" w:afterAutospacing="0" w:line="360" w:lineRule="auto"/>
        <w:jc w:val="both"/>
        <w:rPr>
          <w:lang w:val="en-US"/>
        </w:rPr>
      </w:pPr>
      <w:bookmarkStart w:id="135" w:name="OLE_LINK107"/>
      <w:bookmarkStart w:id="136" w:name="OLE_LINK108"/>
      <w:r>
        <w:rPr>
          <w:lang w:val="en-US"/>
        </w:rPr>
        <w:t xml:space="preserve">Second stack </w:t>
      </w:r>
      <w:bookmarkStart w:id="137" w:name="OLE_LINK105"/>
      <w:bookmarkStart w:id="138" w:name="OLE_LINK106"/>
      <w:r>
        <w:rPr>
          <w:lang w:val="en-US"/>
        </w:rPr>
        <w:t xml:space="preserve">assembled </w:t>
      </w:r>
      <w:r w:rsidR="00BD233F">
        <w:rPr>
          <w:lang w:val="en-US"/>
        </w:rPr>
        <w:t>as</w:t>
      </w:r>
      <w:r>
        <w:rPr>
          <w:lang w:val="en-US"/>
        </w:rPr>
        <w:t xml:space="preserve"> the first </w:t>
      </w:r>
      <w:r w:rsidR="00BD233F">
        <w:rPr>
          <w:lang w:val="en-US"/>
        </w:rPr>
        <w:t xml:space="preserve">one </w:t>
      </w:r>
      <w:r>
        <w:rPr>
          <w:lang w:val="en-US"/>
        </w:rPr>
        <w:t>in order of 3 – 7.</w:t>
      </w:r>
      <w:bookmarkEnd w:id="137"/>
      <w:bookmarkEnd w:id="138"/>
    </w:p>
    <w:bookmarkEnd w:id="135"/>
    <w:bookmarkEnd w:id="136"/>
    <w:p w:rsidR="00BD233F" w:rsidRDefault="00BD233F" w:rsidP="00F1664A">
      <w:pPr>
        <w:pStyle w:val="ad"/>
        <w:numPr>
          <w:ilvl w:val="0"/>
          <w:numId w:val="24"/>
        </w:numPr>
        <w:spacing w:before="0" w:beforeAutospacing="0" w:after="0" w:afterAutospacing="0" w:line="360" w:lineRule="auto"/>
        <w:jc w:val="both"/>
        <w:rPr>
          <w:lang w:val="en-US"/>
        </w:rPr>
      </w:pPr>
      <w:r>
        <w:rPr>
          <w:lang w:val="en-US"/>
        </w:rPr>
        <w:t>Second internal readout electrode assembled as the first one in order of 8 – 9.</w:t>
      </w:r>
    </w:p>
    <w:p w:rsidR="00BD233F" w:rsidRDefault="00BD233F" w:rsidP="00F1664A">
      <w:pPr>
        <w:pStyle w:val="ad"/>
        <w:numPr>
          <w:ilvl w:val="0"/>
          <w:numId w:val="24"/>
        </w:numPr>
        <w:spacing w:before="0" w:beforeAutospacing="0" w:after="0" w:afterAutospacing="0" w:line="360" w:lineRule="auto"/>
        <w:jc w:val="both"/>
        <w:rPr>
          <w:lang w:val="en-US"/>
        </w:rPr>
      </w:pPr>
      <w:r>
        <w:rPr>
          <w:lang w:val="en-US"/>
        </w:rPr>
        <w:t>Third stack assembled as the first and the second in order of 3 – 7.</w:t>
      </w:r>
    </w:p>
    <w:p w:rsidR="00D62368" w:rsidRDefault="00D62368" w:rsidP="00F1664A">
      <w:pPr>
        <w:pStyle w:val="ad"/>
        <w:numPr>
          <w:ilvl w:val="0"/>
          <w:numId w:val="24"/>
        </w:numPr>
        <w:spacing w:before="0" w:beforeAutospacing="0" w:after="0" w:afterAutospacing="0" w:line="360" w:lineRule="auto"/>
        <w:jc w:val="both"/>
        <w:rPr>
          <w:lang w:val="en-US"/>
        </w:rPr>
      </w:pPr>
      <w:r w:rsidRPr="00A72661">
        <w:rPr>
          <w:lang w:val="en-US"/>
        </w:rPr>
        <w:t xml:space="preserve">The upper outer board prepared in accordance with </w:t>
      </w:r>
      <w:r>
        <w:rPr>
          <w:lang w:val="en-US"/>
        </w:rPr>
        <w:t xml:space="preserve">step </w:t>
      </w:r>
      <w:r w:rsidRPr="00A72661">
        <w:rPr>
          <w:lang w:val="en-US"/>
        </w:rPr>
        <w:t xml:space="preserve">2 and placed on the last fishing line layer in the </w:t>
      </w:r>
      <w:r w:rsidR="00BD233F">
        <w:rPr>
          <w:lang w:val="en-US"/>
        </w:rPr>
        <w:t>third</w:t>
      </w:r>
      <w:r w:rsidRPr="00A72661">
        <w:rPr>
          <w:lang w:val="en-US"/>
        </w:rPr>
        <w:t xml:space="preserve"> stack.</w:t>
      </w:r>
    </w:p>
    <w:p w:rsidR="00D62368" w:rsidRDefault="00BD233F" w:rsidP="00F1664A">
      <w:pPr>
        <w:pStyle w:val="ad"/>
        <w:numPr>
          <w:ilvl w:val="0"/>
          <w:numId w:val="24"/>
        </w:numPr>
        <w:spacing w:before="0" w:beforeAutospacing="0" w:after="0" w:afterAutospacing="0" w:line="360" w:lineRule="auto"/>
        <w:jc w:val="both"/>
        <w:rPr>
          <w:lang w:val="en-US"/>
        </w:rPr>
      </w:pPr>
      <w:r>
        <w:rPr>
          <w:lang w:val="en-US"/>
        </w:rPr>
        <w:t xml:space="preserve">The </w:t>
      </w:r>
      <w:r w:rsidR="00D62368" w:rsidRPr="00A960FE">
        <w:rPr>
          <w:lang w:val="en-US"/>
        </w:rPr>
        <w:t>Assembled detector</w:t>
      </w:r>
      <w:r>
        <w:rPr>
          <w:lang w:val="en-US"/>
        </w:rPr>
        <w:t xml:space="preserve"> is</w:t>
      </w:r>
      <w:r w:rsidR="00D62368" w:rsidRPr="00A960FE">
        <w:rPr>
          <w:lang w:val="en-US"/>
        </w:rPr>
        <w:t xml:space="preserve"> carefully pressed down by lead brick</w:t>
      </w:r>
      <w:r w:rsidR="00D62368">
        <w:rPr>
          <w:lang w:val="en-US"/>
        </w:rPr>
        <w:t xml:space="preserve"> and stacks fixed by PET nut</w:t>
      </w:r>
      <w:r w:rsidR="00D62368" w:rsidRPr="00A960FE">
        <w:rPr>
          <w:lang w:val="en-US"/>
        </w:rPr>
        <w:t>.</w:t>
      </w:r>
    </w:p>
    <w:p w:rsidR="00BD233F" w:rsidRDefault="00BD233F" w:rsidP="00F1664A">
      <w:pPr>
        <w:pStyle w:val="ad"/>
        <w:numPr>
          <w:ilvl w:val="0"/>
          <w:numId w:val="24"/>
        </w:numPr>
        <w:spacing w:before="0" w:beforeAutospacing="0" w:after="0" w:afterAutospacing="0" w:line="360" w:lineRule="auto"/>
        <w:jc w:val="both"/>
        <w:rPr>
          <w:lang w:val="en-US"/>
        </w:rPr>
      </w:pPr>
      <w:r>
        <w:rPr>
          <w:lang w:val="en-US"/>
        </w:rPr>
        <w:t>The t</w:t>
      </w:r>
      <w:r w:rsidR="00D62368">
        <w:rPr>
          <w:lang w:val="en-US"/>
        </w:rPr>
        <w:t>wisted pair cable soldered to each strip</w:t>
      </w:r>
      <w:r>
        <w:rPr>
          <w:lang w:val="en-US"/>
        </w:rPr>
        <w:t xml:space="preserve"> (two pairs for one strip)</w:t>
      </w:r>
      <w:r w:rsidR="00D62368">
        <w:rPr>
          <w:lang w:val="en-US"/>
        </w:rPr>
        <w:t>.</w:t>
      </w:r>
    </w:p>
    <w:p w:rsidR="005477C4" w:rsidRDefault="005477C4" w:rsidP="00F1664A">
      <w:pPr>
        <w:pStyle w:val="ad"/>
        <w:numPr>
          <w:ilvl w:val="0"/>
          <w:numId w:val="24"/>
        </w:numPr>
        <w:spacing w:before="0" w:beforeAutospacing="0" w:after="0" w:afterAutospacing="0" w:line="360" w:lineRule="auto"/>
        <w:jc w:val="both"/>
        <w:rPr>
          <w:lang w:val="en-US"/>
        </w:rPr>
      </w:pPr>
      <w:r>
        <w:rPr>
          <w:lang w:val="en-US"/>
        </w:rPr>
        <w:t xml:space="preserve">The </w:t>
      </w:r>
      <w:r w:rsidRPr="005477C4">
        <w:rPr>
          <w:lang w:val="en-US"/>
        </w:rPr>
        <w:t>IDC-32 connector is set on the free end of the cable</w:t>
      </w:r>
      <w:r>
        <w:rPr>
          <w:lang w:val="en-US"/>
        </w:rPr>
        <w:t>.</w:t>
      </w:r>
    </w:p>
    <w:p w:rsidR="00D62368" w:rsidRDefault="005477C4" w:rsidP="00F1664A">
      <w:pPr>
        <w:pStyle w:val="ad"/>
        <w:numPr>
          <w:ilvl w:val="0"/>
          <w:numId w:val="24"/>
        </w:numPr>
        <w:spacing w:before="0" w:beforeAutospacing="0" w:after="0" w:afterAutospacing="0" w:line="360" w:lineRule="auto"/>
        <w:jc w:val="both"/>
        <w:rPr>
          <w:lang w:val="en-US"/>
        </w:rPr>
      </w:pPr>
      <w:r>
        <w:rPr>
          <w:lang w:val="en-US"/>
        </w:rPr>
        <w:t>The r</w:t>
      </w:r>
      <w:r w:rsidR="00D62368">
        <w:rPr>
          <w:lang w:val="en-US"/>
        </w:rPr>
        <w:t>eady detector checked f</w:t>
      </w:r>
      <w:r>
        <w:rPr>
          <w:lang w:val="en-US"/>
        </w:rPr>
        <w:t>or defects on the special stand.</w:t>
      </w:r>
    </w:p>
    <w:p w:rsidR="00D62368" w:rsidRDefault="00D62368" w:rsidP="00F1664A">
      <w:pPr>
        <w:pStyle w:val="ad"/>
        <w:numPr>
          <w:ilvl w:val="1"/>
          <w:numId w:val="24"/>
        </w:numPr>
        <w:spacing w:before="0" w:beforeAutospacing="0" w:after="0" w:afterAutospacing="0" w:line="360" w:lineRule="auto"/>
        <w:ind w:left="851" w:hanging="567"/>
        <w:jc w:val="both"/>
        <w:rPr>
          <w:lang w:val="en-US"/>
        </w:rPr>
      </w:pPr>
      <w:r>
        <w:rPr>
          <w:lang w:val="en-US"/>
        </w:rPr>
        <w:t>Cracks searched by laser.</w:t>
      </w:r>
    </w:p>
    <w:p w:rsidR="00D62368" w:rsidRPr="00D212C9" w:rsidRDefault="00D62368" w:rsidP="00F1664A">
      <w:pPr>
        <w:pStyle w:val="ad"/>
        <w:numPr>
          <w:ilvl w:val="1"/>
          <w:numId w:val="24"/>
        </w:numPr>
        <w:spacing w:before="0" w:beforeAutospacing="0" w:after="0" w:afterAutospacing="0" w:line="360" w:lineRule="auto"/>
        <w:ind w:left="851" w:hanging="567"/>
        <w:jc w:val="both"/>
        <w:rPr>
          <w:lang w:val="en-US"/>
        </w:rPr>
      </w:pPr>
      <w:bookmarkStart w:id="139" w:name="OLE_LINK109"/>
      <w:r w:rsidRPr="00D212C9">
        <w:rPr>
          <w:lang w:val="en-US"/>
        </w:rPr>
        <w:t>Glass plates</w:t>
      </w:r>
      <w:r w:rsidR="00EF19BE">
        <w:rPr>
          <w:lang w:val="en-US"/>
        </w:rPr>
        <w:t>’</w:t>
      </w:r>
      <w:r w:rsidRPr="00D212C9">
        <w:rPr>
          <w:lang w:val="en-US"/>
        </w:rPr>
        <w:t xml:space="preserve"> integrity in </w:t>
      </w:r>
      <w:r w:rsidR="005477C4">
        <w:rPr>
          <w:lang w:val="en-US"/>
        </w:rPr>
        <w:t xml:space="preserve">the </w:t>
      </w:r>
      <w:r w:rsidRPr="00D212C9">
        <w:rPr>
          <w:lang w:val="en-US"/>
        </w:rPr>
        <w:t xml:space="preserve">assembled </w:t>
      </w:r>
      <w:r>
        <w:rPr>
          <w:lang w:val="en-US"/>
        </w:rPr>
        <w:t>M</w:t>
      </w:r>
      <w:r w:rsidRPr="00D212C9">
        <w:rPr>
          <w:lang w:val="en-US"/>
        </w:rPr>
        <w:t xml:space="preserve">RPC </w:t>
      </w:r>
      <w:r w:rsidR="00EF19BE" w:rsidRPr="00D212C9">
        <w:rPr>
          <w:lang w:val="en-US"/>
        </w:rPr>
        <w:t>is</w:t>
      </w:r>
      <w:r w:rsidRPr="00D212C9">
        <w:rPr>
          <w:lang w:val="en-US"/>
        </w:rPr>
        <w:t xml:space="preserve"> controlled with video camera.</w:t>
      </w:r>
    </w:p>
    <w:bookmarkEnd w:id="139"/>
    <w:p w:rsidR="00D62368" w:rsidRDefault="00D62368" w:rsidP="00F1664A">
      <w:pPr>
        <w:pStyle w:val="ad"/>
        <w:numPr>
          <w:ilvl w:val="1"/>
          <w:numId w:val="24"/>
        </w:numPr>
        <w:spacing w:before="0" w:beforeAutospacing="0" w:after="0" w:afterAutospacing="0" w:line="360" w:lineRule="auto"/>
        <w:ind w:left="851" w:hanging="567"/>
        <w:jc w:val="both"/>
        <w:rPr>
          <w:lang w:val="en-US"/>
        </w:rPr>
      </w:pPr>
      <w:r w:rsidRPr="0098462B">
        <w:rPr>
          <w:lang w:val="en-US"/>
        </w:rPr>
        <w:t>The readout differential line checked for the absence of reflections and the quality of the electrical contacts with generator and oscilloscope.</w:t>
      </w:r>
    </w:p>
    <w:p w:rsidR="00D62368" w:rsidRPr="00740BEB" w:rsidRDefault="005477C4" w:rsidP="00F1664A">
      <w:pPr>
        <w:pStyle w:val="ad"/>
        <w:spacing w:before="0" w:beforeAutospacing="0" w:after="0" w:afterAutospacing="0" w:line="360" w:lineRule="auto"/>
        <w:ind w:left="357" w:firstLine="346"/>
        <w:jc w:val="both"/>
        <w:rPr>
          <w:lang w:val="en-US"/>
        </w:rPr>
      </w:pPr>
      <w:r>
        <w:rPr>
          <w:b/>
          <w:lang w:val="en-US"/>
        </w:rPr>
        <w:t xml:space="preserve">Procedures to do in the area 4 </w:t>
      </w:r>
      <w:r w:rsidR="00D62368" w:rsidRPr="00740BEB">
        <w:rPr>
          <w:b/>
          <w:lang w:val="en-US"/>
        </w:rPr>
        <w:t>(</w:t>
      </w:r>
      <w:r>
        <w:rPr>
          <w:b/>
          <w:lang w:val="en-US"/>
        </w:rPr>
        <w:t xml:space="preserve">the </w:t>
      </w:r>
      <w:r w:rsidR="00D62368" w:rsidRPr="00740BEB">
        <w:rPr>
          <w:b/>
          <w:lang w:val="en-US"/>
        </w:rPr>
        <w:t>TOF module assembling):</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The module box is placed on the table.</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The first detector is fixed to the box in the recess.</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The remained detectors are stacked and fixed in a box.</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 xml:space="preserve">After the installation of the detectors the lid </w:t>
      </w:r>
      <w:r w:rsidR="00810803">
        <w:rPr>
          <w:lang w:val="en-US"/>
        </w:rPr>
        <w:t xml:space="preserve">is </w:t>
      </w:r>
      <w:r w:rsidRPr="00740BEB">
        <w:rPr>
          <w:lang w:val="en-US"/>
        </w:rPr>
        <w:t xml:space="preserve">fixed above the box. </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Connect all the connectors inside.</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Close lid and fix it by screws.</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Test module on gas tightness.</w:t>
      </w:r>
    </w:p>
    <w:p w:rsidR="00BF42B5" w:rsidRDefault="00BF42B5" w:rsidP="00BF42B5">
      <w:pPr>
        <w:pStyle w:val="2"/>
        <w:numPr>
          <w:ilvl w:val="0"/>
          <w:numId w:val="0"/>
        </w:numPr>
        <w:ind w:left="709" w:hanging="709"/>
        <w:rPr>
          <w:lang w:val="en-US"/>
        </w:rPr>
      </w:pPr>
    </w:p>
    <w:p w:rsidR="00BF42B5" w:rsidRDefault="00BF42B5" w:rsidP="00BF42B5">
      <w:pPr>
        <w:rPr>
          <w:lang w:val="en-US" w:eastAsia="ja-JP"/>
        </w:rPr>
      </w:pPr>
    </w:p>
    <w:p w:rsidR="00BF42B5" w:rsidRDefault="00BF42B5" w:rsidP="00BF42B5">
      <w:pPr>
        <w:rPr>
          <w:lang w:val="en-US" w:eastAsia="ja-JP"/>
        </w:rPr>
      </w:pPr>
    </w:p>
    <w:p w:rsidR="00BF42B5" w:rsidRDefault="00BF42B5" w:rsidP="00BF42B5">
      <w:pPr>
        <w:rPr>
          <w:lang w:val="en-US" w:eastAsia="ja-JP"/>
        </w:rPr>
      </w:pPr>
    </w:p>
    <w:p w:rsidR="00BF42B5" w:rsidRDefault="00BF42B5" w:rsidP="00BF42B5">
      <w:pPr>
        <w:rPr>
          <w:lang w:val="en-US" w:eastAsia="ja-JP"/>
        </w:rPr>
      </w:pPr>
    </w:p>
    <w:p w:rsidR="00BF42B5" w:rsidRDefault="00BF42B5" w:rsidP="00BF42B5">
      <w:pPr>
        <w:rPr>
          <w:lang w:val="en-US" w:eastAsia="ja-JP"/>
        </w:rPr>
      </w:pPr>
    </w:p>
    <w:p w:rsidR="00BF42B5" w:rsidRPr="00BF42B5" w:rsidRDefault="00BF42B5" w:rsidP="00BF42B5">
      <w:pPr>
        <w:rPr>
          <w:lang w:val="en-US" w:eastAsia="ja-JP"/>
        </w:rPr>
      </w:pPr>
    </w:p>
    <w:p w:rsidR="0017691D" w:rsidRPr="00056271" w:rsidRDefault="009300ED" w:rsidP="00B2305B">
      <w:pPr>
        <w:pStyle w:val="2"/>
        <w:rPr>
          <w:lang w:val="en-US"/>
        </w:rPr>
      </w:pPr>
      <w:bookmarkStart w:id="140" w:name="_Toc491331827"/>
      <w:r>
        <w:rPr>
          <w:lang w:val="en-US"/>
        </w:rPr>
        <w:lastRenderedPageBreak/>
        <w:t>TOF m</w:t>
      </w:r>
      <w:r w:rsidR="00734289">
        <w:rPr>
          <w:lang w:val="en-US"/>
        </w:rPr>
        <w:t>odules i</w:t>
      </w:r>
      <w:r w:rsidR="001E3693" w:rsidRPr="00056271">
        <w:rPr>
          <w:lang w:val="en-US"/>
        </w:rPr>
        <w:t>nstallation</w:t>
      </w:r>
      <w:bookmarkEnd w:id="140"/>
    </w:p>
    <w:p w:rsidR="00D3711D" w:rsidRPr="00220E2F" w:rsidRDefault="00220E2F" w:rsidP="00D3711D">
      <w:pPr>
        <w:spacing w:before="120" w:after="0" w:line="360" w:lineRule="auto"/>
        <w:ind w:right="-1" w:firstLine="708"/>
        <w:jc w:val="both"/>
        <w:rPr>
          <w:szCs w:val="24"/>
          <w:lang w:val="en-US"/>
        </w:rPr>
      </w:pPr>
      <w:r w:rsidRPr="00220E2F">
        <w:rPr>
          <w:lang w:val="en-US"/>
        </w:rPr>
        <w:t>T</w:t>
      </w:r>
      <w:r w:rsidR="00A568D9" w:rsidRPr="00220E2F">
        <w:rPr>
          <w:lang w:val="en-US"/>
        </w:rPr>
        <w:t xml:space="preserve">he MPD TOF is lightweight construction. </w:t>
      </w:r>
      <w:r w:rsidR="00D3711D" w:rsidRPr="00220E2F">
        <w:rPr>
          <w:szCs w:val="24"/>
          <w:lang w:val="en-US"/>
        </w:rPr>
        <w:t xml:space="preserve">Calculation of the mass of the TOF module has shown that the maximum mass is 150 kg with all accessories. From </w:t>
      </w:r>
      <w:r w:rsidRPr="00220E2F">
        <w:rPr>
          <w:szCs w:val="24"/>
          <w:lang w:val="en-US"/>
        </w:rPr>
        <w:t>this,</w:t>
      </w:r>
      <w:r w:rsidR="00D3711D" w:rsidRPr="00220E2F">
        <w:rPr>
          <w:szCs w:val="24"/>
          <w:lang w:val="en-US"/>
        </w:rPr>
        <w:t xml:space="preserve"> we can conclude that for installation and service of the TOF system does not need a complicated and heavy device. As </w:t>
      </w:r>
      <w:r w:rsidRPr="00220E2F">
        <w:rPr>
          <w:szCs w:val="24"/>
          <w:lang w:val="en-US"/>
        </w:rPr>
        <w:t>well,</w:t>
      </w:r>
      <w:r w:rsidR="00D3711D" w:rsidRPr="00220E2F">
        <w:rPr>
          <w:szCs w:val="24"/>
          <w:lang w:val="en-US"/>
        </w:rPr>
        <w:t xml:space="preserve"> structures for fixation of the module inside the barrel could be lightweight and simple. In this </w:t>
      </w:r>
      <w:r w:rsidRPr="00220E2F">
        <w:rPr>
          <w:szCs w:val="24"/>
          <w:lang w:val="en-US"/>
        </w:rPr>
        <w:t>case,</w:t>
      </w:r>
      <w:r w:rsidR="00D3711D" w:rsidRPr="00220E2F">
        <w:rPr>
          <w:szCs w:val="24"/>
          <w:lang w:val="en-US"/>
        </w:rPr>
        <w:t xml:space="preserve"> the following variant is proposed.</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C27315" w:rsidRPr="000B6930" w:rsidTr="002025E1">
        <w:tc>
          <w:tcPr>
            <w:tcW w:w="9498" w:type="dxa"/>
          </w:tcPr>
          <w:p w:rsidR="00C27315" w:rsidRPr="000B6930" w:rsidRDefault="000F31DD" w:rsidP="000F31DD">
            <w:pPr>
              <w:spacing w:before="120" w:after="0" w:line="360" w:lineRule="auto"/>
              <w:ind w:right="-1"/>
              <w:jc w:val="center"/>
              <w:rPr>
                <w:color w:val="FF0000"/>
                <w:szCs w:val="24"/>
                <w:lang w:val="en-US"/>
              </w:rPr>
            </w:pPr>
            <w:r>
              <w:rPr>
                <w:noProof/>
                <w:color w:val="FF0000"/>
                <w:szCs w:val="24"/>
                <w:lang w:eastAsia="ru-RU"/>
              </w:rPr>
              <w:drawing>
                <wp:inline distT="0" distB="0" distL="0" distR="0" wp14:anchorId="3DD26239" wp14:editId="4B0EFC86">
                  <wp:extent cx="5715090" cy="3873261"/>
                  <wp:effectExtent l="0" t="0" r="0" b="0"/>
                  <wp:docPr id="73" name="Рисунок 73" descr="D:\babkin\NIKA-MPD\ToF_RPC\documents_17\TDR TOF MPD\Progresstekh\Integ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bkin\NIKA-MPD\ToF_RPC\documents_17\TDR TOF MPD\Progresstekh\Integration.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27297" cy="3881534"/>
                          </a:xfrm>
                          <a:prstGeom prst="rect">
                            <a:avLst/>
                          </a:prstGeom>
                          <a:noFill/>
                          <a:ln>
                            <a:noFill/>
                          </a:ln>
                        </pic:spPr>
                      </pic:pic>
                    </a:graphicData>
                  </a:graphic>
                </wp:inline>
              </w:drawing>
            </w:r>
          </w:p>
        </w:tc>
      </w:tr>
      <w:tr w:rsidR="0044002A" w:rsidRPr="000E00B3" w:rsidTr="002025E1">
        <w:tc>
          <w:tcPr>
            <w:tcW w:w="9498" w:type="dxa"/>
          </w:tcPr>
          <w:p w:rsidR="00C27315" w:rsidRPr="000B6930" w:rsidRDefault="00BF331A" w:rsidP="002025E1">
            <w:pPr>
              <w:spacing w:before="120" w:after="0" w:line="360" w:lineRule="auto"/>
              <w:ind w:right="-1"/>
              <w:jc w:val="center"/>
              <w:rPr>
                <w:color w:val="FF0000"/>
                <w:szCs w:val="24"/>
                <w:lang w:val="en-US"/>
              </w:rPr>
            </w:pPr>
            <w:r w:rsidRPr="002025E1">
              <w:rPr>
                <w:b/>
                <w:sz w:val="22"/>
                <w:lang w:val="en-US"/>
              </w:rPr>
              <w:t>Figure. 3.</w:t>
            </w:r>
            <w:r w:rsidR="00BB4902" w:rsidRPr="002025E1">
              <w:rPr>
                <w:b/>
                <w:sz w:val="22"/>
                <w:lang w:val="en-US"/>
              </w:rPr>
              <w:t>43</w:t>
            </w:r>
            <w:r w:rsidR="004D3416" w:rsidRPr="002025E1">
              <w:rPr>
                <w:b/>
                <w:sz w:val="22"/>
                <w:lang w:val="en-US"/>
              </w:rPr>
              <w:t>:</w:t>
            </w:r>
            <w:r w:rsidRPr="002025E1">
              <w:rPr>
                <w:sz w:val="22"/>
                <w:lang w:val="en-US"/>
              </w:rPr>
              <w:t xml:space="preserve"> </w:t>
            </w:r>
            <w:r w:rsidR="002025E1" w:rsidRPr="002025E1">
              <w:rPr>
                <w:sz w:val="22"/>
                <w:lang w:val="en-US"/>
              </w:rPr>
              <w:t>The TOF installation into the MPD barrel</w:t>
            </w:r>
            <w:r w:rsidRPr="002025E1">
              <w:rPr>
                <w:sz w:val="22"/>
                <w:lang w:val="en-US"/>
              </w:rPr>
              <w:t>.</w:t>
            </w:r>
          </w:p>
        </w:tc>
      </w:tr>
    </w:tbl>
    <w:p w:rsidR="00BF42B5" w:rsidRDefault="002025E1" w:rsidP="00BF42B5">
      <w:pPr>
        <w:spacing w:after="0" w:line="360" w:lineRule="auto"/>
        <w:ind w:firstLine="709"/>
        <w:jc w:val="both"/>
        <w:rPr>
          <w:szCs w:val="24"/>
          <w:lang w:val="en-US"/>
        </w:rPr>
      </w:pPr>
      <w:r w:rsidRPr="002025E1">
        <w:rPr>
          <w:szCs w:val="24"/>
          <w:lang w:val="en-US"/>
        </w:rPr>
        <w:t xml:space="preserve">The installation of the TOF will begin after the finishing of the </w:t>
      </w:r>
      <w:proofErr w:type="spellStart"/>
      <w:r w:rsidRPr="002025E1">
        <w:rPr>
          <w:szCs w:val="24"/>
          <w:lang w:val="en-US"/>
        </w:rPr>
        <w:t>ECal</w:t>
      </w:r>
      <w:proofErr w:type="spellEnd"/>
      <w:r w:rsidRPr="002025E1">
        <w:rPr>
          <w:szCs w:val="24"/>
          <w:lang w:val="en-US"/>
        </w:rPr>
        <w:t xml:space="preserve"> installation. Each module will be inserted in their position on both sides of the yoke of magnet (Fig. 3.43). This will be done by means of a mobile support structure. The structure is equipped with adjustable rails of the same kind used inside the MPD barrel. To insert a module into the barrel it is enough to suspend the support structure with the hall crane in front of the chosen services sector and connect the rails together to form a unique sliding line that will allow pushing the module into the right position. The supporting structure will be designed in such a way as to allow the positioning of the module at the different angles corresponding to the ones of the sectors. </w:t>
      </w:r>
      <w:r w:rsidR="00BF42B5" w:rsidRPr="002025E1">
        <w:rPr>
          <w:szCs w:val="24"/>
          <w:lang w:val="en-US"/>
        </w:rPr>
        <w:t>The requested positioning precision is not high (of the order of a millimeter), so a simple mechanical reference is sufficient to deﬁne the position.</w:t>
      </w:r>
    </w:p>
    <w:p w:rsidR="002025E1" w:rsidRPr="002025E1" w:rsidRDefault="002025E1" w:rsidP="00056271">
      <w:pPr>
        <w:spacing w:before="120" w:after="0" w:line="360" w:lineRule="auto"/>
        <w:ind w:right="-1" w:firstLine="708"/>
        <w:jc w:val="both"/>
        <w:rPr>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0F31DD" w:rsidRPr="000B6930" w:rsidTr="007D1A85">
        <w:tc>
          <w:tcPr>
            <w:tcW w:w="9498" w:type="dxa"/>
          </w:tcPr>
          <w:p w:rsidR="000F31DD" w:rsidRPr="000B6930" w:rsidRDefault="000F31DD" w:rsidP="007D1A85">
            <w:pPr>
              <w:spacing w:before="120" w:after="0" w:line="360" w:lineRule="auto"/>
              <w:ind w:right="-1"/>
              <w:jc w:val="center"/>
              <w:rPr>
                <w:color w:val="FF0000"/>
                <w:szCs w:val="24"/>
                <w:lang w:val="en-US"/>
              </w:rPr>
            </w:pPr>
            <w:r>
              <w:rPr>
                <w:noProof/>
                <w:color w:val="FF0000"/>
                <w:szCs w:val="24"/>
                <w:lang w:eastAsia="ru-RU"/>
              </w:rPr>
              <w:lastRenderedPageBreak/>
              <w:drawing>
                <wp:inline distT="0" distB="0" distL="0" distR="0" wp14:anchorId="18FA7607" wp14:editId="5B8E99BF">
                  <wp:extent cx="5793485" cy="3001993"/>
                  <wp:effectExtent l="0" t="0" r="0" b="8255"/>
                  <wp:docPr id="69" name="Рисунок 69" descr="D:\babkin\NIKA-MPD\ToF_RPC\documents_17\TDR TOF MPD\Progresstekh\integ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bkin\NIKA-MPD\ToF_RPC\documents_17\TDR TOF MPD\Progresstekh\integr_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02788" cy="3006814"/>
                          </a:xfrm>
                          <a:prstGeom prst="rect">
                            <a:avLst/>
                          </a:prstGeom>
                          <a:noFill/>
                          <a:ln>
                            <a:noFill/>
                          </a:ln>
                        </pic:spPr>
                      </pic:pic>
                    </a:graphicData>
                  </a:graphic>
                </wp:inline>
              </w:drawing>
            </w:r>
          </w:p>
        </w:tc>
      </w:tr>
      <w:tr w:rsidR="000F31DD" w:rsidRPr="000E00B3" w:rsidTr="007D1A85">
        <w:tc>
          <w:tcPr>
            <w:tcW w:w="9498" w:type="dxa"/>
          </w:tcPr>
          <w:p w:rsidR="000F31DD" w:rsidRPr="000B6930" w:rsidRDefault="000F31DD" w:rsidP="007D1A85">
            <w:pPr>
              <w:spacing w:before="120" w:after="0" w:line="360" w:lineRule="auto"/>
              <w:ind w:right="-1"/>
              <w:jc w:val="center"/>
              <w:rPr>
                <w:color w:val="FF0000"/>
                <w:szCs w:val="24"/>
                <w:lang w:val="en-US"/>
              </w:rPr>
            </w:pPr>
            <w:r w:rsidRPr="007D1A85">
              <w:rPr>
                <w:b/>
                <w:sz w:val="22"/>
                <w:lang w:val="en-US"/>
              </w:rPr>
              <w:t>Figure. 3.</w:t>
            </w:r>
            <w:r w:rsidR="00BB4902" w:rsidRPr="007D1A85">
              <w:rPr>
                <w:b/>
                <w:sz w:val="22"/>
                <w:lang w:val="en-US"/>
              </w:rPr>
              <w:t>44</w:t>
            </w:r>
            <w:r w:rsidRPr="007D1A85">
              <w:rPr>
                <w:b/>
                <w:sz w:val="22"/>
                <w:lang w:val="en-US"/>
              </w:rPr>
              <w:t>:</w:t>
            </w:r>
            <w:r w:rsidRPr="007D1A85">
              <w:rPr>
                <w:sz w:val="22"/>
                <w:lang w:val="en-US"/>
              </w:rPr>
              <w:t xml:space="preserve"> </w:t>
            </w:r>
            <w:r w:rsidR="007D1A85" w:rsidRPr="007D1A85">
              <w:rPr>
                <w:sz w:val="22"/>
                <w:lang w:val="en-US"/>
              </w:rPr>
              <w:t>Two types of the TOF mounting</w:t>
            </w:r>
            <w:r w:rsidRPr="007D1A85">
              <w:rPr>
                <w:sz w:val="22"/>
                <w:lang w:val="en-US"/>
              </w:rPr>
              <w:t xml:space="preserve"> </w:t>
            </w:r>
            <w:r w:rsidR="007D1A85" w:rsidRPr="007D1A85">
              <w:rPr>
                <w:sz w:val="22"/>
                <w:lang w:val="en-US"/>
              </w:rPr>
              <w:t>rails</w:t>
            </w:r>
            <w:r w:rsidRPr="007D1A85">
              <w:rPr>
                <w:sz w:val="22"/>
                <w:lang w:val="en-US"/>
              </w:rPr>
              <w:t xml:space="preserve"> on the </w:t>
            </w:r>
            <w:proofErr w:type="spellStart"/>
            <w:r w:rsidRPr="007D1A85">
              <w:rPr>
                <w:sz w:val="22"/>
                <w:lang w:val="en-US"/>
              </w:rPr>
              <w:t>ECal</w:t>
            </w:r>
            <w:proofErr w:type="spellEnd"/>
            <w:r w:rsidRPr="007D1A85">
              <w:rPr>
                <w:sz w:val="22"/>
                <w:lang w:val="en-US"/>
              </w:rPr>
              <w:t xml:space="preserve"> frame.</w:t>
            </w:r>
          </w:p>
        </w:tc>
      </w:tr>
    </w:tbl>
    <w:p w:rsidR="00BF42B5" w:rsidRPr="00865F10" w:rsidRDefault="00BF42B5" w:rsidP="00056271">
      <w:pPr>
        <w:spacing w:before="120" w:after="0" w:line="360" w:lineRule="auto"/>
        <w:ind w:right="-1" w:firstLine="708"/>
        <w:jc w:val="both"/>
        <w:rPr>
          <w:color w:val="FF0000"/>
          <w:sz w:val="4"/>
          <w:szCs w:val="4"/>
          <w:lang w:val="en-US"/>
        </w:rPr>
      </w:pPr>
      <w:r w:rsidRPr="00A036AB">
        <w:rPr>
          <w:szCs w:val="24"/>
          <w:lang w:val="en-US"/>
        </w:rPr>
        <w:t>For conveni</w:t>
      </w:r>
      <w:r>
        <w:rPr>
          <w:szCs w:val="24"/>
          <w:lang w:val="en-US"/>
        </w:rPr>
        <w:t>ent installation of modules inside the</w:t>
      </w:r>
      <w:r w:rsidRPr="00A036AB">
        <w:rPr>
          <w:szCs w:val="24"/>
          <w:lang w:val="en-US"/>
        </w:rPr>
        <w:t xml:space="preserve"> barrel, they ar</w:t>
      </w:r>
      <w:r>
        <w:rPr>
          <w:szCs w:val="24"/>
          <w:lang w:val="en-US"/>
        </w:rPr>
        <w:t xml:space="preserve">e equipped with </w:t>
      </w:r>
      <w:r w:rsidRPr="006148A2">
        <w:rPr>
          <w:szCs w:val="24"/>
          <w:lang w:val="en-US"/>
        </w:rPr>
        <w:t>slide guides</w:t>
      </w:r>
      <w:r>
        <w:rPr>
          <w:szCs w:val="24"/>
          <w:lang w:val="en-US"/>
        </w:rPr>
        <w:t xml:space="preserve"> (Fig. 3.45)</w:t>
      </w:r>
      <w:r w:rsidRPr="00A036AB">
        <w:rPr>
          <w:szCs w:val="24"/>
          <w:lang w:val="en-US"/>
        </w:rPr>
        <w:t xml:space="preserve"> with conical pins at the ends.</w:t>
      </w:r>
      <w:r>
        <w:rPr>
          <w:szCs w:val="24"/>
          <w:lang w:val="en-US"/>
        </w:rPr>
        <w:t xml:space="preserve"> </w:t>
      </w:r>
      <w:r w:rsidRPr="00C15A58">
        <w:rPr>
          <w:szCs w:val="24"/>
          <w:lang w:val="en-US"/>
        </w:rPr>
        <w:t xml:space="preserve">All detectors inside the barrel will be mounted to the </w:t>
      </w:r>
      <w:proofErr w:type="spellStart"/>
      <w:r w:rsidRPr="00C15A58">
        <w:rPr>
          <w:szCs w:val="24"/>
          <w:lang w:val="en-US"/>
        </w:rPr>
        <w:t>ECal</w:t>
      </w:r>
      <w:proofErr w:type="spellEnd"/>
      <w:r w:rsidRPr="00C15A58">
        <w:rPr>
          <w:szCs w:val="24"/>
          <w:lang w:val="en-US"/>
        </w:rPr>
        <w:t xml:space="preserve"> frame using </w:t>
      </w:r>
      <w:r>
        <w:rPr>
          <w:szCs w:val="24"/>
          <w:lang w:val="en-US"/>
        </w:rPr>
        <w:t xml:space="preserve">two types of </w:t>
      </w:r>
      <w:r w:rsidRPr="00C15A58">
        <w:rPr>
          <w:szCs w:val="24"/>
          <w:lang w:val="en-US"/>
        </w:rPr>
        <w:t>special rails with slots</w:t>
      </w:r>
      <w:r>
        <w:rPr>
          <w:szCs w:val="24"/>
          <w:lang w:val="en-US"/>
        </w:rPr>
        <w:t xml:space="preserve"> (Fig. 3.46)</w:t>
      </w:r>
      <w:r w:rsidRPr="00C15A58">
        <w:rPr>
          <w:szCs w:val="24"/>
          <w:lang w:val="en-US"/>
        </w:rPr>
        <w:t>.</w:t>
      </w:r>
      <w:r>
        <w:rPr>
          <w:szCs w:val="24"/>
          <w:lang w:val="en-US"/>
        </w:rPr>
        <w:t xml:space="preserve"> In typical case,</w:t>
      </w:r>
      <w:r w:rsidRPr="00C15A58">
        <w:rPr>
          <w:szCs w:val="24"/>
          <w:lang w:val="en-US"/>
        </w:rPr>
        <w:t xml:space="preserve"> </w:t>
      </w:r>
      <w:r>
        <w:rPr>
          <w:szCs w:val="24"/>
          <w:lang w:val="en-US"/>
        </w:rPr>
        <w:t>t</w:t>
      </w:r>
      <w:r w:rsidRPr="00C15A58">
        <w:rPr>
          <w:szCs w:val="24"/>
          <w:lang w:val="en-US"/>
        </w:rPr>
        <w:t xml:space="preserve">he TOF module </w:t>
      </w:r>
      <w:r>
        <w:rPr>
          <w:szCs w:val="24"/>
          <w:lang w:val="en-US"/>
        </w:rPr>
        <w:t xml:space="preserve">is </w:t>
      </w:r>
      <w:r w:rsidRPr="00C15A58">
        <w:rPr>
          <w:szCs w:val="24"/>
          <w:lang w:val="en-US"/>
        </w:rPr>
        <w:t>set in the corresponding slots on the rails by means of snap all the way into the stop flange. Then a conical pin centers it. The final fixing is performed by pressing the flange, which is positioned on the rail by means of pins. Such a system facilitates installation and service of the modules.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865F10" w:rsidRPr="000B6930" w:rsidTr="00865F10">
        <w:trPr>
          <w:jc w:val="center"/>
        </w:trPr>
        <w:tc>
          <w:tcPr>
            <w:tcW w:w="9498" w:type="dxa"/>
          </w:tcPr>
          <w:p w:rsidR="00865F10" w:rsidRPr="000B6930" w:rsidRDefault="00865F10" w:rsidP="00CA1658">
            <w:pPr>
              <w:spacing w:before="120" w:after="0" w:line="360" w:lineRule="auto"/>
              <w:ind w:right="-1"/>
              <w:jc w:val="center"/>
              <w:rPr>
                <w:color w:val="FF0000"/>
                <w:szCs w:val="24"/>
                <w:lang w:val="en-US"/>
              </w:rPr>
            </w:pPr>
            <w:r>
              <w:rPr>
                <w:noProof/>
                <w:color w:val="FF0000"/>
                <w:szCs w:val="24"/>
                <w:lang w:eastAsia="ru-RU"/>
              </w:rPr>
              <w:drawing>
                <wp:inline distT="0" distB="0" distL="0" distR="0" wp14:anchorId="08AD1EDD" wp14:editId="7485BC07">
                  <wp:extent cx="5919311" cy="2700068"/>
                  <wp:effectExtent l="0" t="0" r="5715" b="5080"/>
                  <wp:docPr id="75" name="Рисунок 75" descr="D:\babkin\NIKA-MPD\ToF_RPC\documents_17\TDR TOF MPD\Progresstekh\sli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bkin\NIKA-MPD\ToF_RPC\documents_17\TDR TOF MPD\Progresstekh\slider.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5842"/>
                          <a:stretch/>
                        </pic:blipFill>
                        <pic:spPr bwMode="auto">
                          <a:xfrm>
                            <a:off x="0" y="0"/>
                            <a:ext cx="5926753" cy="27034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5F10" w:rsidRPr="000E00B3" w:rsidTr="00865F10">
        <w:trPr>
          <w:jc w:val="center"/>
        </w:trPr>
        <w:tc>
          <w:tcPr>
            <w:tcW w:w="9498" w:type="dxa"/>
          </w:tcPr>
          <w:p w:rsidR="00865F10" w:rsidRPr="000B6930" w:rsidRDefault="00865F10" w:rsidP="006148A2">
            <w:pPr>
              <w:spacing w:before="120" w:after="0" w:line="360" w:lineRule="auto"/>
              <w:ind w:right="-1"/>
              <w:jc w:val="center"/>
              <w:rPr>
                <w:b/>
                <w:color w:val="FF0000"/>
                <w:sz w:val="22"/>
                <w:lang w:val="en-US"/>
              </w:rPr>
            </w:pPr>
            <w:r w:rsidRPr="00A036AB">
              <w:rPr>
                <w:b/>
                <w:sz w:val="22"/>
                <w:lang w:val="en-US"/>
              </w:rPr>
              <w:t>Fig. 3.45:</w:t>
            </w:r>
            <w:r w:rsidRPr="00A036AB">
              <w:rPr>
                <w:sz w:val="22"/>
                <w:lang w:val="en-US"/>
              </w:rPr>
              <w:t xml:space="preserve"> </w:t>
            </w:r>
            <w:bookmarkStart w:id="141" w:name="OLE_LINK113"/>
            <w:r w:rsidR="006148A2">
              <w:rPr>
                <w:sz w:val="22"/>
                <w:lang w:val="en-US"/>
              </w:rPr>
              <w:t>Guide</w:t>
            </w:r>
            <w:r w:rsidRPr="00A036AB">
              <w:rPr>
                <w:sz w:val="22"/>
                <w:lang w:val="en-US"/>
              </w:rPr>
              <w:t>s</w:t>
            </w:r>
            <w:bookmarkEnd w:id="141"/>
            <w:r w:rsidR="00A036AB" w:rsidRPr="00A036AB">
              <w:rPr>
                <w:sz w:val="22"/>
                <w:lang w:val="en-US"/>
              </w:rPr>
              <w:t xml:space="preserve"> with conical pins on the TOF module</w:t>
            </w:r>
            <w:r w:rsidRPr="00A036AB">
              <w:rPr>
                <w:sz w:val="22"/>
                <w:lang w:val="en-US"/>
              </w:rPr>
              <w:t>.</w:t>
            </w:r>
          </w:p>
        </w:tc>
      </w:tr>
    </w:tbl>
    <w:p w:rsidR="00865F10" w:rsidRPr="00BF42B5" w:rsidRDefault="00865F10" w:rsidP="00865F10">
      <w:pPr>
        <w:spacing w:before="120" w:after="0" w:line="360" w:lineRule="auto"/>
        <w:ind w:right="-1" w:firstLine="708"/>
        <w:jc w:val="both"/>
        <w:rPr>
          <w:szCs w:val="24"/>
          <w:lang w:val="en-US"/>
        </w:rPr>
      </w:pPr>
    </w:p>
    <w:tbl>
      <w:tblPr>
        <w:tblStyle w:val="a3"/>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865F10" w:rsidTr="00CA1658">
        <w:trPr>
          <w:jc w:val="center"/>
        </w:trPr>
        <w:tc>
          <w:tcPr>
            <w:tcW w:w="9493" w:type="dxa"/>
          </w:tcPr>
          <w:p w:rsidR="00865F10" w:rsidRDefault="00865F10" w:rsidP="00CA1658">
            <w:pPr>
              <w:spacing w:before="120" w:after="0" w:line="360" w:lineRule="auto"/>
              <w:ind w:right="-1"/>
              <w:jc w:val="center"/>
              <w:rPr>
                <w:color w:val="FF0000"/>
                <w:szCs w:val="24"/>
                <w:lang w:val="en-US"/>
              </w:rPr>
            </w:pPr>
            <w:r>
              <w:rPr>
                <w:noProof/>
                <w:color w:val="FF0000"/>
                <w:szCs w:val="24"/>
                <w:lang w:eastAsia="ru-RU"/>
              </w:rPr>
              <w:lastRenderedPageBreak/>
              <w:drawing>
                <wp:inline distT="0" distB="0" distL="0" distR="0" wp14:anchorId="498B5E24" wp14:editId="02A75FD3">
                  <wp:extent cx="6064370" cy="2303697"/>
                  <wp:effectExtent l="0" t="0" r="0" b="1905"/>
                  <wp:docPr id="78" name="Рисунок 78" descr="D:\babkin\NIKA-MPD\ToF_RPC\documents_17\TDR TOF MPD\Progresstekh\r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abkin\NIKA-MPD\ToF_RPC\documents_17\TDR TOF MPD\Progresstekh\rail.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72251" cy="2306691"/>
                          </a:xfrm>
                          <a:prstGeom prst="rect">
                            <a:avLst/>
                          </a:prstGeom>
                          <a:noFill/>
                          <a:ln>
                            <a:noFill/>
                          </a:ln>
                        </pic:spPr>
                      </pic:pic>
                    </a:graphicData>
                  </a:graphic>
                </wp:inline>
              </w:drawing>
            </w:r>
          </w:p>
        </w:tc>
      </w:tr>
      <w:tr w:rsidR="00865F10" w:rsidRPr="000E00B3" w:rsidTr="00CA1658">
        <w:trPr>
          <w:jc w:val="center"/>
        </w:trPr>
        <w:tc>
          <w:tcPr>
            <w:tcW w:w="9493" w:type="dxa"/>
          </w:tcPr>
          <w:p w:rsidR="00865F10" w:rsidRDefault="00865F10" w:rsidP="003802EE">
            <w:pPr>
              <w:spacing w:before="120" w:after="0" w:line="360" w:lineRule="auto"/>
              <w:ind w:right="-1"/>
              <w:jc w:val="center"/>
              <w:rPr>
                <w:color w:val="FF0000"/>
                <w:szCs w:val="24"/>
                <w:lang w:val="en-US"/>
              </w:rPr>
            </w:pPr>
            <w:r w:rsidRPr="003802EE">
              <w:rPr>
                <w:b/>
                <w:sz w:val="22"/>
                <w:lang w:val="en-US"/>
              </w:rPr>
              <w:t>Fig. 3.46:</w:t>
            </w:r>
            <w:r w:rsidR="003802EE" w:rsidRPr="003802EE">
              <w:rPr>
                <w:sz w:val="22"/>
                <w:lang w:val="en-US"/>
              </w:rPr>
              <w:t xml:space="preserve"> Standard fixation procedure of the TOF module</w:t>
            </w:r>
            <w:r w:rsidR="003802EE">
              <w:rPr>
                <w:sz w:val="22"/>
                <w:lang w:val="en-US"/>
              </w:rPr>
              <w:t xml:space="preserve"> on the </w:t>
            </w:r>
            <w:proofErr w:type="spellStart"/>
            <w:r w:rsidR="003802EE">
              <w:rPr>
                <w:sz w:val="22"/>
                <w:lang w:val="en-US"/>
              </w:rPr>
              <w:t>ECal</w:t>
            </w:r>
            <w:proofErr w:type="spellEnd"/>
            <w:r w:rsidR="003802EE">
              <w:rPr>
                <w:sz w:val="22"/>
                <w:lang w:val="en-US"/>
              </w:rPr>
              <w:t xml:space="preserve"> frame</w:t>
            </w:r>
            <w:r w:rsidRPr="003802EE">
              <w:rPr>
                <w:sz w:val="22"/>
                <w:lang w:val="en-US"/>
              </w:rPr>
              <w:t>.</w:t>
            </w:r>
          </w:p>
        </w:tc>
      </w:tr>
    </w:tbl>
    <w:p w:rsidR="00E42E21" w:rsidRPr="00E42E21" w:rsidRDefault="00E42E21" w:rsidP="00E42E21">
      <w:pPr>
        <w:spacing w:before="120" w:after="0" w:line="360" w:lineRule="auto"/>
        <w:ind w:right="-1" w:firstLine="708"/>
        <w:jc w:val="both"/>
        <w:rPr>
          <w:szCs w:val="24"/>
          <w:lang w:val="en-US"/>
        </w:rPr>
      </w:pPr>
      <w:r w:rsidRPr="00E42E21">
        <w:rPr>
          <w:szCs w:val="24"/>
          <w:lang w:val="en-US"/>
        </w:rPr>
        <w:t xml:space="preserve">In the case of fastening with </w:t>
      </w:r>
      <w:r>
        <w:rPr>
          <w:szCs w:val="24"/>
          <w:lang w:val="en-US"/>
        </w:rPr>
        <w:t xml:space="preserve">the </w:t>
      </w:r>
      <w:r w:rsidRPr="00E42E21">
        <w:rPr>
          <w:szCs w:val="24"/>
          <w:lang w:val="en-US"/>
        </w:rPr>
        <w:t>horizontal rail</w:t>
      </w:r>
      <w:r>
        <w:rPr>
          <w:szCs w:val="24"/>
          <w:lang w:val="en-US"/>
        </w:rPr>
        <w:t xml:space="preserve"> of the</w:t>
      </w:r>
      <w:r w:rsidRPr="00E42E21">
        <w:rPr>
          <w:szCs w:val="24"/>
          <w:lang w:val="en-US"/>
        </w:rPr>
        <w:t xml:space="preserve"> TPC</w:t>
      </w:r>
      <w:r>
        <w:rPr>
          <w:szCs w:val="24"/>
          <w:lang w:val="en-US"/>
        </w:rPr>
        <w:t>,</w:t>
      </w:r>
      <w:r w:rsidRPr="00E42E21">
        <w:rPr>
          <w:szCs w:val="24"/>
          <w:lang w:val="en-US"/>
        </w:rPr>
        <w:t xml:space="preserve"> mounting of modules made similarly with a typical case. The change affects only construction</w:t>
      </w:r>
      <w:r>
        <w:rPr>
          <w:szCs w:val="24"/>
          <w:lang w:val="en-US"/>
        </w:rPr>
        <w:t xml:space="preserve"> of the rail (Fig. 4.47)</w:t>
      </w:r>
      <w:r w:rsidRPr="00E42E21">
        <w:rPr>
          <w:szCs w:val="24"/>
          <w:lang w:val="en-US"/>
        </w:rPr>
        <w:t>. It is composed of three parts that are tightened by bolts.</w:t>
      </w:r>
      <w:r>
        <w:rPr>
          <w:szCs w:val="24"/>
          <w:lang w:val="en-US"/>
        </w:rPr>
        <w:t xml:space="preserve"> </w:t>
      </w:r>
      <w:r w:rsidRPr="00E42E21">
        <w:rPr>
          <w:szCs w:val="24"/>
          <w:lang w:val="en-US"/>
        </w:rPr>
        <w:t xml:space="preserve">Just like in the typical installation of modules, the final fixing of the module </w:t>
      </w:r>
      <w:r w:rsidR="003C1648" w:rsidRPr="003C1648">
        <w:rPr>
          <w:szCs w:val="24"/>
          <w:lang w:val="en-US"/>
        </w:rPr>
        <w:t xml:space="preserve">is performed </w:t>
      </w:r>
      <w:r w:rsidRPr="00E42E21">
        <w:rPr>
          <w:szCs w:val="24"/>
          <w:lang w:val="en-US"/>
        </w:rPr>
        <w:t>by pressing the flange to the pins.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BF42B5" w:rsidRPr="00BF42B5" w:rsidTr="0025009F">
        <w:trPr>
          <w:jc w:val="center"/>
        </w:trPr>
        <w:tc>
          <w:tcPr>
            <w:tcW w:w="9488" w:type="dxa"/>
          </w:tcPr>
          <w:p w:rsidR="00BD56F8" w:rsidRPr="00BF42B5" w:rsidRDefault="0025009F" w:rsidP="0025009F">
            <w:pPr>
              <w:spacing w:before="120" w:after="0" w:line="360" w:lineRule="auto"/>
              <w:ind w:right="-1"/>
              <w:jc w:val="center"/>
              <w:rPr>
                <w:szCs w:val="24"/>
                <w:lang w:val="en-US"/>
              </w:rPr>
            </w:pPr>
            <w:r w:rsidRPr="00BF42B5">
              <w:rPr>
                <w:noProof/>
                <w:szCs w:val="24"/>
                <w:lang w:eastAsia="ru-RU"/>
              </w:rPr>
              <w:drawing>
                <wp:inline distT="0" distB="0" distL="0" distR="0" wp14:anchorId="6A13E5D6" wp14:editId="186527D3">
                  <wp:extent cx="4115650" cy="2380890"/>
                  <wp:effectExtent l="0" t="0" r="0" b="635"/>
                  <wp:docPr id="79" name="Рисунок 79" descr="D:\babkin\NIKA-MPD\ToF_RPC\documents_17\TDR TOF MPD\Progresstekh\tpc_r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abkin\NIKA-MPD\ToF_RPC\documents_17\TDR TOF MPD\Progresstekh\tpc_rail.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18342" cy="2382447"/>
                          </a:xfrm>
                          <a:prstGeom prst="rect">
                            <a:avLst/>
                          </a:prstGeom>
                          <a:noFill/>
                          <a:ln>
                            <a:noFill/>
                          </a:ln>
                        </pic:spPr>
                      </pic:pic>
                    </a:graphicData>
                  </a:graphic>
                </wp:inline>
              </w:drawing>
            </w:r>
          </w:p>
        </w:tc>
      </w:tr>
      <w:tr w:rsidR="00BF42B5" w:rsidRPr="000E00B3" w:rsidTr="0025009F">
        <w:trPr>
          <w:jc w:val="center"/>
        </w:trPr>
        <w:tc>
          <w:tcPr>
            <w:tcW w:w="9488" w:type="dxa"/>
          </w:tcPr>
          <w:p w:rsidR="00BD56F8" w:rsidRPr="00BF42B5" w:rsidRDefault="0025009F" w:rsidP="00BB4902">
            <w:pPr>
              <w:spacing w:before="120" w:after="0" w:line="360" w:lineRule="auto"/>
              <w:ind w:right="-1"/>
              <w:jc w:val="center"/>
              <w:rPr>
                <w:szCs w:val="24"/>
                <w:lang w:val="en-US"/>
              </w:rPr>
            </w:pPr>
            <w:r w:rsidRPr="00BF42B5">
              <w:rPr>
                <w:b/>
                <w:sz w:val="22"/>
                <w:lang w:val="en-US"/>
              </w:rPr>
              <w:t>Fig. 3.</w:t>
            </w:r>
            <w:r w:rsidR="00BB4902" w:rsidRPr="00BF42B5">
              <w:rPr>
                <w:b/>
                <w:sz w:val="22"/>
                <w:lang w:val="en-US"/>
              </w:rPr>
              <w:t>4</w:t>
            </w:r>
            <w:r w:rsidRPr="00BF42B5">
              <w:rPr>
                <w:b/>
                <w:sz w:val="22"/>
                <w:lang w:val="en-US"/>
              </w:rPr>
              <w:t>7:</w:t>
            </w:r>
            <w:r w:rsidR="00BF42B5" w:rsidRPr="00BF42B5">
              <w:rPr>
                <w:sz w:val="22"/>
                <w:lang w:val="en-US"/>
              </w:rPr>
              <w:t xml:space="preserve"> Fixation of the TOF module on the TPC support rail</w:t>
            </w:r>
            <w:r w:rsidRPr="00BF42B5">
              <w:rPr>
                <w:sz w:val="22"/>
                <w:lang w:val="en-US"/>
              </w:rPr>
              <w:t>.</w:t>
            </w:r>
          </w:p>
        </w:tc>
      </w:tr>
    </w:tbl>
    <w:p w:rsidR="00BD56F8" w:rsidRPr="00BF42B5" w:rsidRDefault="00BD56F8" w:rsidP="00056271">
      <w:pPr>
        <w:spacing w:before="120" w:after="0" w:line="360" w:lineRule="auto"/>
        <w:ind w:right="-1" w:firstLine="708"/>
        <w:jc w:val="both"/>
        <w:rPr>
          <w:szCs w:val="24"/>
          <w:lang w:val="en-US"/>
        </w:rPr>
      </w:pPr>
    </w:p>
    <w:p w:rsidR="000E4FAA" w:rsidRPr="00056271" w:rsidRDefault="000E4FAA" w:rsidP="00CF284E">
      <w:pPr>
        <w:pStyle w:val="1"/>
        <w:rPr>
          <w:sz w:val="22"/>
          <w:lang w:val="en-US"/>
        </w:rPr>
      </w:pPr>
      <w:bookmarkStart w:id="142" w:name="OLE_LINK69"/>
      <w:bookmarkStart w:id="143" w:name="_Toc491331828"/>
      <w:r w:rsidRPr="00056271">
        <w:rPr>
          <w:lang w:val="en-US"/>
        </w:rPr>
        <w:lastRenderedPageBreak/>
        <w:t>Service</w:t>
      </w:r>
      <w:bookmarkEnd w:id="142"/>
      <w:bookmarkEnd w:id="143"/>
    </w:p>
    <w:p w:rsidR="00EE4943" w:rsidRPr="00056271" w:rsidRDefault="00EE4943" w:rsidP="00B2305B">
      <w:pPr>
        <w:pStyle w:val="2"/>
        <w:rPr>
          <w:lang w:val="en-US"/>
        </w:rPr>
      </w:pPr>
      <w:bookmarkStart w:id="144" w:name="OLE_LINK70"/>
      <w:bookmarkStart w:id="145" w:name="OLE_LINK71"/>
      <w:bookmarkStart w:id="146" w:name="_Toc491331829"/>
      <w:r w:rsidRPr="00056271">
        <w:rPr>
          <w:lang w:val="en-US"/>
        </w:rPr>
        <w:t>Gas system</w:t>
      </w:r>
      <w:bookmarkEnd w:id="144"/>
      <w:bookmarkEnd w:id="145"/>
      <w:bookmarkEnd w:id="146"/>
    </w:p>
    <w:p w:rsidR="00285DDB" w:rsidRDefault="0022067A" w:rsidP="00B30DA2">
      <w:pPr>
        <w:spacing w:line="360" w:lineRule="auto"/>
        <w:ind w:firstLine="708"/>
        <w:jc w:val="both"/>
        <w:rPr>
          <w:szCs w:val="24"/>
          <w:lang w:val="en-US"/>
        </w:rPr>
      </w:pPr>
      <w:r>
        <w:rPr>
          <w:szCs w:val="24"/>
          <w:lang w:val="en-US"/>
        </w:rPr>
        <w:t xml:space="preserve">The </w:t>
      </w:r>
      <w:r w:rsidR="008423AF" w:rsidRPr="00056271">
        <w:rPr>
          <w:szCs w:val="24"/>
          <w:lang w:val="en-US"/>
        </w:rPr>
        <w:t xml:space="preserve">TOF detectors will be operated with a non-flammable </w:t>
      </w:r>
      <w:r w:rsidR="00AA0B95" w:rsidRPr="00056271">
        <w:rPr>
          <w:szCs w:val="24"/>
          <w:lang w:val="en-US"/>
        </w:rPr>
        <w:t xml:space="preserve">Freon </w:t>
      </w:r>
      <w:r w:rsidR="008423AF" w:rsidRPr="00056271">
        <w:rPr>
          <w:szCs w:val="24"/>
          <w:lang w:val="en-US"/>
        </w:rPr>
        <w:t xml:space="preserve">rich </w:t>
      </w:r>
      <w:bookmarkStart w:id="147" w:name="OLE_LINK74"/>
      <w:bookmarkStart w:id="148" w:name="OLE_LINK75"/>
      <w:bookmarkStart w:id="149" w:name="OLE_LINK76"/>
      <w:r w:rsidR="008423AF" w:rsidRPr="00056271">
        <w:rPr>
          <w:szCs w:val="24"/>
          <w:lang w:val="en-US"/>
        </w:rPr>
        <w:t>gas mixture containing 90% C</w:t>
      </w:r>
      <w:r w:rsidR="008423AF" w:rsidRPr="00056271">
        <w:rPr>
          <w:szCs w:val="24"/>
          <w:vertAlign w:val="subscript"/>
          <w:lang w:val="en-US"/>
        </w:rPr>
        <w:t>2</w:t>
      </w:r>
      <w:r w:rsidR="008423AF" w:rsidRPr="00056271">
        <w:rPr>
          <w:szCs w:val="24"/>
          <w:lang w:val="en-US"/>
        </w:rPr>
        <w:t>H</w:t>
      </w:r>
      <w:r w:rsidR="008423AF" w:rsidRPr="00056271">
        <w:rPr>
          <w:szCs w:val="24"/>
          <w:vertAlign w:val="subscript"/>
          <w:lang w:val="en-US"/>
        </w:rPr>
        <w:t>2</w:t>
      </w:r>
      <w:r w:rsidR="008423AF" w:rsidRPr="00056271">
        <w:rPr>
          <w:szCs w:val="24"/>
          <w:lang w:val="en-US"/>
        </w:rPr>
        <w:t>F</w:t>
      </w:r>
      <w:r w:rsidR="008423AF" w:rsidRPr="00056271">
        <w:rPr>
          <w:szCs w:val="24"/>
          <w:vertAlign w:val="subscript"/>
          <w:lang w:val="en-US"/>
        </w:rPr>
        <w:t>4</w:t>
      </w:r>
      <w:r w:rsidR="008423AF" w:rsidRPr="00056271">
        <w:rPr>
          <w:szCs w:val="24"/>
          <w:lang w:val="en-US"/>
        </w:rPr>
        <w:t xml:space="preserve"> + 5% i-C</w:t>
      </w:r>
      <w:r w:rsidR="008423AF" w:rsidRPr="00056271">
        <w:rPr>
          <w:szCs w:val="24"/>
          <w:vertAlign w:val="subscript"/>
          <w:lang w:val="en-US"/>
        </w:rPr>
        <w:t>4</w:t>
      </w:r>
      <w:r w:rsidR="008423AF" w:rsidRPr="00056271">
        <w:rPr>
          <w:szCs w:val="24"/>
          <w:lang w:val="en-US"/>
        </w:rPr>
        <w:t>H</w:t>
      </w:r>
      <w:r w:rsidR="008423AF" w:rsidRPr="00056271">
        <w:rPr>
          <w:szCs w:val="24"/>
          <w:vertAlign w:val="subscript"/>
          <w:lang w:val="en-US"/>
        </w:rPr>
        <w:t>10</w:t>
      </w:r>
      <w:r w:rsidR="008423AF" w:rsidRPr="00056271">
        <w:rPr>
          <w:szCs w:val="24"/>
          <w:lang w:val="en-US"/>
        </w:rPr>
        <w:t xml:space="preserve"> + 5% SF</w:t>
      </w:r>
      <w:r w:rsidR="008423AF" w:rsidRPr="00056271">
        <w:rPr>
          <w:szCs w:val="24"/>
          <w:vertAlign w:val="subscript"/>
          <w:lang w:val="en-US"/>
        </w:rPr>
        <w:t>6</w:t>
      </w:r>
      <w:r w:rsidR="008423AF" w:rsidRPr="00056271">
        <w:rPr>
          <w:szCs w:val="24"/>
          <w:lang w:val="en-US"/>
        </w:rPr>
        <w:t xml:space="preserve">. </w:t>
      </w:r>
      <w:bookmarkEnd w:id="147"/>
      <w:bookmarkEnd w:id="148"/>
      <w:bookmarkEnd w:id="149"/>
      <w:r w:rsidR="001918B3">
        <w:rPr>
          <w:szCs w:val="24"/>
          <w:lang w:val="en-US"/>
        </w:rPr>
        <w:t>The</w:t>
      </w:r>
      <w:r w:rsidR="008423AF" w:rsidRPr="00056271">
        <w:rPr>
          <w:szCs w:val="24"/>
          <w:lang w:val="en-US"/>
        </w:rPr>
        <w:t xml:space="preserve"> total gas volume of </w:t>
      </w:r>
      <w:r w:rsidR="001918B3">
        <w:rPr>
          <w:szCs w:val="24"/>
          <w:lang w:val="en-US"/>
        </w:rPr>
        <w:t xml:space="preserve">the </w:t>
      </w:r>
      <w:r w:rsidR="008423AF" w:rsidRPr="00056271">
        <w:rPr>
          <w:szCs w:val="24"/>
          <w:lang w:val="en-US"/>
        </w:rPr>
        <w:t xml:space="preserve">barrel is </w:t>
      </w:r>
      <w:r w:rsidR="00E61EED" w:rsidRPr="00056271">
        <w:rPr>
          <w:szCs w:val="24"/>
          <w:lang w:val="en-US"/>
        </w:rPr>
        <w:t>approximately</w:t>
      </w:r>
      <w:r w:rsidR="008423AF" w:rsidRPr="00056271">
        <w:rPr>
          <w:szCs w:val="24"/>
          <w:lang w:val="en-US"/>
        </w:rPr>
        <w:t xml:space="preserve"> </w:t>
      </w:r>
      <w:r w:rsidR="00F12F15" w:rsidRPr="00056271">
        <w:rPr>
          <w:szCs w:val="24"/>
          <w:lang w:val="en-US"/>
        </w:rPr>
        <w:t>30</w:t>
      </w:r>
      <w:r w:rsidR="00ED64E8" w:rsidRPr="00056271">
        <w:rPr>
          <w:szCs w:val="24"/>
          <w:lang w:val="en-US"/>
        </w:rPr>
        <w:t>00</w:t>
      </w:r>
      <w:r w:rsidR="008423AF" w:rsidRPr="00056271">
        <w:rPr>
          <w:szCs w:val="24"/>
          <w:lang w:val="en-US"/>
        </w:rPr>
        <w:t xml:space="preserve"> liters</w:t>
      </w:r>
      <w:r w:rsidR="001918B3">
        <w:rPr>
          <w:szCs w:val="24"/>
          <w:lang w:val="en-US"/>
        </w:rPr>
        <w:t xml:space="preserve"> </w:t>
      </w:r>
      <w:r w:rsidR="001918B3" w:rsidRPr="001918B3">
        <w:rPr>
          <w:szCs w:val="24"/>
          <w:lang w:val="en-US"/>
        </w:rPr>
        <w:t>taking into account</w:t>
      </w:r>
      <w:r w:rsidR="001918B3">
        <w:rPr>
          <w:szCs w:val="24"/>
          <w:lang w:val="en-US"/>
        </w:rPr>
        <w:t xml:space="preserve"> the volume </w:t>
      </w:r>
      <w:r w:rsidR="001918B3" w:rsidRPr="001918B3">
        <w:rPr>
          <w:szCs w:val="24"/>
          <w:lang w:val="en-US"/>
        </w:rPr>
        <w:t>occupied</w:t>
      </w:r>
      <w:r w:rsidR="001918B3">
        <w:rPr>
          <w:szCs w:val="24"/>
          <w:lang w:val="en-US"/>
        </w:rPr>
        <w:t xml:space="preserve"> by detectors</w:t>
      </w:r>
      <w:r w:rsidR="008423AF" w:rsidRPr="00056271">
        <w:rPr>
          <w:szCs w:val="24"/>
          <w:lang w:val="en-US"/>
        </w:rPr>
        <w:t xml:space="preserve">. </w:t>
      </w:r>
      <w:r w:rsidR="00B07E79" w:rsidRPr="00056271">
        <w:rPr>
          <w:szCs w:val="24"/>
          <w:lang w:val="en-US"/>
        </w:rPr>
        <w:t>V</w:t>
      </w:r>
      <w:r w:rsidR="0040632D" w:rsidRPr="00056271">
        <w:rPr>
          <w:szCs w:val="24"/>
          <w:lang w:val="en-US"/>
        </w:rPr>
        <w:t>olumes of</w:t>
      </w:r>
      <w:r w:rsidR="0040632D">
        <w:rPr>
          <w:szCs w:val="24"/>
          <w:lang w:val="en-US"/>
        </w:rPr>
        <w:t xml:space="preserve"> all elements of the TOF system</w:t>
      </w:r>
      <w:r w:rsidR="006427CB">
        <w:rPr>
          <w:szCs w:val="24"/>
          <w:lang w:val="en-US"/>
        </w:rPr>
        <w:t xml:space="preserve"> are</w:t>
      </w:r>
      <w:r w:rsidR="001B7275">
        <w:rPr>
          <w:szCs w:val="24"/>
          <w:lang w:val="en-US"/>
        </w:rPr>
        <w:t xml:space="preserve"> presented in the Table 4.1</w:t>
      </w:r>
      <w:r w:rsidR="00FC1D07">
        <w:rPr>
          <w:szCs w:val="24"/>
          <w:lang w:val="en-US"/>
        </w:rPr>
        <w:t>.</w:t>
      </w:r>
    </w:p>
    <w:p w:rsidR="00920B3F" w:rsidRPr="00920B3F" w:rsidRDefault="00920B3F" w:rsidP="00920B3F">
      <w:pPr>
        <w:spacing w:before="120" w:after="0" w:line="360" w:lineRule="auto"/>
        <w:jc w:val="center"/>
        <w:rPr>
          <w:sz w:val="22"/>
          <w:lang w:val="en-US" w:eastAsia="ja-JP"/>
        </w:rPr>
      </w:pPr>
      <w:r w:rsidRPr="00920B3F">
        <w:rPr>
          <w:b/>
          <w:sz w:val="22"/>
          <w:lang w:val="en-US" w:eastAsia="ja-JP"/>
        </w:rPr>
        <w:t>Table 4.1:</w:t>
      </w:r>
      <w:r w:rsidRPr="00920B3F">
        <w:rPr>
          <w:sz w:val="22"/>
          <w:lang w:val="en-US" w:eastAsia="ja-JP"/>
        </w:rPr>
        <w:t> Volumes of the elements of the MPD TOF.</w:t>
      </w:r>
    </w:p>
    <w:tbl>
      <w:tblPr>
        <w:tblW w:w="8188" w:type="dxa"/>
        <w:tblInd w:w="67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40"/>
        <w:gridCol w:w="1870"/>
        <w:gridCol w:w="2586"/>
        <w:gridCol w:w="2092"/>
      </w:tblGrid>
      <w:tr w:rsidR="006C7FC2" w:rsidRPr="000E00B3" w:rsidTr="00920B3F">
        <w:trPr>
          <w:trHeight w:val="300"/>
        </w:trPr>
        <w:tc>
          <w:tcPr>
            <w:tcW w:w="1640" w:type="dxa"/>
            <w:tcBorders>
              <w:top w:val="single" w:sz="12" w:space="0" w:color="auto"/>
              <w:bottom w:val="single" w:sz="12" w:space="0" w:color="auto"/>
            </w:tcBorders>
            <w:noWrap/>
            <w:hideMark/>
          </w:tcPr>
          <w:p w:rsidR="006C7FC2" w:rsidRPr="008423AF" w:rsidRDefault="006C7FC2" w:rsidP="00F44411">
            <w:pPr>
              <w:spacing w:after="0" w:line="360" w:lineRule="auto"/>
              <w:rPr>
                <w:lang w:val="en-US" w:eastAsia="ja-JP"/>
              </w:rPr>
            </w:pPr>
            <w:bookmarkStart w:id="150" w:name="OLE_LINK72"/>
            <w:bookmarkStart w:id="151" w:name="OLE_LINK73"/>
          </w:p>
        </w:tc>
        <w:tc>
          <w:tcPr>
            <w:tcW w:w="1870" w:type="dxa"/>
            <w:tcBorders>
              <w:top w:val="single" w:sz="12" w:space="0" w:color="auto"/>
              <w:bottom w:val="single" w:sz="12" w:space="0" w:color="auto"/>
            </w:tcBorders>
            <w:noWrap/>
            <w:hideMark/>
          </w:tcPr>
          <w:p w:rsidR="006C7FC2" w:rsidRPr="00920B3F" w:rsidRDefault="00906EB6" w:rsidP="00F44411">
            <w:pPr>
              <w:spacing w:after="0" w:line="360" w:lineRule="auto"/>
              <w:jc w:val="center"/>
              <w:rPr>
                <w:b/>
                <w:lang w:val="en-US" w:eastAsia="ja-JP"/>
              </w:rPr>
            </w:pPr>
            <w:r w:rsidRPr="00920B3F">
              <w:rPr>
                <w:b/>
                <w:lang w:val="en-US" w:eastAsia="ja-JP"/>
              </w:rPr>
              <w:t>Number of detectors</w:t>
            </w:r>
          </w:p>
        </w:tc>
        <w:tc>
          <w:tcPr>
            <w:tcW w:w="2586" w:type="dxa"/>
            <w:tcBorders>
              <w:top w:val="single" w:sz="12" w:space="0" w:color="auto"/>
              <w:bottom w:val="single" w:sz="12" w:space="0" w:color="auto"/>
            </w:tcBorders>
            <w:noWrap/>
            <w:hideMark/>
          </w:tcPr>
          <w:p w:rsidR="006C7FC2" w:rsidRPr="00920B3F" w:rsidRDefault="00906EB6" w:rsidP="00F44411">
            <w:pPr>
              <w:spacing w:after="0" w:line="360" w:lineRule="auto"/>
              <w:jc w:val="center"/>
              <w:rPr>
                <w:b/>
                <w:lang w:val="en-US" w:eastAsia="ja-JP"/>
              </w:rPr>
            </w:pPr>
            <w:r w:rsidRPr="00920B3F">
              <w:rPr>
                <w:b/>
                <w:lang w:val="en-US" w:eastAsia="ja-JP"/>
              </w:rPr>
              <w:t>Gas volume without MRPC detectors, liters</w:t>
            </w:r>
          </w:p>
        </w:tc>
        <w:tc>
          <w:tcPr>
            <w:tcW w:w="2092" w:type="dxa"/>
            <w:tcBorders>
              <w:top w:val="single" w:sz="12" w:space="0" w:color="auto"/>
              <w:bottom w:val="single" w:sz="12" w:space="0" w:color="auto"/>
            </w:tcBorders>
          </w:tcPr>
          <w:p w:rsidR="006C7FC2" w:rsidRPr="00920B3F" w:rsidRDefault="00906EB6" w:rsidP="00F44411">
            <w:pPr>
              <w:spacing w:after="0" w:line="360" w:lineRule="auto"/>
              <w:jc w:val="center"/>
              <w:rPr>
                <w:b/>
                <w:lang w:val="en-US" w:eastAsia="ja-JP"/>
              </w:rPr>
            </w:pPr>
            <w:r w:rsidRPr="00920B3F">
              <w:rPr>
                <w:b/>
                <w:lang w:val="en-US" w:eastAsia="ja-JP"/>
              </w:rPr>
              <w:t>Gas volume with detectors, liters</w:t>
            </w:r>
          </w:p>
        </w:tc>
      </w:tr>
      <w:tr w:rsidR="006C7FC2" w:rsidRPr="00285DDB" w:rsidTr="00920B3F">
        <w:trPr>
          <w:trHeight w:val="300"/>
        </w:trPr>
        <w:tc>
          <w:tcPr>
            <w:tcW w:w="1640" w:type="dxa"/>
            <w:tcBorders>
              <w:top w:val="single" w:sz="12" w:space="0" w:color="auto"/>
            </w:tcBorders>
            <w:noWrap/>
            <w:hideMark/>
          </w:tcPr>
          <w:p w:rsidR="006C7FC2" w:rsidRPr="00906EB6" w:rsidRDefault="00906EB6" w:rsidP="00F44411">
            <w:pPr>
              <w:spacing w:after="0" w:line="360" w:lineRule="auto"/>
              <w:rPr>
                <w:lang w:val="en-US" w:eastAsia="ja-JP"/>
              </w:rPr>
            </w:pPr>
            <w:r>
              <w:rPr>
                <w:lang w:val="en-US" w:eastAsia="ja-JP"/>
              </w:rPr>
              <w:t>Detector</w:t>
            </w:r>
          </w:p>
        </w:tc>
        <w:tc>
          <w:tcPr>
            <w:tcW w:w="1870" w:type="dxa"/>
            <w:tcBorders>
              <w:top w:val="single" w:sz="12" w:space="0" w:color="auto"/>
            </w:tcBorders>
            <w:noWrap/>
            <w:hideMark/>
          </w:tcPr>
          <w:p w:rsidR="006C7FC2" w:rsidRPr="00285DDB" w:rsidRDefault="006C7FC2" w:rsidP="00F44411">
            <w:pPr>
              <w:spacing w:after="0" w:line="360" w:lineRule="auto"/>
              <w:jc w:val="center"/>
              <w:rPr>
                <w:lang w:eastAsia="ja-JP"/>
              </w:rPr>
            </w:pPr>
            <w:r w:rsidRPr="00285DDB">
              <w:rPr>
                <w:lang w:eastAsia="ja-JP"/>
              </w:rPr>
              <w:t>1</w:t>
            </w:r>
          </w:p>
        </w:tc>
        <w:tc>
          <w:tcPr>
            <w:tcW w:w="2586" w:type="dxa"/>
            <w:tcBorders>
              <w:top w:val="single" w:sz="12" w:space="0" w:color="auto"/>
            </w:tcBorders>
            <w:noWrap/>
            <w:hideMark/>
          </w:tcPr>
          <w:p w:rsidR="006C7FC2" w:rsidRPr="00F12F15" w:rsidRDefault="006C7FC2" w:rsidP="00F44411">
            <w:pPr>
              <w:spacing w:after="0" w:line="360" w:lineRule="auto"/>
              <w:jc w:val="center"/>
              <w:rPr>
                <w:lang w:val="en-US" w:eastAsia="ja-JP"/>
              </w:rPr>
            </w:pPr>
          </w:p>
        </w:tc>
        <w:tc>
          <w:tcPr>
            <w:tcW w:w="2092" w:type="dxa"/>
            <w:tcBorders>
              <w:top w:val="single" w:sz="12" w:space="0" w:color="auto"/>
            </w:tcBorders>
          </w:tcPr>
          <w:p w:rsidR="006C7FC2" w:rsidRPr="00F12F15" w:rsidRDefault="00907084" w:rsidP="00F44411">
            <w:pPr>
              <w:spacing w:after="0" w:line="360" w:lineRule="auto"/>
              <w:jc w:val="center"/>
              <w:rPr>
                <w:lang w:val="en-US" w:eastAsia="ja-JP"/>
              </w:rPr>
            </w:pPr>
            <w:r>
              <w:rPr>
                <w:lang w:val="en-US" w:eastAsia="ja-JP"/>
              </w:rPr>
              <w:t>5</w:t>
            </w:r>
          </w:p>
        </w:tc>
      </w:tr>
      <w:tr w:rsidR="006C7FC2" w:rsidRPr="00285DDB" w:rsidTr="00920B3F">
        <w:trPr>
          <w:trHeight w:val="300"/>
        </w:trPr>
        <w:tc>
          <w:tcPr>
            <w:tcW w:w="1640" w:type="dxa"/>
            <w:noWrap/>
            <w:hideMark/>
          </w:tcPr>
          <w:p w:rsidR="006C7FC2" w:rsidRPr="00906EB6" w:rsidRDefault="00906EB6" w:rsidP="00F44411">
            <w:pPr>
              <w:spacing w:after="0" w:line="360" w:lineRule="auto"/>
              <w:rPr>
                <w:lang w:val="en-US" w:eastAsia="ja-JP"/>
              </w:rPr>
            </w:pPr>
            <w:r>
              <w:rPr>
                <w:lang w:val="en-US" w:eastAsia="ja-JP"/>
              </w:rPr>
              <w:t>Module</w:t>
            </w:r>
          </w:p>
        </w:tc>
        <w:tc>
          <w:tcPr>
            <w:tcW w:w="1870" w:type="dxa"/>
            <w:noWrap/>
            <w:hideMark/>
          </w:tcPr>
          <w:p w:rsidR="006C7FC2" w:rsidRPr="00907084" w:rsidRDefault="00907084" w:rsidP="00F44411">
            <w:pPr>
              <w:spacing w:after="0" w:line="360" w:lineRule="auto"/>
              <w:jc w:val="center"/>
              <w:rPr>
                <w:lang w:val="en-US" w:eastAsia="ja-JP"/>
              </w:rPr>
            </w:pPr>
            <w:r>
              <w:rPr>
                <w:lang w:val="en-US" w:eastAsia="ja-JP"/>
              </w:rPr>
              <w:t>10</w:t>
            </w:r>
          </w:p>
        </w:tc>
        <w:tc>
          <w:tcPr>
            <w:tcW w:w="2586" w:type="dxa"/>
            <w:noWrap/>
            <w:hideMark/>
          </w:tcPr>
          <w:p w:rsidR="006C7FC2" w:rsidRPr="00F12F15" w:rsidRDefault="00475AE7" w:rsidP="00F44411">
            <w:pPr>
              <w:spacing w:after="0" w:line="360" w:lineRule="auto"/>
              <w:jc w:val="center"/>
              <w:rPr>
                <w:lang w:val="en-US" w:eastAsia="ja-JP"/>
              </w:rPr>
            </w:pPr>
            <w:r w:rsidRPr="00F12F15">
              <w:rPr>
                <w:lang w:val="en-US" w:eastAsia="ja-JP"/>
              </w:rPr>
              <w:t>1</w:t>
            </w:r>
            <w:r w:rsidR="00907084">
              <w:rPr>
                <w:lang w:val="en-US" w:eastAsia="ja-JP"/>
              </w:rPr>
              <w:t>55</w:t>
            </w:r>
          </w:p>
        </w:tc>
        <w:tc>
          <w:tcPr>
            <w:tcW w:w="2092" w:type="dxa"/>
          </w:tcPr>
          <w:p w:rsidR="006C7FC2" w:rsidRPr="00F12F15" w:rsidRDefault="00907084" w:rsidP="00F44411">
            <w:pPr>
              <w:spacing w:after="0" w:line="360" w:lineRule="auto"/>
              <w:jc w:val="center"/>
              <w:rPr>
                <w:lang w:val="en-US" w:eastAsia="ja-JP"/>
              </w:rPr>
            </w:pPr>
            <w:r>
              <w:rPr>
                <w:lang w:val="en-US" w:eastAsia="ja-JP"/>
              </w:rPr>
              <w:t>105</w:t>
            </w:r>
          </w:p>
        </w:tc>
      </w:tr>
      <w:tr w:rsidR="006C7FC2" w:rsidRPr="00285DDB" w:rsidTr="00920B3F">
        <w:trPr>
          <w:trHeight w:val="300"/>
        </w:trPr>
        <w:tc>
          <w:tcPr>
            <w:tcW w:w="1640" w:type="dxa"/>
            <w:noWrap/>
            <w:hideMark/>
          </w:tcPr>
          <w:p w:rsidR="006C7FC2" w:rsidRPr="00285DDB" w:rsidRDefault="00906EB6" w:rsidP="00907084">
            <w:pPr>
              <w:spacing w:after="0" w:line="360" w:lineRule="auto"/>
              <w:rPr>
                <w:lang w:eastAsia="ja-JP"/>
              </w:rPr>
            </w:pPr>
            <w:r>
              <w:rPr>
                <w:lang w:val="en-US" w:eastAsia="ja-JP"/>
              </w:rPr>
              <w:t>S</w:t>
            </w:r>
            <w:r w:rsidR="00907084">
              <w:rPr>
                <w:lang w:val="en-US" w:eastAsia="ja-JP"/>
              </w:rPr>
              <w:t>ector</w:t>
            </w:r>
          </w:p>
        </w:tc>
        <w:tc>
          <w:tcPr>
            <w:tcW w:w="1870" w:type="dxa"/>
            <w:noWrap/>
            <w:hideMark/>
          </w:tcPr>
          <w:p w:rsidR="006C7FC2" w:rsidRPr="00907084" w:rsidRDefault="00907084" w:rsidP="00F44411">
            <w:pPr>
              <w:spacing w:after="0" w:line="360" w:lineRule="auto"/>
              <w:jc w:val="center"/>
              <w:rPr>
                <w:lang w:val="en-US" w:eastAsia="ja-JP"/>
              </w:rPr>
            </w:pPr>
            <w:r>
              <w:rPr>
                <w:lang w:val="en-US" w:eastAsia="ja-JP"/>
              </w:rPr>
              <w:t>20</w:t>
            </w:r>
          </w:p>
        </w:tc>
        <w:tc>
          <w:tcPr>
            <w:tcW w:w="2586" w:type="dxa"/>
            <w:noWrap/>
            <w:hideMark/>
          </w:tcPr>
          <w:p w:rsidR="00907084" w:rsidRPr="00F12F15" w:rsidRDefault="00907084" w:rsidP="00907084">
            <w:pPr>
              <w:spacing w:after="0" w:line="360" w:lineRule="auto"/>
              <w:jc w:val="center"/>
              <w:rPr>
                <w:lang w:val="en-US" w:eastAsia="ja-JP"/>
              </w:rPr>
            </w:pPr>
            <w:r>
              <w:rPr>
                <w:lang w:val="en-US" w:eastAsia="ja-JP"/>
              </w:rPr>
              <w:t>310</w:t>
            </w:r>
          </w:p>
        </w:tc>
        <w:tc>
          <w:tcPr>
            <w:tcW w:w="2092" w:type="dxa"/>
          </w:tcPr>
          <w:p w:rsidR="006C7FC2" w:rsidRPr="00F12F15" w:rsidRDefault="00475AE7" w:rsidP="00F44411">
            <w:pPr>
              <w:spacing w:after="0" w:line="360" w:lineRule="auto"/>
              <w:jc w:val="center"/>
              <w:rPr>
                <w:lang w:val="en-US" w:eastAsia="ja-JP"/>
              </w:rPr>
            </w:pPr>
            <w:r w:rsidRPr="00F12F15">
              <w:rPr>
                <w:lang w:val="en-US" w:eastAsia="ja-JP"/>
              </w:rPr>
              <w:t>2</w:t>
            </w:r>
            <w:r w:rsidR="00907084">
              <w:rPr>
                <w:lang w:val="en-US" w:eastAsia="ja-JP"/>
              </w:rPr>
              <w:t>10</w:t>
            </w:r>
          </w:p>
        </w:tc>
      </w:tr>
      <w:tr w:rsidR="006C7FC2" w:rsidRPr="00285DDB" w:rsidTr="00920B3F">
        <w:trPr>
          <w:trHeight w:val="300"/>
        </w:trPr>
        <w:tc>
          <w:tcPr>
            <w:tcW w:w="1640" w:type="dxa"/>
            <w:noWrap/>
            <w:hideMark/>
          </w:tcPr>
          <w:p w:rsidR="006C7FC2" w:rsidRPr="008423AF" w:rsidRDefault="008423AF" w:rsidP="00F44411">
            <w:pPr>
              <w:spacing w:after="0" w:line="360" w:lineRule="auto"/>
              <w:rPr>
                <w:lang w:val="en-US" w:eastAsia="ja-JP"/>
              </w:rPr>
            </w:pPr>
            <w:r>
              <w:rPr>
                <w:lang w:val="en-US" w:eastAsia="ja-JP"/>
              </w:rPr>
              <w:t>TOF Barrel</w:t>
            </w:r>
          </w:p>
        </w:tc>
        <w:tc>
          <w:tcPr>
            <w:tcW w:w="1870" w:type="dxa"/>
            <w:noWrap/>
            <w:hideMark/>
          </w:tcPr>
          <w:p w:rsidR="006C7FC2" w:rsidRPr="00285DDB" w:rsidRDefault="00907084" w:rsidP="00F44411">
            <w:pPr>
              <w:spacing w:after="0" w:line="360" w:lineRule="auto"/>
              <w:jc w:val="center"/>
              <w:rPr>
                <w:lang w:val="en-US" w:eastAsia="ja-JP"/>
              </w:rPr>
            </w:pPr>
            <w:r>
              <w:rPr>
                <w:lang w:val="en-US" w:eastAsia="ja-JP"/>
              </w:rPr>
              <w:t>280</w:t>
            </w:r>
          </w:p>
        </w:tc>
        <w:tc>
          <w:tcPr>
            <w:tcW w:w="2586" w:type="dxa"/>
            <w:noWrap/>
            <w:hideMark/>
          </w:tcPr>
          <w:p w:rsidR="006C7FC2" w:rsidRPr="00F12F15" w:rsidRDefault="00907084" w:rsidP="00907084">
            <w:pPr>
              <w:spacing w:after="0" w:line="360" w:lineRule="auto"/>
              <w:jc w:val="center"/>
              <w:rPr>
                <w:lang w:eastAsia="ja-JP"/>
              </w:rPr>
            </w:pPr>
            <w:r>
              <w:rPr>
                <w:lang w:val="en-US" w:eastAsia="ja-JP"/>
              </w:rPr>
              <w:t>4</w:t>
            </w:r>
            <w:r w:rsidR="00475AE7" w:rsidRPr="00F12F15">
              <w:rPr>
                <w:lang w:val="en-US" w:eastAsia="ja-JP"/>
              </w:rPr>
              <w:t>3</w:t>
            </w:r>
            <w:r>
              <w:rPr>
                <w:lang w:val="en-US" w:eastAsia="ja-JP"/>
              </w:rPr>
              <w:t>40</w:t>
            </w:r>
            <w:r w:rsidR="00D35026">
              <w:rPr>
                <w:lang w:val="en-US" w:eastAsia="ja-JP"/>
              </w:rPr>
              <w:t xml:space="preserve">, </w:t>
            </w:r>
            <w:r>
              <w:rPr>
                <w:lang w:val="en-US" w:eastAsia="ja-JP"/>
              </w:rPr>
              <w:t>~4</w:t>
            </w:r>
            <w:r w:rsidR="00475AE7" w:rsidRPr="00F12F15">
              <w:rPr>
                <w:lang w:val="en-US" w:eastAsia="ja-JP"/>
              </w:rPr>
              <w:t>.3</w:t>
            </w:r>
            <w:r w:rsidR="006C7FC2" w:rsidRPr="00F12F15">
              <w:rPr>
                <w:lang w:val="en-US" w:eastAsia="ja-JP"/>
              </w:rPr>
              <w:t xml:space="preserve"> </w:t>
            </w:r>
            <w:r w:rsidR="006C7FC2" w:rsidRPr="00F12F15">
              <w:rPr>
                <w:lang w:eastAsia="ja-JP"/>
              </w:rPr>
              <w:t>м</w:t>
            </w:r>
            <w:r w:rsidR="006C7FC2" w:rsidRPr="00F12F15">
              <w:rPr>
                <w:vertAlign w:val="superscript"/>
                <w:lang w:eastAsia="ja-JP"/>
              </w:rPr>
              <w:t>3</w:t>
            </w:r>
          </w:p>
        </w:tc>
        <w:tc>
          <w:tcPr>
            <w:tcW w:w="2092" w:type="dxa"/>
          </w:tcPr>
          <w:p w:rsidR="006C7FC2" w:rsidRPr="00F12F15" w:rsidRDefault="00907084" w:rsidP="00D35026">
            <w:pPr>
              <w:spacing w:after="0" w:line="360" w:lineRule="auto"/>
              <w:jc w:val="center"/>
              <w:rPr>
                <w:lang w:eastAsia="ja-JP"/>
              </w:rPr>
            </w:pPr>
            <w:r>
              <w:rPr>
                <w:lang w:val="en-US" w:eastAsia="ja-JP"/>
              </w:rPr>
              <w:t>2940</w:t>
            </w:r>
            <w:r w:rsidR="00D35026">
              <w:rPr>
                <w:lang w:val="en-US" w:eastAsia="ja-JP"/>
              </w:rPr>
              <w:t xml:space="preserve">, </w:t>
            </w:r>
            <w:r w:rsidR="006C7FC2" w:rsidRPr="00F12F15">
              <w:rPr>
                <w:lang w:val="en-US" w:eastAsia="ja-JP"/>
              </w:rPr>
              <w:t>~</w:t>
            </w:r>
            <w:r w:rsidR="00475AE7" w:rsidRPr="00F12F15">
              <w:rPr>
                <w:lang w:val="en-US" w:eastAsia="ja-JP"/>
              </w:rPr>
              <w:t>3</w:t>
            </w:r>
            <w:r w:rsidR="006C7FC2" w:rsidRPr="00F12F15">
              <w:rPr>
                <w:lang w:eastAsia="ja-JP"/>
              </w:rPr>
              <w:t xml:space="preserve"> м</w:t>
            </w:r>
            <w:r w:rsidR="006C7FC2" w:rsidRPr="00F12F15">
              <w:rPr>
                <w:vertAlign w:val="superscript"/>
                <w:lang w:eastAsia="ja-JP"/>
              </w:rPr>
              <w:t>3</w:t>
            </w:r>
          </w:p>
        </w:tc>
      </w:tr>
    </w:tbl>
    <w:p w:rsidR="00EE4943" w:rsidRDefault="001A7FE7" w:rsidP="00B30DA2">
      <w:pPr>
        <w:pStyle w:val="3"/>
        <w:spacing w:line="360" w:lineRule="auto"/>
        <w:rPr>
          <w:lang w:val="en-US"/>
        </w:rPr>
      </w:pPr>
      <w:bookmarkStart w:id="152" w:name="_Toc491331830"/>
      <w:bookmarkEnd w:id="150"/>
      <w:bookmarkEnd w:id="151"/>
      <w:r>
        <w:rPr>
          <w:lang w:val="en-US"/>
        </w:rPr>
        <w:t>S</w:t>
      </w:r>
      <w:r w:rsidR="00EE4943">
        <w:rPr>
          <w:lang w:val="en-US"/>
        </w:rPr>
        <w:t xml:space="preserve">imple </w:t>
      </w:r>
      <w:r w:rsidR="0097051D">
        <w:rPr>
          <w:lang w:val="en-US"/>
        </w:rPr>
        <w:t xml:space="preserve">gas </w:t>
      </w:r>
      <w:r w:rsidR="00EE4943">
        <w:rPr>
          <w:lang w:val="en-US"/>
        </w:rPr>
        <w:t>system</w:t>
      </w:r>
      <w:r w:rsidR="004B3D72">
        <w:rPr>
          <w:lang w:val="en-US"/>
        </w:rPr>
        <w:t xml:space="preserve"> for test</w:t>
      </w:r>
      <w:r w:rsidR="009662BE">
        <w:rPr>
          <w:lang w:val="en-US"/>
        </w:rPr>
        <w:t>ing</w:t>
      </w:r>
      <w:r w:rsidR="004B3D72">
        <w:rPr>
          <w:lang w:val="en-US"/>
        </w:rPr>
        <w:t xml:space="preserve"> elements of the TOF</w:t>
      </w:r>
      <w:bookmarkEnd w:id="152"/>
    </w:p>
    <w:p w:rsidR="000C4183" w:rsidRDefault="0040632D" w:rsidP="00B30DA2">
      <w:pPr>
        <w:spacing w:after="0" w:line="360" w:lineRule="auto"/>
        <w:ind w:firstLine="708"/>
        <w:jc w:val="both"/>
        <w:rPr>
          <w:szCs w:val="24"/>
          <w:lang w:val="en-US"/>
        </w:rPr>
      </w:pPr>
      <w:r>
        <w:rPr>
          <w:szCs w:val="24"/>
          <w:lang w:val="en-US"/>
        </w:rPr>
        <w:t>Now</w:t>
      </w:r>
      <w:r w:rsidR="000C4183">
        <w:rPr>
          <w:szCs w:val="24"/>
          <w:lang w:val="en-US"/>
        </w:rPr>
        <w:t xml:space="preserve"> we use</w:t>
      </w:r>
      <w:r>
        <w:rPr>
          <w:szCs w:val="24"/>
          <w:lang w:val="en-US"/>
        </w:rPr>
        <w:t xml:space="preserve"> simple </w:t>
      </w:r>
      <w:r w:rsidR="000C4183">
        <w:rPr>
          <w:szCs w:val="24"/>
          <w:lang w:val="en-US"/>
        </w:rPr>
        <w:t>gas system</w:t>
      </w:r>
      <w:r>
        <w:rPr>
          <w:szCs w:val="24"/>
          <w:lang w:val="en-US"/>
        </w:rPr>
        <w:t>s</w:t>
      </w:r>
      <w:r w:rsidR="000C4183">
        <w:rPr>
          <w:szCs w:val="24"/>
          <w:lang w:val="en-US"/>
        </w:rPr>
        <w:t xml:space="preserve"> </w:t>
      </w:r>
      <w:r>
        <w:rPr>
          <w:szCs w:val="24"/>
          <w:lang w:val="en-US"/>
        </w:rPr>
        <w:t>without reflow</w:t>
      </w:r>
      <w:r w:rsidR="00F536A4" w:rsidRPr="00F536A4">
        <w:rPr>
          <w:szCs w:val="24"/>
          <w:lang w:val="en-US"/>
        </w:rPr>
        <w:t xml:space="preserve"> </w:t>
      </w:r>
      <w:r w:rsidR="00F536A4">
        <w:rPr>
          <w:szCs w:val="24"/>
          <w:lang w:val="en-US"/>
        </w:rPr>
        <w:t>for MRPC tests</w:t>
      </w:r>
      <w:r w:rsidR="00A307BA">
        <w:rPr>
          <w:szCs w:val="24"/>
          <w:lang w:val="en-US"/>
        </w:rPr>
        <w:t xml:space="preserve">. </w:t>
      </w:r>
      <w:r w:rsidR="00A307BA" w:rsidRPr="00A307BA">
        <w:rPr>
          <w:szCs w:val="24"/>
          <w:lang w:val="en-US"/>
        </w:rPr>
        <w:t xml:space="preserve">Gas systems </w:t>
      </w:r>
      <w:r w:rsidR="00F536A4">
        <w:rPr>
          <w:szCs w:val="24"/>
          <w:lang w:val="en-US"/>
        </w:rPr>
        <w:t xml:space="preserve">are </w:t>
      </w:r>
      <w:r w:rsidR="00A307BA" w:rsidRPr="00A307BA">
        <w:rPr>
          <w:szCs w:val="24"/>
          <w:lang w:val="en-US"/>
        </w:rPr>
        <w:t xml:space="preserve">almost identical both at the cosmic stand and at the MPD Test setup </w:t>
      </w:r>
      <w:r w:rsidR="000C4183">
        <w:rPr>
          <w:szCs w:val="24"/>
          <w:lang w:val="en-US"/>
        </w:rPr>
        <w:t>(</w:t>
      </w:r>
      <w:r>
        <w:rPr>
          <w:szCs w:val="24"/>
          <w:lang w:val="en-US"/>
        </w:rPr>
        <w:t>see chapter</w:t>
      </w:r>
      <w:r w:rsidR="009D5EDE">
        <w:rPr>
          <w:szCs w:val="24"/>
          <w:lang w:val="en-US"/>
        </w:rPr>
        <w:t xml:space="preserve"> 2.3</w:t>
      </w:r>
      <w:r w:rsidR="000C4183">
        <w:rPr>
          <w:szCs w:val="24"/>
          <w:lang w:val="en-US"/>
        </w:rPr>
        <w:t>). This system</w:t>
      </w:r>
      <w:r w:rsidR="00F536A4">
        <w:rPr>
          <w:szCs w:val="24"/>
          <w:lang w:val="en-US"/>
        </w:rPr>
        <w:t xml:space="preserve"> is</w:t>
      </w:r>
      <w:r w:rsidR="000C4183">
        <w:rPr>
          <w:szCs w:val="24"/>
          <w:lang w:val="en-US"/>
        </w:rPr>
        <w:t xml:space="preserve"> based on </w:t>
      </w:r>
      <w:r w:rsidR="00F536A4">
        <w:rPr>
          <w:szCs w:val="24"/>
          <w:lang w:val="en-US"/>
        </w:rPr>
        <w:t xml:space="preserve">the </w:t>
      </w:r>
      <w:r w:rsidR="000C4183">
        <w:rPr>
          <w:szCs w:val="24"/>
          <w:lang w:val="en-US"/>
        </w:rPr>
        <w:t>MKS</w:t>
      </w:r>
      <w:r w:rsidR="009A4EE7">
        <w:rPr>
          <w:szCs w:val="24"/>
          <w:lang w:val="en-US"/>
        </w:rPr>
        <w:t> </w:t>
      </w:r>
      <w:r w:rsidR="000C4183">
        <w:rPr>
          <w:szCs w:val="24"/>
          <w:lang w:val="en-US"/>
        </w:rPr>
        <w:t>1479A</w:t>
      </w:r>
      <w:r w:rsidR="007D43DC">
        <w:rPr>
          <w:szCs w:val="24"/>
          <w:lang w:val="en-US"/>
        </w:rPr>
        <w:t xml:space="preserve"> </w:t>
      </w:r>
      <w:r w:rsidR="000C4183">
        <w:rPr>
          <w:szCs w:val="24"/>
          <w:lang w:val="en-US"/>
        </w:rPr>
        <w:t>controller. The fl</w:t>
      </w:r>
      <w:r w:rsidR="000C4183" w:rsidRPr="00673A48">
        <w:rPr>
          <w:szCs w:val="24"/>
          <w:lang w:val="en-US"/>
        </w:rPr>
        <w:t xml:space="preserve">ows of component gases will be metered by </w:t>
      </w:r>
      <w:r w:rsidR="00F536A4">
        <w:rPr>
          <w:szCs w:val="24"/>
          <w:lang w:val="en-US"/>
        </w:rPr>
        <w:t xml:space="preserve">the </w:t>
      </w:r>
      <w:r w:rsidR="000C4183">
        <w:rPr>
          <w:szCs w:val="24"/>
          <w:lang w:val="en-US"/>
        </w:rPr>
        <w:t>MKS mass fl</w:t>
      </w:r>
      <w:r w:rsidR="000C4183" w:rsidRPr="00673A48">
        <w:rPr>
          <w:szCs w:val="24"/>
          <w:lang w:val="en-US"/>
        </w:rPr>
        <w:t xml:space="preserve">ow </w:t>
      </w:r>
      <w:r w:rsidR="000C4183">
        <w:rPr>
          <w:szCs w:val="24"/>
          <w:lang w:val="en-US"/>
        </w:rPr>
        <w:t>meters</w:t>
      </w:r>
      <w:r w:rsidR="000C4183" w:rsidRPr="00673A48">
        <w:rPr>
          <w:szCs w:val="24"/>
          <w:lang w:val="en-US"/>
        </w:rPr>
        <w:t xml:space="preserve">, which have an absolute precision of 0.3% under constant conditions. Flows will be monitored by a process control computer, which continuously calculates and adjusts the mixture percentages supplied to the system. </w:t>
      </w:r>
      <w:r w:rsidR="000C4183">
        <w:rPr>
          <w:szCs w:val="24"/>
          <w:lang w:val="en-US"/>
        </w:rPr>
        <w:t xml:space="preserve">The flow of </w:t>
      </w:r>
      <w:r w:rsidR="00F536A4">
        <w:rPr>
          <w:szCs w:val="24"/>
          <w:lang w:val="en-US"/>
        </w:rPr>
        <w:t>the gas mixture can</w:t>
      </w:r>
      <w:r w:rsidR="000C4183">
        <w:rPr>
          <w:szCs w:val="24"/>
          <w:lang w:val="en-US"/>
        </w:rPr>
        <w:t xml:space="preserve"> be adjusted in range from 3</w:t>
      </w:r>
      <w:r w:rsidR="00B815C8">
        <w:rPr>
          <w:szCs w:val="24"/>
          <w:lang w:val="en-US"/>
        </w:rPr>
        <w:t> </w:t>
      </w:r>
      <w:r w:rsidR="000C4183">
        <w:rPr>
          <w:szCs w:val="24"/>
          <w:lang w:val="en-US"/>
        </w:rPr>
        <w:t>l/hour up to 20</w:t>
      </w:r>
      <w:r w:rsidR="00B815C8">
        <w:rPr>
          <w:szCs w:val="24"/>
          <w:lang w:val="en-US"/>
        </w:rPr>
        <w:t> </w:t>
      </w:r>
      <w:r w:rsidR="000C4183">
        <w:rPr>
          <w:szCs w:val="24"/>
          <w:lang w:val="en-US"/>
        </w:rPr>
        <w:t>l/hour but r</w:t>
      </w:r>
      <w:r w:rsidR="000C4183" w:rsidRPr="00673A48">
        <w:rPr>
          <w:szCs w:val="24"/>
          <w:lang w:val="en-US"/>
        </w:rPr>
        <w:t xml:space="preserve">unning </w:t>
      </w:r>
      <w:r w:rsidR="000C4183">
        <w:rPr>
          <w:szCs w:val="24"/>
          <w:lang w:val="en-US"/>
        </w:rPr>
        <w:t>fl</w:t>
      </w:r>
      <w:r w:rsidR="000C4183" w:rsidRPr="00673A48">
        <w:rPr>
          <w:szCs w:val="24"/>
          <w:lang w:val="en-US"/>
        </w:rPr>
        <w:t xml:space="preserve">ows will be typically about 30% of full-scale </w:t>
      </w:r>
      <w:r w:rsidR="000C4183">
        <w:rPr>
          <w:szCs w:val="24"/>
          <w:lang w:val="en-US"/>
        </w:rPr>
        <w:t>fl</w:t>
      </w:r>
      <w:r w:rsidR="000C4183" w:rsidRPr="00673A48">
        <w:rPr>
          <w:szCs w:val="24"/>
          <w:lang w:val="en-US"/>
        </w:rPr>
        <w:t xml:space="preserve">ow on the mass </w:t>
      </w:r>
      <w:r w:rsidR="000C4183">
        <w:rPr>
          <w:szCs w:val="24"/>
          <w:lang w:val="en-US"/>
        </w:rPr>
        <w:t>fl</w:t>
      </w:r>
      <w:r w:rsidR="000C4183" w:rsidRPr="00673A48">
        <w:rPr>
          <w:szCs w:val="24"/>
          <w:lang w:val="en-US"/>
        </w:rPr>
        <w:t>ow controllers.</w:t>
      </w:r>
      <w:r w:rsidR="000C4183">
        <w:rPr>
          <w:szCs w:val="24"/>
          <w:lang w:val="en-US"/>
        </w:rPr>
        <w:t xml:space="preserve"> Gas will </w:t>
      </w:r>
      <w:r w:rsidR="000C4183" w:rsidRPr="006F7110">
        <w:rPr>
          <w:szCs w:val="24"/>
          <w:lang w:val="en-US"/>
        </w:rPr>
        <w:t xml:space="preserve">successively </w:t>
      </w:r>
      <w:r w:rsidR="000C4183">
        <w:rPr>
          <w:szCs w:val="24"/>
          <w:lang w:val="en-US"/>
        </w:rPr>
        <w:t xml:space="preserve">blow modules and go out to </w:t>
      </w:r>
      <w:r w:rsidR="00E61EED">
        <w:rPr>
          <w:szCs w:val="24"/>
          <w:lang w:val="en-US"/>
        </w:rPr>
        <w:t>atmosphere</w:t>
      </w:r>
      <w:r w:rsidR="000C4183">
        <w:rPr>
          <w:szCs w:val="24"/>
          <w:lang w:val="en-US"/>
        </w:rPr>
        <w:t xml:space="preserve"> </w:t>
      </w:r>
      <w:r w:rsidR="000C4183" w:rsidRPr="006F7110">
        <w:rPr>
          <w:szCs w:val="24"/>
          <w:lang w:val="en-US"/>
        </w:rPr>
        <w:t>through</w:t>
      </w:r>
      <w:r w:rsidR="000C4183">
        <w:rPr>
          <w:szCs w:val="24"/>
          <w:lang w:val="en-US"/>
        </w:rPr>
        <w:t xml:space="preserve"> </w:t>
      </w:r>
      <w:r w:rsidR="00F536A4">
        <w:rPr>
          <w:szCs w:val="24"/>
          <w:lang w:val="en-US"/>
        </w:rPr>
        <w:t xml:space="preserve">the </w:t>
      </w:r>
      <w:r w:rsidR="000C4183">
        <w:rPr>
          <w:szCs w:val="24"/>
          <w:lang w:val="en-US"/>
        </w:rPr>
        <w:t xml:space="preserve">oil </w:t>
      </w:r>
      <w:r w:rsidR="00DB217A">
        <w:rPr>
          <w:szCs w:val="24"/>
          <w:lang w:val="en-US"/>
        </w:rPr>
        <w:t>bubbler</w:t>
      </w:r>
      <w:r w:rsidR="000C4183">
        <w:rPr>
          <w:szCs w:val="24"/>
          <w:lang w:val="en-US"/>
        </w:rPr>
        <w:t>.</w:t>
      </w:r>
    </w:p>
    <w:p w:rsidR="000C4183" w:rsidRPr="00920B3F" w:rsidRDefault="00F751EC" w:rsidP="00F751EC">
      <w:pPr>
        <w:spacing w:after="0" w:line="360" w:lineRule="auto"/>
        <w:jc w:val="center"/>
        <w:rPr>
          <w:sz w:val="22"/>
          <w:lang w:val="en-US"/>
        </w:rPr>
      </w:pPr>
      <w:r w:rsidRPr="00920B3F">
        <w:rPr>
          <w:b/>
          <w:sz w:val="22"/>
          <w:lang w:val="en-US"/>
        </w:rPr>
        <w:t xml:space="preserve">Table 4.2: </w:t>
      </w:r>
      <w:r w:rsidRPr="00920B3F">
        <w:rPr>
          <w:sz w:val="22"/>
          <w:lang w:val="en-US"/>
        </w:rPr>
        <w:t xml:space="preserve">Parameters of the </w:t>
      </w:r>
      <w:r w:rsidR="002A026A">
        <w:rPr>
          <w:sz w:val="22"/>
          <w:lang w:val="en-US"/>
        </w:rPr>
        <w:t xml:space="preserve">existed </w:t>
      </w:r>
      <w:r w:rsidRPr="00920B3F">
        <w:rPr>
          <w:sz w:val="22"/>
          <w:lang w:val="en-US"/>
        </w:rPr>
        <w:t>“Test beam MPD” gas system.</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996"/>
        <w:gridCol w:w="4128"/>
      </w:tblGrid>
      <w:tr w:rsidR="000C4183" w:rsidTr="007D429F">
        <w:trPr>
          <w:trHeight w:val="125"/>
          <w:jc w:val="center"/>
        </w:trPr>
        <w:tc>
          <w:tcPr>
            <w:tcW w:w="2996" w:type="dxa"/>
            <w:tcBorders>
              <w:top w:val="single" w:sz="12" w:space="0" w:color="auto"/>
              <w:bottom w:val="single" w:sz="12" w:space="0" w:color="auto"/>
            </w:tcBorders>
          </w:tcPr>
          <w:p w:rsidR="000C4183" w:rsidRPr="007D429F" w:rsidRDefault="00920B3F" w:rsidP="00920B3F">
            <w:pPr>
              <w:spacing w:after="0" w:line="360" w:lineRule="auto"/>
              <w:jc w:val="center"/>
              <w:rPr>
                <w:b/>
                <w:szCs w:val="24"/>
                <w:lang w:val="en-US"/>
              </w:rPr>
            </w:pPr>
            <w:r w:rsidRPr="007D429F">
              <w:rPr>
                <w:b/>
                <w:szCs w:val="24"/>
                <w:lang w:val="en-US"/>
              </w:rPr>
              <w:t>Parameter</w:t>
            </w:r>
          </w:p>
        </w:tc>
        <w:tc>
          <w:tcPr>
            <w:tcW w:w="4128" w:type="dxa"/>
            <w:tcBorders>
              <w:top w:val="single" w:sz="12" w:space="0" w:color="auto"/>
              <w:bottom w:val="single" w:sz="12" w:space="0" w:color="auto"/>
            </w:tcBorders>
          </w:tcPr>
          <w:p w:rsidR="000C4183" w:rsidRPr="007D429F" w:rsidRDefault="00920B3F" w:rsidP="00F44411">
            <w:pPr>
              <w:spacing w:after="0" w:line="360" w:lineRule="auto"/>
              <w:jc w:val="center"/>
              <w:rPr>
                <w:b/>
                <w:szCs w:val="24"/>
                <w:lang w:val="en-US"/>
              </w:rPr>
            </w:pPr>
            <w:r w:rsidRPr="007D429F">
              <w:rPr>
                <w:b/>
                <w:szCs w:val="24"/>
                <w:lang w:val="en-US"/>
              </w:rPr>
              <w:t>Value</w:t>
            </w:r>
          </w:p>
        </w:tc>
      </w:tr>
      <w:tr w:rsidR="000C4183" w:rsidTr="007D429F">
        <w:trPr>
          <w:jc w:val="center"/>
        </w:trPr>
        <w:tc>
          <w:tcPr>
            <w:tcW w:w="2996" w:type="dxa"/>
            <w:tcBorders>
              <w:top w:val="single" w:sz="12" w:space="0" w:color="auto"/>
            </w:tcBorders>
          </w:tcPr>
          <w:p w:rsidR="000C4183" w:rsidRDefault="000C4183" w:rsidP="00F44411">
            <w:pPr>
              <w:spacing w:after="0" w:line="360" w:lineRule="auto"/>
              <w:jc w:val="both"/>
              <w:rPr>
                <w:szCs w:val="24"/>
                <w:lang w:val="en-US"/>
              </w:rPr>
            </w:pPr>
            <w:r>
              <w:rPr>
                <w:szCs w:val="24"/>
                <w:lang w:val="en-US"/>
              </w:rPr>
              <w:t>Gas</w:t>
            </w:r>
            <w:r w:rsidR="0049291C">
              <w:rPr>
                <w:szCs w:val="24"/>
                <w:lang w:val="en-US"/>
              </w:rPr>
              <w:t>es</w:t>
            </w:r>
          </w:p>
        </w:tc>
        <w:tc>
          <w:tcPr>
            <w:tcW w:w="4128" w:type="dxa"/>
            <w:tcBorders>
              <w:top w:val="single" w:sz="12" w:space="0" w:color="auto"/>
            </w:tcBorders>
          </w:tcPr>
          <w:p w:rsidR="000C4183" w:rsidRDefault="000C4183" w:rsidP="00F44411">
            <w:pPr>
              <w:spacing w:after="0" w:line="360" w:lineRule="auto"/>
              <w:jc w:val="center"/>
              <w:rPr>
                <w:szCs w:val="24"/>
                <w:lang w:val="en-US"/>
              </w:rPr>
            </w:pPr>
            <w:r w:rsidRPr="001220E4">
              <w:rPr>
                <w:szCs w:val="24"/>
                <w:lang w:val="en-US"/>
              </w:rPr>
              <w:t>C</w:t>
            </w:r>
            <w:r w:rsidRPr="0049291C">
              <w:rPr>
                <w:szCs w:val="24"/>
                <w:vertAlign w:val="subscript"/>
                <w:lang w:val="en-US"/>
              </w:rPr>
              <w:t>2</w:t>
            </w:r>
            <w:r w:rsidRPr="001220E4">
              <w:rPr>
                <w:szCs w:val="24"/>
                <w:lang w:val="en-US"/>
              </w:rPr>
              <w:t>H</w:t>
            </w:r>
            <w:r w:rsidRPr="0049291C">
              <w:rPr>
                <w:szCs w:val="24"/>
                <w:vertAlign w:val="subscript"/>
                <w:lang w:val="en-US"/>
              </w:rPr>
              <w:t>2</w:t>
            </w:r>
            <w:r w:rsidRPr="001220E4">
              <w:rPr>
                <w:szCs w:val="24"/>
                <w:lang w:val="en-US"/>
              </w:rPr>
              <w:t>F</w:t>
            </w:r>
            <w:r w:rsidRPr="0049291C">
              <w:rPr>
                <w:szCs w:val="24"/>
                <w:vertAlign w:val="subscript"/>
                <w:lang w:val="en-US"/>
              </w:rPr>
              <w:t>4</w:t>
            </w:r>
            <w:r w:rsidRPr="001220E4">
              <w:rPr>
                <w:szCs w:val="24"/>
                <w:lang w:val="en-US"/>
              </w:rPr>
              <w:t>, i-C</w:t>
            </w:r>
            <w:r w:rsidRPr="0049291C">
              <w:rPr>
                <w:szCs w:val="24"/>
                <w:vertAlign w:val="subscript"/>
                <w:lang w:val="en-US"/>
              </w:rPr>
              <w:t>4</w:t>
            </w:r>
            <w:r w:rsidRPr="001220E4">
              <w:rPr>
                <w:szCs w:val="24"/>
                <w:lang w:val="en-US"/>
              </w:rPr>
              <w:t>H</w:t>
            </w:r>
            <w:r w:rsidRPr="0049291C">
              <w:rPr>
                <w:szCs w:val="24"/>
                <w:vertAlign w:val="subscript"/>
                <w:lang w:val="en-US"/>
              </w:rPr>
              <w:t>10</w:t>
            </w:r>
            <w:r w:rsidRPr="001220E4">
              <w:rPr>
                <w:szCs w:val="24"/>
                <w:lang w:val="en-US"/>
              </w:rPr>
              <w:t>,</w:t>
            </w:r>
            <w:r w:rsidR="0049291C">
              <w:rPr>
                <w:szCs w:val="24"/>
                <w:lang w:val="en-US"/>
              </w:rPr>
              <w:t xml:space="preserve"> </w:t>
            </w:r>
            <w:r w:rsidRPr="001220E4">
              <w:rPr>
                <w:szCs w:val="24"/>
                <w:lang w:val="en-US"/>
              </w:rPr>
              <w:t>SF</w:t>
            </w:r>
            <w:r w:rsidRPr="0049291C">
              <w:rPr>
                <w:szCs w:val="24"/>
                <w:vertAlign w:val="subscript"/>
                <w:lang w:val="en-US"/>
              </w:rPr>
              <w:t>6</w:t>
            </w:r>
          </w:p>
        </w:tc>
      </w:tr>
      <w:tr w:rsidR="009F63F6" w:rsidTr="007D429F">
        <w:trPr>
          <w:jc w:val="center"/>
        </w:trPr>
        <w:tc>
          <w:tcPr>
            <w:tcW w:w="2996" w:type="dxa"/>
          </w:tcPr>
          <w:p w:rsidR="009F63F6" w:rsidRDefault="00FA52E2" w:rsidP="00F44411">
            <w:pPr>
              <w:spacing w:after="0" w:line="360" w:lineRule="auto"/>
              <w:jc w:val="both"/>
              <w:rPr>
                <w:szCs w:val="24"/>
                <w:lang w:val="en-US"/>
              </w:rPr>
            </w:pPr>
            <w:r>
              <w:rPr>
                <w:szCs w:val="24"/>
                <w:lang w:val="en-US"/>
              </w:rPr>
              <w:t>N</w:t>
            </w:r>
            <w:r w:rsidR="00601F7C">
              <w:rPr>
                <w:szCs w:val="24"/>
                <w:lang w:val="en-US"/>
              </w:rPr>
              <w:t>umber of channels</w:t>
            </w:r>
          </w:p>
        </w:tc>
        <w:tc>
          <w:tcPr>
            <w:tcW w:w="4128" w:type="dxa"/>
          </w:tcPr>
          <w:p w:rsidR="009F63F6" w:rsidRDefault="009F63F6" w:rsidP="00F44411">
            <w:pPr>
              <w:spacing w:after="0" w:line="360" w:lineRule="auto"/>
              <w:jc w:val="center"/>
              <w:rPr>
                <w:szCs w:val="24"/>
                <w:lang w:val="en-US"/>
              </w:rPr>
            </w:pPr>
            <w:r>
              <w:rPr>
                <w:szCs w:val="24"/>
                <w:lang w:val="en-US"/>
              </w:rPr>
              <w:t>4</w:t>
            </w:r>
          </w:p>
        </w:tc>
      </w:tr>
      <w:tr w:rsidR="009F63F6" w:rsidTr="007D429F">
        <w:trPr>
          <w:trHeight w:val="251"/>
          <w:jc w:val="center"/>
        </w:trPr>
        <w:tc>
          <w:tcPr>
            <w:tcW w:w="2996" w:type="dxa"/>
          </w:tcPr>
          <w:p w:rsidR="009F63F6" w:rsidRDefault="009F63F6" w:rsidP="00F44411">
            <w:pPr>
              <w:spacing w:after="0" w:line="360" w:lineRule="auto"/>
              <w:jc w:val="both"/>
              <w:rPr>
                <w:szCs w:val="24"/>
                <w:lang w:val="en-US"/>
              </w:rPr>
            </w:pPr>
            <w:r>
              <w:rPr>
                <w:szCs w:val="24"/>
                <w:lang w:val="en-US"/>
              </w:rPr>
              <w:t>Maximum flow rate</w:t>
            </w:r>
          </w:p>
        </w:tc>
        <w:tc>
          <w:tcPr>
            <w:tcW w:w="4128" w:type="dxa"/>
          </w:tcPr>
          <w:p w:rsidR="009F63F6" w:rsidRDefault="00601F7C" w:rsidP="00F44411">
            <w:pPr>
              <w:spacing w:after="0" w:line="360" w:lineRule="auto"/>
              <w:jc w:val="center"/>
              <w:rPr>
                <w:szCs w:val="24"/>
                <w:lang w:val="en-US"/>
              </w:rPr>
            </w:pPr>
            <w:r>
              <w:rPr>
                <w:szCs w:val="24"/>
                <w:lang w:val="en-US"/>
              </w:rPr>
              <w:t>20</w:t>
            </w:r>
            <w:r w:rsidR="009F63F6">
              <w:rPr>
                <w:szCs w:val="24"/>
                <w:lang w:val="en-US"/>
              </w:rPr>
              <w:t xml:space="preserve"> l/hour</w:t>
            </w:r>
          </w:p>
        </w:tc>
      </w:tr>
      <w:tr w:rsidR="009F63F6" w:rsidTr="007D429F">
        <w:trPr>
          <w:trHeight w:val="250"/>
          <w:jc w:val="center"/>
        </w:trPr>
        <w:tc>
          <w:tcPr>
            <w:tcW w:w="2996" w:type="dxa"/>
          </w:tcPr>
          <w:p w:rsidR="009F63F6" w:rsidRDefault="009F63F6" w:rsidP="00F44411">
            <w:pPr>
              <w:spacing w:after="0" w:line="360" w:lineRule="auto"/>
              <w:jc w:val="both"/>
              <w:rPr>
                <w:szCs w:val="24"/>
                <w:lang w:val="en-US"/>
              </w:rPr>
            </w:pPr>
            <w:r>
              <w:rPr>
                <w:szCs w:val="24"/>
                <w:lang w:val="en-US"/>
              </w:rPr>
              <w:t>Reflow system</w:t>
            </w:r>
          </w:p>
        </w:tc>
        <w:tc>
          <w:tcPr>
            <w:tcW w:w="4128" w:type="dxa"/>
          </w:tcPr>
          <w:p w:rsidR="009F63F6" w:rsidRDefault="009F63F6" w:rsidP="00F44411">
            <w:pPr>
              <w:spacing w:after="0" w:line="360" w:lineRule="auto"/>
              <w:jc w:val="center"/>
              <w:rPr>
                <w:szCs w:val="24"/>
                <w:lang w:val="en-US"/>
              </w:rPr>
            </w:pPr>
            <w:r>
              <w:rPr>
                <w:szCs w:val="24"/>
                <w:lang w:val="en-US"/>
              </w:rPr>
              <w:t>No</w:t>
            </w:r>
          </w:p>
        </w:tc>
      </w:tr>
      <w:tr w:rsidR="000C4183" w:rsidTr="007D429F">
        <w:trPr>
          <w:jc w:val="center"/>
        </w:trPr>
        <w:tc>
          <w:tcPr>
            <w:tcW w:w="2996" w:type="dxa"/>
          </w:tcPr>
          <w:p w:rsidR="000C4183" w:rsidRDefault="000C4183" w:rsidP="00F44411">
            <w:pPr>
              <w:spacing w:after="0" w:line="360" w:lineRule="auto"/>
              <w:jc w:val="both"/>
              <w:rPr>
                <w:szCs w:val="24"/>
                <w:lang w:val="en-US"/>
              </w:rPr>
            </w:pPr>
            <w:r>
              <w:rPr>
                <w:szCs w:val="24"/>
                <w:lang w:val="en-US"/>
              </w:rPr>
              <w:t>Working pressure</w:t>
            </w:r>
          </w:p>
        </w:tc>
        <w:tc>
          <w:tcPr>
            <w:tcW w:w="4128" w:type="dxa"/>
          </w:tcPr>
          <w:p w:rsidR="000C4183" w:rsidRDefault="000C4183" w:rsidP="00F44411">
            <w:pPr>
              <w:spacing w:after="0" w:line="360" w:lineRule="auto"/>
              <w:jc w:val="center"/>
              <w:rPr>
                <w:szCs w:val="24"/>
                <w:lang w:val="en-US"/>
              </w:rPr>
            </w:pPr>
            <w:r>
              <w:rPr>
                <w:szCs w:val="24"/>
                <w:lang w:val="en-US"/>
              </w:rPr>
              <w:t>&lt;</w:t>
            </w:r>
            <w:r w:rsidR="000E1465">
              <w:rPr>
                <w:szCs w:val="24"/>
                <w:lang w:val="en-US"/>
              </w:rPr>
              <w:t> </w:t>
            </w:r>
            <w:r w:rsidR="00F9169C">
              <w:rPr>
                <w:szCs w:val="24"/>
                <w:lang w:val="en-US"/>
              </w:rPr>
              <w:t>2</w:t>
            </w:r>
            <w:r>
              <w:rPr>
                <w:szCs w:val="24"/>
                <w:lang w:val="en-US"/>
              </w:rPr>
              <w:t xml:space="preserve"> bar</w:t>
            </w:r>
          </w:p>
        </w:tc>
      </w:tr>
    </w:tbl>
    <w:p w:rsidR="000C4183" w:rsidRDefault="000C4183" w:rsidP="00B30DA2">
      <w:pPr>
        <w:spacing w:before="120" w:after="0" w:line="360" w:lineRule="auto"/>
        <w:ind w:firstLine="708"/>
        <w:jc w:val="both"/>
        <w:rPr>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7"/>
        <w:gridCol w:w="2571"/>
      </w:tblGrid>
      <w:tr w:rsidR="007D43DC" w:rsidTr="007D43DC">
        <w:tc>
          <w:tcPr>
            <w:tcW w:w="6771" w:type="dxa"/>
          </w:tcPr>
          <w:p w:rsidR="007D43DC" w:rsidRDefault="00A823A0" w:rsidP="00B30DA2">
            <w:pPr>
              <w:spacing w:after="0" w:line="360" w:lineRule="auto"/>
              <w:rPr>
                <w:szCs w:val="24"/>
                <w:lang w:val="en-US"/>
              </w:rPr>
            </w:pPr>
            <w:r>
              <w:rPr>
                <w:noProof/>
                <w:szCs w:val="24"/>
                <w:lang w:eastAsia="ru-RU"/>
              </w:rPr>
              <w:lastRenderedPageBreak/>
              <w:drawing>
                <wp:inline distT="0" distB="0" distL="0" distR="0" wp14:anchorId="7BB59567" wp14:editId="003182C3">
                  <wp:extent cx="4318762" cy="2608028"/>
                  <wp:effectExtent l="19050" t="0" r="5588" b="0"/>
                  <wp:docPr id="606" name="Рисунок 363" descr="D:\babkin\NIKA-MPD\ToF_RPC\documents_15\ToF_TDR\gas_202_scheme-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D:\babkin\NIKA-MPD\ToF_RPC\documents_15\ToF_TDR\gas_202_scheme-Model.png"/>
                          <pic:cNvPicPr>
                            <a:picLocks noChangeAspect="1" noChangeArrowheads="1"/>
                          </pic:cNvPicPr>
                        </pic:nvPicPr>
                        <pic:blipFill>
                          <a:blip r:embed="rId91" cstate="print"/>
                          <a:srcRect l="3305"/>
                          <a:stretch>
                            <a:fillRect/>
                          </a:stretch>
                        </pic:blipFill>
                        <pic:spPr bwMode="auto">
                          <a:xfrm>
                            <a:off x="0" y="0"/>
                            <a:ext cx="4318762" cy="2608028"/>
                          </a:xfrm>
                          <a:prstGeom prst="rect">
                            <a:avLst/>
                          </a:prstGeom>
                          <a:noFill/>
                          <a:ln w="9525">
                            <a:noFill/>
                            <a:miter lim="800000"/>
                            <a:headEnd/>
                            <a:tailEnd/>
                          </a:ln>
                        </pic:spPr>
                      </pic:pic>
                    </a:graphicData>
                  </a:graphic>
                </wp:inline>
              </w:drawing>
            </w:r>
          </w:p>
        </w:tc>
        <w:tc>
          <w:tcPr>
            <w:tcW w:w="2800" w:type="dxa"/>
          </w:tcPr>
          <w:p w:rsidR="007D43DC" w:rsidRPr="004753ED" w:rsidRDefault="007D43DC" w:rsidP="00B30DA2">
            <w:pPr>
              <w:spacing w:after="0" w:line="360" w:lineRule="auto"/>
              <w:jc w:val="center"/>
              <w:rPr>
                <w:szCs w:val="24"/>
                <w:lang w:val="en-US"/>
              </w:rPr>
            </w:pPr>
            <w:r w:rsidRPr="007D43DC">
              <w:rPr>
                <w:noProof/>
                <w:szCs w:val="24"/>
                <w:lang w:eastAsia="ru-RU"/>
              </w:rPr>
              <w:drawing>
                <wp:inline distT="0" distB="0" distL="0" distR="0" wp14:anchorId="06722D83" wp14:editId="6548B6AF">
                  <wp:extent cx="1503155" cy="2608028"/>
                  <wp:effectExtent l="19050" t="0" r="1795" b="0"/>
                  <wp:docPr id="19" name="Рисунок 1" descr="D:\babkin\conference\2014-11_BM@N_TOF_meeting\gas_st.jpg"/>
                  <wp:cNvGraphicFramePr/>
                  <a:graphic xmlns:a="http://schemas.openxmlformats.org/drawingml/2006/main">
                    <a:graphicData uri="http://schemas.openxmlformats.org/drawingml/2006/picture">
                      <pic:pic xmlns:pic="http://schemas.openxmlformats.org/drawingml/2006/picture">
                        <pic:nvPicPr>
                          <pic:cNvPr id="39938" name="Picture 2" descr="D:\babkin\conference\2014-11_BM@N_TOF_meeting\gas_st.jpg"/>
                          <pic:cNvPicPr>
                            <a:picLocks noChangeAspect="1" noChangeArrowheads="1"/>
                          </pic:cNvPicPr>
                        </pic:nvPicPr>
                        <pic:blipFill>
                          <a:blip r:embed="rId92" cstate="print"/>
                          <a:srcRect b="7082"/>
                          <a:stretch>
                            <a:fillRect/>
                          </a:stretch>
                        </pic:blipFill>
                        <pic:spPr bwMode="auto">
                          <a:xfrm>
                            <a:off x="0" y="0"/>
                            <a:ext cx="1503155" cy="2608028"/>
                          </a:xfrm>
                          <a:prstGeom prst="rect">
                            <a:avLst/>
                          </a:prstGeom>
                          <a:noFill/>
                        </pic:spPr>
                      </pic:pic>
                    </a:graphicData>
                  </a:graphic>
                </wp:inline>
              </w:drawing>
            </w:r>
          </w:p>
        </w:tc>
      </w:tr>
      <w:tr w:rsidR="007D43DC" w:rsidRPr="000E00B3" w:rsidTr="00CB5DA1">
        <w:tc>
          <w:tcPr>
            <w:tcW w:w="9571" w:type="dxa"/>
            <w:gridSpan w:val="2"/>
          </w:tcPr>
          <w:p w:rsidR="007D43DC" w:rsidRPr="008A552C" w:rsidRDefault="007D43DC" w:rsidP="008A552C">
            <w:pPr>
              <w:spacing w:after="0" w:line="360" w:lineRule="auto"/>
              <w:jc w:val="both"/>
              <w:rPr>
                <w:sz w:val="22"/>
                <w:lang w:val="en-US"/>
              </w:rPr>
            </w:pPr>
            <w:r w:rsidRPr="008A552C">
              <w:rPr>
                <w:b/>
                <w:sz w:val="22"/>
                <w:lang w:val="en-US"/>
              </w:rPr>
              <w:t>Fig</w:t>
            </w:r>
            <w:r w:rsidR="000F3A56" w:rsidRPr="008A552C">
              <w:rPr>
                <w:b/>
                <w:sz w:val="22"/>
                <w:lang w:val="en-US"/>
              </w:rPr>
              <w:t>ure</w:t>
            </w:r>
            <w:r w:rsidRPr="008A552C">
              <w:rPr>
                <w:b/>
                <w:sz w:val="22"/>
                <w:lang w:val="en-US"/>
              </w:rPr>
              <w:t> </w:t>
            </w:r>
            <w:r w:rsidR="009D5EDE" w:rsidRPr="008A552C">
              <w:rPr>
                <w:b/>
                <w:sz w:val="22"/>
                <w:lang w:val="en-US"/>
              </w:rPr>
              <w:t>4</w:t>
            </w:r>
            <w:r w:rsidRPr="008A552C">
              <w:rPr>
                <w:b/>
                <w:sz w:val="22"/>
                <w:lang w:val="en-US"/>
              </w:rPr>
              <w:t>.</w:t>
            </w:r>
            <w:r w:rsidR="009D5EDE" w:rsidRPr="008A552C">
              <w:rPr>
                <w:b/>
                <w:sz w:val="22"/>
                <w:lang w:val="en-US"/>
              </w:rPr>
              <w:t>1</w:t>
            </w:r>
            <w:r w:rsidR="000F3A56" w:rsidRPr="008A552C">
              <w:rPr>
                <w:b/>
                <w:sz w:val="22"/>
                <w:lang w:val="en-US"/>
              </w:rPr>
              <w:t>:</w:t>
            </w:r>
            <w:r w:rsidRPr="008A552C">
              <w:rPr>
                <w:sz w:val="22"/>
                <w:lang w:val="en-US"/>
              </w:rPr>
              <w:t xml:space="preserve"> The scheme of the </w:t>
            </w:r>
            <w:r w:rsidR="007B049A" w:rsidRPr="008A552C">
              <w:rPr>
                <w:sz w:val="22"/>
                <w:lang w:val="en-US"/>
              </w:rPr>
              <w:t xml:space="preserve">MRPC </w:t>
            </w:r>
            <w:r w:rsidRPr="008A552C">
              <w:rPr>
                <w:sz w:val="22"/>
                <w:lang w:val="en-US"/>
              </w:rPr>
              <w:t xml:space="preserve">gas system </w:t>
            </w:r>
            <w:r w:rsidR="007B049A" w:rsidRPr="008A552C">
              <w:rPr>
                <w:sz w:val="22"/>
                <w:lang w:val="en-US"/>
              </w:rPr>
              <w:t>at</w:t>
            </w:r>
            <w:r w:rsidRPr="008A552C">
              <w:rPr>
                <w:sz w:val="22"/>
                <w:lang w:val="en-US"/>
              </w:rPr>
              <w:t xml:space="preserve"> the MPD Test area: 1 – gas bottle</w:t>
            </w:r>
            <w:r w:rsidR="008871FC" w:rsidRPr="008A552C">
              <w:rPr>
                <w:sz w:val="22"/>
                <w:lang w:val="en-US"/>
              </w:rPr>
              <w:t>s</w:t>
            </w:r>
            <w:r w:rsidRPr="008A552C">
              <w:rPr>
                <w:sz w:val="22"/>
                <w:lang w:val="en-US"/>
              </w:rPr>
              <w:t>; 2 – gas pressure regulator; 3 – safety gas pressure regulator; 4 –</w:t>
            </w:r>
            <w:r w:rsidR="008A552C">
              <w:rPr>
                <w:sz w:val="22"/>
                <w:lang w:val="en-US"/>
              </w:rPr>
              <w:t xml:space="preserve"> control</w:t>
            </w:r>
            <w:r w:rsidRPr="008A552C">
              <w:rPr>
                <w:sz w:val="22"/>
                <w:lang w:val="en-US"/>
              </w:rPr>
              <w:t> manometer; 5 – </w:t>
            </w:r>
            <w:r w:rsidR="008A552C">
              <w:rPr>
                <w:sz w:val="22"/>
                <w:lang w:val="en-US"/>
              </w:rPr>
              <w:t xml:space="preserve">MKS1479A </w:t>
            </w:r>
            <w:r w:rsidRPr="008A552C">
              <w:rPr>
                <w:sz w:val="22"/>
                <w:lang w:val="en-US"/>
              </w:rPr>
              <w:t>f</w:t>
            </w:r>
            <w:r w:rsidR="008A552C">
              <w:rPr>
                <w:sz w:val="22"/>
                <w:lang w:val="en-US"/>
              </w:rPr>
              <w:t>low meter; 6 – MKS647C gas controller; 7 – interface cables; 8</w:t>
            </w:r>
            <w:r w:rsidRPr="008A552C">
              <w:rPr>
                <w:sz w:val="22"/>
                <w:lang w:val="en-US"/>
              </w:rPr>
              <w:t> – g</w:t>
            </w:r>
            <w:r w:rsidR="008A552C">
              <w:rPr>
                <w:sz w:val="22"/>
                <w:lang w:val="en-US"/>
              </w:rPr>
              <w:t>as mixer; 9 – detector; 10</w:t>
            </w:r>
            <w:r w:rsidRPr="008A552C">
              <w:rPr>
                <w:sz w:val="22"/>
                <w:lang w:val="en-US"/>
              </w:rPr>
              <w:t> – oil flap.</w:t>
            </w:r>
          </w:p>
        </w:tc>
      </w:tr>
    </w:tbl>
    <w:p w:rsidR="004D7B18" w:rsidRPr="004D7B18" w:rsidRDefault="004F53B2" w:rsidP="004D7B18">
      <w:pPr>
        <w:pStyle w:val="3"/>
        <w:spacing w:line="360" w:lineRule="auto"/>
        <w:rPr>
          <w:lang w:val="en-US"/>
        </w:rPr>
      </w:pPr>
      <w:bookmarkStart w:id="153" w:name="_Toc491331831"/>
      <w:r>
        <w:rPr>
          <w:lang w:val="en-US"/>
        </w:rPr>
        <w:t xml:space="preserve">Proposed </w:t>
      </w:r>
      <w:r w:rsidR="00DF087E" w:rsidRPr="00DF087E">
        <w:rPr>
          <w:lang w:val="en-US"/>
        </w:rPr>
        <w:t>closed loop</w:t>
      </w:r>
      <w:r w:rsidR="00DF087E">
        <w:rPr>
          <w:lang w:val="en-US"/>
        </w:rPr>
        <w:t xml:space="preserve"> </w:t>
      </w:r>
      <w:r w:rsidR="00DF087E" w:rsidRPr="00DF087E">
        <w:rPr>
          <w:lang w:val="en-US"/>
        </w:rPr>
        <w:t xml:space="preserve">circulation </w:t>
      </w:r>
      <w:r w:rsidR="00DF087E">
        <w:rPr>
          <w:lang w:val="en-US"/>
        </w:rPr>
        <w:t xml:space="preserve">gas </w:t>
      </w:r>
      <w:r w:rsidR="00DF087E" w:rsidRPr="00DF087E">
        <w:rPr>
          <w:lang w:val="en-US"/>
        </w:rPr>
        <w:t>syste</w:t>
      </w:r>
      <w:r w:rsidR="004D7B18">
        <w:rPr>
          <w:lang w:val="en-US"/>
        </w:rPr>
        <w:t>m</w:t>
      </w:r>
      <w:bookmarkEnd w:id="153"/>
    </w:p>
    <w:p w:rsidR="004F53B2" w:rsidRDefault="00792DCB" w:rsidP="004F53B2">
      <w:pPr>
        <w:spacing w:after="120" w:line="360" w:lineRule="auto"/>
        <w:ind w:firstLine="709"/>
        <w:jc w:val="both"/>
        <w:rPr>
          <w:szCs w:val="24"/>
          <w:lang w:val="en-US"/>
        </w:rPr>
      </w:pPr>
      <w:r>
        <w:rPr>
          <w:szCs w:val="24"/>
          <w:lang w:val="en-US"/>
        </w:rPr>
        <w:t xml:space="preserve">Principal scheme of the closed loop gas distribution system is shown in </w:t>
      </w:r>
      <w:r w:rsidR="00997405">
        <w:rPr>
          <w:szCs w:val="24"/>
          <w:lang w:val="en-US"/>
        </w:rPr>
        <w:t>Fig. </w:t>
      </w:r>
      <w:r w:rsidRPr="002F33B5">
        <w:rPr>
          <w:szCs w:val="24"/>
          <w:lang w:val="en-US"/>
        </w:rPr>
        <w:t>4.2.</w:t>
      </w:r>
      <w:r>
        <w:rPr>
          <w:color w:val="FF0000"/>
          <w:szCs w:val="24"/>
          <w:lang w:val="en-US"/>
        </w:rPr>
        <w:t xml:space="preserve"> </w:t>
      </w:r>
      <w:r w:rsidR="004F53B2" w:rsidRPr="004F53B2">
        <w:rPr>
          <w:szCs w:val="24"/>
          <w:lang w:val="en-US"/>
        </w:rPr>
        <w:t>Proposed system</w:t>
      </w:r>
      <w:r>
        <w:rPr>
          <w:szCs w:val="24"/>
          <w:lang w:val="en-US"/>
        </w:rPr>
        <w:t xml:space="preserve"> </w:t>
      </w:r>
      <w:r w:rsidR="004F53B2" w:rsidRPr="004F53B2">
        <w:rPr>
          <w:szCs w:val="24"/>
          <w:lang w:val="en-US"/>
        </w:rPr>
        <w:t xml:space="preserve">will provide mixture 90% C2H2F4/5% i-C4H10/5% SF6 to the </w:t>
      </w:r>
      <w:proofErr w:type="spellStart"/>
      <w:r w:rsidR="004F53B2" w:rsidRPr="004F53B2">
        <w:rPr>
          <w:szCs w:val="24"/>
          <w:lang w:val="en-US"/>
        </w:rPr>
        <w:t>ToF</w:t>
      </w:r>
      <w:proofErr w:type="spellEnd"/>
      <w:r w:rsidR="004F53B2" w:rsidRPr="004F53B2">
        <w:rPr>
          <w:szCs w:val="24"/>
          <w:lang w:val="en-US"/>
        </w:rPr>
        <w:t xml:space="preserve"> chambers with proper pressure and purity. Because of bad influence on environment and high cost of the gases, system will work in closed loop circulation mode. Slow Control system will remotely control</w:t>
      </w:r>
      <w:r w:rsidR="004F53B2">
        <w:rPr>
          <w:szCs w:val="24"/>
          <w:lang w:val="en-US"/>
        </w:rPr>
        <w:t xml:space="preserve"> </w:t>
      </w:r>
      <w:r w:rsidR="004F53B2" w:rsidRPr="004F53B2">
        <w:rPr>
          <w:szCs w:val="24"/>
          <w:lang w:val="en-US"/>
        </w:rPr>
        <w:t xml:space="preserve">process, while Data Acquisition system will collect system and gas mixture parameters. </w:t>
      </w:r>
    </w:p>
    <w:p w:rsidR="00997405" w:rsidRDefault="00997405" w:rsidP="004F53B2">
      <w:pPr>
        <w:spacing w:after="120" w:line="360" w:lineRule="auto"/>
        <w:ind w:firstLine="709"/>
        <w:jc w:val="both"/>
        <w:rPr>
          <w:szCs w:val="24"/>
          <w:lang w:val="en-US"/>
        </w:rPr>
      </w:pPr>
      <w:r w:rsidRPr="00997405">
        <w:rPr>
          <w:szCs w:val="24"/>
          <w:lang w:val="en-US"/>
        </w:rPr>
        <w:t>Detailed diagram</w:t>
      </w:r>
      <w:r>
        <w:rPr>
          <w:szCs w:val="24"/>
          <w:lang w:val="en-US"/>
        </w:rPr>
        <w:t xml:space="preserve"> of the TOF gas system is presented in Fig. 4.3.</w:t>
      </w:r>
    </w:p>
    <w:tbl>
      <w:tblPr>
        <w:tblStyle w:val="a3"/>
        <w:tblW w:w="987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6"/>
      </w:tblGrid>
      <w:tr w:rsidR="00792DCB" w:rsidTr="00792DCB">
        <w:tc>
          <w:tcPr>
            <w:tcW w:w="9876" w:type="dxa"/>
          </w:tcPr>
          <w:p w:rsidR="00792DCB" w:rsidRDefault="00792DCB" w:rsidP="00B12687">
            <w:pPr>
              <w:spacing w:after="0" w:line="360" w:lineRule="auto"/>
              <w:jc w:val="center"/>
              <w:rPr>
                <w:lang w:val="en-US"/>
              </w:rPr>
            </w:pPr>
            <w:r>
              <w:rPr>
                <w:noProof/>
                <w:lang w:eastAsia="ru-RU"/>
              </w:rPr>
              <w:drawing>
                <wp:inline distT="0" distB="0" distL="0" distR="0" wp14:anchorId="31953359" wp14:editId="43DFB3E0">
                  <wp:extent cx="6114942" cy="2337758"/>
                  <wp:effectExtent l="19050" t="0" r="108" b="0"/>
                  <wp:docPr id="84" name="Рисунок 24" descr="D:\babkin\NIKA-MPD\ToF_RPC\documents_15\ToF_TDR\closed_loop_gas_system_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babkin\NIKA-MPD\ToF_RPC\documents_15\ToF_TDR\closed_loop_gas_system_schematic.png"/>
                          <pic:cNvPicPr>
                            <a:picLocks noChangeAspect="1" noChangeArrowheads="1"/>
                          </pic:cNvPicPr>
                        </pic:nvPicPr>
                        <pic:blipFill>
                          <a:blip r:embed="rId93" cstate="print"/>
                          <a:srcRect/>
                          <a:stretch>
                            <a:fillRect/>
                          </a:stretch>
                        </pic:blipFill>
                        <pic:spPr bwMode="auto">
                          <a:xfrm>
                            <a:off x="0" y="0"/>
                            <a:ext cx="6116794" cy="2338466"/>
                          </a:xfrm>
                          <a:prstGeom prst="rect">
                            <a:avLst/>
                          </a:prstGeom>
                          <a:noFill/>
                          <a:ln w="9525">
                            <a:noFill/>
                            <a:miter lim="800000"/>
                            <a:headEnd/>
                            <a:tailEnd/>
                          </a:ln>
                        </pic:spPr>
                      </pic:pic>
                    </a:graphicData>
                  </a:graphic>
                </wp:inline>
              </w:drawing>
            </w:r>
          </w:p>
        </w:tc>
      </w:tr>
      <w:tr w:rsidR="00792DCB" w:rsidRPr="000E00B3" w:rsidTr="00792DCB">
        <w:tc>
          <w:tcPr>
            <w:tcW w:w="9876" w:type="dxa"/>
          </w:tcPr>
          <w:p w:rsidR="00792DCB" w:rsidRPr="005234FC" w:rsidRDefault="00792DCB" w:rsidP="00B12687">
            <w:pPr>
              <w:spacing w:after="0" w:line="360" w:lineRule="auto"/>
              <w:jc w:val="center"/>
              <w:rPr>
                <w:sz w:val="22"/>
                <w:lang w:val="en-US"/>
              </w:rPr>
            </w:pPr>
            <w:r w:rsidRPr="005234FC">
              <w:rPr>
                <w:b/>
                <w:sz w:val="22"/>
                <w:lang w:val="en-US"/>
              </w:rPr>
              <w:t>Figure 4.2:</w:t>
            </w:r>
            <w:r w:rsidRPr="005234FC">
              <w:rPr>
                <w:sz w:val="22"/>
                <w:lang w:val="en-US"/>
              </w:rPr>
              <w:t xml:space="preserve"> </w:t>
            </w:r>
            <w:bookmarkStart w:id="154" w:name="OLE_LINK77"/>
            <w:bookmarkStart w:id="155" w:name="OLE_LINK78"/>
            <w:bookmarkStart w:id="156" w:name="OLE_LINK79"/>
            <w:r w:rsidRPr="005234FC">
              <w:rPr>
                <w:sz w:val="22"/>
                <w:lang w:val="en-US"/>
              </w:rPr>
              <w:t>Schematic</w:t>
            </w:r>
            <w:r w:rsidR="00997405">
              <w:rPr>
                <w:sz w:val="22"/>
                <w:lang w:val="en-US"/>
              </w:rPr>
              <w:t xml:space="preserve"> view</w:t>
            </w:r>
            <w:r w:rsidRPr="005234FC">
              <w:rPr>
                <w:sz w:val="22"/>
                <w:lang w:val="en-US"/>
              </w:rPr>
              <w:t xml:space="preserve"> of the proposed TOF closed loop gas distribution system</w:t>
            </w:r>
            <w:bookmarkEnd w:id="154"/>
            <w:bookmarkEnd w:id="155"/>
            <w:bookmarkEnd w:id="156"/>
            <w:r w:rsidRPr="005234FC">
              <w:rPr>
                <w:sz w:val="22"/>
                <w:lang w:val="en-US"/>
              </w:rPr>
              <w:t>.</w:t>
            </w:r>
          </w:p>
        </w:tc>
      </w:tr>
    </w:tbl>
    <w:p w:rsidR="00792DCB" w:rsidRDefault="00792DCB" w:rsidP="004F53B2">
      <w:pPr>
        <w:spacing w:after="120" w:line="360" w:lineRule="auto"/>
        <w:ind w:firstLine="709"/>
        <w:jc w:val="both"/>
        <w:rPr>
          <w:szCs w:val="24"/>
          <w:lang w:val="en-US"/>
        </w:rPr>
      </w:pPr>
    </w:p>
    <w:tbl>
      <w:tblPr>
        <w:tblStyle w:val="a3"/>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24"/>
      </w:tblGrid>
      <w:tr w:rsidR="00997405" w:rsidTr="00182B3F">
        <w:trPr>
          <w:trHeight w:val="13242"/>
        </w:trPr>
        <w:tc>
          <w:tcPr>
            <w:tcW w:w="9924" w:type="dxa"/>
          </w:tcPr>
          <w:p w:rsidR="00997405" w:rsidRDefault="00997405" w:rsidP="004F53B2">
            <w:pPr>
              <w:spacing w:after="120" w:line="360" w:lineRule="auto"/>
              <w:jc w:val="both"/>
              <w:rPr>
                <w:szCs w:val="24"/>
                <w:lang w:val="en-US"/>
              </w:rPr>
            </w:pPr>
            <w:r w:rsidRPr="000760C4">
              <w:rPr>
                <w:noProof/>
                <w:szCs w:val="24"/>
                <w:lang w:eastAsia="ru-RU"/>
              </w:rPr>
              <w:lastRenderedPageBreak/>
              <w:drawing>
                <wp:inline distT="0" distB="0" distL="0" distR="0" wp14:anchorId="78046A58" wp14:editId="5C70A73B">
                  <wp:extent cx="6097078" cy="8617011"/>
                  <wp:effectExtent l="19050" t="0" r="0" b="0"/>
                  <wp:docPr id="95" name="Рисунок 26" descr="D:\babkin\NIKA-MPD\ToF_RPC\documents_15\Газовые системы\Gas system MPD TOF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babkin\NIKA-MPD\ToF_RPC\documents_15\Газовые системы\Gas system MPD TOF_008.png"/>
                          <pic:cNvPicPr>
                            <a:picLocks noChangeAspect="1" noChangeArrowheads="1"/>
                          </pic:cNvPicPr>
                        </pic:nvPicPr>
                        <pic:blipFill>
                          <a:blip r:embed="rId94" cstate="print"/>
                          <a:srcRect/>
                          <a:stretch>
                            <a:fillRect/>
                          </a:stretch>
                        </pic:blipFill>
                        <pic:spPr bwMode="auto">
                          <a:xfrm>
                            <a:off x="0" y="0"/>
                            <a:ext cx="6097078" cy="8617011"/>
                          </a:xfrm>
                          <a:prstGeom prst="rect">
                            <a:avLst/>
                          </a:prstGeom>
                          <a:noFill/>
                          <a:ln w="9525">
                            <a:noFill/>
                            <a:miter lim="800000"/>
                            <a:headEnd/>
                            <a:tailEnd/>
                          </a:ln>
                        </pic:spPr>
                      </pic:pic>
                    </a:graphicData>
                  </a:graphic>
                </wp:inline>
              </w:drawing>
            </w:r>
          </w:p>
        </w:tc>
      </w:tr>
      <w:tr w:rsidR="00997405" w:rsidRPr="000E00B3" w:rsidTr="00182B3F">
        <w:trPr>
          <w:trHeight w:val="64"/>
        </w:trPr>
        <w:tc>
          <w:tcPr>
            <w:tcW w:w="9924" w:type="dxa"/>
          </w:tcPr>
          <w:p w:rsidR="00997405" w:rsidRPr="000760C4" w:rsidRDefault="00997405" w:rsidP="00997405">
            <w:pPr>
              <w:spacing w:after="0" w:line="360" w:lineRule="auto"/>
              <w:jc w:val="center"/>
              <w:rPr>
                <w:szCs w:val="24"/>
                <w:lang w:val="en-US"/>
              </w:rPr>
            </w:pPr>
            <w:r w:rsidRPr="005234FC">
              <w:rPr>
                <w:b/>
                <w:sz w:val="22"/>
                <w:lang w:val="en-US"/>
              </w:rPr>
              <w:t>Figure 4.</w:t>
            </w:r>
            <w:r>
              <w:rPr>
                <w:b/>
                <w:sz w:val="22"/>
                <w:lang w:val="en-US"/>
              </w:rPr>
              <w:t>3</w:t>
            </w:r>
            <w:r w:rsidRPr="005234FC">
              <w:rPr>
                <w:b/>
                <w:sz w:val="22"/>
                <w:lang w:val="en-US"/>
              </w:rPr>
              <w:t>:</w:t>
            </w:r>
            <w:r w:rsidRPr="005234FC">
              <w:rPr>
                <w:sz w:val="22"/>
                <w:lang w:val="en-US"/>
              </w:rPr>
              <w:t xml:space="preserve"> </w:t>
            </w:r>
            <w:r w:rsidRPr="00997405">
              <w:rPr>
                <w:sz w:val="22"/>
                <w:lang w:val="en-US"/>
              </w:rPr>
              <w:t>Detailed diagram</w:t>
            </w:r>
            <w:r w:rsidRPr="005234FC">
              <w:rPr>
                <w:sz w:val="22"/>
                <w:lang w:val="en-US"/>
              </w:rPr>
              <w:t xml:space="preserve"> of the TOF closed loop gas distribution system.</w:t>
            </w:r>
          </w:p>
        </w:tc>
      </w:tr>
    </w:tbl>
    <w:p w:rsidR="000760C4" w:rsidRDefault="000760C4" w:rsidP="004F53B2">
      <w:pPr>
        <w:spacing w:after="120" w:line="360" w:lineRule="auto"/>
        <w:ind w:firstLine="709"/>
        <w:jc w:val="both"/>
        <w:rPr>
          <w:szCs w:val="24"/>
          <w:lang w:val="en-US"/>
        </w:rPr>
      </w:pPr>
    </w:p>
    <w:p w:rsidR="004F53B2" w:rsidRPr="004F53B2" w:rsidRDefault="004F53B2" w:rsidP="004F53B2">
      <w:pPr>
        <w:pStyle w:val="4"/>
        <w:rPr>
          <w:lang w:val="en-US"/>
        </w:rPr>
      </w:pPr>
      <w:r w:rsidRPr="004F53B2">
        <w:rPr>
          <w:lang w:val="en-US"/>
        </w:rPr>
        <w:lastRenderedPageBreak/>
        <w:t xml:space="preserve">Gas supply &amp; Mixer </w:t>
      </w:r>
    </w:p>
    <w:p w:rsidR="004F53B2" w:rsidRPr="004F53B2" w:rsidRDefault="004F53B2" w:rsidP="004F53B2">
      <w:pPr>
        <w:spacing w:after="120" w:line="360" w:lineRule="auto"/>
        <w:ind w:firstLine="709"/>
        <w:jc w:val="both"/>
        <w:rPr>
          <w:szCs w:val="24"/>
          <w:lang w:val="en-US"/>
        </w:rPr>
      </w:pPr>
      <w:r w:rsidRPr="004F53B2">
        <w:rPr>
          <w:szCs w:val="24"/>
          <w:lang w:val="en-US"/>
        </w:rPr>
        <w:t xml:space="preserve">Gas supply is a place from where fresh gases will be taken. Amount of the gases in the cylinders will be measured by industrial weighting modules connected with Slow Control system. Gas Mixer will ensure correct ratio of the gases. Main parts of this module will be mass flow controllers – master controller for C2H2F4 with controllers i-C4H10 and SF6 slaved. It may be necessary to use two mass flow controllers for every gas, one for filling operation and another for running. The difference between flows during these operations is relatively high, what may have bad influence on precision of the measurements while using one device for both purposes. This part of the system will also consist pipeline with mass flow controller for pre-purging detector with high flow of C2H2F4. </w:t>
      </w:r>
    </w:p>
    <w:p w:rsidR="004F53B2" w:rsidRPr="004F53B2" w:rsidRDefault="004F53B2" w:rsidP="004F53B2">
      <w:pPr>
        <w:pStyle w:val="4"/>
        <w:rPr>
          <w:lang w:val="en-US"/>
        </w:rPr>
      </w:pPr>
      <w:r w:rsidRPr="004F53B2">
        <w:rPr>
          <w:lang w:val="en-US"/>
        </w:rPr>
        <w:t xml:space="preserve">Analyzer </w:t>
      </w:r>
    </w:p>
    <w:p w:rsidR="004F53B2" w:rsidRPr="004F53B2" w:rsidRDefault="004F53B2" w:rsidP="004F53B2">
      <w:pPr>
        <w:spacing w:after="120" w:line="360" w:lineRule="auto"/>
        <w:ind w:firstLine="709"/>
        <w:jc w:val="both"/>
        <w:rPr>
          <w:szCs w:val="24"/>
          <w:lang w:val="en-US"/>
        </w:rPr>
      </w:pPr>
      <w:r w:rsidRPr="004F53B2">
        <w:rPr>
          <w:szCs w:val="24"/>
          <w:lang w:val="en-US"/>
        </w:rPr>
        <w:t xml:space="preserve">Quality of gas mixture properties are essential for proper work of the system. </w:t>
      </w:r>
      <w:proofErr w:type="spellStart"/>
      <w:r w:rsidRPr="004F53B2">
        <w:rPr>
          <w:szCs w:val="24"/>
          <w:lang w:val="en-US"/>
        </w:rPr>
        <w:t>Isobutane</w:t>
      </w:r>
      <w:proofErr w:type="spellEnd"/>
      <w:r w:rsidRPr="004F53B2">
        <w:rPr>
          <w:szCs w:val="24"/>
          <w:lang w:val="en-US"/>
        </w:rPr>
        <w:t xml:space="preserve"> is flammable gas and its content has to stay under specified limits. High amount of water and oxygen may disrupt results of the experiment. Gas analyzer will monitor theirs content in the mixture. This information will be used to calculate necessary flow of the mixture in the purifier module. During normal operation portion of gas mixture will be taken from the circulation. Analyzer</w:t>
      </w:r>
      <w:r>
        <w:rPr>
          <w:szCs w:val="24"/>
          <w:lang w:val="en-US"/>
        </w:rPr>
        <w:t xml:space="preserve"> </w:t>
      </w:r>
      <w:r w:rsidRPr="004F53B2">
        <w:rPr>
          <w:szCs w:val="24"/>
          <w:lang w:val="en-US"/>
        </w:rPr>
        <w:t>module will provide ability to measure gas mixture separately from various parts of whole Gas</w:t>
      </w:r>
      <w:r>
        <w:rPr>
          <w:szCs w:val="24"/>
          <w:lang w:val="en-US"/>
        </w:rPr>
        <w:t xml:space="preserve"> </w:t>
      </w:r>
      <w:r w:rsidRPr="004F53B2">
        <w:rPr>
          <w:szCs w:val="24"/>
          <w:lang w:val="en-US"/>
        </w:rPr>
        <w:t xml:space="preserve">System. </w:t>
      </w:r>
    </w:p>
    <w:p w:rsidR="004F53B2" w:rsidRPr="004F53B2" w:rsidRDefault="004F53B2" w:rsidP="004F53B2">
      <w:pPr>
        <w:pStyle w:val="4"/>
        <w:rPr>
          <w:lang w:val="en-US"/>
        </w:rPr>
      </w:pPr>
      <w:r w:rsidRPr="004F53B2">
        <w:rPr>
          <w:lang w:val="en-US"/>
        </w:rPr>
        <w:t xml:space="preserve">Purifier </w:t>
      </w:r>
    </w:p>
    <w:p w:rsidR="004F53B2" w:rsidRDefault="004F53B2" w:rsidP="004F53B2">
      <w:pPr>
        <w:spacing w:after="120" w:line="360" w:lineRule="auto"/>
        <w:ind w:firstLine="709"/>
        <w:jc w:val="both"/>
        <w:rPr>
          <w:szCs w:val="24"/>
          <w:lang w:val="en-US"/>
        </w:rPr>
      </w:pPr>
      <w:r w:rsidRPr="004F53B2">
        <w:rPr>
          <w:szCs w:val="24"/>
          <w:lang w:val="en-US"/>
        </w:rPr>
        <w:t xml:space="preserve">To provide low water and oxygen content purifier module will be used. It will consist two parallel columns filled with copper catalyst (to remove oxygen) and molecular sieve (to remove moisture). During normal operation we expect to use one of them. Second will be reserve, used if regeneration during operation will be necessary or another incident happen. Purification module will also consist pipelines, valves heater and other required equipment used for columns regeneration.   </w:t>
      </w:r>
    </w:p>
    <w:p w:rsidR="00D347BC" w:rsidRPr="00D347BC" w:rsidRDefault="004F53B2" w:rsidP="00D347BC">
      <w:pPr>
        <w:pStyle w:val="4"/>
        <w:rPr>
          <w:lang w:val="en-US"/>
        </w:rPr>
      </w:pPr>
      <w:r w:rsidRPr="004F53B2">
        <w:rPr>
          <w:lang w:val="en-US"/>
        </w:rPr>
        <w:t xml:space="preserve">Distribution </w:t>
      </w:r>
    </w:p>
    <w:p w:rsidR="004D7B18" w:rsidRDefault="001A44C8" w:rsidP="004D7B18">
      <w:pPr>
        <w:spacing w:after="120" w:line="360" w:lineRule="auto"/>
        <w:ind w:firstLine="708"/>
        <w:jc w:val="both"/>
        <w:rPr>
          <w:szCs w:val="24"/>
          <w:lang w:val="en-US"/>
        </w:rPr>
      </w:pPr>
      <w:r w:rsidRPr="001A44C8">
        <w:rPr>
          <w:szCs w:val="24"/>
          <w:lang w:val="en-US"/>
        </w:rPr>
        <w:t>The barrel of the Time-of-Flight system of the MPD consists of 14 sectors. Each sector contains 2 gas boxes. Each box must be supplied gas independently (Fig. 4.</w:t>
      </w:r>
      <w:r w:rsidR="00A85177">
        <w:rPr>
          <w:szCs w:val="24"/>
          <w:lang w:val="en-US"/>
        </w:rPr>
        <w:t>4</w:t>
      </w:r>
      <w:r w:rsidRPr="001A44C8">
        <w:rPr>
          <w:szCs w:val="24"/>
          <w:lang w:val="en-US"/>
        </w:rPr>
        <w:t xml:space="preserve">) to be able to dismantle any module without disconnecting the other. </w:t>
      </w:r>
      <w:r w:rsidR="004F53B2" w:rsidRPr="001A44C8">
        <w:rPr>
          <w:szCs w:val="24"/>
          <w:lang w:val="en-US"/>
        </w:rPr>
        <w:t>Distribution</w:t>
      </w:r>
      <w:r w:rsidR="004F53B2" w:rsidRPr="004F53B2">
        <w:rPr>
          <w:szCs w:val="24"/>
          <w:lang w:val="en-US"/>
        </w:rPr>
        <w:t xml:space="preserve"> system will divide stream and deliver neces</w:t>
      </w:r>
      <w:r w:rsidR="00792DCB">
        <w:rPr>
          <w:szCs w:val="24"/>
          <w:lang w:val="en-US"/>
        </w:rPr>
        <w:t xml:space="preserve">sary amount of gas in every </w:t>
      </w:r>
      <w:proofErr w:type="spellStart"/>
      <w:r w:rsidR="00792DCB">
        <w:rPr>
          <w:szCs w:val="24"/>
          <w:lang w:val="en-US"/>
        </w:rPr>
        <w:t>ToF</w:t>
      </w:r>
      <w:proofErr w:type="spellEnd"/>
      <w:r w:rsidR="00792DCB">
        <w:rPr>
          <w:szCs w:val="24"/>
          <w:lang w:val="en-US"/>
        </w:rPr>
        <w:t xml:space="preserve"> </w:t>
      </w:r>
      <w:r w:rsidR="004F53B2" w:rsidRPr="004F53B2">
        <w:rPr>
          <w:szCs w:val="24"/>
          <w:lang w:val="en-US"/>
        </w:rPr>
        <w:t>segment. It will also con</w:t>
      </w:r>
      <w:r w:rsidR="00104A50">
        <w:rPr>
          <w:szCs w:val="24"/>
          <w:lang w:val="en-US"/>
        </w:rPr>
        <w:t>tain</w:t>
      </w:r>
      <w:r w:rsidR="004F53B2" w:rsidRPr="004F53B2">
        <w:rPr>
          <w:szCs w:val="24"/>
          <w:lang w:val="en-US"/>
        </w:rPr>
        <w:t xml:space="preserve"> pressure and temperature indicators to monitor gas par</w:t>
      </w:r>
      <w:r w:rsidR="00792DCB">
        <w:rPr>
          <w:szCs w:val="24"/>
          <w:lang w:val="en-US"/>
        </w:rPr>
        <w:t>ameters.</w:t>
      </w:r>
      <w:r>
        <w:rPr>
          <w:szCs w:val="24"/>
          <w:lang w:val="en-US"/>
        </w:rPr>
        <w:t xml:space="preserve"> </w:t>
      </w:r>
      <w:r w:rsidRPr="001A44C8">
        <w:rPr>
          <w:szCs w:val="24"/>
          <w:lang w:val="en-US"/>
        </w:rPr>
        <w:t>Pipe diameters vary to ensure that each module will have the same gas flow.</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A97845" w:rsidTr="00A97845">
        <w:tc>
          <w:tcPr>
            <w:tcW w:w="9488" w:type="dxa"/>
          </w:tcPr>
          <w:p w:rsidR="00A97845" w:rsidRDefault="00A97845" w:rsidP="00A97845">
            <w:pPr>
              <w:spacing w:after="120" w:line="360" w:lineRule="auto"/>
              <w:jc w:val="center"/>
              <w:rPr>
                <w:szCs w:val="24"/>
                <w:lang w:val="en-US"/>
              </w:rPr>
            </w:pPr>
            <w:bookmarkStart w:id="157" w:name="_Toc453153630"/>
            <w:bookmarkStart w:id="158" w:name="_Toc470164664"/>
            <w:bookmarkStart w:id="159" w:name="_Toc470167100"/>
            <w:r>
              <w:rPr>
                <w:b/>
                <w:noProof/>
                <w:szCs w:val="24"/>
                <w:lang w:eastAsia="ru-RU"/>
              </w:rPr>
              <w:lastRenderedPageBreak/>
              <w:drawing>
                <wp:inline distT="0" distB="0" distL="0" distR="0" wp14:anchorId="68CC669C" wp14:editId="04896942">
                  <wp:extent cx="5130920" cy="3199550"/>
                  <wp:effectExtent l="19050" t="0" r="0" b="0"/>
                  <wp:docPr id="88" name="Рисунок 27" descr="D:\babkin\NIKA-MPD\ToF_RPC\documents_15\Газовые системы\gas_distrib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babkin\NIKA-MPD\ToF_RPC\documents_15\Газовые системы\gas_distribution.png"/>
                          <pic:cNvPicPr>
                            <a:picLocks noChangeAspect="1" noChangeArrowheads="1"/>
                          </pic:cNvPicPr>
                        </pic:nvPicPr>
                        <pic:blipFill>
                          <a:blip r:embed="rId95" cstate="print"/>
                          <a:srcRect/>
                          <a:stretch>
                            <a:fillRect/>
                          </a:stretch>
                        </pic:blipFill>
                        <pic:spPr bwMode="auto">
                          <a:xfrm>
                            <a:off x="0" y="0"/>
                            <a:ext cx="5134817" cy="3201980"/>
                          </a:xfrm>
                          <a:prstGeom prst="rect">
                            <a:avLst/>
                          </a:prstGeom>
                          <a:noFill/>
                          <a:ln w="9525">
                            <a:noFill/>
                            <a:miter lim="800000"/>
                            <a:headEnd/>
                            <a:tailEnd/>
                          </a:ln>
                        </pic:spPr>
                      </pic:pic>
                    </a:graphicData>
                  </a:graphic>
                </wp:inline>
              </w:drawing>
            </w:r>
            <w:bookmarkEnd w:id="157"/>
            <w:bookmarkEnd w:id="158"/>
            <w:bookmarkEnd w:id="159"/>
          </w:p>
        </w:tc>
      </w:tr>
      <w:tr w:rsidR="00A97845" w:rsidRPr="000E00B3" w:rsidTr="00A97845">
        <w:tc>
          <w:tcPr>
            <w:tcW w:w="9488" w:type="dxa"/>
          </w:tcPr>
          <w:p w:rsidR="00A97845" w:rsidRDefault="00A97845" w:rsidP="00A97845">
            <w:pPr>
              <w:spacing w:after="120" w:line="360" w:lineRule="auto"/>
              <w:jc w:val="center"/>
              <w:rPr>
                <w:szCs w:val="24"/>
                <w:lang w:val="en-US"/>
              </w:rPr>
            </w:pPr>
            <w:r w:rsidRPr="00133A31">
              <w:rPr>
                <w:b/>
                <w:sz w:val="22"/>
                <w:lang w:val="en-US"/>
              </w:rPr>
              <w:t>Figure. 4.4</w:t>
            </w:r>
            <w:r>
              <w:rPr>
                <w:b/>
                <w:sz w:val="22"/>
                <w:lang w:val="en-US"/>
              </w:rPr>
              <w:t>:</w:t>
            </w:r>
            <w:r w:rsidRPr="00133A31">
              <w:rPr>
                <w:sz w:val="22"/>
                <w:lang w:val="en-US"/>
              </w:rPr>
              <w:t xml:space="preserve"> The MPD TOF gas distribution scheme.</w:t>
            </w:r>
          </w:p>
        </w:tc>
      </w:tr>
    </w:tbl>
    <w:p w:rsidR="004F53B2" w:rsidRPr="004F53B2" w:rsidRDefault="004F53B2" w:rsidP="00792DCB">
      <w:pPr>
        <w:pStyle w:val="4"/>
        <w:rPr>
          <w:lang w:val="en-US"/>
        </w:rPr>
      </w:pPr>
      <w:r w:rsidRPr="004F53B2">
        <w:rPr>
          <w:lang w:val="en-US"/>
        </w:rPr>
        <w:t xml:space="preserve">Compressor </w:t>
      </w:r>
    </w:p>
    <w:p w:rsidR="004F53B2" w:rsidRPr="004F53B2" w:rsidRDefault="004F53B2" w:rsidP="004F53B2">
      <w:pPr>
        <w:spacing w:after="120" w:line="360" w:lineRule="auto"/>
        <w:ind w:firstLine="709"/>
        <w:jc w:val="both"/>
        <w:rPr>
          <w:szCs w:val="24"/>
          <w:lang w:val="en-US"/>
        </w:rPr>
      </w:pPr>
      <w:r w:rsidRPr="004F53B2">
        <w:rPr>
          <w:szCs w:val="24"/>
          <w:lang w:val="en-US"/>
        </w:rPr>
        <w:t xml:space="preserve">Main task of compressor module will be to pump gas returning from </w:t>
      </w:r>
      <w:proofErr w:type="spellStart"/>
      <w:r w:rsidRPr="004F53B2">
        <w:rPr>
          <w:szCs w:val="24"/>
          <w:lang w:val="en-US"/>
        </w:rPr>
        <w:t>ToF</w:t>
      </w:r>
      <w:proofErr w:type="spellEnd"/>
      <w:r w:rsidRPr="004F53B2">
        <w:rPr>
          <w:szCs w:val="24"/>
          <w:lang w:val="en-US"/>
        </w:rPr>
        <w:t xml:space="preserve"> chambers to</w:t>
      </w:r>
      <w:r w:rsidR="00792DCB">
        <w:rPr>
          <w:szCs w:val="24"/>
          <w:lang w:val="en-US"/>
        </w:rPr>
        <w:t xml:space="preserve"> </w:t>
      </w:r>
      <w:r w:rsidRPr="004F53B2">
        <w:rPr>
          <w:szCs w:val="24"/>
          <w:lang w:val="en-US"/>
        </w:rPr>
        <w:t>recirculation. It will con</w:t>
      </w:r>
      <w:r w:rsidR="001A44C8">
        <w:rPr>
          <w:szCs w:val="24"/>
          <w:lang w:val="en-US"/>
        </w:rPr>
        <w:t>tain</w:t>
      </w:r>
      <w:r w:rsidRPr="004F53B2">
        <w:rPr>
          <w:szCs w:val="24"/>
          <w:lang w:val="en-US"/>
        </w:rPr>
        <w:t xml:space="preserve"> two compressors (one reserve) and electromagnetic valves regulated by PID controller. Some part of gas mixture from the outlet of the</w:t>
      </w:r>
      <w:r w:rsidR="00792DCB">
        <w:rPr>
          <w:szCs w:val="24"/>
          <w:lang w:val="en-US"/>
        </w:rPr>
        <w:t xml:space="preserve"> compressor will be returned to </w:t>
      </w:r>
      <w:r w:rsidRPr="004F53B2">
        <w:rPr>
          <w:szCs w:val="24"/>
          <w:lang w:val="en-US"/>
        </w:rPr>
        <w:t xml:space="preserve">its inlet. This solution, connected with pressure transmitter will provide ability to control pressure inside </w:t>
      </w:r>
      <w:proofErr w:type="spellStart"/>
      <w:r w:rsidRPr="004F53B2">
        <w:rPr>
          <w:szCs w:val="24"/>
          <w:lang w:val="en-US"/>
        </w:rPr>
        <w:t>ToF</w:t>
      </w:r>
      <w:proofErr w:type="spellEnd"/>
      <w:r w:rsidRPr="004F53B2">
        <w:rPr>
          <w:szCs w:val="24"/>
          <w:lang w:val="en-US"/>
        </w:rPr>
        <w:t xml:space="preserve"> chambers. </w:t>
      </w:r>
    </w:p>
    <w:p w:rsidR="004F53B2" w:rsidRPr="004F53B2" w:rsidRDefault="004F53B2" w:rsidP="00792DCB">
      <w:pPr>
        <w:pStyle w:val="4"/>
        <w:rPr>
          <w:lang w:val="en-US"/>
        </w:rPr>
      </w:pPr>
      <w:r w:rsidRPr="004F53B2">
        <w:rPr>
          <w:lang w:val="en-US"/>
        </w:rPr>
        <w:t xml:space="preserve">Recycling </w:t>
      </w:r>
    </w:p>
    <w:p w:rsidR="004F53B2" w:rsidRPr="004F53B2" w:rsidRDefault="004F53B2" w:rsidP="004F53B2">
      <w:pPr>
        <w:spacing w:after="120" w:line="360" w:lineRule="auto"/>
        <w:ind w:firstLine="709"/>
        <w:jc w:val="both"/>
        <w:rPr>
          <w:szCs w:val="24"/>
          <w:lang w:val="en-US"/>
        </w:rPr>
      </w:pPr>
      <w:r w:rsidRPr="004F53B2">
        <w:rPr>
          <w:szCs w:val="24"/>
          <w:lang w:val="en-US"/>
        </w:rPr>
        <w:t xml:space="preserve">During operation some amount of used mixture will be compressed to the gas cylinders and its place will take fresh mixture.  </w:t>
      </w:r>
    </w:p>
    <w:p w:rsidR="004F53B2" w:rsidRPr="004F53B2" w:rsidRDefault="004F53B2" w:rsidP="00EE438E">
      <w:pPr>
        <w:pStyle w:val="4"/>
        <w:rPr>
          <w:lang w:val="en-US"/>
        </w:rPr>
      </w:pPr>
      <w:r w:rsidRPr="004F53B2">
        <w:rPr>
          <w:lang w:val="en-US"/>
        </w:rPr>
        <w:t xml:space="preserve">Pressure control </w:t>
      </w:r>
    </w:p>
    <w:p w:rsidR="00EE438E" w:rsidRDefault="004F53B2" w:rsidP="00EE438E">
      <w:pPr>
        <w:spacing w:after="120" w:line="360" w:lineRule="auto"/>
        <w:ind w:firstLine="709"/>
        <w:jc w:val="both"/>
        <w:rPr>
          <w:szCs w:val="24"/>
          <w:lang w:val="en-US"/>
        </w:rPr>
      </w:pPr>
      <w:r w:rsidRPr="004F53B2">
        <w:rPr>
          <w:szCs w:val="24"/>
          <w:lang w:val="en-US"/>
        </w:rPr>
        <w:t>Pressure inside whole system will be monitored and controlled by pressure transmitters, control</w:t>
      </w:r>
      <w:r w:rsidR="00792DCB">
        <w:rPr>
          <w:szCs w:val="24"/>
          <w:lang w:val="en-US"/>
        </w:rPr>
        <w:t xml:space="preserve"> </w:t>
      </w:r>
      <w:r w:rsidRPr="004F53B2">
        <w:rPr>
          <w:szCs w:val="24"/>
          <w:lang w:val="en-US"/>
        </w:rPr>
        <w:t xml:space="preserve">valves, back pressure control valves and compressor module. Pressure inside </w:t>
      </w:r>
      <w:proofErr w:type="spellStart"/>
      <w:r w:rsidRPr="004F53B2">
        <w:rPr>
          <w:szCs w:val="24"/>
          <w:lang w:val="en-US"/>
        </w:rPr>
        <w:t>ToF</w:t>
      </w:r>
      <w:proofErr w:type="spellEnd"/>
      <w:r w:rsidRPr="004F53B2">
        <w:rPr>
          <w:szCs w:val="24"/>
          <w:lang w:val="en-US"/>
        </w:rPr>
        <w:t xml:space="preserve"> chambers will be maintained at level 3-5mbar over current atmospheric pressure. Output pressure from the</w:t>
      </w:r>
      <w:r w:rsidR="00792DCB">
        <w:rPr>
          <w:szCs w:val="24"/>
          <w:lang w:val="en-US"/>
        </w:rPr>
        <w:t xml:space="preserve"> </w:t>
      </w:r>
      <w:r w:rsidRPr="004F53B2">
        <w:rPr>
          <w:szCs w:val="24"/>
          <w:lang w:val="en-US"/>
        </w:rPr>
        <w:t>compressor will not exceed few hu</w:t>
      </w:r>
      <w:r w:rsidR="00EE438E">
        <w:rPr>
          <w:szCs w:val="24"/>
          <w:lang w:val="en-US"/>
        </w:rPr>
        <w:t xml:space="preserve">ndreds </w:t>
      </w:r>
      <w:proofErr w:type="spellStart"/>
      <w:r w:rsidR="00EE438E">
        <w:rPr>
          <w:szCs w:val="24"/>
          <w:lang w:val="en-US"/>
        </w:rPr>
        <w:t>millibars</w:t>
      </w:r>
      <w:proofErr w:type="spellEnd"/>
      <w:r w:rsidR="00EE438E">
        <w:rPr>
          <w:szCs w:val="24"/>
          <w:lang w:val="en-US"/>
        </w:rPr>
        <w:t xml:space="preserve"> overpressure. </w:t>
      </w:r>
    </w:p>
    <w:p w:rsidR="0053084A" w:rsidRPr="00C60CA2" w:rsidRDefault="0053084A" w:rsidP="004F53B2">
      <w:pPr>
        <w:pStyle w:val="3"/>
        <w:numPr>
          <w:ilvl w:val="0"/>
          <w:numId w:val="0"/>
        </w:numPr>
        <w:spacing w:line="360" w:lineRule="auto"/>
        <w:ind w:firstLine="709"/>
        <w:jc w:val="both"/>
        <w:rPr>
          <w:b w:val="0"/>
          <w:sz w:val="24"/>
          <w:szCs w:val="24"/>
          <w:lang w:val="en-US"/>
        </w:rPr>
      </w:pPr>
    </w:p>
    <w:p w:rsidR="00097E06" w:rsidRPr="009B3B01" w:rsidRDefault="001135B6" w:rsidP="00B2305B">
      <w:pPr>
        <w:pStyle w:val="2"/>
        <w:rPr>
          <w:lang w:val="en-US"/>
        </w:rPr>
      </w:pPr>
      <w:bookmarkStart w:id="160" w:name="_Toc491331832"/>
      <w:bookmarkStart w:id="161" w:name="OLE_LINK80"/>
      <w:bookmarkStart w:id="162" w:name="OLE_LINK81"/>
      <w:bookmarkStart w:id="163" w:name="OLE_LINK82"/>
      <w:r w:rsidRPr="009B3B01">
        <w:rPr>
          <w:lang w:val="en-US"/>
        </w:rPr>
        <w:lastRenderedPageBreak/>
        <w:t>High V</w:t>
      </w:r>
      <w:r w:rsidR="00F25851" w:rsidRPr="009B3B01">
        <w:rPr>
          <w:lang w:val="en-US"/>
        </w:rPr>
        <w:t xml:space="preserve">oltage </w:t>
      </w:r>
      <w:r w:rsidR="00097E06" w:rsidRPr="009B3B01">
        <w:rPr>
          <w:lang w:val="en-US"/>
        </w:rPr>
        <w:t>supplies</w:t>
      </w:r>
      <w:bookmarkEnd w:id="160"/>
    </w:p>
    <w:bookmarkEnd w:id="161"/>
    <w:bookmarkEnd w:id="162"/>
    <w:bookmarkEnd w:id="163"/>
    <w:p w:rsidR="00E73EFE" w:rsidRPr="009B3B01" w:rsidRDefault="00F87DF5" w:rsidP="00483DDF">
      <w:pPr>
        <w:spacing w:after="120" w:line="360" w:lineRule="auto"/>
        <w:ind w:firstLine="709"/>
        <w:jc w:val="both"/>
        <w:rPr>
          <w:lang w:val="en-US" w:eastAsia="ja-JP"/>
        </w:rPr>
      </w:pPr>
      <w:r w:rsidRPr="009B3B01">
        <w:rPr>
          <w:lang w:val="en-US" w:eastAsia="ja-JP"/>
        </w:rPr>
        <w:t>The detector element of the TOF system, the MRPC, will be operated with a differential voltage of</w:t>
      </w:r>
      <w:r w:rsidR="0085476D" w:rsidRPr="009B3B01">
        <w:rPr>
          <w:lang w:val="en-US" w:eastAsia="ja-JP"/>
        </w:rPr>
        <w:t xml:space="preserve"> about ±6</w:t>
      </w:r>
      <w:r w:rsidRPr="009B3B01">
        <w:rPr>
          <w:lang w:val="en-US" w:eastAsia="ja-JP"/>
        </w:rPr>
        <w:t xml:space="preserve"> kV, i.e. </w:t>
      </w:r>
      <w:r w:rsidRPr="009B3B01">
        <w:rPr>
          <w:rFonts w:ascii="Cambria Math" w:hAnsi="Cambria Math" w:cs="Cambria Math"/>
          <w:lang w:val="en-US" w:eastAsia="ja-JP"/>
        </w:rPr>
        <w:t>∼</w:t>
      </w:r>
      <w:r w:rsidR="0085476D" w:rsidRPr="009B3B01">
        <w:rPr>
          <w:lang w:val="en-US" w:eastAsia="ja-JP"/>
        </w:rPr>
        <w:t>12</w:t>
      </w:r>
      <w:r w:rsidRPr="009B3B01">
        <w:rPr>
          <w:lang w:val="en-US" w:eastAsia="ja-JP"/>
        </w:rPr>
        <w:t xml:space="preserve"> kV across each of the </w:t>
      </w:r>
      <w:r w:rsidR="00B57FA1" w:rsidRPr="009B3B01">
        <w:rPr>
          <w:lang w:val="en-US" w:eastAsia="ja-JP"/>
        </w:rPr>
        <w:t>three</w:t>
      </w:r>
      <w:r w:rsidRPr="009B3B01">
        <w:rPr>
          <w:lang w:val="en-US" w:eastAsia="ja-JP"/>
        </w:rPr>
        <w:t xml:space="preserve"> 5 gap stacks.</w:t>
      </w:r>
      <w:r w:rsidR="001A0ECF" w:rsidRPr="009B3B01">
        <w:rPr>
          <w:lang w:val="en-US" w:eastAsia="ja-JP"/>
        </w:rPr>
        <w:t xml:space="preserve"> </w:t>
      </w:r>
      <w:r w:rsidR="007100C0" w:rsidRPr="009B3B01">
        <w:rPr>
          <w:lang w:val="en-US" w:eastAsia="ja-JP"/>
        </w:rPr>
        <w:t>T</w:t>
      </w:r>
      <w:r w:rsidRPr="009B3B01">
        <w:rPr>
          <w:lang w:val="en-US" w:eastAsia="ja-JP"/>
        </w:rPr>
        <w:t xml:space="preserve">he maximum expected rate at the </w:t>
      </w:r>
      <w:r w:rsidR="0061679F" w:rsidRPr="009B3B01">
        <w:rPr>
          <w:lang w:val="en-US" w:eastAsia="ja-JP"/>
        </w:rPr>
        <w:t>MPD</w:t>
      </w:r>
      <w:r w:rsidRPr="009B3B01">
        <w:rPr>
          <w:lang w:val="en-US" w:eastAsia="ja-JP"/>
        </w:rPr>
        <w:t xml:space="preserve"> experiment will be of the order</w:t>
      </w:r>
      <w:r w:rsidR="007100C0" w:rsidRPr="009B3B01">
        <w:rPr>
          <w:lang w:val="en-US" w:eastAsia="ja-JP"/>
        </w:rPr>
        <w:t xml:space="preserve"> </w:t>
      </w:r>
      <w:r w:rsidRPr="009B3B01">
        <w:rPr>
          <w:lang w:val="en-US" w:eastAsia="ja-JP"/>
        </w:rPr>
        <w:t xml:space="preserve">of </w:t>
      </w:r>
      <w:r w:rsidR="005D2E60">
        <w:rPr>
          <w:lang w:val="en-US" w:eastAsia="ja-JP"/>
        </w:rPr>
        <w:t>2</w:t>
      </w:r>
      <w:r w:rsidRPr="009B3B01">
        <w:rPr>
          <w:lang w:val="en-US" w:eastAsia="ja-JP"/>
        </w:rPr>
        <w:t>0 Hz/cm</w:t>
      </w:r>
      <w:r w:rsidRPr="009B3B01">
        <w:rPr>
          <w:vertAlign w:val="superscript"/>
          <w:lang w:val="en-US" w:eastAsia="ja-JP"/>
        </w:rPr>
        <w:t>2</w:t>
      </w:r>
      <w:r w:rsidRPr="009B3B01">
        <w:rPr>
          <w:lang w:val="en-US" w:eastAsia="ja-JP"/>
        </w:rPr>
        <w:t xml:space="preserve"> </w:t>
      </w:r>
      <w:r w:rsidR="00C700CD">
        <w:rPr>
          <w:lang w:val="en-US" w:eastAsia="ja-JP"/>
        </w:rPr>
        <w:t>(see Ch. 1.3.3)</w:t>
      </w:r>
      <w:r w:rsidR="00BF431C">
        <w:rPr>
          <w:lang w:val="en-US" w:eastAsia="ja-JP"/>
        </w:rPr>
        <w:t>. A</w:t>
      </w:r>
      <w:r w:rsidRPr="009B3B01">
        <w:rPr>
          <w:lang w:val="en-US" w:eastAsia="ja-JP"/>
        </w:rPr>
        <w:t xml:space="preserve">ssuming that the average charge </w:t>
      </w:r>
      <w:r w:rsidR="00ED1342" w:rsidRPr="009B3B01">
        <w:rPr>
          <w:lang w:val="en-US" w:eastAsia="ja-JP"/>
        </w:rPr>
        <w:t xml:space="preserve">produced by minimum ionizing particle </w:t>
      </w:r>
      <w:r w:rsidR="00BF431C">
        <w:rPr>
          <w:lang w:val="en-US" w:eastAsia="ja-JP"/>
        </w:rPr>
        <w:t xml:space="preserve">is average </w:t>
      </w:r>
      <w:r w:rsidR="00D179ED" w:rsidRPr="009B3B01">
        <w:rPr>
          <w:lang w:val="en-US" w:eastAsia="ja-JP"/>
        </w:rPr>
        <w:t>3 </w:t>
      </w:r>
      <w:proofErr w:type="spellStart"/>
      <w:r w:rsidRPr="009B3B01">
        <w:rPr>
          <w:lang w:val="en-US" w:eastAsia="ja-JP"/>
        </w:rPr>
        <w:t>pC</w:t>
      </w:r>
      <w:proofErr w:type="spellEnd"/>
      <w:r w:rsidR="00332FFE" w:rsidRPr="009B3B01">
        <w:rPr>
          <w:lang w:val="en-US" w:eastAsia="ja-JP"/>
        </w:rPr>
        <w:t xml:space="preserve"> [</w:t>
      </w:r>
      <w:r w:rsidR="00ED0329">
        <w:rPr>
          <w:lang w:val="en-US" w:eastAsia="ja-JP"/>
        </w:rPr>
        <w:t>22</w:t>
      </w:r>
      <w:r w:rsidR="00332FFE" w:rsidRPr="009B3B01">
        <w:rPr>
          <w:lang w:val="en-US" w:eastAsia="ja-JP"/>
        </w:rPr>
        <w:t>]</w:t>
      </w:r>
      <w:r w:rsidR="00BF431C">
        <w:rPr>
          <w:lang w:val="en-US" w:eastAsia="ja-JP"/>
        </w:rPr>
        <w:t xml:space="preserve"> for 10 gaps of 250 µm, </w:t>
      </w:r>
      <w:r w:rsidR="00BF431C" w:rsidRPr="00BF431C">
        <w:rPr>
          <w:lang w:val="en-US" w:eastAsia="ja-JP"/>
        </w:rPr>
        <w:t xml:space="preserve">we can expect mean charge for our </w:t>
      </w:r>
      <w:r w:rsidR="00BF431C">
        <w:rPr>
          <w:lang w:val="en-US" w:eastAsia="ja-JP"/>
        </w:rPr>
        <w:t>triple-stack MRPC</w:t>
      </w:r>
      <w:r w:rsidR="00BF431C" w:rsidRPr="00BF431C">
        <w:rPr>
          <w:lang w:val="en-US" w:eastAsia="ja-JP"/>
        </w:rPr>
        <w:t xml:space="preserve"> is about 4 </w:t>
      </w:r>
      <w:proofErr w:type="spellStart"/>
      <w:r w:rsidR="00BF431C" w:rsidRPr="00BF431C">
        <w:rPr>
          <w:lang w:val="en-US" w:eastAsia="ja-JP"/>
        </w:rPr>
        <w:t>pC</w:t>
      </w:r>
      <w:proofErr w:type="spellEnd"/>
      <w:r w:rsidR="00BF431C">
        <w:rPr>
          <w:lang w:val="en-US" w:eastAsia="ja-JP"/>
        </w:rPr>
        <w:t>. T</w:t>
      </w:r>
      <w:r w:rsidRPr="009B3B01">
        <w:rPr>
          <w:lang w:val="en-US" w:eastAsia="ja-JP"/>
        </w:rPr>
        <w:t>he</w:t>
      </w:r>
      <w:r w:rsidR="001A0ECF" w:rsidRPr="009B3B01">
        <w:rPr>
          <w:lang w:val="en-US" w:eastAsia="ja-JP"/>
        </w:rPr>
        <w:t xml:space="preserve"> </w:t>
      </w:r>
      <w:r w:rsidRPr="009B3B01">
        <w:rPr>
          <w:lang w:val="en-US" w:eastAsia="ja-JP"/>
        </w:rPr>
        <w:t xml:space="preserve">current and the power consumption of the TOF detector can be evaluated as shown in Table </w:t>
      </w:r>
      <w:r w:rsidR="006D2058" w:rsidRPr="009B3B01">
        <w:rPr>
          <w:lang w:val="en-US" w:eastAsia="ja-JP"/>
        </w:rPr>
        <w:t>4</w:t>
      </w:r>
      <w:r w:rsidRPr="009B3B01">
        <w:rPr>
          <w:lang w:val="en-US" w:eastAsia="ja-JP"/>
        </w:rPr>
        <w:t>.</w:t>
      </w:r>
      <w:r w:rsidR="006D2058" w:rsidRPr="009B3B01">
        <w:rPr>
          <w:lang w:val="en-US" w:eastAsia="ja-JP"/>
        </w:rPr>
        <w:t>3</w:t>
      </w:r>
      <w:r w:rsidRPr="009B3B01">
        <w:rPr>
          <w:lang w:val="en-US" w:eastAsia="ja-JP"/>
        </w:rPr>
        <w:t>.</w:t>
      </w:r>
      <w:r w:rsidR="001A0ECF" w:rsidRPr="009B3B01">
        <w:rPr>
          <w:lang w:val="en-US" w:eastAsia="ja-JP"/>
        </w:rPr>
        <w:t xml:space="preserve"> </w:t>
      </w:r>
      <w:r w:rsidRPr="009B3B01">
        <w:rPr>
          <w:lang w:val="en-US" w:eastAsia="ja-JP"/>
        </w:rPr>
        <w:t xml:space="preserve">The measured power consumption </w:t>
      </w:r>
      <w:r w:rsidR="00A224D9" w:rsidRPr="009B3B01">
        <w:rPr>
          <w:lang w:val="en-US" w:eastAsia="ja-JP"/>
        </w:rPr>
        <w:t>and the values quoted in Table 4.3</w:t>
      </w:r>
      <w:r w:rsidR="00861201" w:rsidRPr="009B3B01">
        <w:rPr>
          <w:lang w:val="en-US" w:eastAsia="ja-JP"/>
        </w:rPr>
        <w:t xml:space="preserve"> confi</w:t>
      </w:r>
      <w:r w:rsidRPr="009B3B01">
        <w:rPr>
          <w:lang w:val="en-US" w:eastAsia="ja-JP"/>
        </w:rPr>
        <w:t>rm that the MRPCs</w:t>
      </w:r>
      <w:r w:rsidR="001A0ECF" w:rsidRPr="009B3B01">
        <w:rPr>
          <w:lang w:val="en-US" w:eastAsia="ja-JP"/>
        </w:rPr>
        <w:t xml:space="preserve"> </w:t>
      </w:r>
      <w:r w:rsidR="00520DD1" w:rsidRPr="009B3B01">
        <w:rPr>
          <w:lang w:val="en-US" w:eastAsia="ja-JP"/>
        </w:rPr>
        <w:t>are low power devices</w:t>
      </w:r>
      <w:r w:rsidRPr="009B3B01">
        <w:rPr>
          <w:lang w:val="en-US" w:eastAsia="ja-JP"/>
        </w:rPr>
        <w:t>.</w:t>
      </w:r>
    </w:p>
    <w:p w:rsidR="00062F7A" w:rsidRPr="009B3B01" w:rsidRDefault="00062F7A" w:rsidP="00D84690">
      <w:pPr>
        <w:spacing w:after="120" w:line="360" w:lineRule="auto"/>
        <w:jc w:val="center"/>
        <w:rPr>
          <w:sz w:val="22"/>
          <w:lang w:val="en-US" w:eastAsia="ja-JP"/>
        </w:rPr>
      </w:pPr>
      <w:r w:rsidRPr="009B3B01">
        <w:rPr>
          <w:b/>
          <w:sz w:val="22"/>
          <w:lang w:val="en-US" w:eastAsia="ja-JP"/>
        </w:rPr>
        <w:t xml:space="preserve">Table </w:t>
      </w:r>
      <w:r w:rsidR="006D2058" w:rsidRPr="009B3B01">
        <w:rPr>
          <w:b/>
          <w:sz w:val="22"/>
          <w:lang w:val="en-US" w:eastAsia="ja-JP"/>
        </w:rPr>
        <w:t>4</w:t>
      </w:r>
      <w:r w:rsidRPr="009B3B01">
        <w:rPr>
          <w:b/>
          <w:sz w:val="22"/>
          <w:lang w:val="en-US" w:eastAsia="ja-JP"/>
        </w:rPr>
        <w:t>.</w:t>
      </w:r>
      <w:r w:rsidR="006D2058" w:rsidRPr="009B3B01">
        <w:rPr>
          <w:b/>
          <w:sz w:val="22"/>
          <w:lang w:val="en-US" w:eastAsia="ja-JP"/>
        </w:rPr>
        <w:t>3</w:t>
      </w:r>
      <w:r w:rsidRPr="009B3B01">
        <w:rPr>
          <w:sz w:val="22"/>
          <w:lang w:val="en-US" w:eastAsia="ja-JP"/>
        </w:rPr>
        <w:t>: Estimates of the current and power for the HV system.</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510"/>
        <w:gridCol w:w="1799"/>
        <w:gridCol w:w="1843"/>
      </w:tblGrid>
      <w:tr w:rsidR="00062F7A" w:rsidRPr="009B3B01" w:rsidTr="00D971D9">
        <w:trPr>
          <w:jc w:val="center"/>
        </w:trPr>
        <w:tc>
          <w:tcPr>
            <w:tcW w:w="3510" w:type="dxa"/>
          </w:tcPr>
          <w:p w:rsidR="00062F7A" w:rsidRPr="009B3B01" w:rsidRDefault="00062F7A" w:rsidP="00483DDF">
            <w:pPr>
              <w:spacing w:after="0" w:line="360" w:lineRule="auto"/>
              <w:jc w:val="both"/>
              <w:rPr>
                <w:lang w:val="en-US" w:eastAsia="ja-JP"/>
              </w:rPr>
            </w:pPr>
          </w:p>
        </w:tc>
        <w:tc>
          <w:tcPr>
            <w:tcW w:w="1799" w:type="dxa"/>
          </w:tcPr>
          <w:p w:rsidR="00062F7A" w:rsidRPr="009B3B01" w:rsidRDefault="00062F7A" w:rsidP="00483DDF">
            <w:pPr>
              <w:spacing w:after="0" w:line="360" w:lineRule="auto"/>
              <w:jc w:val="center"/>
              <w:rPr>
                <w:b/>
                <w:lang w:val="en-US" w:eastAsia="ja-JP"/>
              </w:rPr>
            </w:pPr>
            <w:r w:rsidRPr="009B3B01">
              <w:rPr>
                <w:b/>
                <w:lang w:val="en-US" w:eastAsia="ja-JP"/>
              </w:rPr>
              <w:t>Current</w:t>
            </w:r>
          </w:p>
        </w:tc>
        <w:tc>
          <w:tcPr>
            <w:tcW w:w="1843" w:type="dxa"/>
          </w:tcPr>
          <w:p w:rsidR="00062F7A" w:rsidRPr="009B3B01" w:rsidRDefault="00062F7A" w:rsidP="00483DDF">
            <w:pPr>
              <w:spacing w:after="0" w:line="360" w:lineRule="auto"/>
              <w:jc w:val="center"/>
              <w:rPr>
                <w:b/>
                <w:lang w:val="en-US" w:eastAsia="ja-JP"/>
              </w:rPr>
            </w:pPr>
            <w:r w:rsidRPr="009B3B01">
              <w:rPr>
                <w:b/>
                <w:lang w:val="en-US" w:eastAsia="ja-JP"/>
              </w:rPr>
              <w:t>Power</w:t>
            </w:r>
          </w:p>
        </w:tc>
      </w:tr>
      <w:tr w:rsidR="00062F7A" w:rsidRPr="00522134" w:rsidTr="00D971D9">
        <w:trPr>
          <w:jc w:val="center"/>
        </w:trPr>
        <w:tc>
          <w:tcPr>
            <w:tcW w:w="3510" w:type="dxa"/>
          </w:tcPr>
          <w:p w:rsidR="00062F7A" w:rsidRPr="009B3B01" w:rsidRDefault="00ED1342" w:rsidP="00483DDF">
            <w:pPr>
              <w:spacing w:after="0" w:line="360" w:lineRule="auto"/>
              <w:jc w:val="both"/>
              <w:rPr>
                <w:lang w:val="en-US" w:eastAsia="ja-JP"/>
              </w:rPr>
            </w:pPr>
            <w:r w:rsidRPr="009B3B01">
              <w:rPr>
                <w:lang w:val="en-US" w:eastAsia="ja-JP"/>
              </w:rPr>
              <w:t>MRPC</w:t>
            </w:r>
          </w:p>
        </w:tc>
        <w:tc>
          <w:tcPr>
            <w:tcW w:w="1799" w:type="dxa"/>
          </w:tcPr>
          <w:p w:rsidR="00062F7A" w:rsidRPr="009B3B01" w:rsidRDefault="00522134" w:rsidP="00BF431C">
            <w:pPr>
              <w:spacing w:after="0" w:line="360" w:lineRule="auto"/>
              <w:jc w:val="center"/>
              <w:rPr>
                <w:lang w:val="en-US" w:eastAsia="ja-JP"/>
              </w:rPr>
            </w:pPr>
            <w:r>
              <w:rPr>
                <w:lang w:val="en-US" w:eastAsia="ja-JP"/>
              </w:rPr>
              <w:t>1</w:t>
            </w:r>
            <w:r w:rsidR="00BF431C">
              <w:rPr>
                <w:lang w:val="en-US" w:eastAsia="ja-JP"/>
              </w:rPr>
              <w:t>44</w:t>
            </w:r>
            <w:r w:rsidR="00062F7A" w:rsidRPr="009B3B01">
              <w:rPr>
                <w:lang w:val="en-US" w:eastAsia="ja-JP"/>
              </w:rPr>
              <w:t xml:space="preserve"> </w:t>
            </w:r>
            <w:proofErr w:type="spellStart"/>
            <w:r w:rsidR="00062F7A" w:rsidRPr="009B3B01">
              <w:rPr>
                <w:lang w:val="en-US" w:eastAsia="ja-JP"/>
              </w:rPr>
              <w:t>nA</w:t>
            </w:r>
            <w:proofErr w:type="spellEnd"/>
          </w:p>
        </w:tc>
        <w:tc>
          <w:tcPr>
            <w:tcW w:w="1843" w:type="dxa"/>
          </w:tcPr>
          <w:p w:rsidR="00062F7A" w:rsidRPr="009B3B01" w:rsidRDefault="00522134" w:rsidP="00BF431C">
            <w:pPr>
              <w:spacing w:after="0" w:line="360" w:lineRule="auto"/>
              <w:jc w:val="center"/>
              <w:rPr>
                <w:lang w:val="en-US" w:eastAsia="ja-JP"/>
              </w:rPr>
            </w:pPr>
            <w:r>
              <w:rPr>
                <w:lang w:val="en-US" w:eastAsia="ja-JP"/>
              </w:rPr>
              <w:t>1</w:t>
            </w:r>
            <w:r w:rsidR="0094281F" w:rsidRPr="009B3B01">
              <w:rPr>
                <w:lang w:val="en-US" w:eastAsia="ja-JP"/>
              </w:rPr>
              <w:t>.</w:t>
            </w:r>
            <w:r w:rsidR="00BF431C">
              <w:rPr>
                <w:lang w:val="en-US" w:eastAsia="ja-JP"/>
              </w:rPr>
              <w:t>73</w:t>
            </w:r>
            <w:r w:rsidR="00062F7A" w:rsidRPr="009B3B01">
              <w:rPr>
                <w:lang w:val="en-US" w:eastAsia="ja-JP"/>
              </w:rPr>
              <w:t xml:space="preserve"> </w:t>
            </w:r>
            <w:proofErr w:type="spellStart"/>
            <w:r w:rsidR="00062F7A" w:rsidRPr="009B3B01">
              <w:rPr>
                <w:lang w:val="en-US" w:eastAsia="ja-JP"/>
              </w:rPr>
              <w:t>mW</w:t>
            </w:r>
            <w:proofErr w:type="spellEnd"/>
          </w:p>
        </w:tc>
      </w:tr>
      <w:tr w:rsidR="00062F7A" w:rsidRPr="00522134" w:rsidTr="00D971D9">
        <w:trPr>
          <w:jc w:val="center"/>
        </w:trPr>
        <w:tc>
          <w:tcPr>
            <w:tcW w:w="3510" w:type="dxa"/>
          </w:tcPr>
          <w:p w:rsidR="00062F7A" w:rsidRPr="009B3B01" w:rsidRDefault="00062F7A" w:rsidP="00483DDF">
            <w:pPr>
              <w:spacing w:after="0" w:line="360" w:lineRule="auto"/>
              <w:jc w:val="both"/>
              <w:rPr>
                <w:lang w:val="en-US" w:eastAsia="ja-JP"/>
              </w:rPr>
            </w:pPr>
            <w:r w:rsidRPr="009B3B01">
              <w:rPr>
                <w:lang w:val="en-US" w:eastAsia="ja-JP"/>
              </w:rPr>
              <w:t>Module</w:t>
            </w:r>
            <w:r w:rsidR="00E50F10" w:rsidRPr="009B3B01">
              <w:rPr>
                <w:lang w:val="en-US" w:eastAsia="ja-JP"/>
              </w:rPr>
              <w:t xml:space="preserve"> (10</w:t>
            </w:r>
            <w:r w:rsidR="009F24A1" w:rsidRPr="009B3B01">
              <w:rPr>
                <w:lang w:val="en-US" w:eastAsia="ja-JP"/>
              </w:rPr>
              <w:t xml:space="preserve"> MRPCs)</w:t>
            </w:r>
          </w:p>
        </w:tc>
        <w:tc>
          <w:tcPr>
            <w:tcW w:w="1799" w:type="dxa"/>
          </w:tcPr>
          <w:p w:rsidR="00062F7A" w:rsidRPr="009B3B01" w:rsidRDefault="00522134" w:rsidP="00483DDF">
            <w:pPr>
              <w:spacing w:after="0" w:line="360" w:lineRule="auto"/>
              <w:jc w:val="center"/>
              <w:rPr>
                <w:lang w:val="en-US" w:eastAsia="ja-JP"/>
              </w:rPr>
            </w:pPr>
            <w:r>
              <w:rPr>
                <w:lang w:val="en-US" w:eastAsia="ja-JP"/>
              </w:rPr>
              <w:t>1.</w:t>
            </w:r>
            <w:r w:rsidR="00BF431C">
              <w:rPr>
                <w:lang w:val="en-US" w:eastAsia="ja-JP"/>
              </w:rPr>
              <w:t>44</w:t>
            </w:r>
            <w:r w:rsidR="00062F7A" w:rsidRPr="009B3B01">
              <w:rPr>
                <w:lang w:val="en-US" w:eastAsia="ja-JP"/>
              </w:rPr>
              <w:t xml:space="preserve"> µA</w:t>
            </w:r>
          </w:p>
        </w:tc>
        <w:tc>
          <w:tcPr>
            <w:tcW w:w="1843" w:type="dxa"/>
          </w:tcPr>
          <w:p w:rsidR="00062F7A" w:rsidRPr="009B3B01" w:rsidRDefault="00522134" w:rsidP="00522134">
            <w:pPr>
              <w:spacing w:after="0" w:line="360" w:lineRule="auto"/>
              <w:jc w:val="center"/>
              <w:rPr>
                <w:lang w:val="en-US" w:eastAsia="ja-JP"/>
              </w:rPr>
            </w:pPr>
            <w:r>
              <w:rPr>
                <w:lang w:val="en-US" w:eastAsia="ja-JP"/>
              </w:rPr>
              <w:t>1</w:t>
            </w:r>
            <w:r w:rsidR="00BF431C">
              <w:rPr>
                <w:lang w:val="en-US" w:eastAsia="ja-JP"/>
              </w:rPr>
              <w:t>7.</w:t>
            </w:r>
            <w:r>
              <w:rPr>
                <w:lang w:val="en-US" w:eastAsia="ja-JP"/>
              </w:rPr>
              <w:t>3</w:t>
            </w:r>
            <w:r w:rsidR="00062F7A" w:rsidRPr="009B3B01">
              <w:rPr>
                <w:lang w:val="en-US" w:eastAsia="ja-JP"/>
              </w:rPr>
              <w:t xml:space="preserve"> </w:t>
            </w:r>
            <w:proofErr w:type="spellStart"/>
            <w:r w:rsidR="00062F7A" w:rsidRPr="009B3B01">
              <w:rPr>
                <w:lang w:val="en-US" w:eastAsia="ja-JP"/>
              </w:rPr>
              <w:t>mW</w:t>
            </w:r>
            <w:proofErr w:type="spellEnd"/>
          </w:p>
        </w:tc>
      </w:tr>
      <w:tr w:rsidR="00062F7A" w:rsidRPr="00522134" w:rsidTr="00D971D9">
        <w:trPr>
          <w:jc w:val="center"/>
        </w:trPr>
        <w:tc>
          <w:tcPr>
            <w:tcW w:w="3510" w:type="dxa"/>
          </w:tcPr>
          <w:p w:rsidR="00062F7A" w:rsidRPr="009B3B01" w:rsidRDefault="00E50F10" w:rsidP="00A34BC4">
            <w:pPr>
              <w:spacing w:after="0" w:line="360" w:lineRule="auto"/>
              <w:jc w:val="both"/>
              <w:rPr>
                <w:lang w:val="en-US" w:eastAsia="ja-JP"/>
              </w:rPr>
            </w:pPr>
            <w:r w:rsidRPr="009B3B01">
              <w:rPr>
                <w:lang w:val="en-US" w:eastAsia="ja-JP"/>
              </w:rPr>
              <w:t>S</w:t>
            </w:r>
            <w:r w:rsidR="00A34BC4" w:rsidRPr="009B3B01">
              <w:rPr>
                <w:lang w:val="en-US" w:eastAsia="ja-JP"/>
              </w:rPr>
              <w:t>ector</w:t>
            </w:r>
            <w:r w:rsidRPr="009B3B01">
              <w:rPr>
                <w:lang w:val="en-US" w:eastAsia="ja-JP"/>
              </w:rPr>
              <w:t xml:space="preserve"> (2</w:t>
            </w:r>
            <w:r w:rsidR="0057189E" w:rsidRPr="009B3B01">
              <w:rPr>
                <w:lang w:val="en-US" w:eastAsia="ja-JP"/>
              </w:rPr>
              <w:t xml:space="preserve"> modules)</w:t>
            </w:r>
          </w:p>
        </w:tc>
        <w:tc>
          <w:tcPr>
            <w:tcW w:w="1799" w:type="dxa"/>
          </w:tcPr>
          <w:p w:rsidR="00062F7A" w:rsidRPr="009B3B01" w:rsidRDefault="00BF431C" w:rsidP="00BF431C">
            <w:pPr>
              <w:spacing w:after="0" w:line="360" w:lineRule="auto"/>
              <w:jc w:val="center"/>
              <w:rPr>
                <w:lang w:val="en-US" w:eastAsia="ja-JP"/>
              </w:rPr>
            </w:pPr>
            <w:r>
              <w:rPr>
                <w:lang w:val="en-US" w:eastAsia="ja-JP"/>
              </w:rPr>
              <w:t>2</w:t>
            </w:r>
            <w:r w:rsidR="00522134">
              <w:rPr>
                <w:lang w:val="en-US" w:eastAsia="ja-JP"/>
              </w:rPr>
              <w:t>.</w:t>
            </w:r>
            <w:r>
              <w:rPr>
                <w:lang w:val="en-US" w:eastAsia="ja-JP"/>
              </w:rPr>
              <w:t>88</w:t>
            </w:r>
            <w:r w:rsidR="00062F7A" w:rsidRPr="009B3B01">
              <w:rPr>
                <w:lang w:val="en-US" w:eastAsia="ja-JP"/>
              </w:rPr>
              <w:t xml:space="preserve"> µA</w:t>
            </w:r>
          </w:p>
        </w:tc>
        <w:tc>
          <w:tcPr>
            <w:tcW w:w="1843" w:type="dxa"/>
          </w:tcPr>
          <w:p w:rsidR="00062F7A" w:rsidRPr="009B3B01" w:rsidRDefault="00BF431C" w:rsidP="00522134">
            <w:pPr>
              <w:spacing w:after="0" w:line="360" w:lineRule="auto"/>
              <w:jc w:val="center"/>
              <w:rPr>
                <w:lang w:val="en-US" w:eastAsia="ja-JP"/>
              </w:rPr>
            </w:pPr>
            <w:r>
              <w:rPr>
                <w:lang w:val="en-US" w:eastAsia="ja-JP"/>
              </w:rPr>
              <w:t>34</w:t>
            </w:r>
            <w:r w:rsidR="00522134">
              <w:rPr>
                <w:lang w:val="en-US" w:eastAsia="ja-JP"/>
              </w:rPr>
              <w:t>.</w:t>
            </w:r>
            <w:r>
              <w:rPr>
                <w:lang w:val="en-US" w:eastAsia="ja-JP"/>
              </w:rPr>
              <w:t>6</w:t>
            </w:r>
            <w:r w:rsidR="00062F7A" w:rsidRPr="009B3B01">
              <w:rPr>
                <w:lang w:val="en-US" w:eastAsia="ja-JP"/>
              </w:rPr>
              <w:t xml:space="preserve"> </w:t>
            </w:r>
            <w:proofErr w:type="spellStart"/>
            <w:r w:rsidR="00062F7A" w:rsidRPr="009B3B01">
              <w:rPr>
                <w:lang w:val="en-US" w:eastAsia="ja-JP"/>
              </w:rPr>
              <w:t>mW</w:t>
            </w:r>
            <w:proofErr w:type="spellEnd"/>
          </w:p>
        </w:tc>
      </w:tr>
      <w:tr w:rsidR="00062F7A" w:rsidRPr="00522134" w:rsidTr="00D971D9">
        <w:trPr>
          <w:jc w:val="center"/>
        </w:trPr>
        <w:tc>
          <w:tcPr>
            <w:tcW w:w="3510" w:type="dxa"/>
          </w:tcPr>
          <w:p w:rsidR="00062F7A" w:rsidRPr="009B3B01" w:rsidRDefault="00062F7A" w:rsidP="00E50F10">
            <w:pPr>
              <w:spacing w:after="0" w:line="360" w:lineRule="auto"/>
              <w:jc w:val="both"/>
              <w:rPr>
                <w:lang w:val="en-US" w:eastAsia="ja-JP"/>
              </w:rPr>
            </w:pPr>
            <w:r w:rsidRPr="009B3B01">
              <w:rPr>
                <w:lang w:val="en-US" w:eastAsia="ja-JP"/>
              </w:rPr>
              <w:t xml:space="preserve">Whole TOF </w:t>
            </w:r>
            <w:r w:rsidR="0057189E" w:rsidRPr="009B3B01">
              <w:rPr>
                <w:lang w:val="en-US" w:eastAsia="ja-JP"/>
              </w:rPr>
              <w:t>system</w:t>
            </w:r>
            <w:r w:rsidR="009F24A1" w:rsidRPr="009B3B01">
              <w:rPr>
                <w:lang w:val="en-US" w:eastAsia="ja-JP"/>
              </w:rPr>
              <w:t xml:space="preserve"> (1</w:t>
            </w:r>
            <w:r w:rsidR="00E50F10" w:rsidRPr="009B3B01">
              <w:rPr>
                <w:lang w:val="en-US" w:eastAsia="ja-JP"/>
              </w:rPr>
              <w:t>4</w:t>
            </w:r>
            <w:r w:rsidR="009F24A1" w:rsidRPr="009B3B01">
              <w:rPr>
                <w:lang w:val="en-US" w:eastAsia="ja-JP"/>
              </w:rPr>
              <w:t xml:space="preserve"> sectors)</w:t>
            </w:r>
          </w:p>
        </w:tc>
        <w:tc>
          <w:tcPr>
            <w:tcW w:w="1799" w:type="dxa"/>
          </w:tcPr>
          <w:p w:rsidR="00062F7A" w:rsidRPr="009B3B01" w:rsidRDefault="00BF431C" w:rsidP="00522134">
            <w:pPr>
              <w:spacing w:after="0" w:line="360" w:lineRule="auto"/>
              <w:jc w:val="center"/>
              <w:rPr>
                <w:lang w:val="en-US" w:eastAsia="ja-JP"/>
              </w:rPr>
            </w:pPr>
            <w:r>
              <w:rPr>
                <w:lang w:val="en-US" w:eastAsia="ja-JP"/>
              </w:rPr>
              <w:t>~40</w:t>
            </w:r>
            <w:r w:rsidR="00062F7A" w:rsidRPr="009B3B01">
              <w:rPr>
                <w:lang w:val="en-US" w:eastAsia="ja-JP"/>
              </w:rPr>
              <w:t xml:space="preserve"> µA</w:t>
            </w:r>
          </w:p>
        </w:tc>
        <w:tc>
          <w:tcPr>
            <w:tcW w:w="1843" w:type="dxa"/>
          </w:tcPr>
          <w:p w:rsidR="00062F7A" w:rsidRPr="009B3B01" w:rsidRDefault="00E50F10" w:rsidP="00BF431C">
            <w:pPr>
              <w:spacing w:after="0" w:line="360" w:lineRule="auto"/>
              <w:jc w:val="center"/>
              <w:rPr>
                <w:lang w:val="en-US" w:eastAsia="ja-JP"/>
              </w:rPr>
            </w:pPr>
            <w:r w:rsidRPr="009B3B01">
              <w:rPr>
                <w:lang w:val="en-US" w:eastAsia="ja-JP"/>
              </w:rPr>
              <w:t>~</w:t>
            </w:r>
            <w:r w:rsidR="00522134">
              <w:rPr>
                <w:lang w:val="en-US" w:eastAsia="ja-JP"/>
              </w:rPr>
              <w:t>0.</w:t>
            </w:r>
            <w:r w:rsidR="00BF431C">
              <w:rPr>
                <w:lang w:val="en-US" w:eastAsia="ja-JP"/>
              </w:rPr>
              <w:t>48</w:t>
            </w:r>
            <w:r w:rsidR="00062F7A" w:rsidRPr="009B3B01">
              <w:rPr>
                <w:lang w:val="en-US" w:eastAsia="ja-JP"/>
              </w:rPr>
              <w:t xml:space="preserve"> W</w:t>
            </w:r>
          </w:p>
        </w:tc>
      </w:tr>
    </w:tbl>
    <w:p w:rsidR="00731675" w:rsidRDefault="009B3927" w:rsidP="00B611F5">
      <w:pPr>
        <w:spacing w:before="120" w:after="0" w:line="360" w:lineRule="auto"/>
        <w:ind w:firstLine="708"/>
        <w:jc w:val="both"/>
        <w:rPr>
          <w:lang w:val="en-US" w:eastAsia="ja-JP"/>
        </w:rPr>
      </w:pPr>
      <w:r w:rsidRPr="009B3B01">
        <w:rPr>
          <w:lang w:val="en-US" w:eastAsia="ja-JP"/>
        </w:rPr>
        <w:t xml:space="preserve">A multi-channel high voltage system with remote control and a relatively small cost needed. </w:t>
      </w:r>
      <w:r w:rsidR="002B7B48" w:rsidRPr="009B3B01">
        <w:rPr>
          <w:lang w:val="en-US" w:eastAsia="ja-JP"/>
        </w:rPr>
        <w:t>I</w:t>
      </w:r>
      <w:r w:rsidR="001A2CD2" w:rsidRPr="009B3B01">
        <w:rPr>
          <w:lang w:val="en-US" w:eastAsia="ja-JP"/>
        </w:rPr>
        <w:t xml:space="preserve">n the case of supplying of </w:t>
      </w:r>
      <w:r w:rsidR="00BA4C3D" w:rsidRPr="009B3B01">
        <w:rPr>
          <w:lang w:val="en-US" w:eastAsia="ja-JP"/>
        </w:rPr>
        <w:t xml:space="preserve">half </w:t>
      </w:r>
      <w:r w:rsidR="001A2CD2" w:rsidRPr="009B3B01">
        <w:rPr>
          <w:lang w:val="en-US" w:eastAsia="ja-JP"/>
        </w:rPr>
        <w:t>TOF module</w:t>
      </w:r>
      <w:r w:rsidR="00BA4C3D" w:rsidRPr="009B3B01">
        <w:rPr>
          <w:lang w:val="en-US" w:eastAsia="ja-JP"/>
        </w:rPr>
        <w:t xml:space="preserve"> (5 detectors)</w:t>
      </w:r>
      <w:r w:rsidR="001A2CD2" w:rsidRPr="009B3B01">
        <w:rPr>
          <w:lang w:val="en-US" w:eastAsia="ja-JP"/>
        </w:rPr>
        <w:t xml:space="preserve"> from o</w:t>
      </w:r>
      <w:r w:rsidR="000A38EF">
        <w:rPr>
          <w:lang w:val="en-US" w:eastAsia="ja-JP"/>
        </w:rPr>
        <w:t>ne differential channel (</w:t>
      </w:r>
      <w:r w:rsidR="000A38EF" w:rsidRPr="009B3B01">
        <w:rPr>
          <w:lang w:val="en-US" w:eastAsia="ja-JP"/>
        </w:rPr>
        <w:t>±6 kV</w:t>
      </w:r>
      <w:r w:rsidR="000A38EF">
        <w:rPr>
          <w:lang w:val="en-US" w:eastAsia="ja-JP"/>
        </w:rPr>
        <w:t xml:space="preserve">) of a </w:t>
      </w:r>
      <w:r w:rsidR="001A2CD2" w:rsidRPr="009B3B01">
        <w:rPr>
          <w:lang w:val="en-US" w:eastAsia="ja-JP"/>
        </w:rPr>
        <w:t>power supply we need only</w:t>
      </w:r>
      <w:r w:rsidR="000A38EF">
        <w:rPr>
          <w:lang w:val="en-US" w:eastAsia="ja-JP"/>
        </w:rPr>
        <w:t xml:space="preserve"> 56 HV</w:t>
      </w:r>
      <w:r w:rsidR="009F6A42">
        <w:rPr>
          <w:lang w:val="en-US" w:eastAsia="ja-JP"/>
        </w:rPr>
        <w:t xml:space="preserve"> differential</w:t>
      </w:r>
      <w:r w:rsidR="000A38EF">
        <w:rPr>
          <w:lang w:val="en-US" w:eastAsia="ja-JP"/>
        </w:rPr>
        <w:t xml:space="preserve"> channels. Such number of HV channels is small and we can use simple modular HV system. </w:t>
      </w:r>
      <w:r w:rsidR="0093739C" w:rsidRPr="0093739C">
        <w:rPr>
          <w:lang w:val="en-US" w:eastAsia="ja-JP"/>
        </w:rPr>
        <w:t xml:space="preserve">The </w:t>
      </w:r>
      <w:proofErr w:type="spellStart"/>
      <w:r w:rsidR="0093739C" w:rsidRPr="0093739C">
        <w:rPr>
          <w:lang w:val="en-US" w:eastAsia="ja-JP"/>
        </w:rPr>
        <w:t>iSeg</w:t>
      </w:r>
      <w:proofErr w:type="spellEnd"/>
      <w:r w:rsidR="0093739C" w:rsidRPr="0093739C">
        <w:rPr>
          <w:lang w:val="en-US" w:eastAsia="ja-JP"/>
        </w:rPr>
        <w:t xml:space="preserve"> </w:t>
      </w:r>
      <w:r w:rsidR="0093739C">
        <w:rPr>
          <w:lang w:val="en-US" w:eastAsia="ja-JP"/>
        </w:rPr>
        <w:t>EHS 4080p(n) module</w:t>
      </w:r>
      <w:r w:rsidR="0093739C" w:rsidRPr="0093739C">
        <w:rPr>
          <w:lang w:val="en-US" w:eastAsia="ja-JP"/>
        </w:rPr>
        <w:t xml:space="preserve">, providing up to </w:t>
      </w:r>
      <w:r w:rsidR="0093739C">
        <w:rPr>
          <w:lang w:val="en-US" w:eastAsia="ja-JP"/>
        </w:rPr>
        <w:t>8</w:t>
      </w:r>
      <w:r w:rsidR="0093739C" w:rsidRPr="0093739C">
        <w:rPr>
          <w:lang w:val="en-US" w:eastAsia="ja-JP"/>
        </w:rPr>
        <w:t xml:space="preserve"> kV and 1 mA, in groups of </w:t>
      </w:r>
      <w:r w:rsidR="0093739C">
        <w:rPr>
          <w:lang w:val="en-US" w:eastAsia="ja-JP"/>
        </w:rPr>
        <w:t>4</w:t>
      </w:r>
      <w:r w:rsidR="0093739C" w:rsidRPr="0093739C">
        <w:rPr>
          <w:lang w:val="en-US" w:eastAsia="ja-JP"/>
        </w:rPr>
        <w:t xml:space="preserve"> channels, is currently under consideration. In this case, there will be enough </w:t>
      </w:r>
      <w:r w:rsidR="009F6A42">
        <w:rPr>
          <w:lang w:val="en-US" w:eastAsia="ja-JP"/>
        </w:rPr>
        <w:t>14</w:t>
      </w:r>
      <w:r w:rsidR="0093739C" w:rsidRPr="0093739C">
        <w:rPr>
          <w:lang w:val="en-US" w:eastAsia="ja-JP"/>
        </w:rPr>
        <w:t xml:space="preserve"> modu</w:t>
      </w:r>
      <w:r w:rsidR="009F6A42">
        <w:rPr>
          <w:lang w:val="en-US" w:eastAsia="ja-JP"/>
        </w:rPr>
        <w:t>les with positive polarity and 14</w:t>
      </w:r>
      <w:r w:rsidR="0093739C" w:rsidRPr="0093739C">
        <w:rPr>
          <w:lang w:val="en-US" w:eastAsia="ja-JP"/>
        </w:rPr>
        <w:t xml:space="preserve"> modules with negative polarity to supply the entire system.</w:t>
      </w:r>
      <w:r w:rsidR="0093739C">
        <w:rPr>
          <w:lang w:val="en-US" w:eastAsia="ja-JP"/>
        </w:rPr>
        <w:t xml:space="preserve"> </w:t>
      </w:r>
      <w:r w:rsidR="0093739C" w:rsidRPr="0093739C">
        <w:rPr>
          <w:lang w:val="en-US" w:eastAsia="ja-JP"/>
        </w:rPr>
        <w:t>The power sup</w:t>
      </w:r>
      <w:r w:rsidR="0093739C">
        <w:rPr>
          <w:lang w:val="en-US" w:eastAsia="ja-JP"/>
        </w:rPr>
        <w:t xml:space="preserve">ply </w:t>
      </w:r>
      <w:r w:rsidR="00B611F5">
        <w:rPr>
          <w:lang w:val="en-US" w:eastAsia="ja-JP"/>
        </w:rPr>
        <w:t>modules</w:t>
      </w:r>
      <w:r w:rsidR="0093739C">
        <w:rPr>
          <w:lang w:val="en-US" w:eastAsia="ja-JP"/>
        </w:rPr>
        <w:t xml:space="preserve"> will be housed in </w:t>
      </w:r>
      <w:r w:rsidR="009F6A42">
        <w:rPr>
          <w:lang w:val="en-US" w:eastAsia="ja-JP"/>
        </w:rPr>
        <w:t>four</w:t>
      </w:r>
      <w:r w:rsidR="0093739C" w:rsidRPr="0093739C">
        <w:rPr>
          <w:lang w:val="en-US" w:eastAsia="ja-JP"/>
        </w:rPr>
        <w:t xml:space="preserve"> </w:t>
      </w:r>
      <w:proofErr w:type="spellStart"/>
      <w:r w:rsidR="0093739C" w:rsidRPr="0093739C">
        <w:rPr>
          <w:lang w:val="en-US" w:eastAsia="ja-JP"/>
        </w:rPr>
        <w:t>Mpod</w:t>
      </w:r>
      <w:proofErr w:type="spellEnd"/>
      <w:r w:rsidR="00DB2900">
        <w:rPr>
          <w:lang w:val="en-US" w:eastAsia="ja-JP"/>
        </w:rPr>
        <w:t xml:space="preserve"> (Fig. 4.5)</w:t>
      </w:r>
      <w:r w:rsidR="0093739C" w:rsidRPr="0093739C">
        <w:rPr>
          <w:lang w:val="en-US" w:eastAsia="ja-JP"/>
        </w:rPr>
        <w:t xml:space="preserve"> crates</w:t>
      </w:r>
      <w:r w:rsidR="00DB2900">
        <w:rPr>
          <w:lang w:val="en-US" w:eastAsia="ja-JP"/>
        </w:rPr>
        <w:t xml:space="preserve"> </w:t>
      </w:r>
      <w:r w:rsidR="00DB2900" w:rsidRPr="009B3B01">
        <w:rPr>
          <w:lang w:val="en-US" w:eastAsia="ja-JP"/>
        </w:rPr>
        <w:t>[2</w:t>
      </w:r>
      <w:r w:rsidR="00DB2900">
        <w:rPr>
          <w:lang w:val="en-US" w:eastAsia="ja-JP"/>
        </w:rPr>
        <w:t>3</w:t>
      </w:r>
      <w:r w:rsidR="00DB2900" w:rsidRPr="009B3B01">
        <w:rPr>
          <w:lang w:val="en-US" w:eastAsia="ja-JP"/>
        </w:rPr>
        <w:t>]</w:t>
      </w:r>
      <w:r w:rsidR="0093739C" w:rsidRPr="0093739C">
        <w:rPr>
          <w:lang w:val="en-US" w:eastAsia="ja-JP"/>
        </w:rPr>
        <w:t xml:space="preserve">; this will allow accurate remote control and monitoring of single channel parameters (trip, limits, current, etc.). </w:t>
      </w:r>
    </w:p>
    <w:p w:rsidR="001A2CD2" w:rsidRDefault="0093739C" w:rsidP="00B611F5">
      <w:pPr>
        <w:spacing w:before="120" w:after="0" w:line="360" w:lineRule="auto"/>
        <w:ind w:firstLine="708"/>
        <w:jc w:val="both"/>
        <w:rPr>
          <w:lang w:val="en-US" w:eastAsia="ja-JP"/>
        </w:rPr>
      </w:pPr>
      <w:r w:rsidRPr="0093739C">
        <w:rPr>
          <w:lang w:val="en-US" w:eastAsia="ja-JP"/>
        </w:rPr>
        <w:t xml:space="preserve">We will use </w:t>
      </w:r>
      <w:r w:rsidR="009F6A42">
        <w:rPr>
          <w:lang w:val="en-US" w:eastAsia="ja-JP"/>
        </w:rPr>
        <w:t>two</w:t>
      </w:r>
      <w:r w:rsidRPr="0093739C">
        <w:rPr>
          <w:lang w:val="en-US" w:eastAsia="ja-JP"/>
        </w:rPr>
        <w:t xml:space="preserve"> crate</w:t>
      </w:r>
      <w:r w:rsidR="009F6A42">
        <w:rPr>
          <w:lang w:val="en-US" w:eastAsia="ja-JP"/>
        </w:rPr>
        <w:t>s</w:t>
      </w:r>
      <w:r w:rsidRPr="0093739C">
        <w:rPr>
          <w:lang w:val="en-US" w:eastAsia="ja-JP"/>
        </w:rPr>
        <w:t xml:space="preserve"> for the positive and other </w:t>
      </w:r>
      <w:r w:rsidR="009F6A42">
        <w:rPr>
          <w:lang w:val="en-US" w:eastAsia="ja-JP"/>
        </w:rPr>
        <w:t>two</w:t>
      </w:r>
      <w:r w:rsidRPr="0093739C">
        <w:rPr>
          <w:lang w:val="en-US" w:eastAsia="ja-JP"/>
        </w:rPr>
        <w:t xml:space="preserve"> for</w:t>
      </w:r>
      <w:r>
        <w:rPr>
          <w:lang w:val="en-US" w:eastAsia="ja-JP"/>
        </w:rPr>
        <w:t xml:space="preserve"> the negative voltage channels. </w:t>
      </w:r>
      <w:r w:rsidR="00B611F5" w:rsidRPr="00B611F5">
        <w:rPr>
          <w:lang w:val="en-US" w:eastAsia="ja-JP"/>
        </w:rPr>
        <w:t>Each detector inside the module will be connected to one of four connector</w:t>
      </w:r>
      <w:r w:rsidR="007F412A" w:rsidRPr="007F412A">
        <w:rPr>
          <w:lang w:val="en-US" w:eastAsia="ja-JP"/>
        </w:rPr>
        <w:t>s</w:t>
      </w:r>
      <w:r w:rsidR="00B611F5" w:rsidRPr="00B611F5">
        <w:rPr>
          <w:lang w:val="en-US" w:eastAsia="ja-JP"/>
        </w:rPr>
        <w:t xml:space="preserve"> of positive or negative polarity</w:t>
      </w:r>
      <w:r w:rsidR="009F6A42">
        <w:rPr>
          <w:lang w:val="en-US" w:eastAsia="ja-JP"/>
        </w:rPr>
        <w:t xml:space="preserve"> (Fig. 4.5)</w:t>
      </w:r>
      <w:r w:rsidR="00B611F5" w:rsidRPr="00B611F5">
        <w:rPr>
          <w:lang w:val="en-US" w:eastAsia="ja-JP"/>
        </w:rPr>
        <w:t>.</w:t>
      </w:r>
      <w:r w:rsidR="00B611F5">
        <w:rPr>
          <w:lang w:val="en-US" w:eastAsia="ja-JP"/>
        </w:rPr>
        <w:t xml:space="preserve"> </w:t>
      </w:r>
      <w:r w:rsidR="00B611F5" w:rsidRPr="00B611F5">
        <w:rPr>
          <w:lang w:val="en-US" w:eastAsia="ja-JP"/>
        </w:rPr>
        <w:t xml:space="preserve">Standard </w:t>
      </w:r>
      <w:r w:rsidR="00B611F5">
        <w:rPr>
          <w:lang w:val="en-US" w:eastAsia="ja-JP"/>
        </w:rPr>
        <w:t xml:space="preserve">LEMO RG-58 </w:t>
      </w:r>
      <w:r w:rsidR="00B611F5" w:rsidRPr="00B611F5">
        <w:rPr>
          <w:lang w:val="en-US" w:eastAsia="ja-JP"/>
        </w:rPr>
        <w:t xml:space="preserve">50 Ω </w:t>
      </w:r>
      <w:r w:rsidR="00B611F5">
        <w:rPr>
          <w:lang w:val="en-US" w:eastAsia="ja-JP"/>
        </w:rPr>
        <w:t xml:space="preserve">HV </w:t>
      </w:r>
      <w:r w:rsidR="00B611F5" w:rsidRPr="00B611F5">
        <w:rPr>
          <w:lang w:val="en-US" w:eastAsia="ja-JP"/>
        </w:rPr>
        <w:t>cables</w:t>
      </w:r>
      <w:r w:rsidR="00B611F5">
        <w:rPr>
          <w:lang w:val="en-US" w:eastAsia="ja-JP"/>
        </w:rPr>
        <w:t xml:space="preserve"> with </w:t>
      </w:r>
      <w:proofErr w:type="spellStart"/>
      <w:r w:rsidR="00B611F5">
        <w:rPr>
          <w:lang w:val="en-US" w:eastAsia="ja-JP"/>
        </w:rPr>
        <w:t>Radiall</w:t>
      </w:r>
      <w:proofErr w:type="spellEnd"/>
      <w:r w:rsidR="00B611F5">
        <w:rPr>
          <w:lang w:val="en-US" w:eastAsia="ja-JP"/>
        </w:rPr>
        <w:t xml:space="preserve"> SHV connectors</w:t>
      </w:r>
      <w:r w:rsidR="00B611F5" w:rsidRPr="00B611F5">
        <w:rPr>
          <w:lang w:val="en-US" w:eastAsia="ja-JP"/>
        </w:rPr>
        <w:t xml:space="preserve"> can be used to connect each supply channel to a </w:t>
      </w:r>
      <w:r w:rsidR="00B611F5">
        <w:rPr>
          <w:lang w:val="en-US" w:eastAsia="ja-JP"/>
        </w:rPr>
        <w:t>module</w:t>
      </w:r>
      <w:r w:rsidR="00B611F5" w:rsidRPr="00B611F5">
        <w:rPr>
          <w:lang w:val="en-US" w:eastAsia="ja-JP"/>
        </w:rPr>
        <w:t xml:space="preserve"> (length of a</w:t>
      </w:r>
      <w:r w:rsidR="00731675">
        <w:rPr>
          <w:lang w:val="en-US" w:eastAsia="ja-JP"/>
        </w:rPr>
        <w:t>round 20</w:t>
      </w:r>
      <w:r w:rsidR="00B611F5" w:rsidRPr="00B611F5">
        <w:rPr>
          <w:lang w:val="en-US" w:eastAsia="ja-JP"/>
        </w:rPr>
        <w:t xml:space="preserve"> meters).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9F6A42" w:rsidTr="002E4B7E">
        <w:tc>
          <w:tcPr>
            <w:tcW w:w="9488" w:type="dxa"/>
          </w:tcPr>
          <w:p w:rsidR="009F6A42" w:rsidRDefault="002258BE" w:rsidP="002258BE">
            <w:pPr>
              <w:spacing w:before="120" w:after="0" w:line="360" w:lineRule="auto"/>
              <w:jc w:val="center"/>
              <w:rPr>
                <w:lang w:val="en-US" w:eastAsia="ja-JP"/>
              </w:rPr>
            </w:pPr>
            <w:r>
              <w:rPr>
                <w:noProof/>
                <w:lang w:eastAsia="ru-RU"/>
              </w:rPr>
              <w:drawing>
                <wp:inline distT="0" distB="0" distL="0" distR="0" wp14:anchorId="2697C2C0" wp14:editId="2716F4F3">
                  <wp:extent cx="5883215" cy="1270690"/>
                  <wp:effectExtent l="0" t="0" r="3810" b="5715"/>
                  <wp:docPr id="32" name="Рисунок 32" descr="D:\babkin\NIKA-MPD\ToF_RPC\documents_17\TDR TOF MPD\Progresstekh\HV_distr_s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abkin\NIKA-MPD\ToF_RPC\documents_17\TDR TOF MPD\Progresstekh\HV_distr_sch.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883790" cy="1270814"/>
                          </a:xfrm>
                          <a:prstGeom prst="rect">
                            <a:avLst/>
                          </a:prstGeom>
                          <a:noFill/>
                          <a:ln>
                            <a:noFill/>
                          </a:ln>
                        </pic:spPr>
                      </pic:pic>
                    </a:graphicData>
                  </a:graphic>
                </wp:inline>
              </w:drawing>
            </w:r>
          </w:p>
        </w:tc>
      </w:tr>
      <w:tr w:rsidR="009F6A42" w:rsidRPr="000E00B3" w:rsidTr="002E4B7E">
        <w:tc>
          <w:tcPr>
            <w:tcW w:w="9488" w:type="dxa"/>
          </w:tcPr>
          <w:p w:rsidR="009F6A42" w:rsidRDefault="002E4B7E" w:rsidP="002E4B7E">
            <w:pPr>
              <w:spacing w:before="120" w:after="0" w:line="360" w:lineRule="auto"/>
              <w:jc w:val="center"/>
              <w:rPr>
                <w:lang w:val="en-US" w:eastAsia="ja-JP"/>
              </w:rPr>
            </w:pPr>
            <w:r w:rsidRPr="00133A31">
              <w:rPr>
                <w:b/>
                <w:sz w:val="22"/>
                <w:lang w:val="en-US"/>
              </w:rPr>
              <w:t>Figure. 4.4</w:t>
            </w:r>
            <w:r>
              <w:rPr>
                <w:b/>
                <w:sz w:val="22"/>
                <w:lang w:val="en-US"/>
              </w:rPr>
              <w:t>:</w:t>
            </w:r>
            <w:r>
              <w:rPr>
                <w:sz w:val="22"/>
                <w:lang w:val="en-US"/>
              </w:rPr>
              <w:t xml:space="preserve"> The HV </w:t>
            </w:r>
            <w:r w:rsidRPr="00133A31">
              <w:rPr>
                <w:sz w:val="22"/>
                <w:lang w:val="en-US"/>
              </w:rPr>
              <w:t>distribution scheme</w:t>
            </w:r>
            <w:r>
              <w:rPr>
                <w:sz w:val="22"/>
                <w:lang w:val="en-US"/>
              </w:rPr>
              <w:t xml:space="preserve"> for one TOF module</w:t>
            </w:r>
            <w:r w:rsidRPr="00133A31">
              <w:rPr>
                <w:sz w:val="22"/>
                <w:lang w:val="en-US"/>
              </w:rPr>
              <w:t>.</w:t>
            </w:r>
          </w:p>
        </w:tc>
      </w:tr>
    </w:tbl>
    <w:p w:rsidR="00F25851" w:rsidRPr="009B3B01" w:rsidRDefault="00097E06" w:rsidP="00B2305B">
      <w:pPr>
        <w:pStyle w:val="2"/>
        <w:rPr>
          <w:lang w:val="en-US"/>
        </w:rPr>
      </w:pPr>
      <w:bookmarkStart w:id="164" w:name="_Toc491331833"/>
      <w:r w:rsidRPr="009B3B01">
        <w:rPr>
          <w:lang w:val="en-US"/>
        </w:rPr>
        <w:lastRenderedPageBreak/>
        <w:t>L</w:t>
      </w:r>
      <w:r w:rsidR="001135B6" w:rsidRPr="009B3B01">
        <w:rPr>
          <w:lang w:val="en-US"/>
        </w:rPr>
        <w:t>ow V</w:t>
      </w:r>
      <w:r w:rsidR="00F25851" w:rsidRPr="009B3B01">
        <w:rPr>
          <w:lang w:val="en-US"/>
        </w:rPr>
        <w:t xml:space="preserve">oltage power </w:t>
      </w:r>
      <w:r w:rsidRPr="009B3B01">
        <w:rPr>
          <w:lang w:val="en-US"/>
        </w:rPr>
        <w:t>distribution</w:t>
      </w:r>
      <w:bookmarkEnd w:id="164"/>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30542" w:rsidRPr="009B3B01" w:rsidTr="00240271">
        <w:tc>
          <w:tcPr>
            <w:tcW w:w="9570" w:type="dxa"/>
          </w:tcPr>
          <w:p w:rsidR="00430542" w:rsidRPr="009B3B01" w:rsidRDefault="00430542" w:rsidP="00240271">
            <w:pPr>
              <w:spacing w:after="120" w:line="360" w:lineRule="auto"/>
              <w:jc w:val="center"/>
              <w:rPr>
                <w:lang w:val="en-US" w:eastAsia="ja-JP"/>
              </w:rPr>
            </w:pPr>
            <w:r w:rsidRPr="009B3B01">
              <w:rPr>
                <w:noProof/>
                <w:lang w:eastAsia="ru-RU"/>
              </w:rPr>
              <w:drawing>
                <wp:inline distT="0" distB="0" distL="0" distR="0" wp14:anchorId="36BFE6C5" wp14:editId="7B04DAE5">
                  <wp:extent cx="3979453" cy="2789719"/>
                  <wp:effectExtent l="19050" t="0" r="1997" b="0"/>
                  <wp:docPr id="115" name="Рисунок 27" descr="C:\Users\Admin\YandexDisk\Скриншоты\2015-11-16 17-12-47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C:\Users\Admin\YandexDisk\Скриншоты\2015-11-16 17-12-47 Скриншот экрана.png"/>
                          <pic:cNvPicPr>
                            <a:picLocks noChangeAspect="1" noChangeArrowheads="1"/>
                          </pic:cNvPicPr>
                        </pic:nvPicPr>
                        <pic:blipFill>
                          <a:blip r:embed="rId97" cstate="print"/>
                          <a:srcRect/>
                          <a:stretch>
                            <a:fillRect/>
                          </a:stretch>
                        </pic:blipFill>
                        <pic:spPr bwMode="auto">
                          <a:xfrm>
                            <a:off x="0" y="0"/>
                            <a:ext cx="3979453" cy="2789719"/>
                          </a:xfrm>
                          <a:prstGeom prst="rect">
                            <a:avLst/>
                          </a:prstGeom>
                          <a:noFill/>
                        </pic:spPr>
                      </pic:pic>
                    </a:graphicData>
                  </a:graphic>
                </wp:inline>
              </w:drawing>
            </w:r>
            <w:r w:rsidRPr="009B3B01">
              <w:rPr>
                <w:lang w:val="en-US" w:eastAsia="ja-JP"/>
              </w:rPr>
              <w:t xml:space="preserve">        </w:t>
            </w:r>
            <w:r w:rsidRPr="009B3B01">
              <w:rPr>
                <w:noProof/>
                <w:lang w:eastAsia="ru-RU"/>
              </w:rPr>
              <w:drawing>
                <wp:inline distT="0" distB="0" distL="0" distR="0" wp14:anchorId="044E8067" wp14:editId="52A0909C">
                  <wp:extent cx="1112996" cy="2800064"/>
                  <wp:effectExtent l="19050" t="0" r="0" b="0"/>
                  <wp:docPr id="116" name="Рисунок 28" descr="C:\Users\Admin\YandexDisk\Скриншоты\2015-11-16 16-37-45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dmin\YandexDisk\Скриншоты\2015-11-16 16-37-45 Скриншот экрана.png"/>
                          <pic:cNvPicPr>
                            <a:picLocks noChangeAspect="1" noChangeArrowheads="1"/>
                          </pic:cNvPicPr>
                        </pic:nvPicPr>
                        <pic:blipFill>
                          <a:blip r:embed="rId98" cstate="print"/>
                          <a:srcRect/>
                          <a:stretch>
                            <a:fillRect/>
                          </a:stretch>
                        </pic:blipFill>
                        <pic:spPr bwMode="auto">
                          <a:xfrm>
                            <a:off x="0" y="0"/>
                            <a:ext cx="1112996" cy="2800064"/>
                          </a:xfrm>
                          <a:prstGeom prst="rect">
                            <a:avLst/>
                          </a:prstGeom>
                          <a:noFill/>
                        </pic:spPr>
                      </pic:pic>
                    </a:graphicData>
                  </a:graphic>
                </wp:inline>
              </w:drawing>
            </w:r>
          </w:p>
        </w:tc>
      </w:tr>
      <w:tr w:rsidR="00430542" w:rsidRPr="000E00B3" w:rsidTr="00240271">
        <w:tc>
          <w:tcPr>
            <w:tcW w:w="9570" w:type="dxa"/>
          </w:tcPr>
          <w:p w:rsidR="00430542" w:rsidRPr="009B3B01" w:rsidRDefault="00760706" w:rsidP="00DB2900">
            <w:pPr>
              <w:spacing w:after="120" w:line="360" w:lineRule="auto"/>
              <w:jc w:val="center"/>
              <w:rPr>
                <w:lang w:val="en-US" w:eastAsia="ja-JP"/>
              </w:rPr>
            </w:pPr>
            <w:r w:rsidRPr="009B3B01">
              <w:rPr>
                <w:b/>
                <w:sz w:val="22"/>
                <w:lang w:val="en-US" w:eastAsia="ja-JP"/>
              </w:rPr>
              <w:t>Figure. 4.</w:t>
            </w:r>
            <w:r w:rsidR="00DB2900">
              <w:rPr>
                <w:b/>
                <w:sz w:val="22"/>
                <w:lang w:val="en-US" w:eastAsia="ja-JP"/>
              </w:rPr>
              <w:t>5</w:t>
            </w:r>
            <w:r w:rsidRPr="009B3B01">
              <w:rPr>
                <w:b/>
                <w:sz w:val="22"/>
                <w:lang w:val="en-US" w:eastAsia="ja-JP"/>
              </w:rPr>
              <w:t>:</w:t>
            </w:r>
            <w:r w:rsidR="00430542" w:rsidRPr="009B3B01">
              <w:rPr>
                <w:sz w:val="22"/>
                <w:lang w:val="en-US" w:eastAsia="ja-JP"/>
              </w:rPr>
              <w:t xml:space="preserve"> "W-IE-NE-R" </w:t>
            </w:r>
            <w:proofErr w:type="spellStart"/>
            <w:r w:rsidR="00430542" w:rsidRPr="009B3B01">
              <w:rPr>
                <w:sz w:val="22"/>
                <w:lang w:val="en-US" w:eastAsia="ja-JP"/>
              </w:rPr>
              <w:t>MPod</w:t>
            </w:r>
            <w:proofErr w:type="spellEnd"/>
            <w:r w:rsidR="00430542" w:rsidRPr="009B3B01">
              <w:rPr>
                <w:sz w:val="22"/>
                <w:lang w:val="en-US" w:eastAsia="ja-JP"/>
              </w:rPr>
              <w:t xml:space="preserve"> mini crate and 8-channel LV power supply MPV 8016I.</w:t>
            </w:r>
          </w:p>
        </w:tc>
      </w:tr>
    </w:tbl>
    <w:p w:rsidR="005A447D" w:rsidRPr="009B3B01" w:rsidRDefault="005C3E32" w:rsidP="0056166B">
      <w:pPr>
        <w:spacing w:after="120" w:line="360" w:lineRule="auto"/>
        <w:ind w:firstLine="708"/>
        <w:jc w:val="both"/>
        <w:rPr>
          <w:lang w:val="en-US"/>
        </w:rPr>
      </w:pPr>
      <w:r w:rsidRPr="009B3B01">
        <w:rPr>
          <w:lang w:val="en-US" w:eastAsia="ja-JP"/>
        </w:rPr>
        <w:t xml:space="preserve">The power </w:t>
      </w:r>
      <w:r w:rsidR="00847808" w:rsidRPr="009B3B01">
        <w:rPr>
          <w:lang w:val="en-US" w:eastAsia="ja-JP"/>
        </w:rPr>
        <w:t xml:space="preserve">consumption </w:t>
      </w:r>
      <w:r w:rsidRPr="009B3B01">
        <w:rPr>
          <w:lang w:val="en-US" w:eastAsia="ja-JP"/>
        </w:rPr>
        <w:t>of one FE card is 1.</w:t>
      </w:r>
      <w:r w:rsidR="00950364" w:rsidRPr="009B3B01">
        <w:rPr>
          <w:lang w:val="en-US" w:eastAsia="ja-JP"/>
        </w:rPr>
        <w:t>5</w:t>
      </w:r>
      <w:r w:rsidRPr="009B3B01">
        <w:rPr>
          <w:lang w:val="en-US" w:eastAsia="ja-JP"/>
        </w:rPr>
        <w:t xml:space="preserve"> W. The total power consumption of the TOF is less </w:t>
      </w:r>
      <w:r w:rsidR="00BE0A03" w:rsidRPr="009B3B01">
        <w:rPr>
          <w:lang w:val="en-US" w:eastAsia="ja-JP"/>
        </w:rPr>
        <w:t xml:space="preserve">than </w:t>
      </w:r>
      <w:r w:rsidR="00950364" w:rsidRPr="009B3B01">
        <w:rPr>
          <w:lang w:val="en-US" w:eastAsia="ja-JP"/>
        </w:rPr>
        <w:t>85</w:t>
      </w:r>
      <w:r w:rsidRPr="009B3B01">
        <w:rPr>
          <w:lang w:val="en-US" w:eastAsia="ja-JP"/>
        </w:rPr>
        <w:t xml:space="preserve">0 W. </w:t>
      </w:r>
      <w:r w:rsidR="00847808" w:rsidRPr="009B3B01">
        <w:rPr>
          <w:lang w:val="en-US" w:eastAsia="ja-JP"/>
        </w:rPr>
        <w:t>Such a small power allows</w:t>
      </w:r>
      <w:r w:rsidRPr="009B3B01">
        <w:rPr>
          <w:lang w:val="en-US" w:eastAsia="ja-JP"/>
        </w:rPr>
        <w:t xml:space="preserve"> </w:t>
      </w:r>
      <w:r w:rsidR="00847808" w:rsidRPr="009B3B01">
        <w:rPr>
          <w:lang w:val="en-US" w:eastAsia="ja-JP"/>
        </w:rPr>
        <w:t>using</w:t>
      </w:r>
      <w:r w:rsidRPr="009B3B01">
        <w:rPr>
          <w:lang w:val="en-US" w:eastAsia="ja-JP"/>
        </w:rPr>
        <w:t xml:space="preserve"> a simple and cheap power supply scheme. </w:t>
      </w:r>
      <w:r w:rsidR="0056166B" w:rsidRPr="009B3B01">
        <w:rPr>
          <w:lang w:val="en-US" w:eastAsia="ja-JP"/>
        </w:rPr>
        <w:t>We stopped on a variant where power supplies are located outside the MPD magnet in the experimental hall, delivering the needed voltage and current directly to the load.</w:t>
      </w:r>
      <w:r w:rsidR="00590D86" w:rsidRPr="009B3B01">
        <w:rPr>
          <w:lang w:val="en-US" w:eastAsia="ja-JP"/>
        </w:rPr>
        <w:t xml:space="preserve"> </w:t>
      </w:r>
    </w:p>
    <w:p w:rsidR="00D7022C" w:rsidRPr="009B3B01" w:rsidRDefault="005C3E32" w:rsidP="00D7022C">
      <w:pPr>
        <w:spacing w:after="120" w:line="360" w:lineRule="auto"/>
        <w:ind w:firstLine="708"/>
        <w:jc w:val="both"/>
        <w:rPr>
          <w:lang w:val="en-US" w:eastAsia="ja-JP"/>
        </w:rPr>
      </w:pPr>
      <w:r w:rsidRPr="009B3B01">
        <w:rPr>
          <w:lang w:val="en-US" w:eastAsia="ja-JP"/>
        </w:rPr>
        <w:t xml:space="preserve">The closest location for the power supplies is at </w:t>
      </w:r>
      <w:r w:rsidRPr="009B3B01">
        <w:rPr>
          <w:rFonts w:ascii="Cambria Math" w:hAnsi="Cambria Math" w:cs="Cambria Math"/>
          <w:lang w:val="en-US" w:eastAsia="ja-JP"/>
        </w:rPr>
        <w:t>∼</w:t>
      </w:r>
      <w:r w:rsidRPr="009B3B01">
        <w:rPr>
          <w:lang w:val="en-US" w:eastAsia="ja-JP"/>
        </w:rPr>
        <w:t>1</w:t>
      </w:r>
      <w:r w:rsidR="00E302C0" w:rsidRPr="009B3B01">
        <w:rPr>
          <w:lang w:val="en-US" w:eastAsia="ja-JP"/>
        </w:rPr>
        <w:t>2</w:t>
      </w:r>
      <w:r w:rsidR="00EC4DAD" w:rsidRPr="009B3B01">
        <w:rPr>
          <w:lang w:val="en-US" w:eastAsia="ja-JP"/>
        </w:rPr>
        <w:t> </w:t>
      </w:r>
      <w:r w:rsidRPr="009B3B01">
        <w:rPr>
          <w:lang w:val="en-US" w:eastAsia="ja-JP"/>
        </w:rPr>
        <w:t xml:space="preserve">m on each side of the barrel. </w:t>
      </w:r>
      <w:r w:rsidR="00341585" w:rsidRPr="009B3B01">
        <w:rPr>
          <w:lang w:val="en-US" w:eastAsia="ja-JP"/>
        </w:rPr>
        <w:t xml:space="preserve">The </w:t>
      </w:r>
      <w:r w:rsidR="0056166B" w:rsidRPr="009B3B01">
        <w:rPr>
          <w:lang w:val="en-US" w:eastAsia="ja-JP"/>
        </w:rPr>
        <w:t>TOF system</w:t>
      </w:r>
      <w:r w:rsidR="00341585" w:rsidRPr="009B3B01">
        <w:rPr>
          <w:lang w:val="en-US" w:eastAsia="ja-JP"/>
        </w:rPr>
        <w:t xml:space="preserve"> is subdivided in 14</w:t>
      </w:r>
      <w:r w:rsidRPr="009B3B01">
        <w:rPr>
          <w:lang w:val="en-US" w:eastAsia="ja-JP"/>
        </w:rPr>
        <w:t>+</w:t>
      </w:r>
      <w:r w:rsidR="00341585" w:rsidRPr="009B3B01">
        <w:rPr>
          <w:lang w:val="en-US" w:eastAsia="ja-JP"/>
        </w:rPr>
        <w:t>14</w:t>
      </w:r>
      <w:r w:rsidRPr="009B3B01">
        <w:rPr>
          <w:lang w:val="en-US" w:eastAsia="ja-JP"/>
        </w:rPr>
        <w:t xml:space="preserve"> half sectors</w:t>
      </w:r>
      <w:r w:rsidR="0056166B" w:rsidRPr="009B3B01">
        <w:rPr>
          <w:lang w:val="en-US" w:eastAsia="ja-JP"/>
        </w:rPr>
        <w:t xml:space="preserve"> (modules)</w:t>
      </w:r>
      <w:r w:rsidRPr="009B3B01">
        <w:rPr>
          <w:lang w:val="en-US" w:eastAsia="ja-JP"/>
        </w:rPr>
        <w:t xml:space="preserve">. Each half sector needs </w:t>
      </w:r>
      <w:r w:rsidRPr="009B3B01">
        <w:rPr>
          <w:rFonts w:ascii="Cambria Math" w:hAnsi="Cambria Math" w:cs="Cambria Math"/>
          <w:lang w:val="en-US" w:eastAsia="ja-JP"/>
        </w:rPr>
        <w:t>∼</w:t>
      </w:r>
      <w:r w:rsidR="00950364" w:rsidRPr="009B3B01">
        <w:rPr>
          <w:rFonts w:ascii="Cambria Math" w:hAnsi="Cambria Math" w:cs="Cambria Math"/>
          <w:lang w:val="en-US" w:eastAsia="ja-JP"/>
        </w:rPr>
        <w:t>30</w:t>
      </w:r>
      <w:r w:rsidR="00EC4DAD" w:rsidRPr="009B3B01">
        <w:rPr>
          <w:lang w:val="en-US" w:eastAsia="ja-JP"/>
        </w:rPr>
        <w:t> </w:t>
      </w:r>
      <w:r w:rsidR="00950364" w:rsidRPr="009B3B01">
        <w:rPr>
          <w:lang w:val="en-US" w:eastAsia="ja-JP"/>
        </w:rPr>
        <w:t>W at 3.5</w:t>
      </w:r>
      <w:r w:rsidR="00EC4DAD" w:rsidRPr="009B3B01">
        <w:rPr>
          <w:lang w:val="en-US" w:eastAsia="ja-JP"/>
        </w:rPr>
        <w:t> </w:t>
      </w:r>
      <w:r w:rsidRPr="009B3B01">
        <w:rPr>
          <w:lang w:val="en-US" w:eastAsia="ja-JP"/>
        </w:rPr>
        <w:t xml:space="preserve">V for the analogue electronics. </w:t>
      </w:r>
      <w:r w:rsidR="00D7022C" w:rsidRPr="009B3B01">
        <w:rPr>
          <w:lang w:val="en-US" w:eastAsia="ja-JP"/>
        </w:rPr>
        <w:t xml:space="preserve">Four "W-IE-NE-R" </w:t>
      </w:r>
      <w:proofErr w:type="spellStart"/>
      <w:r w:rsidR="00D7022C" w:rsidRPr="009B3B01">
        <w:rPr>
          <w:lang w:val="en-US" w:eastAsia="ja-JP"/>
        </w:rPr>
        <w:t>M</w:t>
      </w:r>
      <w:r w:rsidR="000265EA" w:rsidRPr="009B3B01">
        <w:rPr>
          <w:lang w:val="en-US" w:eastAsia="ja-JP"/>
        </w:rPr>
        <w:t>Pod</w:t>
      </w:r>
      <w:proofErr w:type="spellEnd"/>
      <w:r w:rsidR="000265EA" w:rsidRPr="009B3B01">
        <w:rPr>
          <w:lang w:val="en-US" w:eastAsia="ja-JP"/>
        </w:rPr>
        <w:t xml:space="preserve"> min</w:t>
      </w:r>
      <w:r w:rsidR="00D7022C" w:rsidRPr="009B3B01">
        <w:rPr>
          <w:lang w:val="en-US" w:eastAsia="ja-JP"/>
        </w:rPr>
        <w:t>i crates (Fi</w:t>
      </w:r>
      <w:r w:rsidR="00DB2900">
        <w:rPr>
          <w:lang w:val="en-US" w:eastAsia="ja-JP"/>
        </w:rPr>
        <w:t>g. 4.5</w:t>
      </w:r>
      <w:r w:rsidR="00D7022C" w:rsidRPr="009B3B01">
        <w:rPr>
          <w:lang w:val="en-US" w:eastAsia="ja-JP"/>
        </w:rPr>
        <w:t>) with four LV supply modules</w:t>
      </w:r>
      <w:r w:rsidR="00CE25D5" w:rsidRPr="009B3B01">
        <w:rPr>
          <w:lang w:val="en-US" w:eastAsia="ja-JP"/>
        </w:rPr>
        <w:t xml:space="preserve"> (MPV 8016I) </w:t>
      </w:r>
      <w:r w:rsidR="00F671CF" w:rsidRPr="009B3B01">
        <w:rPr>
          <w:lang w:val="en-US" w:eastAsia="ja-JP"/>
        </w:rPr>
        <w:t xml:space="preserve">are </w:t>
      </w:r>
      <w:r w:rsidR="00CE25D5" w:rsidRPr="009B3B01">
        <w:rPr>
          <w:lang w:val="en-US" w:eastAsia="ja-JP"/>
        </w:rPr>
        <w:t>enough</w:t>
      </w:r>
      <w:r w:rsidR="00D7022C" w:rsidRPr="009B3B01">
        <w:rPr>
          <w:lang w:val="en-US" w:eastAsia="ja-JP"/>
        </w:rPr>
        <w:t xml:space="preserve"> to power all preamps of the TOF system.</w:t>
      </w:r>
      <w:r w:rsidR="00F671CF" w:rsidRPr="009B3B01">
        <w:rPr>
          <w:lang w:val="en-US" w:eastAsia="ja-JP"/>
        </w:rPr>
        <w:t xml:space="preserve"> </w:t>
      </w:r>
      <w:proofErr w:type="spellStart"/>
      <w:r w:rsidR="00F671CF" w:rsidRPr="009B3B01">
        <w:rPr>
          <w:lang w:val="en-US" w:eastAsia="ja-JP"/>
        </w:rPr>
        <w:t>Mpod</w:t>
      </w:r>
      <w:proofErr w:type="spellEnd"/>
      <w:r w:rsidR="00F671CF" w:rsidRPr="009B3B01">
        <w:rPr>
          <w:lang w:val="en-US" w:eastAsia="ja-JP"/>
        </w:rPr>
        <w:t xml:space="preserve"> low voltage modules have 8 channels with a maximum of 50W per channel in different voltage ranges. All channels are individually controlled and monitored and have floating, individually sensed outputs.</w:t>
      </w:r>
    </w:p>
    <w:p w:rsidR="005C3E32" w:rsidRPr="009B3B01" w:rsidRDefault="00950364" w:rsidP="000838E6">
      <w:pPr>
        <w:spacing w:after="120" w:line="360" w:lineRule="auto"/>
        <w:ind w:firstLine="708"/>
        <w:jc w:val="both"/>
        <w:rPr>
          <w:lang w:val="en-US" w:eastAsia="ja-JP"/>
        </w:rPr>
      </w:pPr>
      <w:r w:rsidRPr="009B3B01">
        <w:rPr>
          <w:lang w:val="en-US" w:eastAsia="ja-JP"/>
        </w:rPr>
        <w:t>Schematic diagram of the MPD TOF low voltage</w:t>
      </w:r>
      <w:r w:rsidR="00790B03" w:rsidRPr="009B3B01">
        <w:rPr>
          <w:lang w:val="en-US" w:eastAsia="ja-JP"/>
        </w:rPr>
        <w:t xml:space="preserve"> distrib</w:t>
      </w:r>
      <w:r w:rsidR="00760706" w:rsidRPr="009B3B01">
        <w:rPr>
          <w:lang w:val="en-US" w:eastAsia="ja-JP"/>
        </w:rPr>
        <w:t>ution is shown in the figure 4.8</w:t>
      </w:r>
      <w:r w:rsidR="00790B03" w:rsidRPr="009B3B01">
        <w:rPr>
          <w:lang w:val="en-US" w:eastAsia="ja-JP"/>
        </w:rPr>
        <w:t xml:space="preserve">. </w:t>
      </w:r>
      <w:r w:rsidR="00113588" w:rsidRPr="009B3B01">
        <w:rPr>
          <w:lang w:val="en-US" w:eastAsia="ja-JP"/>
        </w:rPr>
        <w:t xml:space="preserve">One </w:t>
      </w:r>
      <w:proofErr w:type="spellStart"/>
      <w:r w:rsidR="00113588" w:rsidRPr="009B3B01">
        <w:rPr>
          <w:lang w:val="en-US" w:eastAsia="ja-JP"/>
        </w:rPr>
        <w:t>Mpod</w:t>
      </w:r>
      <w:proofErr w:type="spellEnd"/>
      <w:r w:rsidR="00113588" w:rsidRPr="009B3B01">
        <w:rPr>
          <w:lang w:val="en-US" w:eastAsia="ja-JP"/>
        </w:rPr>
        <w:t xml:space="preserve"> crate used to supply voltage to 7 modules. </w:t>
      </w:r>
      <w:r w:rsidR="00EB7FF3" w:rsidRPr="009B3B01">
        <w:rPr>
          <w:lang w:val="en-US" w:eastAsia="ja-JP"/>
        </w:rPr>
        <w:t>The voltage supplies to one module through 4 cables</w:t>
      </w:r>
      <w:r w:rsidR="00E45A6D" w:rsidRPr="009B3B01">
        <w:rPr>
          <w:lang w:val="en-US" w:eastAsia="ja-JP"/>
        </w:rPr>
        <w:t xml:space="preserve"> (one cable for five FE cards)</w:t>
      </w:r>
      <w:r w:rsidR="00855666" w:rsidRPr="009B3B01">
        <w:rPr>
          <w:lang w:val="en-US" w:eastAsia="ja-JP"/>
        </w:rPr>
        <w:t xml:space="preserve"> of 1</w:t>
      </w:r>
      <w:r w:rsidRPr="009B3B01">
        <w:rPr>
          <w:lang w:val="en-US" w:eastAsia="ja-JP"/>
        </w:rPr>
        <w:t>2</w:t>
      </w:r>
      <w:r w:rsidR="00EB7FF3" w:rsidRPr="009B3B01">
        <w:rPr>
          <w:lang w:val="en-US" w:eastAsia="ja-JP"/>
        </w:rPr>
        <w:t xml:space="preserve"> m length.</w:t>
      </w:r>
      <w:r w:rsidR="00E45A6D" w:rsidRPr="009B3B01">
        <w:rPr>
          <w:lang w:val="en-US" w:eastAsia="ja-JP"/>
        </w:rPr>
        <w:t xml:space="preserve"> Each cable line will draw a current of about 2.1 A (see chapter </w:t>
      </w:r>
      <w:r w:rsidR="00855666" w:rsidRPr="009B3B01">
        <w:rPr>
          <w:lang w:val="en-US" w:eastAsia="ja-JP"/>
        </w:rPr>
        <w:t>3.2.2</w:t>
      </w:r>
      <w:r w:rsidR="00E45A6D" w:rsidRPr="009B3B01">
        <w:rPr>
          <w:lang w:val="en-US" w:eastAsia="ja-JP"/>
        </w:rPr>
        <w:t>).</w:t>
      </w:r>
      <w:r w:rsidR="005C3E32" w:rsidRPr="009B3B01">
        <w:rPr>
          <w:lang w:val="en-US" w:eastAsia="ja-JP"/>
        </w:rPr>
        <w:t xml:space="preserve"> Allowing </w:t>
      </w:r>
      <w:r w:rsidR="00855666" w:rsidRPr="009B3B01">
        <w:rPr>
          <w:lang w:val="en-US" w:eastAsia="ja-JP"/>
        </w:rPr>
        <w:t>maximum 3</w:t>
      </w:r>
      <w:r w:rsidRPr="009B3B01">
        <w:rPr>
          <w:lang w:val="en-US" w:eastAsia="ja-JP"/>
        </w:rPr>
        <w:t>.5</w:t>
      </w:r>
      <w:r w:rsidR="004E06CC" w:rsidRPr="009B3B01">
        <w:rPr>
          <w:lang w:val="en-US" w:eastAsia="ja-JP"/>
        </w:rPr>
        <w:t> </w:t>
      </w:r>
      <w:r w:rsidR="00855666" w:rsidRPr="009B3B01">
        <w:rPr>
          <w:lang w:val="en-US" w:eastAsia="ja-JP"/>
        </w:rPr>
        <w:t>V voltage drop through the 1</w:t>
      </w:r>
      <w:r w:rsidR="00E302C0" w:rsidRPr="009B3B01">
        <w:rPr>
          <w:lang w:val="en-US" w:eastAsia="ja-JP"/>
        </w:rPr>
        <w:t>2</w:t>
      </w:r>
      <w:r w:rsidR="005C3E32" w:rsidRPr="009B3B01">
        <w:rPr>
          <w:lang w:val="en-US" w:eastAsia="ja-JP"/>
        </w:rPr>
        <w:t xml:space="preserve"> m line, the cross se</w:t>
      </w:r>
      <w:r w:rsidR="00855666" w:rsidRPr="009B3B01">
        <w:rPr>
          <w:lang w:val="en-US" w:eastAsia="ja-JP"/>
        </w:rPr>
        <w:t xml:space="preserve">ction of each </w:t>
      </w:r>
      <w:r w:rsidR="004E06CC" w:rsidRPr="009B3B01">
        <w:rPr>
          <w:lang w:val="en-US" w:eastAsia="ja-JP"/>
        </w:rPr>
        <w:t>LV cable</w:t>
      </w:r>
      <w:r w:rsidR="00855666" w:rsidRPr="009B3B01">
        <w:rPr>
          <w:lang w:val="en-US" w:eastAsia="ja-JP"/>
        </w:rPr>
        <w:t xml:space="preserve"> </w:t>
      </w:r>
      <w:r w:rsidR="00701324" w:rsidRPr="009B3B01">
        <w:rPr>
          <w:lang w:val="en-US" w:eastAsia="ja-JP"/>
        </w:rPr>
        <w:t xml:space="preserve">is </w:t>
      </w:r>
      <w:r w:rsidR="00855666" w:rsidRPr="009B3B01">
        <w:rPr>
          <w:lang w:val="en-US" w:eastAsia="ja-JP"/>
        </w:rPr>
        <w:t xml:space="preserve">of </w:t>
      </w:r>
      <w:r w:rsidR="004E06CC" w:rsidRPr="009B3B01">
        <w:rPr>
          <w:lang w:val="en-US" w:eastAsia="ja-JP"/>
        </w:rPr>
        <w:t xml:space="preserve">order </w:t>
      </w:r>
      <w:r w:rsidR="00855666" w:rsidRPr="009B3B01">
        <w:rPr>
          <w:lang w:val="en-US" w:eastAsia="ja-JP"/>
        </w:rPr>
        <w:t>1.5</w:t>
      </w:r>
      <w:r w:rsidR="005C3E32" w:rsidRPr="009B3B01">
        <w:rPr>
          <w:lang w:val="en-US" w:eastAsia="ja-JP"/>
        </w:rPr>
        <w:t xml:space="preserve"> mm</w:t>
      </w:r>
      <w:r w:rsidR="005C3E32" w:rsidRPr="009B3B01">
        <w:rPr>
          <w:vertAlign w:val="superscript"/>
          <w:lang w:val="en-US" w:eastAsia="ja-JP"/>
        </w:rPr>
        <w:t>2</w:t>
      </w:r>
      <w:r w:rsidR="005C3E32" w:rsidRPr="009B3B01">
        <w:rPr>
          <w:lang w:val="en-US" w:eastAsia="ja-JP"/>
        </w:rPr>
        <w:t>.</w:t>
      </w:r>
      <w:r w:rsidR="00855666" w:rsidRPr="009B3B01">
        <w:rPr>
          <w:lang w:val="en-US" w:eastAsia="ja-JP"/>
        </w:rPr>
        <w:t xml:space="preserve"> </w:t>
      </w:r>
      <w:r w:rsidRPr="009B3B01">
        <w:rPr>
          <w:lang w:val="en-US" w:eastAsia="ja-JP"/>
        </w:rPr>
        <w:t xml:space="preserve">So needs to set </w:t>
      </w:r>
      <w:r w:rsidR="00430542" w:rsidRPr="009B3B01">
        <w:rPr>
          <w:lang w:val="en-US" w:eastAsia="ja-JP"/>
        </w:rPr>
        <w:t xml:space="preserve">voltage </w:t>
      </w:r>
      <w:r w:rsidRPr="009B3B01">
        <w:rPr>
          <w:lang w:val="en-US" w:eastAsia="ja-JP"/>
        </w:rPr>
        <w:t>not more than 7 V on the power supply to provide voltage 3.5 V for each preamplifier.</w:t>
      </w:r>
      <w:r w:rsidR="00701324" w:rsidRPr="009B3B01">
        <w:rPr>
          <w:lang w:val="en-US" w:eastAsia="ja-JP"/>
        </w:rPr>
        <w:t xml:space="preserve"> </w:t>
      </w:r>
      <w:r w:rsidR="00F671CF" w:rsidRPr="009B3B01">
        <w:rPr>
          <w:lang w:val="en-US" w:eastAsia="ja-JP"/>
        </w:rPr>
        <w:t xml:space="preserve">This connection scheme is the most optimal </w:t>
      </w:r>
      <w:r w:rsidR="00B3557D" w:rsidRPr="009B3B01">
        <w:rPr>
          <w:lang w:val="en-US" w:eastAsia="ja-JP"/>
        </w:rPr>
        <w:t>now</w:t>
      </w:r>
      <w:r w:rsidR="00F671CF" w:rsidRPr="009B3B01">
        <w:rPr>
          <w:lang w:val="en-US" w:eastAsia="ja-JP"/>
        </w:rPr>
        <w:t>.</w:t>
      </w:r>
    </w:p>
    <w:tbl>
      <w:tblPr>
        <w:tblStyle w:val="a3"/>
        <w:tblW w:w="1006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9B3B01" w:rsidRPr="009B3B01" w:rsidTr="00430542">
        <w:tc>
          <w:tcPr>
            <w:tcW w:w="10065" w:type="dxa"/>
          </w:tcPr>
          <w:p w:rsidR="005403B7" w:rsidRPr="009B3B01" w:rsidRDefault="007975BE" w:rsidP="00E45A6D">
            <w:pPr>
              <w:spacing w:after="120" w:line="360" w:lineRule="auto"/>
              <w:jc w:val="center"/>
              <w:rPr>
                <w:lang w:val="en-US" w:eastAsia="ja-JP"/>
              </w:rPr>
            </w:pPr>
            <w:r w:rsidRPr="009B3B01">
              <w:rPr>
                <w:noProof/>
                <w:lang w:eastAsia="ru-RU"/>
              </w:rPr>
              <w:lastRenderedPageBreak/>
              <w:drawing>
                <wp:inline distT="0" distB="0" distL="0" distR="0" wp14:anchorId="74D89C6A" wp14:editId="34F5965B">
                  <wp:extent cx="5727700" cy="1854835"/>
                  <wp:effectExtent l="19050" t="0" r="6350" b="0"/>
                  <wp:docPr id="117" name="Рисунок 32" descr="D:\babkin\NIKA-MPD\ToF_RPC\documents_15\ToF_TDR\LV_Distrib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babkin\NIKA-MPD\ToF_RPC\documents_15\ToF_TDR\LV_Distribution.png"/>
                          <pic:cNvPicPr>
                            <a:picLocks noChangeAspect="1" noChangeArrowheads="1"/>
                          </pic:cNvPicPr>
                        </pic:nvPicPr>
                        <pic:blipFill>
                          <a:blip r:embed="rId99" cstate="print"/>
                          <a:srcRect/>
                          <a:stretch>
                            <a:fillRect/>
                          </a:stretch>
                        </pic:blipFill>
                        <pic:spPr bwMode="auto">
                          <a:xfrm>
                            <a:off x="0" y="0"/>
                            <a:ext cx="5727700" cy="1854835"/>
                          </a:xfrm>
                          <a:prstGeom prst="rect">
                            <a:avLst/>
                          </a:prstGeom>
                          <a:noFill/>
                          <a:ln w="9525">
                            <a:noFill/>
                            <a:miter lim="800000"/>
                            <a:headEnd/>
                            <a:tailEnd/>
                          </a:ln>
                        </pic:spPr>
                      </pic:pic>
                    </a:graphicData>
                  </a:graphic>
                </wp:inline>
              </w:drawing>
            </w:r>
          </w:p>
        </w:tc>
      </w:tr>
      <w:tr w:rsidR="009B3B01" w:rsidRPr="000E00B3" w:rsidTr="00430542">
        <w:tc>
          <w:tcPr>
            <w:tcW w:w="10065" w:type="dxa"/>
          </w:tcPr>
          <w:p w:rsidR="005403B7" w:rsidRPr="009B3B01" w:rsidRDefault="005403B7" w:rsidP="00760706">
            <w:pPr>
              <w:spacing w:after="120" w:line="360" w:lineRule="auto"/>
              <w:jc w:val="center"/>
              <w:rPr>
                <w:sz w:val="22"/>
                <w:lang w:val="en-US" w:eastAsia="ja-JP"/>
              </w:rPr>
            </w:pPr>
            <w:r w:rsidRPr="009B3B01">
              <w:rPr>
                <w:b/>
                <w:sz w:val="22"/>
                <w:lang w:val="en-US" w:eastAsia="ja-JP"/>
              </w:rPr>
              <w:t>Fig</w:t>
            </w:r>
            <w:r w:rsidR="00430542" w:rsidRPr="009B3B01">
              <w:rPr>
                <w:b/>
                <w:sz w:val="22"/>
                <w:lang w:val="en-US" w:eastAsia="ja-JP"/>
              </w:rPr>
              <w:t>ure</w:t>
            </w:r>
            <w:r w:rsidRPr="009B3B01">
              <w:rPr>
                <w:b/>
                <w:sz w:val="22"/>
                <w:lang w:val="en-US" w:eastAsia="ja-JP"/>
              </w:rPr>
              <w:t>.</w:t>
            </w:r>
            <w:r w:rsidR="00430542" w:rsidRPr="009B3B01">
              <w:rPr>
                <w:b/>
                <w:sz w:val="22"/>
                <w:lang w:val="en-US" w:eastAsia="ja-JP"/>
              </w:rPr>
              <w:t> </w:t>
            </w:r>
            <w:r w:rsidRPr="009B3B01">
              <w:rPr>
                <w:b/>
                <w:sz w:val="22"/>
                <w:lang w:val="en-US" w:eastAsia="ja-JP"/>
              </w:rPr>
              <w:t>4.</w:t>
            </w:r>
            <w:r w:rsidR="00760706" w:rsidRPr="009B3B01">
              <w:rPr>
                <w:b/>
                <w:sz w:val="22"/>
                <w:lang w:val="en-US" w:eastAsia="ja-JP"/>
              </w:rPr>
              <w:t>8:</w:t>
            </w:r>
            <w:r w:rsidR="00950364" w:rsidRPr="009B3B01">
              <w:rPr>
                <w:sz w:val="22"/>
                <w:lang w:val="en-US" w:eastAsia="ja-JP"/>
              </w:rPr>
              <w:t xml:space="preserve"> Schematic diagram of the TOF low voltage distribution</w:t>
            </w:r>
            <w:r w:rsidR="00430542" w:rsidRPr="009B3B01">
              <w:rPr>
                <w:sz w:val="22"/>
                <w:lang w:val="en-US" w:eastAsia="ja-JP"/>
              </w:rPr>
              <w:t>.</w:t>
            </w:r>
          </w:p>
        </w:tc>
      </w:tr>
    </w:tbl>
    <w:p w:rsidR="005403B7" w:rsidRPr="00950364" w:rsidRDefault="005403B7" w:rsidP="00014432">
      <w:pPr>
        <w:spacing w:after="120" w:line="360" w:lineRule="auto"/>
        <w:ind w:firstLine="708"/>
        <w:jc w:val="both"/>
        <w:rPr>
          <w:color w:val="FF0000"/>
          <w:lang w:val="en-US" w:eastAsia="ja-JP"/>
        </w:rPr>
      </w:pPr>
    </w:p>
    <w:p w:rsidR="00727280" w:rsidRDefault="00847702" w:rsidP="00B2305B">
      <w:pPr>
        <w:pStyle w:val="2"/>
        <w:rPr>
          <w:lang w:val="en-US"/>
        </w:rPr>
      </w:pPr>
      <w:bookmarkStart w:id="165" w:name="_Toc491331834"/>
      <w:r>
        <w:rPr>
          <w:lang w:val="en-US"/>
        </w:rPr>
        <w:t xml:space="preserve">Slow control for </w:t>
      </w:r>
      <w:r w:rsidR="00660914">
        <w:rPr>
          <w:lang w:val="en-US"/>
        </w:rPr>
        <w:t xml:space="preserve">the </w:t>
      </w:r>
      <w:r>
        <w:rPr>
          <w:lang w:val="en-US"/>
        </w:rPr>
        <w:t>TOF system</w:t>
      </w:r>
      <w:bookmarkEnd w:id="165"/>
    </w:p>
    <w:p w:rsidR="00B02690" w:rsidRDefault="008C5A6C" w:rsidP="00B02690">
      <w:pPr>
        <w:spacing w:after="120" w:line="360" w:lineRule="auto"/>
        <w:ind w:firstLine="709"/>
        <w:jc w:val="both"/>
        <w:rPr>
          <w:lang w:val="en-US" w:eastAsia="ja-JP"/>
        </w:rPr>
      </w:pPr>
      <w:r w:rsidRPr="00296615">
        <w:rPr>
          <w:lang w:val="en-US" w:eastAsia="ja-JP"/>
        </w:rPr>
        <w:t xml:space="preserve">Slow control system (SCS) refers to a computer system that monitors and/or controls </w:t>
      </w:r>
      <w:r>
        <w:rPr>
          <w:lang w:val="en-US" w:eastAsia="ja-JP"/>
        </w:rPr>
        <w:t>multiple</w:t>
      </w:r>
      <w:r w:rsidRPr="00296615">
        <w:rPr>
          <w:lang w:val="en-US" w:eastAsia="ja-JP"/>
        </w:rPr>
        <w:t xml:space="preserve"> systems for </w:t>
      </w:r>
      <w:r>
        <w:rPr>
          <w:lang w:val="en-US" w:eastAsia="ja-JP"/>
        </w:rPr>
        <w:t>failure prevention, monitoring and provides direct control by</w:t>
      </w:r>
      <w:r w:rsidRPr="00296615">
        <w:rPr>
          <w:lang w:val="en-US" w:eastAsia="ja-JP"/>
        </w:rPr>
        <w:t xml:space="preserve"> user or automated control.</w:t>
      </w:r>
    </w:p>
    <w:p w:rsidR="00B02690" w:rsidRDefault="007F3F64" w:rsidP="00B02690">
      <w:pPr>
        <w:spacing w:after="120" w:line="360" w:lineRule="auto"/>
        <w:ind w:firstLine="709"/>
        <w:jc w:val="both"/>
        <w:rPr>
          <w:lang w:val="en-US" w:eastAsia="ja-JP"/>
        </w:rPr>
      </w:pPr>
      <w:r w:rsidRPr="00296615">
        <w:rPr>
          <w:lang w:val="en-US" w:eastAsia="ja-JP"/>
        </w:rPr>
        <w:t>User interaction with SCS</w:t>
      </w:r>
      <w:r>
        <w:rPr>
          <w:lang w:val="en-US" w:eastAsia="ja-JP"/>
        </w:rPr>
        <w:t xml:space="preserve"> for MPD </w:t>
      </w:r>
      <w:r w:rsidRPr="00296615">
        <w:rPr>
          <w:lang w:val="en-US" w:eastAsia="ja-JP"/>
        </w:rPr>
        <w:t xml:space="preserve">is based on a toolkit named TANGO </w:t>
      </w:r>
      <w:r>
        <w:rPr>
          <w:lang w:val="en-US" w:eastAsia="ja-JP"/>
        </w:rPr>
        <w:t>C</w:t>
      </w:r>
      <w:r w:rsidRPr="00296615">
        <w:rPr>
          <w:lang w:val="en-US" w:eastAsia="ja-JP"/>
        </w:rPr>
        <w:t xml:space="preserve">ontrol </w:t>
      </w:r>
      <w:r>
        <w:rPr>
          <w:lang w:val="en-US" w:eastAsia="ja-JP"/>
        </w:rPr>
        <w:t>S</w:t>
      </w:r>
      <w:r w:rsidRPr="00296615">
        <w:rPr>
          <w:lang w:val="en-US" w:eastAsia="ja-JP"/>
        </w:rPr>
        <w:t>ystem</w:t>
      </w:r>
      <w:r w:rsidR="00806A78">
        <w:rPr>
          <w:lang w:val="en-US" w:eastAsia="ja-JP"/>
        </w:rPr>
        <w:t xml:space="preserve"> [</w:t>
      </w:r>
      <w:r w:rsidR="00247CD2" w:rsidRPr="00247CD2">
        <w:rPr>
          <w:lang w:val="en-US" w:eastAsia="ja-JP"/>
        </w:rPr>
        <w:t>2</w:t>
      </w:r>
      <w:r w:rsidR="00ED0329">
        <w:rPr>
          <w:lang w:val="en-US" w:eastAsia="ja-JP"/>
        </w:rPr>
        <w:t>4</w:t>
      </w:r>
      <w:r w:rsidR="00806A78">
        <w:rPr>
          <w:lang w:val="en-US" w:eastAsia="ja-JP"/>
        </w:rPr>
        <w:t>]</w:t>
      </w:r>
      <w:r w:rsidRPr="00296615">
        <w:rPr>
          <w:lang w:val="en-US" w:eastAsia="ja-JP"/>
        </w:rPr>
        <w:t xml:space="preserve">, which also </w:t>
      </w:r>
      <w:r>
        <w:rPr>
          <w:lang w:val="en-US" w:eastAsia="ja-JP"/>
        </w:rPr>
        <w:t>is being</w:t>
      </w:r>
      <w:r w:rsidRPr="00296615">
        <w:rPr>
          <w:lang w:val="en-US" w:eastAsia="ja-JP"/>
        </w:rPr>
        <w:t xml:space="preserve"> used at </w:t>
      </w:r>
      <w:r>
        <w:rPr>
          <w:lang w:val="en-US" w:eastAsia="ja-JP"/>
        </w:rPr>
        <w:t xml:space="preserve">the </w:t>
      </w:r>
      <w:proofErr w:type="spellStart"/>
      <w:r w:rsidRPr="00296615">
        <w:rPr>
          <w:lang w:val="en-US" w:eastAsia="ja-JP"/>
        </w:rPr>
        <w:t>Nuclotron</w:t>
      </w:r>
      <w:proofErr w:type="spellEnd"/>
      <w:r w:rsidRPr="00296615">
        <w:rPr>
          <w:lang w:val="en-US" w:eastAsia="ja-JP"/>
        </w:rPr>
        <w:t xml:space="preserve"> </w:t>
      </w:r>
      <w:r>
        <w:rPr>
          <w:lang w:val="en-US" w:eastAsia="ja-JP"/>
        </w:rPr>
        <w:t>in</w:t>
      </w:r>
      <w:r w:rsidRPr="00296615">
        <w:rPr>
          <w:lang w:val="en-US" w:eastAsia="ja-JP"/>
        </w:rPr>
        <w:t xml:space="preserve"> JINR. TANGO is </w:t>
      </w:r>
      <w:r>
        <w:rPr>
          <w:lang w:val="en-US" w:eastAsia="ja-JP"/>
        </w:rPr>
        <w:t xml:space="preserve">a </w:t>
      </w:r>
      <w:r w:rsidRPr="00296615">
        <w:rPr>
          <w:lang w:val="en-US" w:eastAsia="ja-JP"/>
        </w:rPr>
        <w:t>software for building control system</w:t>
      </w:r>
      <w:r>
        <w:rPr>
          <w:lang w:val="en-US" w:eastAsia="ja-JP"/>
        </w:rPr>
        <w:t>s, which unify</w:t>
      </w:r>
      <w:r w:rsidRPr="00296615">
        <w:rPr>
          <w:lang w:val="en-US" w:eastAsia="ja-JP"/>
        </w:rPr>
        <w:t xml:space="preserve"> access to hardware.</w:t>
      </w:r>
      <w:r>
        <w:rPr>
          <w:lang w:val="en-US" w:eastAsia="ja-JP"/>
        </w:rPr>
        <w:t xml:space="preserve"> </w:t>
      </w:r>
      <w:r w:rsidRPr="00296615">
        <w:rPr>
          <w:lang w:val="en-US" w:eastAsia="ja-JP"/>
        </w:rPr>
        <w:t>Hardware can range from single bits of digital input/output up to sophisticated detector systems.</w:t>
      </w:r>
    </w:p>
    <w:p w:rsidR="00B02690" w:rsidRDefault="007F3F64" w:rsidP="00B02690">
      <w:pPr>
        <w:spacing w:after="120" w:line="360" w:lineRule="auto"/>
        <w:ind w:firstLine="709"/>
        <w:jc w:val="both"/>
        <w:rPr>
          <w:lang w:val="en-US" w:eastAsia="ja-JP"/>
        </w:rPr>
      </w:pPr>
      <w:r w:rsidRPr="00296615">
        <w:rPr>
          <w:lang w:val="en-US" w:eastAsia="ja-JP"/>
        </w:rPr>
        <w:t xml:space="preserve">All connections with devices are based on Ethernet. For devices without network access, like temperature sensors with RS-485 interface, Serial-to-Ethernet MOXA </w:t>
      </w:r>
      <w:proofErr w:type="spellStart"/>
      <w:r>
        <w:rPr>
          <w:lang w:val="en-US" w:eastAsia="ja-JP"/>
        </w:rPr>
        <w:t>NPort</w:t>
      </w:r>
      <w:proofErr w:type="spellEnd"/>
      <w:r>
        <w:rPr>
          <w:lang w:val="en-US" w:eastAsia="ja-JP"/>
        </w:rPr>
        <w:t xml:space="preserve"> </w:t>
      </w:r>
      <w:r w:rsidRPr="00296615">
        <w:rPr>
          <w:lang w:val="en-US" w:eastAsia="ja-JP"/>
        </w:rPr>
        <w:t>convertors are applied.</w:t>
      </w:r>
      <w:r>
        <w:rPr>
          <w:lang w:val="en-US" w:eastAsia="ja-JP"/>
        </w:rPr>
        <w:t xml:space="preserve"> </w:t>
      </w:r>
      <w:r w:rsidRPr="00296615">
        <w:rPr>
          <w:lang w:val="en-US" w:eastAsia="ja-JP"/>
        </w:rPr>
        <w:t>Acquired data from devices is being archived into database for further analysis and handling. TANGO control system provides handy tools for browsing data history.</w:t>
      </w:r>
      <w:r>
        <w:rPr>
          <w:lang w:val="en-US" w:eastAsia="ja-JP"/>
        </w:rPr>
        <w:t xml:space="preserve"> </w:t>
      </w:r>
    </w:p>
    <w:p w:rsidR="00B02690" w:rsidRDefault="00B02690" w:rsidP="00B02690">
      <w:pPr>
        <w:spacing w:after="120" w:line="360" w:lineRule="auto"/>
        <w:ind w:firstLine="709"/>
        <w:jc w:val="both"/>
        <w:rPr>
          <w:lang w:val="en-US" w:eastAsia="ja-JP"/>
        </w:rPr>
      </w:pPr>
      <w:r>
        <w:rPr>
          <w:lang w:val="en-US" w:eastAsia="ja-JP"/>
        </w:rPr>
        <w:t xml:space="preserve">The </w:t>
      </w:r>
      <w:r w:rsidR="007F3F64">
        <w:rPr>
          <w:lang w:val="en-US" w:eastAsia="ja-JP"/>
        </w:rPr>
        <w:t xml:space="preserve">Time-of-Flight system of </w:t>
      </w:r>
      <w:r>
        <w:rPr>
          <w:lang w:val="en-US" w:eastAsia="ja-JP"/>
        </w:rPr>
        <w:t xml:space="preserve">the </w:t>
      </w:r>
      <w:r w:rsidR="007F3F64">
        <w:rPr>
          <w:lang w:val="en-US" w:eastAsia="ja-JP"/>
        </w:rPr>
        <w:t xml:space="preserve">MPD </w:t>
      </w:r>
      <w:r w:rsidR="007F3F64" w:rsidRPr="009C3F3F">
        <w:rPr>
          <w:lang w:val="en-US" w:eastAsia="ja-JP"/>
        </w:rPr>
        <w:t>is necessary to monitor several parameters of different subsystems</w:t>
      </w:r>
      <w:r w:rsidR="007F3F64" w:rsidRPr="009E0683">
        <w:rPr>
          <w:lang w:val="en-US" w:eastAsia="ja-JP"/>
        </w:rPr>
        <w:t xml:space="preserve"> </w:t>
      </w:r>
      <w:r w:rsidR="007F3F64" w:rsidRPr="00296615">
        <w:rPr>
          <w:lang w:val="en-US" w:eastAsia="ja-JP"/>
        </w:rPr>
        <w:t>such as temperature monitoring, voltage monitoring</w:t>
      </w:r>
      <w:r w:rsidR="007F3F64">
        <w:rPr>
          <w:lang w:val="en-US" w:eastAsia="ja-JP"/>
        </w:rPr>
        <w:t>, gas flow monitoring, etc.</w:t>
      </w:r>
      <w:r w:rsidR="007F3F64" w:rsidRPr="009C3F3F">
        <w:rPr>
          <w:lang w:val="en-US" w:eastAsia="ja-JP"/>
        </w:rPr>
        <w:t xml:space="preserve"> subsystem</w:t>
      </w:r>
      <w:r w:rsidR="007F3F64">
        <w:rPr>
          <w:lang w:val="en-US" w:eastAsia="ja-JP"/>
        </w:rPr>
        <w:t>s</w:t>
      </w:r>
      <w:r w:rsidR="007F3F64" w:rsidRPr="009C3F3F">
        <w:rPr>
          <w:lang w:val="en-US" w:eastAsia="ja-JP"/>
        </w:rPr>
        <w:t xml:space="preserve"> with controlled parameters and control devices</w:t>
      </w:r>
      <w:r w:rsidR="007F3F64">
        <w:rPr>
          <w:lang w:val="en-US" w:eastAsia="ja-JP"/>
        </w:rPr>
        <w:t xml:space="preserve"> </w:t>
      </w:r>
      <w:r w:rsidR="007F3F64" w:rsidRPr="009C3F3F">
        <w:rPr>
          <w:lang w:val="en-US" w:eastAsia="ja-JP"/>
        </w:rPr>
        <w:t>are listed</w:t>
      </w:r>
      <w:r w:rsidR="007F3F64">
        <w:rPr>
          <w:lang w:val="en-US" w:eastAsia="ja-JP"/>
        </w:rPr>
        <w:t xml:space="preserve"> i</w:t>
      </w:r>
      <w:r w:rsidR="007F3F64" w:rsidRPr="009C3F3F">
        <w:rPr>
          <w:lang w:val="en-US" w:eastAsia="ja-JP"/>
        </w:rPr>
        <w:t>n Table 4</w:t>
      </w:r>
      <w:r w:rsidR="007F3F64">
        <w:rPr>
          <w:lang w:val="en-US" w:eastAsia="ja-JP"/>
        </w:rPr>
        <w:t>.5</w:t>
      </w:r>
      <w:r w:rsidR="007F3F64" w:rsidRPr="009C3F3F">
        <w:rPr>
          <w:lang w:val="en-US" w:eastAsia="ja-JP"/>
        </w:rPr>
        <w:t>. At present, most of the slow control system has been developed and continues to develop.</w:t>
      </w:r>
      <w:r w:rsidR="007F3F64">
        <w:rPr>
          <w:lang w:val="en-US" w:eastAsia="ja-JP"/>
        </w:rPr>
        <w:t xml:space="preserve"> </w:t>
      </w:r>
      <w:r w:rsidR="007F3F64" w:rsidRPr="009C3F3F">
        <w:rPr>
          <w:lang w:val="en-US" w:eastAsia="ja-JP"/>
        </w:rPr>
        <w:t xml:space="preserve">In the right column of the table indicated the planned additions and changes </w:t>
      </w:r>
      <w:r w:rsidR="007F3F64">
        <w:rPr>
          <w:lang w:val="en-US" w:eastAsia="ja-JP"/>
        </w:rPr>
        <w:t>of the system</w:t>
      </w:r>
      <w:r w:rsidR="007F3F64" w:rsidRPr="009C3F3F">
        <w:rPr>
          <w:lang w:val="en-US" w:eastAsia="ja-JP"/>
        </w:rPr>
        <w:t>.</w:t>
      </w:r>
    </w:p>
    <w:p w:rsidR="007F3F64" w:rsidRDefault="007F3F64" w:rsidP="00B02690">
      <w:pPr>
        <w:spacing w:after="120" w:line="360" w:lineRule="auto"/>
        <w:ind w:firstLine="709"/>
        <w:jc w:val="both"/>
        <w:rPr>
          <w:lang w:val="en-US" w:eastAsia="ja-JP"/>
        </w:rPr>
      </w:pPr>
      <w:r>
        <w:rPr>
          <w:lang w:val="en-US" w:eastAsia="ja-JP"/>
        </w:rPr>
        <w:t xml:space="preserve">An example of the voltage and temperature monitoring which was carried during test run on </w:t>
      </w:r>
      <w:r w:rsidR="00113588">
        <w:rPr>
          <w:lang w:val="en-US" w:eastAsia="ja-JP"/>
        </w:rPr>
        <w:t xml:space="preserve">the </w:t>
      </w:r>
      <w:r w:rsidR="00C7429C">
        <w:rPr>
          <w:lang w:val="en-US" w:eastAsia="ja-JP"/>
        </w:rPr>
        <w:t>BM@N is shown in Fig. 4.9</w:t>
      </w:r>
      <w:r>
        <w:rPr>
          <w:lang w:val="en-US" w:eastAsia="ja-JP"/>
        </w:rPr>
        <w:t>.</w:t>
      </w:r>
    </w:p>
    <w:p w:rsidR="00950364" w:rsidRDefault="00950364" w:rsidP="007F3F64">
      <w:pPr>
        <w:spacing w:after="120" w:line="360" w:lineRule="auto"/>
        <w:ind w:firstLine="708"/>
        <w:jc w:val="both"/>
        <w:rPr>
          <w:lang w:val="en-US" w:eastAsia="ja-JP"/>
        </w:rPr>
      </w:pPr>
    </w:p>
    <w:p w:rsidR="00950364" w:rsidRDefault="00950364" w:rsidP="007F3F64">
      <w:pPr>
        <w:spacing w:after="120" w:line="360" w:lineRule="auto"/>
        <w:ind w:firstLine="708"/>
        <w:jc w:val="both"/>
        <w:rPr>
          <w:lang w:val="en-US" w:eastAsia="ja-JP"/>
        </w:rPr>
      </w:pPr>
    </w:p>
    <w:p w:rsidR="00950364" w:rsidRDefault="00950364" w:rsidP="007F3F64">
      <w:pPr>
        <w:spacing w:after="120" w:line="360" w:lineRule="auto"/>
        <w:ind w:firstLine="708"/>
        <w:jc w:val="both"/>
        <w:rPr>
          <w:lang w:val="en-US" w:eastAsia="ja-JP"/>
        </w:rPr>
      </w:pPr>
    </w:p>
    <w:p w:rsidR="008C5A6C" w:rsidRPr="00D638F1" w:rsidRDefault="008C5A6C" w:rsidP="00B02690">
      <w:pPr>
        <w:spacing w:after="0" w:line="360" w:lineRule="auto"/>
        <w:jc w:val="center"/>
        <w:rPr>
          <w:sz w:val="22"/>
          <w:lang w:val="en-US" w:eastAsia="ja-JP"/>
        </w:rPr>
      </w:pPr>
      <w:r w:rsidRPr="00D638F1">
        <w:rPr>
          <w:b/>
          <w:sz w:val="22"/>
          <w:lang w:val="en-US" w:eastAsia="ja-JP"/>
        </w:rPr>
        <w:lastRenderedPageBreak/>
        <w:t>Table 4.5:</w:t>
      </w:r>
      <w:r w:rsidRPr="00D638F1">
        <w:rPr>
          <w:sz w:val="22"/>
          <w:lang w:val="en-US" w:eastAsia="ja-JP"/>
        </w:rPr>
        <w:t xml:space="preserve"> </w:t>
      </w:r>
      <w:r>
        <w:rPr>
          <w:sz w:val="22"/>
          <w:lang w:val="en-US" w:eastAsia="ja-JP"/>
        </w:rPr>
        <w:t>Status of the TOF s</w:t>
      </w:r>
      <w:r w:rsidRPr="00D638F1">
        <w:rPr>
          <w:sz w:val="22"/>
          <w:lang w:val="en-US" w:eastAsia="ja-JP"/>
        </w:rPr>
        <w:t>low-control</w:t>
      </w:r>
      <w:r>
        <w:rPr>
          <w:sz w:val="22"/>
          <w:lang w:val="en-US" w:eastAsia="ja-JP"/>
        </w:rPr>
        <w:t xml:space="preserve"> system.</w:t>
      </w:r>
    </w:p>
    <w:tbl>
      <w:tblPr>
        <w:tblStyle w:val="a3"/>
        <w:tblW w:w="9996" w:type="dxa"/>
        <w:tblInd w:w="-31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11"/>
        <w:gridCol w:w="2004"/>
        <w:gridCol w:w="3351"/>
        <w:gridCol w:w="2430"/>
      </w:tblGrid>
      <w:tr w:rsidR="008C5A6C" w:rsidTr="00E45A6D">
        <w:tc>
          <w:tcPr>
            <w:tcW w:w="2211" w:type="dxa"/>
            <w:tcBorders>
              <w:top w:val="single" w:sz="12" w:space="0" w:color="auto"/>
              <w:bottom w:val="single" w:sz="12" w:space="0" w:color="auto"/>
            </w:tcBorders>
          </w:tcPr>
          <w:p w:rsidR="008C5A6C" w:rsidRPr="00C0308E" w:rsidRDefault="008C5A6C" w:rsidP="00387CB0">
            <w:pPr>
              <w:spacing w:after="0" w:line="360" w:lineRule="auto"/>
              <w:jc w:val="center"/>
              <w:rPr>
                <w:b/>
                <w:lang w:val="en-US" w:eastAsia="ja-JP"/>
              </w:rPr>
            </w:pPr>
            <w:r w:rsidRPr="00C0308E">
              <w:rPr>
                <w:b/>
                <w:lang w:val="en-US" w:eastAsia="ja-JP"/>
              </w:rPr>
              <w:t>TOF Subsystem</w:t>
            </w:r>
          </w:p>
        </w:tc>
        <w:tc>
          <w:tcPr>
            <w:tcW w:w="2004" w:type="dxa"/>
            <w:tcBorders>
              <w:top w:val="single" w:sz="12" w:space="0" w:color="auto"/>
              <w:bottom w:val="single" w:sz="12" w:space="0" w:color="auto"/>
            </w:tcBorders>
          </w:tcPr>
          <w:p w:rsidR="008C5A6C" w:rsidRPr="00C0308E" w:rsidRDefault="008C5A6C" w:rsidP="00387CB0">
            <w:pPr>
              <w:spacing w:after="0" w:line="360" w:lineRule="auto"/>
              <w:jc w:val="center"/>
              <w:rPr>
                <w:b/>
                <w:lang w:val="en-US" w:eastAsia="ja-JP"/>
              </w:rPr>
            </w:pPr>
            <w:r>
              <w:rPr>
                <w:b/>
                <w:lang w:val="en-US" w:eastAsia="ja-JP"/>
              </w:rPr>
              <w:t>Monitored value</w:t>
            </w:r>
          </w:p>
        </w:tc>
        <w:tc>
          <w:tcPr>
            <w:tcW w:w="3351" w:type="dxa"/>
            <w:tcBorders>
              <w:top w:val="single" w:sz="12" w:space="0" w:color="auto"/>
              <w:bottom w:val="single" w:sz="12" w:space="0" w:color="auto"/>
            </w:tcBorders>
          </w:tcPr>
          <w:p w:rsidR="008C5A6C" w:rsidRDefault="008C5A6C" w:rsidP="00387CB0">
            <w:pPr>
              <w:spacing w:after="0" w:line="360" w:lineRule="auto"/>
              <w:jc w:val="center"/>
              <w:rPr>
                <w:b/>
                <w:lang w:val="en-US" w:eastAsia="ja-JP"/>
              </w:rPr>
            </w:pPr>
            <w:r>
              <w:rPr>
                <w:b/>
                <w:lang w:val="en-US" w:eastAsia="ja-JP"/>
              </w:rPr>
              <w:t>Devices for monitoring,</w:t>
            </w:r>
          </w:p>
          <w:p w:rsidR="008C5A6C" w:rsidRPr="00C0308E" w:rsidRDefault="008C5A6C" w:rsidP="00387CB0">
            <w:pPr>
              <w:spacing w:after="0" w:line="360" w:lineRule="auto"/>
              <w:jc w:val="center"/>
              <w:rPr>
                <w:b/>
                <w:lang w:val="en-US" w:eastAsia="ja-JP"/>
              </w:rPr>
            </w:pPr>
            <w:r>
              <w:rPr>
                <w:b/>
                <w:lang w:val="en-US" w:eastAsia="ja-JP"/>
              </w:rPr>
              <w:t>realized</w:t>
            </w:r>
          </w:p>
        </w:tc>
        <w:tc>
          <w:tcPr>
            <w:tcW w:w="2430" w:type="dxa"/>
            <w:tcBorders>
              <w:top w:val="single" w:sz="12" w:space="0" w:color="auto"/>
              <w:bottom w:val="single" w:sz="12" w:space="0" w:color="auto"/>
            </w:tcBorders>
          </w:tcPr>
          <w:p w:rsidR="008C5A6C" w:rsidRDefault="008C5A6C" w:rsidP="00387CB0">
            <w:pPr>
              <w:spacing w:after="0" w:line="360" w:lineRule="auto"/>
              <w:jc w:val="center"/>
              <w:rPr>
                <w:b/>
                <w:lang w:val="en-US" w:eastAsia="ja-JP"/>
              </w:rPr>
            </w:pPr>
            <w:r>
              <w:rPr>
                <w:b/>
                <w:lang w:val="en-US" w:eastAsia="ja-JP"/>
              </w:rPr>
              <w:t>Planed</w:t>
            </w:r>
          </w:p>
        </w:tc>
      </w:tr>
      <w:tr w:rsidR="008C5A6C" w:rsidTr="00E45A6D">
        <w:tc>
          <w:tcPr>
            <w:tcW w:w="2211" w:type="dxa"/>
            <w:tcBorders>
              <w:top w:val="single" w:sz="12" w:space="0" w:color="auto"/>
            </w:tcBorders>
          </w:tcPr>
          <w:p w:rsidR="008C5A6C" w:rsidRDefault="008C5A6C" w:rsidP="00387CB0">
            <w:pPr>
              <w:spacing w:after="0" w:line="360" w:lineRule="auto"/>
              <w:jc w:val="center"/>
              <w:rPr>
                <w:lang w:val="en-US" w:eastAsia="ja-JP"/>
              </w:rPr>
            </w:pPr>
            <w:r>
              <w:rPr>
                <w:lang w:val="en-US" w:eastAsia="ja-JP"/>
              </w:rPr>
              <w:t>Detector</w:t>
            </w:r>
          </w:p>
        </w:tc>
        <w:tc>
          <w:tcPr>
            <w:tcW w:w="2004" w:type="dxa"/>
            <w:tcBorders>
              <w:top w:val="single" w:sz="12" w:space="0" w:color="auto"/>
            </w:tcBorders>
          </w:tcPr>
          <w:p w:rsidR="008C5A6C" w:rsidRDefault="008C5A6C" w:rsidP="00387CB0">
            <w:pPr>
              <w:spacing w:after="0" w:line="360" w:lineRule="auto"/>
              <w:jc w:val="center"/>
              <w:rPr>
                <w:lang w:val="en-US" w:eastAsia="ja-JP"/>
              </w:rPr>
            </w:pPr>
            <w:r>
              <w:rPr>
                <w:lang w:val="en-US" w:eastAsia="ja-JP"/>
              </w:rPr>
              <w:t>Temperature, pressure</w:t>
            </w:r>
          </w:p>
        </w:tc>
        <w:tc>
          <w:tcPr>
            <w:tcW w:w="3351" w:type="dxa"/>
            <w:tcBorders>
              <w:top w:val="single" w:sz="12" w:space="0" w:color="auto"/>
            </w:tcBorders>
          </w:tcPr>
          <w:p w:rsidR="008C5A6C" w:rsidRPr="00C0308E" w:rsidRDefault="008C5A6C" w:rsidP="00387CB0">
            <w:pPr>
              <w:spacing w:after="0" w:line="360" w:lineRule="auto"/>
              <w:jc w:val="center"/>
              <w:rPr>
                <w:color w:val="FF0000"/>
                <w:lang w:val="en-US" w:eastAsia="ja-JP"/>
              </w:rPr>
            </w:pPr>
            <w:r w:rsidRPr="00296615">
              <w:rPr>
                <w:lang w:val="en-US" w:eastAsia="ja-JP"/>
              </w:rPr>
              <w:t>Up to 255 on single line DS1624-based temperature sensors</w:t>
            </w:r>
            <w:r>
              <w:rPr>
                <w:lang w:val="en-US" w:eastAsia="ja-JP"/>
              </w:rPr>
              <w:t>.</w:t>
            </w:r>
          </w:p>
        </w:tc>
        <w:tc>
          <w:tcPr>
            <w:tcW w:w="2430" w:type="dxa"/>
            <w:tcBorders>
              <w:top w:val="single" w:sz="12" w:space="0" w:color="auto"/>
            </w:tcBorders>
          </w:tcPr>
          <w:p w:rsidR="008C5A6C" w:rsidRPr="00F72C31" w:rsidRDefault="008C5A6C" w:rsidP="00387CB0">
            <w:pPr>
              <w:spacing w:after="0" w:line="360" w:lineRule="auto"/>
              <w:jc w:val="center"/>
              <w:rPr>
                <w:lang w:val="en-US" w:eastAsia="ja-JP"/>
              </w:rPr>
            </w:pPr>
            <w:proofErr w:type="spellStart"/>
            <w:r w:rsidRPr="00F72C31">
              <w:rPr>
                <w:lang w:eastAsia="ja-JP"/>
              </w:rPr>
              <w:t>Honeywell</w:t>
            </w:r>
            <w:proofErr w:type="spellEnd"/>
            <w:r w:rsidRPr="00F72C31">
              <w:rPr>
                <w:lang w:eastAsia="ja-JP"/>
              </w:rPr>
              <w:t xml:space="preserve"> HSCDRRN005PD2A5</w:t>
            </w:r>
            <w:r w:rsidRPr="00F72C31">
              <w:rPr>
                <w:lang w:val="en-US" w:eastAsia="ja-JP"/>
              </w:rPr>
              <w:t xml:space="preserve"> pressure sensors.</w:t>
            </w:r>
          </w:p>
        </w:tc>
      </w:tr>
      <w:tr w:rsidR="008C5A6C" w:rsidRPr="000E00B3" w:rsidTr="00E45A6D">
        <w:tc>
          <w:tcPr>
            <w:tcW w:w="2211" w:type="dxa"/>
          </w:tcPr>
          <w:p w:rsidR="008C5A6C" w:rsidRDefault="008C5A6C" w:rsidP="00387CB0">
            <w:pPr>
              <w:spacing w:after="0" w:line="360" w:lineRule="auto"/>
              <w:jc w:val="center"/>
              <w:rPr>
                <w:lang w:val="en-US" w:eastAsia="ja-JP"/>
              </w:rPr>
            </w:pPr>
            <w:r>
              <w:rPr>
                <w:lang w:val="en-US" w:eastAsia="ja-JP"/>
              </w:rPr>
              <w:t>Gas system</w:t>
            </w:r>
          </w:p>
        </w:tc>
        <w:tc>
          <w:tcPr>
            <w:tcW w:w="2004" w:type="dxa"/>
          </w:tcPr>
          <w:p w:rsidR="008C5A6C" w:rsidRDefault="008C5A6C" w:rsidP="00387CB0">
            <w:pPr>
              <w:spacing w:after="0" w:line="360" w:lineRule="auto"/>
              <w:jc w:val="center"/>
              <w:rPr>
                <w:lang w:val="en-US" w:eastAsia="ja-JP"/>
              </w:rPr>
            </w:pPr>
            <w:r>
              <w:rPr>
                <w:lang w:val="en-US" w:eastAsia="ja-JP"/>
              </w:rPr>
              <w:t>Flow, pressure</w:t>
            </w:r>
          </w:p>
        </w:tc>
        <w:tc>
          <w:tcPr>
            <w:tcW w:w="3351" w:type="dxa"/>
          </w:tcPr>
          <w:p w:rsidR="008C5A6C" w:rsidRDefault="008C5A6C" w:rsidP="00387CB0">
            <w:pPr>
              <w:spacing w:after="0" w:line="360" w:lineRule="auto"/>
              <w:jc w:val="center"/>
              <w:rPr>
                <w:lang w:val="en-US" w:eastAsia="ja-JP"/>
              </w:rPr>
            </w:pPr>
            <w:r w:rsidRPr="00296615">
              <w:rPr>
                <w:lang w:val="en-US" w:eastAsia="ja-JP"/>
              </w:rPr>
              <w:t>4-channel MKS</w:t>
            </w:r>
            <w:r>
              <w:rPr>
                <w:lang w:val="en-US" w:eastAsia="ja-JP"/>
              </w:rPr>
              <w:t> </w:t>
            </w:r>
            <w:r w:rsidRPr="00296615">
              <w:rPr>
                <w:lang w:val="en-US" w:eastAsia="ja-JP"/>
              </w:rPr>
              <w:t>647C</w:t>
            </w:r>
            <w:r>
              <w:rPr>
                <w:lang w:val="en-US" w:eastAsia="ja-JP"/>
              </w:rPr>
              <w:t xml:space="preserve"> and </w:t>
            </w:r>
            <w:r w:rsidRPr="00296615">
              <w:rPr>
                <w:lang w:val="en-US" w:eastAsia="ja-JP"/>
              </w:rPr>
              <w:t>MKS</w:t>
            </w:r>
            <w:r>
              <w:rPr>
                <w:lang w:val="en-US" w:eastAsia="ja-JP"/>
              </w:rPr>
              <w:t> </w:t>
            </w:r>
            <w:r w:rsidRPr="00296615">
              <w:rPr>
                <w:lang w:val="en-US" w:eastAsia="ja-JP"/>
              </w:rPr>
              <w:t>247C gas flow controller</w:t>
            </w:r>
            <w:r>
              <w:rPr>
                <w:lang w:val="en-US" w:eastAsia="ja-JP"/>
              </w:rPr>
              <w:t>s.</w:t>
            </w:r>
            <w:r w:rsidRPr="00296615">
              <w:rPr>
                <w:lang w:val="en-US" w:eastAsia="ja-JP"/>
              </w:rPr>
              <w:t xml:space="preserve"> readout</w:t>
            </w: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Readout and control directly from the MKS 1479A.</w:t>
            </w:r>
          </w:p>
        </w:tc>
      </w:tr>
      <w:tr w:rsidR="008C5A6C" w:rsidRPr="000E00B3" w:rsidTr="00E45A6D">
        <w:tc>
          <w:tcPr>
            <w:tcW w:w="2211" w:type="dxa"/>
          </w:tcPr>
          <w:p w:rsidR="008C5A6C" w:rsidRDefault="008C5A6C" w:rsidP="00387CB0">
            <w:pPr>
              <w:spacing w:after="0" w:line="360" w:lineRule="auto"/>
              <w:jc w:val="center"/>
              <w:rPr>
                <w:lang w:val="en-US" w:eastAsia="ja-JP"/>
              </w:rPr>
            </w:pPr>
            <w:r>
              <w:rPr>
                <w:lang w:val="en-US" w:eastAsia="ja-JP"/>
              </w:rPr>
              <w:t>Low Voltage</w:t>
            </w:r>
          </w:p>
        </w:tc>
        <w:tc>
          <w:tcPr>
            <w:tcW w:w="2004" w:type="dxa"/>
          </w:tcPr>
          <w:p w:rsidR="008C5A6C" w:rsidRDefault="008C5A6C" w:rsidP="00387CB0">
            <w:pPr>
              <w:spacing w:after="0" w:line="360" w:lineRule="auto"/>
              <w:jc w:val="center"/>
              <w:rPr>
                <w:lang w:val="en-US" w:eastAsia="ja-JP"/>
              </w:rPr>
            </w:pPr>
            <w:r>
              <w:rPr>
                <w:lang w:val="en-US" w:eastAsia="ja-JP"/>
              </w:rPr>
              <w:t>Voltage, current</w:t>
            </w:r>
          </w:p>
        </w:tc>
        <w:tc>
          <w:tcPr>
            <w:tcW w:w="3351" w:type="dxa"/>
          </w:tcPr>
          <w:p w:rsidR="008C5A6C" w:rsidRDefault="008C5A6C" w:rsidP="00387CB0">
            <w:pPr>
              <w:spacing w:after="0" w:line="360" w:lineRule="auto"/>
              <w:jc w:val="center"/>
              <w:rPr>
                <w:lang w:val="en-US" w:eastAsia="ja-JP"/>
              </w:rPr>
            </w:pPr>
            <w:r w:rsidRPr="00296615">
              <w:rPr>
                <w:lang w:val="en-US" w:eastAsia="ja-JP"/>
              </w:rPr>
              <w:t>10-channel ICP DAS PET-7017-10 voltage monitoring</w:t>
            </w: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Integrated  voltage and current control.</w:t>
            </w:r>
          </w:p>
        </w:tc>
      </w:tr>
      <w:tr w:rsidR="008C5A6C" w:rsidRPr="000E00B3" w:rsidTr="00E45A6D">
        <w:tc>
          <w:tcPr>
            <w:tcW w:w="2211" w:type="dxa"/>
          </w:tcPr>
          <w:p w:rsidR="008C5A6C" w:rsidRDefault="008C5A6C" w:rsidP="00387CB0">
            <w:pPr>
              <w:spacing w:after="0" w:line="360" w:lineRule="auto"/>
              <w:jc w:val="center"/>
              <w:rPr>
                <w:lang w:val="en-US" w:eastAsia="ja-JP"/>
              </w:rPr>
            </w:pPr>
            <w:r>
              <w:rPr>
                <w:lang w:val="en-US" w:eastAsia="ja-JP"/>
              </w:rPr>
              <w:t>High Voltage</w:t>
            </w:r>
          </w:p>
        </w:tc>
        <w:tc>
          <w:tcPr>
            <w:tcW w:w="2004" w:type="dxa"/>
          </w:tcPr>
          <w:p w:rsidR="008C5A6C" w:rsidRDefault="008C5A6C" w:rsidP="00387CB0">
            <w:pPr>
              <w:spacing w:after="0" w:line="360" w:lineRule="auto"/>
              <w:jc w:val="center"/>
              <w:rPr>
                <w:lang w:val="en-US" w:eastAsia="ja-JP"/>
              </w:rPr>
            </w:pPr>
            <w:r>
              <w:rPr>
                <w:lang w:val="en-US" w:eastAsia="ja-JP"/>
              </w:rPr>
              <w:t>Voltage, current</w:t>
            </w:r>
          </w:p>
        </w:tc>
        <w:tc>
          <w:tcPr>
            <w:tcW w:w="3351" w:type="dxa"/>
          </w:tcPr>
          <w:p w:rsidR="008C5A6C" w:rsidRDefault="008C5A6C" w:rsidP="00387CB0">
            <w:pPr>
              <w:spacing w:after="0" w:line="360" w:lineRule="auto"/>
              <w:jc w:val="center"/>
              <w:rPr>
                <w:lang w:val="en-US" w:eastAsia="ja-JP"/>
              </w:rPr>
            </w:pPr>
            <w:r>
              <w:rPr>
                <w:lang w:val="en-US" w:eastAsia="ja-JP"/>
              </w:rPr>
              <w:t xml:space="preserve">CAEN N471A source current monitoring by </w:t>
            </w:r>
            <w:r w:rsidRPr="00296615">
              <w:rPr>
                <w:lang w:val="en-US" w:eastAsia="ja-JP"/>
              </w:rPr>
              <w:t>10-channel ICP DAS PET-7017-10</w:t>
            </w:r>
            <w:r>
              <w:rPr>
                <w:lang w:val="en-US" w:eastAsia="ja-JP"/>
              </w:rPr>
              <w:t xml:space="preserve">. </w:t>
            </w:r>
          </w:p>
        </w:tc>
        <w:tc>
          <w:tcPr>
            <w:tcW w:w="2430" w:type="dxa"/>
          </w:tcPr>
          <w:p w:rsidR="008C5A6C" w:rsidRDefault="008C5A6C" w:rsidP="00387CB0">
            <w:pPr>
              <w:spacing w:after="0" w:line="360" w:lineRule="auto"/>
              <w:jc w:val="center"/>
              <w:rPr>
                <w:lang w:val="en-US" w:eastAsia="ja-JP"/>
              </w:rPr>
            </w:pPr>
            <w:r>
              <w:rPr>
                <w:lang w:val="en-US" w:eastAsia="ja-JP"/>
              </w:rPr>
              <w:t>Integrated voltage and current control and monitoring.</w:t>
            </w:r>
          </w:p>
        </w:tc>
      </w:tr>
      <w:tr w:rsidR="008C5A6C" w:rsidTr="00E45A6D">
        <w:tc>
          <w:tcPr>
            <w:tcW w:w="2211" w:type="dxa"/>
          </w:tcPr>
          <w:p w:rsidR="008C5A6C" w:rsidRDefault="008C5A6C" w:rsidP="00387CB0">
            <w:pPr>
              <w:spacing w:after="0" w:line="360" w:lineRule="auto"/>
              <w:jc w:val="center"/>
              <w:rPr>
                <w:lang w:val="en-US" w:eastAsia="ja-JP"/>
              </w:rPr>
            </w:pPr>
            <w:r>
              <w:rPr>
                <w:lang w:val="en-US" w:eastAsia="ja-JP"/>
              </w:rPr>
              <w:t>Front-End Electronics</w:t>
            </w:r>
          </w:p>
        </w:tc>
        <w:tc>
          <w:tcPr>
            <w:tcW w:w="2004" w:type="dxa"/>
          </w:tcPr>
          <w:p w:rsidR="008C5A6C" w:rsidRDefault="008C5A6C" w:rsidP="00387CB0">
            <w:pPr>
              <w:spacing w:after="0" w:line="360" w:lineRule="auto"/>
              <w:jc w:val="center"/>
              <w:rPr>
                <w:lang w:val="en-US" w:eastAsia="ja-JP"/>
              </w:rPr>
            </w:pPr>
            <w:r>
              <w:rPr>
                <w:lang w:val="en-US" w:eastAsia="ja-JP"/>
              </w:rPr>
              <w:t>Voltage, threshold</w:t>
            </w:r>
          </w:p>
        </w:tc>
        <w:tc>
          <w:tcPr>
            <w:tcW w:w="3351" w:type="dxa"/>
          </w:tcPr>
          <w:p w:rsidR="008C5A6C" w:rsidRDefault="008C5A6C" w:rsidP="00387CB0">
            <w:pPr>
              <w:spacing w:after="0" w:line="360" w:lineRule="auto"/>
              <w:jc w:val="center"/>
              <w:rPr>
                <w:lang w:val="en-US" w:eastAsia="ja-JP"/>
              </w:rPr>
            </w:pPr>
            <w:r w:rsidRPr="00296615">
              <w:rPr>
                <w:lang w:val="en-US" w:eastAsia="ja-JP"/>
              </w:rPr>
              <w:t>ICP DAS PET-7017-10 voltage monitoring</w:t>
            </w: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Threshold control and monitoring.</w:t>
            </w:r>
          </w:p>
        </w:tc>
      </w:tr>
      <w:tr w:rsidR="008C5A6C" w:rsidRPr="000E00B3" w:rsidTr="00E45A6D">
        <w:tc>
          <w:tcPr>
            <w:tcW w:w="2211" w:type="dxa"/>
          </w:tcPr>
          <w:p w:rsidR="008C5A6C" w:rsidRDefault="008C5A6C" w:rsidP="00387CB0">
            <w:pPr>
              <w:spacing w:after="0" w:line="360" w:lineRule="auto"/>
              <w:jc w:val="center"/>
              <w:rPr>
                <w:lang w:val="en-US" w:eastAsia="ja-JP"/>
              </w:rPr>
            </w:pPr>
            <w:r>
              <w:rPr>
                <w:lang w:val="en-US" w:eastAsia="ja-JP"/>
              </w:rPr>
              <w:t xml:space="preserve">DAQ, Readout </w:t>
            </w:r>
            <w:proofErr w:type="spellStart"/>
            <w:r>
              <w:rPr>
                <w:lang w:val="en-US" w:eastAsia="ja-JP"/>
              </w:rPr>
              <w:t>Elecronics</w:t>
            </w:r>
            <w:proofErr w:type="spellEnd"/>
          </w:p>
        </w:tc>
        <w:tc>
          <w:tcPr>
            <w:tcW w:w="2004" w:type="dxa"/>
          </w:tcPr>
          <w:p w:rsidR="008C5A6C" w:rsidRDefault="008C5A6C" w:rsidP="00387CB0">
            <w:pPr>
              <w:spacing w:after="0" w:line="360" w:lineRule="auto"/>
              <w:jc w:val="center"/>
              <w:rPr>
                <w:lang w:val="en-US" w:eastAsia="ja-JP"/>
              </w:rPr>
            </w:pPr>
            <w:r>
              <w:rPr>
                <w:lang w:val="en-US" w:eastAsia="ja-JP"/>
              </w:rPr>
              <w:t>Temperature, voltage, current</w:t>
            </w:r>
          </w:p>
        </w:tc>
        <w:tc>
          <w:tcPr>
            <w:tcW w:w="3351" w:type="dxa"/>
          </w:tcPr>
          <w:p w:rsidR="008C5A6C" w:rsidRDefault="008C5A6C" w:rsidP="00387CB0">
            <w:pPr>
              <w:spacing w:after="0" w:line="360" w:lineRule="auto"/>
              <w:jc w:val="center"/>
              <w:rPr>
                <w:lang w:val="en-US" w:eastAsia="ja-JP"/>
              </w:rPr>
            </w:pP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Read values to the database.</w:t>
            </w:r>
          </w:p>
        </w:tc>
      </w:tr>
    </w:tbl>
    <w:p w:rsidR="001C0B8E" w:rsidRPr="00DC5E3C" w:rsidRDefault="001C0B8E" w:rsidP="008C5A6C">
      <w:pPr>
        <w:spacing w:after="0" w:line="360" w:lineRule="auto"/>
        <w:ind w:firstLine="708"/>
        <w:jc w:val="both"/>
        <w:rPr>
          <w:sz w:val="16"/>
          <w:szCs w:val="16"/>
          <w:lang w:val="en-US" w:eastAsia="ja-JP"/>
        </w:rPr>
      </w:pPr>
    </w:p>
    <w:tbl>
      <w:tblPr>
        <w:tblStyle w:val="a3"/>
        <w:tblW w:w="100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12"/>
      </w:tblGrid>
      <w:tr w:rsidR="008C5A6C" w:rsidRPr="002040A5" w:rsidTr="00E45A6D">
        <w:trPr>
          <w:jc w:val="center"/>
        </w:trPr>
        <w:tc>
          <w:tcPr>
            <w:tcW w:w="10012" w:type="dxa"/>
          </w:tcPr>
          <w:p w:rsidR="008C5A6C" w:rsidRDefault="008C5A6C" w:rsidP="00E45A6D">
            <w:pPr>
              <w:spacing w:after="60" w:line="120" w:lineRule="auto"/>
              <w:jc w:val="center"/>
              <w:rPr>
                <w:color w:val="FF0000"/>
                <w:lang w:val="en-US" w:eastAsia="ja-JP"/>
              </w:rPr>
            </w:pPr>
            <w:r w:rsidRPr="002040A5">
              <w:rPr>
                <w:noProof/>
                <w:color w:val="FF0000"/>
                <w:lang w:eastAsia="ru-RU"/>
              </w:rPr>
              <w:drawing>
                <wp:inline distT="0" distB="0" distL="0" distR="0" wp14:anchorId="4C95E0AC" wp14:editId="2CD9087E">
                  <wp:extent cx="4069871" cy="1791704"/>
                  <wp:effectExtent l="19050" t="0" r="6829" b="0"/>
                  <wp:docPr id="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0" cstate="print">
                            <a:extLst>
                              <a:ext uri="{28A0092B-C50C-407E-A947-70E740481C1C}">
                                <a14:useLocalDpi xmlns:a14="http://schemas.microsoft.com/office/drawing/2010/main" val="0"/>
                              </a:ext>
                            </a:extLst>
                          </a:blip>
                          <a:srcRect l="-202" r="-202"/>
                          <a:stretch/>
                        </pic:blipFill>
                        <pic:spPr>
                          <a:xfrm>
                            <a:off x="0" y="0"/>
                            <a:ext cx="4068928" cy="1791289"/>
                          </a:xfrm>
                          <a:prstGeom prst="rect">
                            <a:avLst/>
                          </a:prstGeom>
                        </pic:spPr>
                      </pic:pic>
                    </a:graphicData>
                  </a:graphic>
                </wp:inline>
              </w:drawing>
            </w:r>
          </w:p>
          <w:p w:rsidR="008C5A6C" w:rsidRDefault="008C5A6C" w:rsidP="00E45A6D">
            <w:pPr>
              <w:spacing w:after="0" w:line="360" w:lineRule="auto"/>
              <w:jc w:val="center"/>
              <w:rPr>
                <w:color w:val="FF0000"/>
                <w:lang w:val="en-US" w:eastAsia="ja-JP"/>
              </w:rPr>
            </w:pPr>
            <w:r w:rsidRPr="002040A5">
              <w:rPr>
                <w:noProof/>
                <w:color w:val="FF0000"/>
                <w:lang w:eastAsia="ru-RU"/>
              </w:rPr>
              <w:drawing>
                <wp:inline distT="0" distB="0" distL="0" distR="0" wp14:anchorId="1D2793BB" wp14:editId="125B2B21">
                  <wp:extent cx="4124375" cy="2001328"/>
                  <wp:effectExtent l="19050" t="0" r="9475" b="0"/>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01" cstate="print">
                            <a:extLst>
                              <a:ext uri="{28A0092B-C50C-407E-A947-70E740481C1C}">
                                <a14:useLocalDpi xmlns:a14="http://schemas.microsoft.com/office/drawing/2010/main" val="0"/>
                              </a:ext>
                            </a:extLst>
                          </a:blip>
                          <a:srcRect l="351" r="351"/>
                          <a:stretch/>
                        </pic:blipFill>
                        <pic:spPr>
                          <a:xfrm>
                            <a:off x="0" y="0"/>
                            <a:ext cx="4130275" cy="2004191"/>
                          </a:xfrm>
                          <a:prstGeom prst="rect">
                            <a:avLst/>
                          </a:prstGeom>
                        </pic:spPr>
                      </pic:pic>
                    </a:graphicData>
                  </a:graphic>
                </wp:inline>
              </w:drawing>
            </w:r>
          </w:p>
        </w:tc>
      </w:tr>
      <w:tr w:rsidR="008C5A6C" w:rsidRPr="000E00B3" w:rsidTr="00E45A6D">
        <w:trPr>
          <w:jc w:val="center"/>
        </w:trPr>
        <w:tc>
          <w:tcPr>
            <w:tcW w:w="10012" w:type="dxa"/>
          </w:tcPr>
          <w:p w:rsidR="008C5A6C" w:rsidRDefault="008C5A6C" w:rsidP="00C7429C">
            <w:pPr>
              <w:spacing w:after="0" w:line="360" w:lineRule="auto"/>
              <w:jc w:val="center"/>
              <w:rPr>
                <w:color w:val="FF0000"/>
                <w:lang w:val="en-US" w:eastAsia="ja-JP"/>
              </w:rPr>
            </w:pPr>
            <w:r>
              <w:rPr>
                <w:b/>
                <w:sz w:val="22"/>
                <w:lang w:val="en-US" w:eastAsia="ja-JP"/>
              </w:rPr>
              <w:t>Figure 4.</w:t>
            </w:r>
            <w:r w:rsidR="00C7429C">
              <w:rPr>
                <w:b/>
                <w:sz w:val="22"/>
                <w:lang w:val="en-US" w:eastAsia="ja-JP"/>
              </w:rPr>
              <w:t>9</w:t>
            </w:r>
            <w:r>
              <w:rPr>
                <w:b/>
                <w:sz w:val="22"/>
                <w:lang w:val="en-US" w:eastAsia="ja-JP"/>
              </w:rPr>
              <w:t>: </w:t>
            </w:r>
            <w:r>
              <w:rPr>
                <w:sz w:val="22"/>
                <w:lang w:val="en-US" w:eastAsia="ja-JP"/>
              </w:rPr>
              <w:t>TANGO e</w:t>
            </w:r>
            <w:r w:rsidRPr="00C84C1A">
              <w:rPr>
                <w:sz w:val="22"/>
                <w:lang w:val="en-US" w:eastAsia="ja-JP"/>
              </w:rPr>
              <w:t>xample</w:t>
            </w:r>
            <w:r>
              <w:rPr>
                <w:sz w:val="22"/>
                <w:lang w:val="en-US" w:eastAsia="ja-JP"/>
              </w:rPr>
              <w:t xml:space="preserve"> of the voltage and temperature monitoring.</w:t>
            </w:r>
          </w:p>
        </w:tc>
      </w:tr>
    </w:tbl>
    <w:p w:rsidR="00C65AD1" w:rsidRDefault="00660914" w:rsidP="00B2305B">
      <w:pPr>
        <w:pStyle w:val="2"/>
        <w:rPr>
          <w:lang w:val="en-US"/>
        </w:rPr>
      </w:pPr>
      <w:bookmarkStart w:id="166" w:name="_Toc491331835"/>
      <w:r>
        <w:rPr>
          <w:lang w:val="en-US"/>
        </w:rPr>
        <w:lastRenderedPageBreak/>
        <w:t>P</w:t>
      </w:r>
      <w:r w:rsidR="00C65AD1">
        <w:rPr>
          <w:lang w:val="en-US"/>
        </w:rPr>
        <w:t>ower consumption</w:t>
      </w:r>
      <w:r w:rsidR="007B09BD">
        <w:rPr>
          <w:lang w:val="en-US"/>
        </w:rPr>
        <w:t xml:space="preserve"> and </w:t>
      </w:r>
      <w:r w:rsidR="00CA2057">
        <w:rPr>
          <w:lang w:val="en-US"/>
        </w:rPr>
        <w:t>cooling</w:t>
      </w:r>
      <w:bookmarkEnd w:id="166"/>
    </w:p>
    <w:p w:rsidR="00831937" w:rsidRDefault="00C9518F" w:rsidP="00C75172">
      <w:pPr>
        <w:pStyle w:val="ad"/>
        <w:spacing w:before="120" w:beforeAutospacing="0" w:after="0" w:afterAutospacing="0" w:line="360" w:lineRule="auto"/>
        <w:ind w:right="-1" w:firstLine="708"/>
        <w:jc w:val="both"/>
        <w:rPr>
          <w:lang w:val="en-US"/>
        </w:rPr>
      </w:pPr>
      <w:bookmarkStart w:id="167" w:name="OLE_LINK88"/>
      <w:bookmarkStart w:id="168" w:name="OLE_LINK89"/>
      <w:bookmarkStart w:id="169" w:name="OLE_LINK92"/>
      <w:r w:rsidRPr="00C9518F">
        <w:rPr>
          <w:lang w:val="en-US"/>
        </w:rPr>
        <w:t>All power consumption can be divided into two parts: consumption of devices placed inside the magnet (unwanted heat) and outside of the magnet yoke.</w:t>
      </w:r>
      <w:r>
        <w:rPr>
          <w:lang w:val="en-US"/>
        </w:rPr>
        <w:t xml:space="preserve"> </w:t>
      </w:r>
    </w:p>
    <w:p w:rsidR="00E71B59" w:rsidRDefault="00C75172" w:rsidP="00C75172">
      <w:pPr>
        <w:pStyle w:val="ad"/>
        <w:spacing w:before="120" w:beforeAutospacing="0" w:after="0" w:afterAutospacing="0" w:line="360" w:lineRule="auto"/>
        <w:ind w:right="-1" w:firstLine="708"/>
        <w:jc w:val="both"/>
        <w:rPr>
          <w:lang w:val="en-US"/>
        </w:rPr>
      </w:pPr>
      <w:r>
        <w:rPr>
          <w:lang w:val="en-US"/>
        </w:rPr>
        <w:t xml:space="preserve">There </w:t>
      </w:r>
      <w:r w:rsidR="00855666">
        <w:rPr>
          <w:lang w:val="en-US"/>
        </w:rPr>
        <w:t>is only one volume</w:t>
      </w:r>
      <w:r>
        <w:rPr>
          <w:lang w:val="en-US"/>
        </w:rPr>
        <w:t xml:space="preserve"> inside the </w:t>
      </w:r>
      <w:r w:rsidR="00855666">
        <w:rPr>
          <w:lang w:val="en-US"/>
        </w:rPr>
        <w:t>TOF barrel</w:t>
      </w:r>
      <w:r>
        <w:rPr>
          <w:lang w:val="en-US"/>
        </w:rPr>
        <w:t xml:space="preserve"> wh</w:t>
      </w:r>
      <w:r w:rsidR="00855666">
        <w:rPr>
          <w:lang w:val="en-US"/>
        </w:rPr>
        <w:t xml:space="preserve">ich </w:t>
      </w:r>
      <w:r w:rsidR="000320E6">
        <w:rPr>
          <w:lang w:val="en-US"/>
        </w:rPr>
        <w:t xml:space="preserve">maximum </w:t>
      </w:r>
      <w:r>
        <w:rPr>
          <w:lang w:val="en-US"/>
        </w:rPr>
        <w:t xml:space="preserve">power dissipation </w:t>
      </w:r>
      <w:r w:rsidR="00B96F55">
        <w:rPr>
          <w:lang w:val="en-US"/>
        </w:rPr>
        <w:t xml:space="preserve">of </w:t>
      </w:r>
      <w:r w:rsidR="00855666">
        <w:rPr>
          <w:lang w:val="en-US"/>
        </w:rPr>
        <w:t>about 1</w:t>
      </w:r>
      <w:r>
        <w:rPr>
          <w:lang w:val="en-US"/>
        </w:rPr>
        <w:t xml:space="preserve"> kW. </w:t>
      </w:r>
      <w:r w:rsidR="00E71B59" w:rsidRPr="00E71B59">
        <w:rPr>
          <w:lang w:val="en-US"/>
        </w:rPr>
        <w:t xml:space="preserve">As already shown in </w:t>
      </w:r>
      <w:r w:rsidR="00E71B59">
        <w:rPr>
          <w:lang w:val="en-US"/>
        </w:rPr>
        <w:t>chapter </w:t>
      </w:r>
      <w:r w:rsidR="00E71B59" w:rsidRPr="00E71B59">
        <w:rPr>
          <w:lang w:val="en-US"/>
        </w:rPr>
        <w:t>3</w:t>
      </w:r>
      <w:r w:rsidR="00E71B59">
        <w:rPr>
          <w:lang w:val="en-US"/>
        </w:rPr>
        <w:t>.3.2</w:t>
      </w:r>
      <w:r w:rsidR="00E71B59" w:rsidRPr="00E71B59">
        <w:rPr>
          <w:lang w:val="en-US"/>
        </w:rPr>
        <w:t>, the powe</w:t>
      </w:r>
      <w:r w:rsidR="00E71B59">
        <w:rPr>
          <w:lang w:val="en-US"/>
        </w:rPr>
        <w:t xml:space="preserve">r consumption of each amplifier is </w:t>
      </w:r>
      <w:r w:rsidR="00C22BE0">
        <w:rPr>
          <w:lang w:val="en-US"/>
        </w:rPr>
        <w:t>~</w:t>
      </w:r>
      <w:r w:rsidR="00E71B59">
        <w:rPr>
          <w:lang w:val="en-US"/>
        </w:rPr>
        <w:t>1</w:t>
      </w:r>
      <w:r w:rsidR="00C22BE0">
        <w:rPr>
          <w:lang w:val="en-US"/>
        </w:rPr>
        <w:t> </w:t>
      </w:r>
      <w:r w:rsidR="00E71B59" w:rsidRPr="00E71B59">
        <w:rPr>
          <w:lang w:val="en-US"/>
        </w:rPr>
        <w:t>W</w:t>
      </w:r>
      <w:r w:rsidR="00E71B59">
        <w:rPr>
          <w:lang w:val="en-US"/>
        </w:rPr>
        <w:t xml:space="preserve">. </w:t>
      </w:r>
      <w:r w:rsidR="007B6FAA">
        <w:rPr>
          <w:lang w:val="en-US"/>
        </w:rPr>
        <w:t>Also p</w:t>
      </w:r>
      <w:r w:rsidR="00E71B59">
        <w:rPr>
          <w:lang w:val="en-US"/>
        </w:rPr>
        <w:t xml:space="preserve">ower cables </w:t>
      </w:r>
      <w:r w:rsidR="007B6FAA">
        <w:rPr>
          <w:lang w:val="en-US"/>
        </w:rPr>
        <w:t xml:space="preserve">and voltage regulators </w:t>
      </w:r>
      <w:r w:rsidR="00E71B59" w:rsidRPr="00E71B59">
        <w:rPr>
          <w:lang w:val="en-US"/>
        </w:rPr>
        <w:t>also emit some heat.</w:t>
      </w:r>
      <w:r w:rsidR="00E71B59">
        <w:rPr>
          <w:lang w:val="en-US"/>
        </w:rPr>
        <w:t xml:space="preserve"> </w:t>
      </w:r>
      <w:r w:rsidR="000B40AE">
        <w:rPr>
          <w:lang w:val="en-US"/>
        </w:rPr>
        <w:t xml:space="preserve">Maximum </w:t>
      </w:r>
      <w:r w:rsidR="00E477D6">
        <w:rPr>
          <w:lang w:val="en-US"/>
        </w:rPr>
        <w:t>20 W/m</w:t>
      </w:r>
      <w:r w:rsidR="00E477D6" w:rsidRPr="00B96F55">
        <w:rPr>
          <w:vertAlign w:val="superscript"/>
          <w:lang w:val="en-US"/>
        </w:rPr>
        <w:t>2</w:t>
      </w:r>
      <w:r w:rsidR="00E477D6">
        <w:rPr>
          <w:lang w:val="en-US"/>
        </w:rPr>
        <w:t xml:space="preserve"> of the thermal power </w:t>
      </w:r>
      <w:r w:rsidR="00855666">
        <w:rPr>
          <w:lang w:val="en-US"/>
        </w:rPr>
        <w:t xml:space="preserve">is dissipated </w:t>
      </w:r>
      <w:r w:rsidR="00E477D6">
        <w:rPr>
          <w:lang w:val="en-US"/>
        </w:rPr>
        <w:t>to the space over the gas box by the Front-End Electronics with LV cables</w:t>
      </w:r>
      <w:r>
        <w:rPr>
          <w:lang w:val="en-US"/>
        </w:rPr>
        <w:t>.</w:t>
      </w:r>
      <w:bookmarkEnd w:id="167"/>
      <w:bookmarkEnd w:id="168"/>
      <w:bookmarkEnd w:id="169"/>
      <w:r>
        <w:rPr>
          <w:lang w:val="en-US"/>
        </w:rPr>
        <w:t xml:space="preserve"> </w:t>
      </w:r>
    </w:p>
    <w:p w:rsidR="00297658" w:rsidRDefault="00073FC5" w:rsidP="00C75172">
      <w:pPr>
        <w:pStyle w:val="ad"/>
        <w:spacing w:before="120" w:beforeAutospacing="0" w:after="0" w:afterAutospacing="0" w:line="360" w:lineRule="auto"/>
        <w:ind w:right="-1" w:firstLine="708"/>
        <w:jc w:val="both"/>
        <w:rPr>
          <w:lang w:val="en-US"/>
        </w:rPr>
      </w:pPr>
      <w:r>
        <w:rPr>
          <w:lang w:val="en-US"/>
        </w:rPr>
        <w:t>T</w:t>
      </w:r>
      <w:r w:rsidR="001F5E7D">
        <w:rPr>
          <w:lang w:val="en-US"/>
        </w:rPr>
        <w:t xml:space="preserve">he </w:t>
      </w:r>
      <w:r w:rsidR="00FA0998">
        <w:rPr>
          <w:lang w:val="en-US"/>
        </w:rPr>
        <w:t>readout e</w:t>
      </w:r>
      <w:r w:rsidR="001F5E7D">
        <w:rPr>
          <w:lang w:val="en-US"/>
        </w:rPr>
        <w:t>lectronics (</w:t>
      </w:r>
      <w:r w:rsidR="00FA0998">
        <w:rPr>
          <w:lang w:val="en-US"/>
        </w:rPr>
        <w:t xml:space="preserve">VME crates with </w:t>
      </w:r>
      <w:r w:rsidR="001F5E7D">
        <w:rPr>
          <w:lang w:val="en-US"/>
        </w:rPr>
        <w:t>TDC</w:t>
      </w:r>
      <w:r w:rsidR="00FA0998">
        <w:rPr>
          <w:lang w:val="en-US"/>
        </w:rPr>
        <w:t>s</w:t>
      </w:r>
      <w:r w:rsidR="001F5E7D">
        <w:rPr>
          <w:lang w:val="en-US"/>
        </w:rPr>
        <w:t>)</w:t>
      </w:r>
      <w:r w:rsidR="00C75172">
        <w:rPr>
          <w:lang w:val="en-US"/>
        </w:rPr>
        <w:t xml:space="preserve"> </w:t>
      </w:r>
      <w:r>
        <w:rPr>
          <w:lang w:val="en-US"/>
        </w:rPr>
        <w:t>will be</w:t>
      </w:r>
      <w:r w:rsidR="00C75172">
        <w:rPr>
          <w:lang w:val="en-US"/>
        </w:rPr>
        <w:t xml:space="preserve"> located </w:t>
      </w:r>
      <w:r>
        <w:rPr>
          <w:lang w:val="en-US"/>
        </w:rPr>
        <w:t>outside the magnet yoke</w:t>
      </w:r>
      <w:r w:rsidR="00855666">
        <w:rPr>
          <w:lang w:val="en-US"/>
        </w:rPr>
        <w:t xml:space="preserve"> and will not affect to the inner volume of the MPD</w:t>
      </w:r>
      <w:r w:rsidR="00B96F55">
        <w:rPr>
          <w:lang w:val="en-US"/>
        </w:rPr>
        <w:t xml:space="preserve">. </w:t>
      </w:r>
      <w:r w:rsidR="00A60CC3">
        <w:rPr>
          <w:lang w:val="en-US"/>
        </w:rPr>
        <w:t>Power consumption of the one VME crate with 14 TDCs is 300</w:t>
      </w:r>
      <w:r w:rsidR="007A7AD7">
        <w:rPr>
          <w:lang w:val="en-US"/>
        </w:rPr>
        <w:t> </w:t>
      </w:r>
      <w:r w:rsidR="00A60CC3">
        <w:rPr>
          <w:lang w:val="en-US"/>
        </w:rPr>
        <w:t>W</w:t>
      </w:r>
      <w:r w:rsidR="007A7AD7">
        <w:rPr>
          <w:lang w:val="en-US"/>
        </w:rPr>
        <w:t xml:space="preserve"> (4200 W total</w:t>
      </w:r>
      <w:r w:rsidR="00B45753">
        <w:rPr>
          <w:lang w:val="en-US"/>
        </w:rPr>
        <w:t xml:space="preserve"> for readout electronics</w:t>
      </w:r>
      <w:r w:rsidR="007A7AD7">
        <w:rPr>
          <w:lang w:val="en-US"/>
        </w:rPr>
        <w:t>)</w:t>
      </w:r>
      <w:r w:rsidR="00A60CC3">
        <w:rPr>
          <w:lang w:val="en-US"/>
        </w:rPr>
        <w:t>. A</w:t>
      </w:r>
      <w:r w:rsidR="00B96F55">
        <w:rPr>
          <w:lang w:val="en-US"/>
        </w:rPr>
        <w:t xml:space="preserve"> ra</w:t>
      </w:r>
      <w:r w:rsidR="00C75172">
        <w:rPr>
          <w:lang w:val="en-US"/>
        </w:rPr>
        <w:t xml:space="preserve">ck with </w:t>
      </w:r>
      <w:r w:rsidR="00FA0998">
        <w:rPr>
          <w:lang w:val="en-US"/>
        </w:rPr>
        <w:t xml:space="preserve">service </w:t>
      </w:r>
      <w:r w:rsidR="00C75172">
        <w:rPr>
          <w:lang w:val="en-US"/>
        </w:rPr>
        <w:t>equipment</w:t>
      </w:r>
      <w:r w:rsidR="00406AC4">
        <w:rPr>
          <w:lang w:val="en-US"/>
        </w:rPr>
        <w:t xml:space="preserve"> (LV, HV, slow control)</w:t>
      </w:r>
      <w:r w:rsidR="00C75172">
        <w:rPr>
          <w:lang w:val="en-US"/>
        </w:rPr>
        <w:t xml:space="preserve"> w</w:t>
      </w:r>
      <w:r w:rsidR="00FA0998">
        <w:rPr>
          <w:lang w:val="en-US"/>
        </w:rPr>
        <w:t xml:space="preserve">hich power consumption about </w:t>
      </w:r>
      <w:r w:rsidR="00E009A8">
        <w:rPr>
          <w:lang w:val="en-US"/>
        </w:rPr>
        <w:t>3</w:t>
      </w:r>
      <w:r w:rsidR="00C75172">
        <w:rPr>
          <w:lang w:val="en-US"/>
        </w:rPr>
        <w:t> kW will be located in the experimental hall.</w:t>
      </w:r>
      <w:r w:rsidR="00EB4E5C">
        <w:rPr>
          <w:lang w:val="en-US"/>
        </w:rPr>
        <w:t xml:space="preserve"> </w:t>
      </w:r>
      <w:r w:rsidR="0065128A">
        <w:rPr>
          <w:lang w:val="en-US"/>
        </w:rPr>
        <w:t>Finally,</w:t>
      </w:r>
      <w:r w:rsidR="00297658">
        <w:rPr>
          <w:lang w:val="en-US"/>
        </w:rPr>
        <w:t xml:space="preserve"> the electronics of the gas system can consume about 1 kW of power.</w:t>
      </w:r>
    </w:p>
    <w:p w:rsidR="00EB4E5C" w:rsidRDefault="00EB4E5C" w:rsidP="00C75172">
      <w:pPr>
        <w:pStyle w:val="ad"/>
        <w:spacing w:before="120" w:beforeAutospacing="0" w:after="0" w:afterAutospacing="0" w:line="360" w:lineRule="auto"/>
        <w:ind w:right="-1" w:firstLine="708"/>
        <w:jc w:val="both"/>
        <w:rPr>
          <w:lang w:val="en-US"/>
        </w:rPr>
      </w:pPr>
      <w:r>
        <w:rPr>
          <w:lang w:val="en-US"/>
        </w:rPr>
        <w:t xml:space="preserve">Total power consumption foreseen for the TOF subsystems is </w:t>
      </w:r>
      <w:r w:rsidR="00F6529D">
        <w:rPr>
          <w:lang w:val="en-US"/>
        </w:rPr>
        <w:t>8</w:t>
      </w:r>
      <w:r>
        <w:rPr>
          <w:lang w:val="en-US"/>
        </w:rPr>
        <w:t xml:space="preserve"> kW (see Table 4.6).</w:t>
      </w:r>
    </w:p>
    <w:p w:rsidR="00A13DF7" w:rsidRPr="00B96F55" w:rsidRDefault="00A13DF7" w:rsidP="00A13DF7">
      <w:pPr>
        <w:pStyle w:val="ad"/>
        <w:spacing w:before="120" w:beforeAutospacing="0" w:after="0" w:afterAutospacing="0" w:line="360" w:lineRule="auto"/>
        <w:ind w:right="-1"/>
        <w:jc w:val="center"/>
        <w:rPr>
          <w:sz w:val="22"/>
          <w:szCs w:val="22"/>
          <w:lang w:val="en-US"/>
        </w:rPr>
      </w:pPr>
      <w:r w:rsidRPr="00B96F55">
        <w:rPr>
          <w:b/>
          <w:sz w:val="22"/>
          <w:szCs w:val="22"/>
          <w:lang w:val="en-US"/>
        </w:rPr>
        <w:t>Table 4.6:</w:t>
      </w:r>
      <w:r w:rsidRPr="00B96F55">
        <w:rPr>
          <w:sz w:val="22"/>
          <w:szCs w:val="22"/>
          <w:lang w:val="en-US"/>
        </w:rPr>
        <w:t xml:space="preserve"> TOF subsystems power consumption.</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103"/>
        <w:gridCol w:w="1282"/>
      </w:tblGrid>
      <w:tr w:rsidR="00A13DF7" w:rsidTr="00B45753">
        <w:trPr>
          <w:jc w:val="center"/>
        </w:trPr>
        <w:tc>
          <w:tcPr>
            <w:tcW w:w="5103" w:type="dxa"/>
            <w:tcBorders>
              <w:top w:val="single" w:sz="12" w:space="0" w:color="auto"/>
              <w:bottom w:val="single" w:sz="12" w:space="0" w:color="auto"/>
            </w:tcBorders>
            <w:tcMar>
              <w:top w:w="0" w:type="dxa"/>
              <w:left w:w="108" w:type="dxa"/>
              <w:bottom w:w="0" w:type="dxa"/>
              <w:right w:w="108" w:type="dxa"/>
            </w:tcMar>
            <w:hideMark/>
          </w:tcPr>
          <w:p w:rsidR="00A13DF7" w:rsidRPr="002D5015" w:rsidRDefault="00A13DF7" w:rsidP="00A13DF7">
            <w:pPr>
              <w:pStyle w:val="ad"/>
              <w:spacing w:before="0" w:beforeAutospacing="0" w:after="0" w:afterAutospacing="0" w:line="360" w:lineRule="auto"/>
              <w:jc w:val="both"/>
              <w:rPr>
                <w:b/>
              </w:rPr>
            </w:pPr>
            <w:bookmarkStart w:id="170" w:name="OLE_LINK54"/>
            <w:bookmarkStart w:id="171" w:name="OLE_LINK55"/>
            <w:r w:rsidRPr="002D5015">
              <w:rPr>
                <w:b/>
                <w:lang w:val="en-US"/>
              </w:rPr>
              <w:t>Part</w:t>
            </w:r>
          </w:p>
        </w:tc>
        <w:tc>
          <w:tcPr>
            <w:tcW w:w="1282" w:type="dxa"/>
            <w:tcBorders>
              <w:top w:val="single" w:sz="12" w:space="0" w:color="auto"/>
              <w:bottom w:val="single" w:sz="12" w:space="0" w:color="auto"/>
            </w:tcBorders>
            <w:tcMar>
              <w:top w:w="0" w:type="dxa"/>
              <w:left w:w="108" w:type="dxa"/>
              <w:bottom w:w="0" w:type="dxa"/>
              <w:right w:w="108" w:type="dxa"/>
            </w:tcMar>
            <w:hideMark/>
          </w:tcPr>
          <w:p w:rsidR="00A13DF7" w:rsidRPr="002D5015" w:rsidRDefault="00A13DF7" w:rsidP="00A13DF7">
            <w:pPr>
              <w:pStyle w:val="ad"/>
              <w:spacing w:before="0" w:beforeAutospacing="0" w:after="0" w:afterAutospacing="0" w:line="360" w:lineRule="auto"/>
              <w:jc w:val="both"/>
              <w:rPr>
                <w:b/>
              </w:rPr>
            </w:pPr>
            <w:r w:rsidRPr="002D5015">
              <w:rPr>
                <w:b/>
                <w:lang w:val="en-US"/>
              </w:rPr>
              <w:t>Power, W</w:t>
            </w:r>
          </w:p>
        </w:tc>
      </w:tr>
      <w:tr w:rsidR="00A13DF7" w:rsidTr="00B45753">
        <w:trPr>
          <w:jc w:val="center"/>
        </w:trPr>
        <w:tc>
          <w:tcPr>
            <w:tcW w:w="5103" w:type="dxa"/>
            <w:tcBorders>
              <w:top w:val="single" w:sz="12" w:space="0" w:color="auto"/>
            </w:tcBorders>
            <w:tcMar>
              <w:top w:w="0" w:type="dxa"/>
              <w:left w:w="108" w:type="dxa"/>
              <w:bottom w:w="0" w:type="dxa"/>
              <w:right w:w="108" w:type="dxa"/>
            </w:tcMar>
            <w:hideMark/>
          </w:tcPr>
          <w:p w:rsidR="00A13DF7" w:rsidRPr="000265EA" w:rsidRDefault="00A13DF7" w:rsidP="00B45753">
            <w:pPr>
              <w:pStyle w:val="ad"/>
              <w:spacing w:before="0" w:beforeAutospacing="0" w:after="0" w:afterAutospacing="0" w:line="360" w:lineRule="auto"/>
              <w:jc w:val="both"/>
              <w:rPr>
                <w:lang w:val="en-US"/>
              </w:rPr>
            </w:pPr>
            <w:r>
              <w:rPr>
                <w:lang w:val="en-US"/>
              </w:rPr>
              <w:t>Power of FEEs</w:t>
            </w:r>
            <w:r w:rsidR="000265EA">
              <w:rPr>
                <w:lang w:val="en-US"/>
              </w:rPr>
              <w:t xml:space="preserve"> </w:t>
            </w:r>
            <w:r w:rsidR="00B45753">
              <w:rPr>
                <w:lang w:val="en-US"/>
              </w:rPr>
              <w:t xml:space="preserve">with </w:t>
            </w:r>
            <w:r w:rsidR="00175FDC">
              <w:rPr>
                <w:lang w:val="en-US"/>
              </w:rPr>
              <w:t>LV</w:t>
            </w:r>
            <w:r w:rsidR="00B45753">
              <w:rPr>
                <w:lang w:val="en-US"/>
              </w:rPr>
              <w:t xml:space="preserve"> </w:t>
            </w:r>
            <w:r w:rsidR="00567C22">
              <w:rPr>
                <w:lang w:val="en-US"/>
              </w:rPr>
              <w:t>modules, crates</w:t>
            </w:r>
            <w:r w:rsidR="00B45753">
              <w:rPr>
                <w:lang w:val="en-US"/>
              </w:rPr>
              <w:t>,</w:t>
            </w:r>
            <w:r w:rsidR="00175FDC">
              <w:rPr>
                <w:lang w:val="en-US"/>
              </w:rPr>
              <w:t xml:space="preserve"> </w:t>
            </w:r>
            <w:r w:rsidR="000265EA">
              <w:rPr>
                <w:lang w:val="en-US"/>
              </w:rPr>
              <w:t>cables</w:t>
            </w:r>
          </w:p>
        </w:tc>
        <w:tc>
          <w:tcPr>
            <w:tcW w:w="1282" w:type="dxa"/>
            <w:tcBorders>
              <w:top w:val="single" w:sz="12" w:space="0" w:color="auto"/>
            </w:tcBorders>
            <w:tcMar>
              <w:top w:w="0" w:type="dxa"/>
              <w:left w:w="108" w:type="dxa"/>
              <w:bottom w:w="0" w:type="dxa"/>
              <w:right w:w="108" w:type="dxa"/>
            </w:tcMar>
            <w:hideMark/>
          </w:tcPr>
          <w:p w:rsidR="00A13DF7" w:rsidRDefault="000265EA" w:rsidP="00567C22">
            <w:pPr>
              <w:pStyle w:val="ad"/>
              <w:spacing w:before="0" w:beforeAutospacing="0" w:after="0" w:afterAutospacing="0" w:line="360" w:lineRule="auto"/>
              <w:jc w:val="center"/>
            </w:pPr>
            <w:r>
              <w:rPr>
                <w:lang w:val="en-US"/>
              </w:rPr>
              <w:t>1</w:t>
            </w:r>
            <w:r w:rsidR="00567C22">
              <w:rPr>
                <w:lang w:val="en-US"/>
              </w:rPr>
              <w:t>4</w:t>
            </w:r>
            <w:r w:rsidR="00A13DF7">
              <w:rPr>
                <w:lang w:val="en-US"/>
              </w:rPr>
              <w:t>00</w:t>
            </w:r>
          </w:p>
        </w:tc>
      </w:tr>
      <w:tr w:rsidR="00A13DF7" w:rsidTr="00B45753">
        <w:trPr>
          <w:jc w:val="center"/>
        </w:trPr>
        <w:tc>
          <w:tcPr>
            <w:tcW w:w="5103" w:type="dxa"/>
            <w:tcMar>
              <w:top w:w="0" w:type="dxa"/>
              <w:left w:w="108" w:type="dxa"/>
              <w:bottom w:w="0" w:type="dxa"/>
              <w:right w:w="108" w:type="dxa"/>
            </w:tcMar>
            <w:hideMark/>
          </w:tcPr>
          <w:p w:rsidR="00A13DF7" w:rsidRPr="00C75172" w:rsidRDefault="00A13DF7" w:rsidP="00A13DF7">
            <w:pPr>
              <w:pStyle w:val="ad"/>
              <w:spacing w:before="0" w:beforeAutospacing="0" w:after="0" w:afterAutospacing="0" w:line="360" w:lineRule="auto"/>
              <w:jc w:val="both"/>
              <w:rPr>
                <w:lang w:val="en-US"/>
              </w:rPr>
            </w:pPr>
            <w:r>
              <w:rPr>
                <w:lang w:val="en-US"/>
              </w:rPr>
              <w:t>Power of Readout Electronics (TDC)</w:t>
            </w:r>
          </w:p>
        </w:tc>
        <w:tc>
          <w:tcPr>
            <w:tcW w:w="1282" w:type="dxa"/>
            <w:tcMar>
              <w:top w:w="0" w:type="dxa"/>
              <w:left w:w="108" w:type="dxa"/>
              <w:bottom w:w="0" w:type="dxa"/>
              <w:right w:w="108" w:type="dxa"/>
            </w:tcMar>
            <w:hideMark/>
          </w:tcPr>
          <w:p w:rsidR="00A13DF7" w:rsidRDefault="00A60CC3" w:rsidP="00A13DF7">
            <w:pPr>
              <w:pStyle w:val="ad"/>
              <w:spacing w:before="0" w:beforeAutospacing="0" w:after="0" w:afterAutospacing="0" w:line="360" w:lineRule="auto"/>
              <w:jc w:val="center"/>
            </w:pPr>
            <w:r>
              <w:rPr>
                <w:lang w:val="en-US"/>
              </w:rPr>
              <w:t>42</w:t>
            </w:r>
            <w:r w:rsidR="00A13DF7">
              <w:rPr>
                <w:lang w:val="en-US"/>
              </w:rPr>
              <w:t>00</w:t>
            </w:r>
          </w:p>
        </w:tc>
      </w:tr>
      <w:tr w:rsidR="00A13DF7" w:rsidTr="00B45753">
        <w:trPr>
          <w:jc w:val="center"/>
        </w:trPr>
        <w:tc>
          <w:tcPr>
            <w:tcW w:w="5103" w:type="dxa"/>
            <w:tcMar>
              <w:top w:w="0" w:type="dxa"/>
              <w:left w:w="108" w:type="dxa"/>
              <w:bottom w:w="0" w:type="dxa"/>
              <w:right w:w="108" w:type="dxa"/>
            </w:tcMar>
            <w:hideMark/>
          </w:tcPr>
          <w:p w:rsidR="00A13DF7" w:rsidRPr="008F0D1A" w:rsidRDefault="00FA0998" w:rsidP="00B45753">
            <w:pPr>
              <w:pStyle w:val="ad"/>
              <w:spacing w:before="0" w:beforeAutospacing="0" w:after="0" w:afterAutospacing="0" w:line="360" w:lineRule="auto"/>
              <w:jc w:val="both"/>
              <w:rPr>
                <w:lang w:val="en-US"/>
              </w:rPr>
            </w:pPr>
            <w:r>
              <w:rPr>
                <w:lang w:val="en-US"/>
              </w:rPr>
              <w:t xml:space="preserve">Power </w:t>
            </w:r>
            <w:r w:rsidR="008F0D1A">
              <w:rPr>
                <w:lang w:val="en-US"/>
              </w:rPr>
              <w:t xml:space="preserve">of </w:t>
            </w:r>
            <w:r w:rsidR="00A13DF7">
              <w:rPr>
                <w:lang w:val="en-US"/>
              </w:rPr>
              <w:t xml:space="preserve">HV </w:t>
            </w:r>
            <w:r w:rsidR="005D3D71">
              <w:rPr>
                <w:lang w:val="en-US"/>
              </w:rPr>
              <w:t>modules</w:t>
            </w:r>
          </w:p>
        </w:tc>
        <w:tc>
          <w:tcPr>
            <w:tcW w:w="1282" w:type="dxa"/>
            <w:tcMar>
              <w:top w:w="0" w:type="dxa"/>
              <w:left w:w="108" w:type="dxa"/>
              <w:bottom w:w="0" w:type="dxa"/>
              <w:right w:w="108" w:type="dxa"/>
            </w:tcMar>
            <w:hideMark/>
          </w:tcPr>
          <w:p w:rsidR="00A13DF7" w:rsidRDefault="00567C22" w:rsidP="00A13DF7">
            <w:pPr>
              <w:pStyle w:val="ad"/>
              <w:spacing w:before="0" w:beforeAutospacing="0" w:after="0" w:afterAutospacing="0" w:line="360" w:lineRule="auto"/>
              <w:jc w:val="center"/>
            </w:pPr>
            <w:r>
              <w:rPr>
                <w:lang w:val="en-US"/>
              </w:rPr>
              <w:t>6</w:t>
            </w:r>
            <w:r w:rsidR="00A13DF7">
              <w:rPr>
                <w:lang w:val="en-US"/>
              </w:rPr>
              <w:t>00</w:t>
            </w:r>
          </w:p>
        </w:tc>
      </w:tr>
      <w:tr w:rsidR="00831937" w:rsidRPr="00831937" w:rsidTr="00B45753">
        <w:trPr>
          <w:jc w:val="center"/>
        </w:trPr>
        <w:tc>
          <w:tcPr>
            <w:tcW w:w="5103" w:type="dxa"/>
            <w:tcMar>
              <w:top w:w="0" w:type="dxa"/>
              <w:left w:w="108" w:type="dxa"/>
              <w:bottom w:w="0" w:type="dxa"/>
              <w:right w:w="108" w:type="dxa"/>
            </w:tcMar>
            <w:hideMark/>
          </w:tcPr>
          <w:p w:rsidR="00831937" w:rsidRPr="00C75172" w:rsidRDefault="00831937" w:rsidP="0087205D">
            <w:pPr>
              <w:pStyle w:val="ad"/>
              <w:spacing w:before="0" w:beforeAutospacing="0" w:after="0" w:afterAutospacing="0" w:line="360" w:lineRule="auto"/>
              <w:jc w:val="both"/>
              <w:rPr>
                <w:lang w:val="en-US"/>
              </w:rPr>
            </w:pPr>
            <w:r>
              <w:rPr>
                <w:lang w:val="en-US"/>
              </w:rPr>
              <w:t>Power of slow control devices</w:t>
            </w:r>
          </w:p>
        </w:tc>
        <w:tc>
          <w:tcPr>
            <w:tcW w:w="1282" w:type="dxa"/>
            <w:tcMar>
              <w:top w:w="0" w:type="dxa"/>
              <w:left w:w="108" w:type="dxa"/>
              <w:bottom w:w="0" w:type="dxa"/>
              <w:right w:w="108" w:type="dxa"/>
            </w:tcMar>
            <w:hideMark/>
          </w:tcPr>
          <w:p w:rsidR="00831937" w:rsidRDefault="00831937" w:rsidP="00A13DF7">
            <w:pPr>
              <w:pStyle w:val="ad"/>
              <w:spacing w:before="0" w:beforeAutospacing="0" w:after="0" w:afterAutospacing="0" w:line="360" w:lineRule="auto"/>
              <w:jc w:val="center"/>
              <w:rPr>
                <w:lang w:val="en-US"/>
              </w:rPr>
            </w:pPr>
            <w:r>
              <w:rPr>
                <w:lang w:val="en-US"/>
              </w:rPr>
              <w:t>800</w:t>
            </w:r>
          </w:p>
        </w:tc>
      </w:tr>
      <w:tr w:rsidR="00831937" w:rsidTr="00B45753">
        <w:trPr>
          <w:jc w:val="center"/>
        </w:trPr>
        <w:tc>
          <w:tcPr>
            <w:tcW w:w="5103" w:type="dxa"/>
            <w:tcBorders>
              <w:bottom w:val="single" w:sz="12" w:space="0" w:color="auto"/>
            </w:tcBorders>
            <w:tcMar>
              <w:top w:w="0" w:type="dxa"/>
              <w:left w:w="108" w:type="dxa"/>
              <w:bottom w:w="0" w:type="dxa"/>
              <w:right w:w="108" w:type="dxa"/>
            </w:tcMar>
            <w:hideMark/>
          </w:tcPr>
          <w:p w:rsidR="00831937" w:rsidRPr="00C75172" w:rsidRDefault="00831937" w:rsidP="00A13DF7">
            <w:pPr>
              <w:pStyle w:val="ad"/>
              <w:spacing w:before="0" w:beforeAutospacing="0" w:after="0" w:afterAutospacing="0" w:line="360" w:lineRule="auto"/>
              <w:jc w:val="both"/>
              <w:rPr>
                <w:lang w:val="en-US"/>
              </w:rPr>
            </w:pPr>
            <w:r>
              <w:rPr>
                <w:lang w:val="en-US"/>
              </w:rPr>
              <w:t>Power of the gas system</w:t>
            </w:r>
          </w:p>
        </w:tc>
        <w:tc>
          <w:tcPr>
            <w:tcW w:w="1282" w:type="dxa"/>
            <w:tcBorders>
              <w:bottom w:val="single" w:sz="12" w:space="0" w:color="auto"/>
            </w:tcBorders>
            <w:tcMar>
              <w:top w:w="0" w:type="dxa"/>
              <w:left w:w="108" w:type="dxa"/>
              <w:bottom w:w="0" w:type="dxa"/>
              <w:right w:w="108" w:type="dxa"/>
            </w:tcMar>
            <w:hideMark/>
          </w:tcPr>
          <w:p w:rsidR="00831937" w:rsidRDefault="00831937" w:rsidP="00A13DF7">
            <w:pPr>
              <w:pStyle w:val="ad"/>
              <w:spacing w:before="0" w:beforeAutospacing="0" w:after="0" w:afterAutospacing="0" w:line="360" w:lineRule="auto"/>
              <w:jc w:val="center"/>
            </w:pPr>
            <w:r>
              <w:rPr>
                <w:lang w:val="en-US"/>
              </w:rPr>
              <w:t>1000</w:t>
            </w:r>
          </w:p>
        </w:tc>
      </w:tr>
      <w:tr w:rsidR="00831937" w:rsidTr="00B45753">
        <w:trPr>
          <w:jc w:val="center"/>
        </w:trPr>
        <w:tc>
          <w:tcPr>
            <w:tcW w:w="5103" w:type="dxa"/>
            <w:tcBorders>
              <w:top w:val="single" w:sz="12" w:space="0" w:color="auto"/>
              <w:bottom w:val="single" w:sz="12" w:space="0" w:color="auto"/>
            </w:tcBorders>
            <w:tcMar>
              <w:top w:w="0" w:type="dxa"/>
              <w:left w:w="108" w:type="dxa"/>
              <w:bottom w:w="0" w:type="dxa"/>
              <w:right w:w="108" w:type="dxa"/>
            </w:tcMar>
            <w:hideMark/>
          </w:tcPr>
          <w:p w:rsidR="00831937" w:rsidRPr="002D5015" w:rsidRDefault="00831937" w:rsidP="00A13DF7">
            <w:pPr>
              <w:pStyle w:val="ad"/>
              <w:spacing w:before="0" w:beforeAutospacing="0" w:after="0" w:afterAutospacing="0" w:line="360" w:lineRule="auto"/>
              <w:jc w:val="both"/>
              <w:rPr>
                <w:b/>
              </w:rPr>
            </w:pPr>
            <w:r w:rsidRPr="002D5015">
              <w:rPr>
                <w:b/>
                <w:lang w:val="en-US"/>
              </w:rPr>
              <w:t>Total</w:t>
            </w:r>
          </w:p>
        </w:tc>
        <w:tc>
          <w:tcPr>
            <w:tcW w:w="1282" w:type="dxa"/>
            <w:tcBorders>
              <w:top w:val="single" w:sz="12" w:space="0" w:color="auto"/>
              <w:bottom w:val="single" w:sz="12" w:space="0" w:color="auto"/>
            </w:tcBorders>
            <w:tcMar>
              <w:top w:w="0" w:type="dxa"/>
              <w:left w:w="108" w:type="dxa"/>
              <w:bottom w:w="0" w:type="dxa"/>
              <w:right w:w="108" w:type="dxa"/>
            </w:tcMar>
            <w:hideMark/>
          </w:tcPr>
          <w:p w:rsidR="00831937" w:rsidRPr="002D5015" w:rsidRDefault="00F6529D" w:rsidP="00A13DF7">
            <w:pPr>
              <w:pStyle w:val="ad"/>
              <w:spacing w:before="0" w:beforeAutospacing="0" w:after="0" w:afterAutospacing="0" w:line="360" w:lineRule="auto"/>
              <w:jc w:val="center"/>
              <w:rPr>
                <w:b/>
              </w:rPr>
            </w:pPr>
            <w:r>
              <w:rPr>
                <w:b/>
                <w:lang w:val="en-US"/>
              </w:rPr>
              <w:t>8</w:t>
            </w:r>
            <w:r w:rsidR="00831937">
              <w:rPr>
                <w:b/>
                <w:lang w:val="en-US"/>
              </w:rPr>
              <w:t>0</w:t>
            </w:r>
            <w:r w:rsidR="00831937" w:rsidRPr="002D5015">
              <w:rPr>
                <w:b/>
                <w:lang w:val="en-US"/>
              </w:rPr>
              <w:t>00</w:t>
            </w:r>
          </w:p>
        </w:tc>
      </w:tr>
    </w:tbl>
    <w:bookmarkEnd w:id="170"/>
    <w:bookmarkEnd w:id="171"/>
    <w:p w:rsidR="00E90808" w:rsidRDefault="00A13DF7" w:rsidP="00C75172">
      <w:pPr>
        <w:pStyle w:val="ad"/>
        <w:spacing w:before="120" w:beforeAutospacing="0" w:after="0" w:afterAutospacing="0" w:line="360" w:lineRule="auto"/>
        <w:ind w:right="-1" w:firstLine="708"/>
        <w:jc w:val="both"/>
        <w:rPr>
          <w:lang w:val="en-US"/>
        </w:rPr>
      </w:pPr>
      <w:r w:rsidRPr="00A13DF7">
        <w:rPr>
          <w:lang w:val="en-US"/>
        </w:rPr>
        <w:t xml:space="preserve">Proper cooling of front-end and readout electronics is needed to prevent damages/fire and to satisfy the temperature requirements of the </w:t>
      </w:r>
      <w:r w:rsidR="001A3BE5">
        <w:rPr>
          <w:lang w:val="en-US"/>
        </w:rPr>
        <w:t>MPD</w:t>
      </w:r>
      <w:r w:rsidRPr="00A13DF7">
        <w:rPr>
          <w:lang w:val="en-US"/>
        </w:rPr>
        <w:t xml:space="preserve"> central region (detector surface below 25</w:t>
      </w:r>
      <w:r>
        <w:rPr>
          <w:lang w:val="en-US"/>
        </w:rPr>
        <w:t>°</w:t>
      </w:r>
      <w:r w:rsidRPr="00A13DF7">
        <w:rPr>
          <w:lang w:val="en-US"/>
        </w:rPr>
        <w:t xml:space="preserve">C). </w:t>
      </w:r>
    </w:p>
    <w:p w:rsidR="00A13DF7" w:rsidRDefault="00E90808" w:rsidP="00C75172">
      <w:pPr>
        <w:pStyle w:val="ad"/>
        <w:spacing w:before="120" w:beforeAutospacing="0" w:after="0" w:afterAutospacing="0" w:line="360" w:lineRule="auto"/>
        <w:ind w:right="-1" w:firstLine="708"/>
        <w:jc w:val="both"/>
        <w:rPr>
          <w:lang w:val="en-US"/>
        </w:rPr>
      </w:pPr>
      <w:bookmarkStart w:id="172" w:name="OLE_LINK93"/>
      <w:bookmarkStart w:id="173" w:name="OLE_LINK114"/>
      <w:bookmarkStart w:id="174" w:name="OLE_LINK115"/>
      <w:r w:rsidRPr="00E90808">
        <w:rPr>
          <w:lang w:val="en-US"/>
        </w:rPr>
        <w:t>Most optimal way of cooling for such heat dissipation is the use of system based only on radiators and using closed loop of air.</w:t>
      </w:r>
      <w:bookmarkEnd w:id="172"/>
      <w:bookmarkEnd w:id="173"/>
      <w:bookmarkEnd w:id="174"/>
      <w:r w:rsidRPr="00E90808">
        <w:rPr>
          <w:lang w:val="en-US"/>
        </w:rPr>
        <w:t xml:space="preserve"> In this case the active substance causes the temperature changes is only air. </w:t>
      </w:r>
      <w:r w:rsidR="000B6930" w:rsidRPr="00E90808">
        <w:rPr>
          <w:lang w:val="en-US"/>
        </w:rPr>
        <w:t>However,</w:t>
      </w:r>
      <w:r w:rsidRPr="00E90808">
        <w:rPr>
          <w:lang w:val="en-US"/>
        </w:rPr>
        <w:t xml:space="preserve"> this method </w:t>
      </w:r>
      <w:r w:rsidR="000B6930" w:rsidRPr="00E90808">
        <w:rPr>
          <w:lang w:val="en-US"/>
        </w:rPr>
        <w:t>does not</w:t>
      </w:r>
      <w:r w:rsidRPr="00E90808">
        <w:rPr>
          <w:lang w:val="en-US"/>
        </w:rPr>
        <w:t xml:space="preserve"> let to control temperature with good accuracy. Low cost and less possibility of corruption support this one option. It is going to prepare computers models that will show the efficiency of the </w:t>
      </w:r>
      <w:r w:rsidR="000B6930" w:rsidRPr="00E90808">
        <w:rPr>
          <w:lang w:val="en-US"/>
        </w:rPr>
        <w:t>air-cooling</w:t>
      </w:r>
      <w:r w:rsidRPr="00E90808">
        <w:rPr>
          <w:lang w:val="en-US"/>
        </w:rPr>
        <w:t xml:space="preserve">. After this </w:t>
      </w:r>
      <w:r w:rsidR="000B6930" w:rsidRPr="00E90808">
        <w:rPr>
          <w:lang w:val="en-US"/>
        </w:rPr>
        <w:t>simulation,</w:t>
      </w:r>
      <w:r w:rsidRPr="00E90808">
        <w:rPr>
          <w:lang w:val="en-US"/>
        </w:rPr>
        <w:t xml:space="preserve"> the decision t</w:t>
      </w:r>
      <w:r>
        <w:rPr>
          <w:lang w:val="en-US"/>
        </w:rPr>
        <w:t xml:space="preserve">o use </w:t>
      </w:r>
      <w:r w:rsidR="000B6930">
        <w:rPr>
          <w:lang w:val="en-US"/>
        </w:rPr>
        <w:t>air-cooling</w:t>
      </w:r>
      <w:r>
        <w:rPr>
          <w:lang w:val="en-US"/>
        </w:rPr>
        <w:t xml:space="preserve"> will be taken</w:t>
      </w:r>
      <w:r w:rsidR="00A13DF7" w:rsidRPr="00A13DF7">
        <w:rPr>
          <w:lang w:val="en-US"/>
        </w:rPr>
        <w:t>.</w:t>
      </w:r>
    </w:p>
    <w:p w:rsidR="00727280" w:rsidRDefault="0053102B" w:rsidP="00A731CF">
      <w:pPr>
        <w:pStyle w:val="1"/>
        <w:rPr>
          <w:lang w:val="en-US"/>
        </w:rPr>
      </w:pPr>
      <w:bookmarkStart w:id="175" w:name="_Toc491331836"/>
      <w:r>
        <w:rPr>
          <w:lang w:val="en-US"/>
        </w:rPr>
        <w:lastRenderedPageBreak/>
        <w:t>Organization</w:t>
      </w:r>
      <w:r w:rsidR="00D27633">
        <w:rPr>
          <w:lang w:val="en-US"/>
        </w:rPr>
        <w:t xml:space="preserve"> and cost estimation</w:t>
      </w:r>
      <w:bookmarkEnd w:id="175"/>
    </w:p>
    <w:p w:rsidR="001D2DCB" w:rsidRDefault="001D2DCB" w:rsidP="001D2DCB">
      <w:pPr>
        <w:pStyle w:val="2"/>
        <w:rPr>
          <w:lang w:val="en-US"/>
        </w:rPr>
      </w:pPr>
      <w:bookmarkStart w:id="176" w:name="_Toc491331837"/>
      <w:r>
        <w:rPr>
          <w:lang w:val="en-US"/>
        </w:rPr>
        <w:t>Organization</w:t>
      </w:r>
      <w:bookmarkEnd w:id="176"/>
    </w:p>
    <w:p w:rsidR="001D2DCB" w:rsidRDefault="001D2DCB" w:rsidP="00BA00D1">
      <w:pPr>
        <w:spacing w:before="120" w:after="0" w:line="360" w:lineRule="auto"/>
        <w:ind w:firstLine="709"/>
        <w:jc w:val="both"/>
        <w:rPr>
          <w:lang w:val="en-US"/>
        </w:rPr>
      </w:pPr>
      <w:r>
        <w:rPr>
          <w:lang w:val="en-US"/>
        </w:rPr>
        <w:t>The Time-of-Flight is subsystem of the MPD experiment and organized</w:t>
      </w:r>
      <w:r w:rsidR="00D74A55">
        <w:rPr>
          <w:lang w:val="en-US"/>
        </w:rPr>
        <w:t xml:space="preserve"> according </w:t>
      </w:r>
      <w:r w:rsidR="007A03A2">
        <w:rPr>
          <w:lang w:val="en-US"/>
        </w:rPr>
        <w:t>MPD collaboration rules.</w:t>
      </w:r>
      <w:r w:rsidR="00BF7720">
        <w:rPr>
          <w:lang w:val="en-US"/>
        </w:rPr>
        <w:t xml:space="preserve"> </w:t>
      </w:r>
      <w:r w:rsidR="00713AB8">
        <w:rPr>
          <w:lang w:val="en-US"/>
        </w:rPr>
        <w:t>Five organizations are committed to the development and construction of the TOF system. They are listed at page 1. Responsible persons for each subsystem and item are listed in Table 5.1.</w:t>
      </w:r>
      <w:r w:rsidR="000B36FB">
        <w:rPr>
          <w:lang w:val="en-US"/>
        </w:rPr>
        <w:t xml:space="preserve"> The TOF system construction leader is V.</w:t>
      </w:r>
      <w:r w:rsidR="0086659B">
        <w:rPr>
          <w:lang w:val="en-US"/>
        </w:rPr>
        <w:t>A.</w:t>
      </w:r>
      <w:r w:rsidR="000B36FB">
        <w:rPr>
          <w:lang w:val="en-US"/>
        </w:rPr>
        <w:t xml:space="preserve"> </w:t>
      </w:r>
      <w:proofErr w:type="spellStart"/>
      <w:r w:rsidR="000B36FB">
        <w:rPr>
          <w:lang w:val="en-US"/>
        </w:rPr>
        <w:t>Babkin</w:t>
      </w:r>
      <w:proofErr w:type="spellEnd"/>
      <w:r w:rsidR="000A0FCD">
        <w:rPr>
          <w:lang w:val="en-US"/>
        </w:rPr>
        <w:t xml:space="preserve"> (JINR)</w:t>
      </w:r>
      <w:r w:rsidR="000B36FB">
        <w:rPr>
          <w:lang w:val="en-US"/>
        </w:rPr>
        <w:t>.</w:t>
      </w:r>
    </w:p>
    <w:p w:rsidR="00BF7720" w:rsidRDefault="00BF7720" w:rsidP="00BF7720">
      <w:pPr>
        <w:spacing w:before="120" w:after="0"/>
        <w:ind w:firstLine="708"/>
        <w:jc w:val="both"/>
        <w:rPr>
          <w:lang w:val="en-US"/>
        </w:rPr>
      </w:pPr>
      <w:r w:rsidRPr="00BF7720">
        <w:rPr>
          <w:b/>
          <w:lang w:val="en-US"/>
        </w:rPr>
        <w:t>Table 5.1.</w:t>
      </w:r>
      <w:r>
        <w:rPr>
          <w:lang w:val="en-US"/>
        </w:rPr>
        <w:t xml:space="preserve"> </w:t>
      </w:r>
      <w:r w:rsidRPr="00BF7720">
        <w:rPr>
          <w:lang w:val="en-US"/>
        </w:rPr>
        <w:t>Responsibilities</w:t>
      </w:r>
      <w:r>
        <w:rPr>
          <w:lang w:val="en-US"/>
        </w:rPr>
        <w:t xml:space="preserve"> in the TOF system project.</w:t>
      </w:r>
    </w:p>
    <w:tbl>
      <w:tblPr>
        <w:tblStyle w:val="a3"/>
        <w:tblW w:w="948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671"/>
        <w:gridCol w:w="5812"/>
      </w:tblGrid>
      <w:tr w:rsidR="000F27E2" w:rsidTr="000F27E2">
        <w:tc>
          <w:tcPr>
            <w:tcW w:w="3671" w:type="dxa"/>
            <w:tcBorders>
              <w:top w:val="single" w:sz="12" w:space="0" w:color="auto"/>
              <w:bottom w:val="single" w:sz="12" w:space="0" w:color="auto"/>
            </w:tcBorders>
          </w:tcPr>
          <w:p w:rsidR="000F27E2" w:rsidRPr="00204F1D" w:rsidRDefault="000F27E2" w:rsidP="00BF7720">
            <w:pPr>
              <w:spacing w:before="120" w:after="0"/>
              <w:rPr>
                <w:b/>
                <w:lang w:val="en-US"/>
              </w:rPr>
            </w:pPr>
            <w:r w:rsidRPr="00204F1D">
              <w:rPr>
                <w:b/>
                <w:lang w:val="en-US"/>
              </w:rPr>
              <w:t>Working group</w:t>
            </w:r>
          </w:p>
        </w:tc>
        <w:tc>
          <w:tcPr>
            <w:tcW w:w="5812" w:type="dxa"/>
            <w:tcBorders>
              <w:top w:val="single" w:sz="12" w:space="0" w:color="auto"/>
              <w:bottom w:val="single" w:sz="12" w:space="0" w:color="auto"/>
            </w:tcBorders>
          </w:tcPr>
          <w:p w:rsidR="000F27E2" w:rsidRPr="00204F1D" w:rsidRDefault="000F27E2" w:rsidP="00BF7720">
            <w:pPr>
              <w:spacing w:before="120" w:after="0"/>
              <w:rPr>
                <w:b/>
                <w:lang w:val="en-US"/>
              </w:rPr>
            </w:pPr>
            <w:r w:rsidRPr="00204F1D">
              <w:rPr>
                <w:b/>
                <w:lang w:val="en-US"/>
              </w:rPr>
              <w:t xml:space="preserve"> Chair</w:t>
            </w:r>
            <w:r>
              <w:rPr>
                <w:b/>
                <w:lang w:val="en-US"/>
              </w:rPr>
              <w:t xml:space="preserve"> (deputy)</w:t>
            </w:r>
          </w:p>
        </w:tc>
      </w:tr>
      <w:tr w:rsidR="000F27E2" w:rsidRPr="000E00B3" w:rsidTr="000F27E2">
        <w:tc>
          <w:tcPr>
            <w:tcW w:w="3671" w:type="dxa"/>
            <w:tcBorders>
              <w:top w:val="single" w:sz="12" w:space="0" w:color="auto"/>
            </w:tcBorders>
          </w:tcPr>
          <w:p w:rsidR="000F27E2" w:rsidRDefault="000F27E2" w:rsidP="00BF7720">
            <w:pPr>
              <w:spacing w:before="120" w:after="0"/>
              <w:rPr>
                <w:lang w:val="en-US"/>
              </w:rPr>
            </w:pPr>
            <w:r>
              <w:rPr>
                <w:lang w:val="en-US"/>
              </w:rPr>
              <w:t>Detectors</w:t>
            </w:r>
            <w:r w:rsidR="009A24F3">
              <w:rPr>
                <w:lang w:val="en-US"/>
              </w:rPr>
              <w:t xml:space="preserve"> &amp; </w:t>
            </w:r>
            <w:r w:rsidR="009B03DB">
              <w:rPr>
                <w:lang w:val="en-US"/>
              </w:rPr>
              <w:t xml:space="preserve">testing </w:t>
            </w:r>
            <w:r w:rsidR="009A24F3">
              <w:rPr>
                <w:lang w:val="en-US"/>
              </w:rPr>
              <w:t>prototypes</w:t>
            </w:r>
          </w:p>
        </w:tc>
        <w:tc>
          <w:tcPr>
            <w:tcW w:w="5812" w:type="dxa"/>
            <w:tcBorders>
              <w:top w:val="single" w:sz="12" w:space="0" w:color="auto"/>
            </w:tcBorders>
          </w:tcPr>
          <w:p w:rsidR="000F27E2" w:rsidRDefault="000F27E2" w:rsidP="00BF7720">
            <w:pPr>
              <w:spacing w:before="120" w:after="0"/>
              <w:rPr>
                <w:lang w:val="en-US"/>
              </w:rPr>
            </w:pPr>
            <w:r>
              <w:rPr>
                <w:lang w:val="en-US"/>
              </w:rPr>
              <w:t>V.A. </w:t>
            </w:r>
            <w:proofErr w:type="spellStart"/>
            <w:r>
              <w:rPr>
                <w:lang w:val="en-US"/>
              </w:rPr>
              <w:t>Babkin</w:t>
            </w:r>
            <w:proofErr w:type="spellEnd"/>
            <w:r>
              <w:rPr>
                <w:lang w:val="en-US"/>
              </w:rPr>
              <w:t xml:space="preserve"> (M.M. </w:t>
            </w:r>
            <w:proofErr w:type="spellStart"/>
            <w:r>
              <w:rPr>
                <w:lang w:val="en-US"/>
              </w:rPr>
              <w:t>Rumyantcev</w:t>
            </w:r>
            <w:proofErr w:type="spellEnd"/>
            <w:r>
              <w:rPr>
                <w:lang w:val="en-US"/>
              </w:rPr>
              <w:t>)</w:t>
            </w:r>
          </w:p>
        </w:tc>
      </w:tr>
      <w:tr w:rsidR="000F27E2" w:rsidRPr="000E00B3" w:rsidTr="000F27E2">
        <w:tc>
          <w:tcPr>
            <w:tcW w:w="3671" w:type="dxa"/>
          </w:tcPr>
          <w:p w:rsidR="000F27E2" w:rsidRDefault="000F27E2" w:rsidP="00BF7720">
            <w:pPr>
              <w:spacing w:before="120" w:after="0"/>
              <w:rPr>
                <w:lang w:val="en-US"/>
              </w:rPr>
            </w:pPr>
            <w:r>
              <w:rPr>
                <w:lang w:val="en-US"/>
              </w:rPr>
              <w:t>Modules</w:t>
            </w:r>
          </w:p>
        </w:tc>
        <w:tc>
          <w:tcPr>
            <w:tcW w:w="5812" w:type="dxa"/>
          </w:tcPr>
          <w:p w:rsidR="000F27E2" w:rsidRDefault="000F27E2" w:rsidP="00BF7720">
            <w:pPr>
              <w:spacing w:before="120" w:after="0"/>
              <w:rPr>
                <w:lang w:val="en-US"/>
              </w:rPr>
            </w:pPr>
            <w:r>
              <w:rPr>
                <w:lang w:val="en-US"/>
              </w:rPr>
              <w:t>V.A. </w:t>
            </w:r>
            <w:proofErr w:type="spellStart"/>
            <w:r>
              <w:rPr>
                <w:lang w:val="en-US"/>
              </w:rPr>
              <w:t>Petrov</w:t>
            </w:r>
            <w:proofErr w:type="spellEnd"/>
            <w:r>
              <w:rPr>
                <w:lang w:val="en-US"/>
              </w:rPr>
              <w:t xml:space="preserve"> (</w:t>
            </w:r>
            <w:r w:rsidRPr="00EB5E9F">
              <w:rPr>
                <w:lang w:val="en-US"/>
              </w:rPr>
              <w:t>A.V. </w:t>
            </w:r>
            <w:proofErr w:type="spellStart"/>
            <w:r w:rsidRPr="00EB5E9F">
              <w:rPr>
                <w:lang w:val="en-US"/>
              </w:rPr>
              <w:t>Litomin</w:t>
            </w:r>
            <w:proofErr w:type="spellEnd"/>
            <w:r>
              <w:rPr>
                <w:lang w:val="en-US"/>
              </w:rPr>
              <w:t>)</w:t>
            </w:r>
          </w:p>
        </w:tc>
      </w:tr>
      <w:tr w:rsidR="000F27E2" w:rsidRPr="000E00B3" w:rsidTr="000F27E2">
        <w:tc>
          <w:tcPr>
            <w:tcW w:w="3671" w:type="dxa"/>
          </w:tcPr>
          <w:p w:rsidR="000F27E2" w:rsidRDefault="000F27E2" w:rsidP="00BF7720">
            <w:pPr>
              <w:spacing w:before="120" w:after="0"/>
              <w:rPr>
                <w:lang w:val="en-US"/>
              </w:rPr>
            </w:pPr>
            <w:r>
              <w:rPr>
                <w:lang w:val="en-US"/>
              </w:rPr>
              <w:t>Front-end electronics</w:t>
            </w:r>
          </w:p>
        </w:tc>
        <w:tc>
          <w:tcPr>
            <w:tcW w:w="5812" w:type="dxa"/>
          </w:tcPr>
          <w:p w:rsidR="000F27E2" w:rsidRDefault="000F27E2" w:rsidP="00BF7720">
            <w:pPr>
              <w:spacing w:before="120" w:after="0"/>
              <w:rPr>
                <w:lang w:val="en-US"/>
              </w:rPr>
            </w:pPr>
            <w:r>
              <w:rPr>
                <w:lang w:val="en-US"/>
              </w:rPr>
              <w:t xml:space="preserve">M.G. </w:t>
            </w:r>
            <w:proofErr w:type="spellStart"/>
            <w:r>
              <w:rPr>
                <w:lang w:val="en-US"/>
              </w:rPr>
              <w:t>Buryakov</w:t>
            </w:r>
            <w:proofErr w:type="spellEnd"/>
            <w:r>
              <w:rPr>
                <w:lang w:val="en-US"/>
              </w:rPr>
              <w:t xml:space="preserve"> (S.V. </w:t>
            </w:r>
            <w:proofErr w:type="spellStart"/>
            <w:r>
              <w:rPr>
                <w:lang w:val="en-US"/>
              </w:rPr>
              <w:t>Volgin</w:t>
            </w:r>
            <w:proofErr w:type="spellEnd"/>
            <w:r>
              <w:rPr>
                <w:lang w:val="en-US"/>
              </w:rPr>
              <w:t>)</w:t>
            </w:r>
          </w:p>
        </w:tc>
      </w:tr>
      <w:tr w:rsidR="000F27E2" w:rsidRPr="000E00B3" w:rsidTr="000F27E2">
        <w:tc>
          <w:tcPr>
            <w:tcW w:w="3671" w:type="dxa"/>
          </w:tcPr>
          <w:p w:rsidR="000F27E2" w:rsidRDefault="000F27E2" w:rsidP="00BF7720">
            <w:pPr>
              <w:spacing w:before="120" w:after="0"/>
              <w:rPr>
                <w:lang w:val="en-US"/>
              </w:rPr>
            </w:pPr>
            <w:r>
              <w:rPr>
                <w:lang w:val="en-US"/>
              </w:rPr>
              <w:t>Read-out architecture</w:t>
            </w:r>
          </w:p>
        </w:tc>
        <w:tc>
          <w:tcPr>
            <w:tcW w:w="5812" w:type="dxa"/>
          </w:tcPr>
          <w:p w:rsidR="000F27E2" w:rsidRDefault="000F27E2" w:rsidP="00BF7720">
            <w:pPr>
              <w:spacing w:before="120" w:after="0"/>
              <w:rPr>
                <w:lang w:val="en-US"/>
              </w:rPr>
            </w:pPr>
            <w:r>
              <w:rPr>
                <w:lang w:val="en-US"/>
              </w:rPr>
              <w:t>S.N. </w:t>
            </w:r>
            <w:proofErr w:type="spellStart"/>
            <w:r>
              <w:rPr>
                <w:lang w:val="en-US"/>
              </w:rPr>
              <w:t>Bazylev</w:t>
            </w:r>
            <w:proofErr w:type="spellEnd"/>
            <w:r>
              <w:rPr>
                <w:lang w:val="en-US"/>
              </w:rPr>
              <w:t xml:space="preserve"> (I.V. </w:t>
            </w:r>
            <w:proofErr w:type="spellStart"/>
            <w:r>
              <w:rPr>
                <w:lang w:val="en-US"/>
              </w:rPr>
              <w:t>Slepnev</w:t>
            </w:r>
            <w:proofErr w:type="spellEnd"/>
            <w:r>
              <w:rPr>
                <w:lang w:val="en-US"/>
              </w:rPr>
              <w:t>)</w:t>
            </w:r>
          </w:p>
        </w:tc>
      </w:tr>
      <w:tr w:rsidR="000F27E2" w:rsidRPr="000E00B3" w:rsidTr="000F27E2">
        <w:tc>
          <w:tcPr>
            <w:tcW w:w="3671" w:type="dxa"/>
          </w:tcPr>
          <w:p w:rsidR="000F27E2" w:rsidRDefault="000F27E2" w:rsidP="00BF7720">
            <w:pPr>
              <w:spacing w:before="120" w:after="0"/>
              <w:rPr>
                <w:lang w:val="en-US"/>
              </w:rPr>
            </w:pPr>
            <w:r>
              <w:rPr>
                <w:lang w:val="en-US"/>
              </w:rPr>
              <w:t>Gas system</w:t>
            </w:r>
          </w:p>
        </w:tc>
        <w:tc>
          <w:tcPr>
            <w:tcW w:w="5812" w:type="dxa"/>
          </w:tcPr>
          <w:p w:rsidR="000F27E2" w:rsidRDefault="000F27E2" w:rsidP="00BF7720">
            <w:pPr>
              <w:spacing w:before="120" w:after="0"/>
              <w:rPr>
                <w:lang w:val="en-US"/>
              </w:rPr>
            </w:pPr>
            <w:r>
              <w:rPr>
                <w:szCs w:val="24"/>
                <w:lang w:val="en-US"/>
              </w:rPr>
              <w:t>M.</w:t>
            </w:r>
            <w:r w:rsidRPr="00FD1841">
              <w:rPr>
                <w:szCs w:val="24"/>
                <w:lang w:val="en-US"/>
              </w:rPr>
              <w:t xml:space="preserve">J. </w:t>
            </w:r>
            <w:proofErr w:type="spellStart"/>
            <w:r w:rsidRPr="00FD1841">
              <w:rPr>
                <w:szCs w:val="24"/>
                <w:lang w:val="en-US"/>
              </w:rPr>
              <w:t>Peryt</w:t>
            </w:r>
            <w:proofErr w:type="spellEnd"/>
            <w:r>
              <w:rPr>
                <w:szCs w:val="24"/>
                <w:lang w:val="en-US"/>
              </w:rPr>
              <w:t xml:space="preserve"> (D. </w:t>
            </w:r>
            <w:proofErr w:type="spellStart"/>
            <w:r>
              <w:rPr>
                <w:szCs w:val="24"/>
                <w:lang w:val="en-US"/>
              </w:rPr>
              <w:t>Dąbrowski</w:t>
            </w:r>
            <w:proofErr w:type="spellEnd"/>
            <w:r>
              <w:rPr>
                <w:szCs w:val="24"/>
                <w:lang w:val="en-US"/>
              </w:rPr>
              <w:t>)</w:t>
            </w:r>
          </w:p>
        </w:tc>
      </w:tr>
      <w:tr w:rsidR="000F27E2" w:rsidRPr="000E00B3" w:rsidTr="000F27E2">
        <w:tc>
          <w:tcPr>
            <w:tcW w:w="3671" w:type="dxa"/>
          </w:tcPr>
          <w:p w:rsidR="000F27E2" w:rsidRDefault="000F27E2" w:rsidP="00BF7720">
            <w:pPr>
              <w:spacing w:before="120" w:after="0"/>
              <w:rPr>
                <w:lang w:val="en-US"/>
              </w:rPr>
            </w:pPr>
            <w:r>
              <w:rPr>
                <w:lang w:val="en-US"/>
              </w:rPr>
              <w:t>Slow control</w:t>
            </w:r>
          </w:p>
        </w:tc>
        <w:tc>
          <w:tcPr>
            <w:tcW w:w="5812" w:type="dxa"/>
          </w:tcPr>
          <w:p w:rsidR="000F27E2" w:rsidRDefault="000F27E2" w:rsidP="00BF7720">
            <w:pPr>
              <w:spacing w:before="120" w:after="0"/>
              <w:rPr>
                <w:lang w:val="en-US"/>
              </w:rPr>
            </w:pPr>
            <w:r>
              <w:rPr>
                <w:lang w:val="en-US"/>
              </w:rPr>
              <w:t xml:space="preserve">V.B. </w:t>
            </w:r>
            <w:proofErr w:type="spellStart"/>
            <w:r>
              <w:rPr>
                <w:lang w:val="en-US"/>
              </w:rPr>
              <w:t>Shutov</w:t>
            </w:r>
            <w:proofErr w:type="spellEnd"/>
            <w:r>
              <w:rPr>
                <w:lang w:val="en-US"/>
              </w:rPr>
              <w:t xml:space="preserve"> (D.V. </w:t>
            </w:r>
            <w:proofErr w:type="spellStart"/>
            <w:r>
              <w:rPr>
                <w:lang w:val="en-US"/>
              </w:rPr>
              <w:t>Egorov</w:t>
            </w:r>
            <w:proofErr w:type="spellEnd"/>
            <w:r>
              <w:rPr>
                <w:lang w:val="en-US"/>
              </w:rPr>
              <w:t>)</w:t>
            </w:r>
          </w:p>
        </w:tc>
      </w:tr>
      <w:tr w:rsidR="000F27E2" w:rsidRPr="000E00B3" w:rsidTr="000F27E2">
        <w:tc>
          <w:tcPr>
            <w:tcW w:w="3671" w:type="dxa"/>
          </w:tcPr>
          <w:p w:rsidR="000F27E2" w:rsidRDefault="000F27E2" w:rsidP="00BF7720">
            <w:pPr>
              <w:spacing w:before="120" w:after="0"/>
              <w:rPr>
                <w:lang w:val="en-US"/>
              </w:rPr>
            </w:pPr>
            <w:r>
              <w:rPr>
                <w:lang w:val="en-US"/>
              </w:rPr>
              <w:t>Mechanics</w:t>
            </w:r>
          </w:p>
        </w:tc>
        <w:tc>
          <w:tcPr>
            <w:tcW w:w="5812" w:type="dxa"/>
          </w:tcPr>
          <w:p w:rsidR="000F27E2" w:rsidRDefault="000F27E2" w:rsidP="00BF7720">
            <w:pPr>
              <w:spacing w:before="120" w:after="0"/>
              <w:rPr>
                <w:lang w:val="en-US"/>
              </w:rPr>
            </w:pPr>
            <w:r>
              <w:rPr>
                <w:lang w:val="en-US"/>
              </w:rPr>
              <w:t xml:space="preserve">S.I. </w:t>
            </w:r>
            <w:proofErr w:type="spellStart"/>
            <w:r>
              <w:rPr>
                <w:lang w:val="en-US"/>
              </w:rPr>
              <w:t>Kakurin</w:t>
            </w:r>
            <w:proofErr w:type="spellEnd"/>
            <w:r w:rsidR="00B034E8">
              <w:rPr>
                <w:lang w:val="en-US"/>
              </w:rPr>
              <w:t xml:space="preserve"> (P.O. </w:t>
            </w:r>
            <w:proofErr w:type="spellStart"/>
            <w:r w:rsidR="00B034E8">
              <w:rPr>
                <w:lang w:val="en-US"/>
              </w:rPr>
              <w:t>Dulov</w:t>
            </w:r>
            <w:proofErr w:type="spellEnd"/>
            <w:r w:rsidR="00B034E8">
              <w:rPr>
                <w:lang w:val="en-US"/>
              </w:rPr>
              <w:t>)</w:t>
            </w:r>
          </w:p>
        </w:tc>
      </w:tr>
    </w:tbl>
    <w:p w:rsidR="001D2DCB" w:rsidRDefault="001D2DCB" w:rsidP="00BF7720">
      <w:pPr>
        <w:spacing w:before="120" w:after="0"/>
        <w:rPr>
          <w:lang w:val="en-US"/>
        </w:rPr>
      </w:pPr>
      <w:r>
        <w:rPr>
          <w:lang w:val="en-US"/>
        </w:rPr>
        <w:t xml:space="preserve"> </w:t>
      </w:r>
    </w:p>
    <w:p w:rsidR="001D2DCB" w:rsidRDefault="001D2DCB" w:rsidP="00BF7720">
      <w:pPr>
        <w:pStyle w:val="2"/>
        <w:spacing w:before="120" w:after="0"/>
        <w:jc w:val="both"/>
        <w:rPr>
          <w:lang w:val="en-US"/>
        </w:rPr>
      </w:pPr>
      <w:bookmarkStart w:id="177" w:name="_Toc491331838"/>
      <w:r>
        <w:rPr>
          <w:lang w:val="en-US"/>
        </w:rPr>
        <w:t>Cost and resources</w:t>
      </w:r>
      <w:bookmarkEnd w:id="177"/>
    </w:p>
    <w:p w:rsidR="001D2DCB" w:rsidRDefault="001D2DCB" w:rsidP="00BA00D1">
      <w:pPr>
        <w:spacing w:before="120" w:after="0" w:line="360" w:lineRule="auto"/>
        <w:ind w:firstLine="709"/>
        <w:jc w:val="both"/>
        <w:rPr>
          <w:lang w:val="en-US" w:eastAsia="ja-JP"/>
        </w:rPr>
      </w:pPr>
      <w:r>
        <w:rPr>
          <w:lang w:val="en-US" w:eastAsia="ja-JP"/>
        </w:rPr>
        <w:t>The cost of the TOF system split into mechanics, detectors, electronics, modules, read-out, slow control and othe</w:t>
      </w:r>
      <w:r w:rsidR="00733252">
        <w:rPr>
          <w:lang w:val="en-US" w:eastAsia="ja-JP"/>
        </w:rPr>
        <w:t>r services is shown in Table 5.2</w:t>
      </w:r>
      <w:r>
        <w:rPr>
          <w:lang w:val="en-US" w:eastAsia="ja-JP"/>
        </w:rPr>
        <w:t>.</w:t>
      </w:r>
      <w:r w:rsidR="000F27E2">
        <w:rPr>
          <w:lang w:val="en-US" w:eastAsia="ja-JP"/>
        </w:rPr>
        <w:t xml:space="preserve"> The manpower includes</w:t>
      </w:r>
      <w:r w:rsidR="00713AB8">
        <w:rPr>
          <w:lang w:val="en-US" w:eastAsia="ja-JP"/>
        </w:rPr>
        <w:t xml:space="preserve"> </w:t>
      </w:r>
      <w:r w:rsidR="000C10E4">
        <w:rPr>
          <w:lang w:val="en-US" w:eastAsia="ja-JP"/>
        </w:rPr>
        <w:t xml:space="preserve">physicists, </w:t>
      </w:r>
      <w:r w:rsidR="000B36FB">
        <w:rPr>
          <w:lang w:val="en-US" w:eastAsia="ja-JP"/>
        </w:rPr>
        <w:t>technicians</w:t>
      </w:r>
      <w:r w:rsidR="0092627F">
        <w:rPr>
          <w:lang w:val="en-US" w:eastAsia="ja-JP"/>
        </w:rPr>
        <w:t xml:space="preserve"> and</w:t>
      </w:r>
      <w:r w:rsidR="000B36FB">
        <w:rPr>
          <w:lang w:val="en-US" w:eastAsia="ja-JP"/>
        </w:rPr>
        <w:t xml:space="preserve"> </w:t>
      </w:r>
      <w:r w:rsidR="0092627F">
        <w:rPr>
          <w:lang w:val="en-US" w:eastAsia="ja-JP"/>
        </w:rPr>
        <w:t xml:space="preserve">engineers </w:t>
      </w:r>
      <w:r w:rsidR="0092627F" w:rsidRPr="0092627F">
        <w:rPr>
          <w:lang w:val="en-US" w:eastAsia="ja-JP"/>
        </w:rPr>
        <w:t xml:space="preserve">who directly participate in the design, assembly </w:t>
      </w:r>
      <w:r w:rsidR="0092627F">
        <w:rPr>
          <w:lang w:val="en-US" w:eastAsia="ja-JP"/>
        </w:rPr>
        <w:t>and commissioning of subsystems.</w:t>
      </w:r>
    </w:p>
    <w:p w:rsidR="00733252" w:rsidRPr="00530C4B" w:rsidRDefault="00733252" w:rsidP="00BF7720">
      <w:pPr>
        <w:spacing w:before="120" w:after="0"/>
        <w:ind w:firstLine="708"/>
        <w:jc w:val="both"/>
        <w:rPr>
          <w:lang w:val="en-US" w:eastAsia="ja-JP"/>
        </w:rPr>
      </w:pPr>
      <w:r w:rsidRPr="00733252">
        <w:rPr>
          <w:b/>
          <w:lang w:val="en-US" w:eastAsia="ja-JP"/>
        </w:rPr>
        <w:t xml:space="preserve">Table 5.2. </w:t>
      </w:r>
      <w:r>
        <w:rPr>
          <w:lang w:val="en-US" w:eastAsia="ja-JP"/>
        </w:rPr>
        <w:t>Manpower and cost estimation table for the TOF system construction.</w:t>
      </w:r>
    </w:p>
    <w:tbl>
      <w:tblPr>
        <w:tblStyle w:val="a3"/>
        <w:tblW w:w="949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671"/>
        <w:gridCol w:w="1427"/>
        <w:gridCol w:w="4395"/>
      </w:tblGrid>
      <w:tr w:rsidR="000F27E2" w:rsidRPr="000E00B3" w:rsidTr="00586CE6">
        <w:tc>
          <w:tcPr>
            <w:tcW w:w="3671" w:type="dxa"/>
          </w:tcPr>
          <w:p w:rsidR="000F27E2" w:rsidRPr="000F27E2" w:rsidRDefault="000F27E2" w:rsidP="00BF7720">
            <w:pPr>
              <w:spacing w:before="120" w:after="0"/>
              <w:jc w:val="center"/>
              <w:rPr>
                <w:b/>
                <w:lang w:val="en-US"/>
              </w:rPr>
            </w:pPr>
            <w:r w:rsidRPr="000F27E2">
              <w:rPr>
                <w:b/>
                <w:lang w:val="en-US"/>
              </w:rPr>
              <w:t>Item</w:t>
            </w:r>
          </w:p>
        </w:tc>
        <w:tc>
          <w:tcPr>
            <w:tcW w:w="1427" w:type="dxa"/>
          </w:tcPr>
          <w:p w:rsidR="000F27E2" w:rsidRPr="00204F1D" w:rsidRDefault="000F27E2" w:rsidP="00BF7720">
            <w:pPr>
              <w:spacing w:before="120" w:after="0"/>
              <w:jc w:val="center"/>
              <w:rPr>
                <w:b/>
                <w:lang w:val="en-US"/>
              </w:rPr>
            </w:pPr>
            <w:r w:rsidRPr="00204F1D">
              <w:rPr>
                <w:b/>
                <w:lang w:val="en-US"/>
              </w:rPr>
              <w:t>Manpower</w:t>
            </w:r>
          </w:p>
        </w:tc>
        <w:tc>
          <w:tcPr>
            <w:tcW w:w="4395" w:type="dxa"/>
          </w:tcPr>
          <w:p w:rsidR="000F27E2" w:rsidRPr="008967B9" w:rsidRDefault="008967B9" w:rsidP="00BF7720">
            <w:pPr>
              <w:spacing w:before="120" w:after="0"/>
              <w:jc w:val="center"/>
              <w:rPr>
                <w:b/>
                <w:lang w:val="en-US"/>
              </w:rPr>
            </w:pPr>
            <w:r>
              <w:rPr>
                <w:b/>
                <w:lang w:val="en-US"/>
              </w:rPr>
              <w:t>Material</w:t>
            </w:r>
            <w:r w:rsidRPr="008967B9">
              <w:rPr>
                <w:b/>
                <w:lang w:val="en-US"/>
              </w:rPr>
              <w:t xml:space="preserve"> and production cost</w:t>
            </w:r>
            <w:r w:rsidR="008F7480">
              <w:rPr>
                <w:b/>
                <w:lang w:val="en-US"/>
              </w:rPr>
              <w:t xml:space="preserve"> (k$)</w:t>
            </w:r>
          </w:p>
        </w:tc>
      </w:tr>
      <w:tr w:rsidR="000F27E2" w:rsidTr="00586CE6">
        <w:tc>
          <w:tcPr>
            <w:tcW w:w="3671" w:type="dxa"/>
          </w:tcPr>
          <w:p w:rsidR="000F27E2" w:rsidRDefault="000F27E2" w:rsidP="009B03DB">
            <w:pPr>
              <w:spacing w:before="120" w:after="0"/>
              <w:rPr>
                <w:lang w:val="en-US"/>
              </w:rPr>
            </w:pPr>
            <w:r>
              <w:rPr>
                <w:lang w:val="en-US"/>
              </w:rPr>
              <w:t>Detectors</w:t>
            </w:r>
            <w:r w:rsidR="009A24F3">
              <w:rPr>
                <w:lang w:val="en-US"/>
              </w:rPr>
              <w:t xml:space="preserve"> &amp; </w:t>
            </w:r>
            <w:r w:rsidR="009B03DB">
              <w:rPr>
                <w:lang w:val="en-US"/>
              </w:rPr>
              <w:t>testing prototype</w:t>
            </w:r>
            <w:r w:rsidR="00586CE6">
              <w:rPr>
                <w:lang w:val="en-US"/>
              </w:rPr>
              <w:t>s</w:t>
            </w:r>
          </w:p>
        </w:tc>
        <w:tc>
          <w:tcPr>
            <w:tcW w:w="1427" w:type="dxa"/>
          </w:tcPr>
          <w:p w:rsidR="000F27E2" w:rsidRDefault="000F27E2" w:rsidP="00BF7720">
            <w:pPr>
              <w:spacing w:before="120" w:after="0"/>
              <w:jc w:val="center"/>
              <w:rPr>
                <w:lang w:val="en-US"/>
              </w:rPr>
            </w:pPr>
            <w:r>
              <w:rPr>
                <w:lang w:val="en-US"/>
              </w:rPr>
              <w:t>5</w:t>
            </w:r>
          </w:p>
        </w:tc>
        <w:tc>
          <w:tcPr>
            <w:tcW w:w="4395" w:type="dxa"/>
          </w:tcPr>
          <w:p w:rsidR="000F27E2" w:rsidRDefault="00C07CDF" w:rsidP="00BF7720">
            <w:pPr>
              <w:spacing w:before="120" w:after="0"/>
              <w:jc w:val="center"/>
              <w:rPr>
                <w:lang w:val="en-US"/>
              </w:rPr>
            </w:pPr>
            <w:r>
              <w:rPr>
                <w:lang w:val="en-US"/>
              </w:rPr>
              <w:t>1100</w:t>
            </w:r>
          </w:p>
        </w:tc>
      </w:tr>
      <w:tr w:rsidR="000F27E2" w:rsidTr="00586CE6">
        <w:tc>
          <w:tcPr>
            <w:tcW w:w="3671" w:type="dxa"/>
          </w:tcPr>
          <w:p w:rsidR="000F27E2" w:rsidRDefault="000F27E2" w:rsidP="00BF7720">
            <w:pPr>
              <w:spacing w:before="120" w:after="0"/>
              <w:rPr>
                <w:lang w:val="en-US"/>
              </w:rPr>
            </w:pPr>
            <w:r>
              <w:rPr>
                <w:lang w:val="en-US"/>
              </w:rPr>
              <w:t>Modules</w:t>
            </w:r>
          </w:p>
        </w:tc>
        <w:tc>
          <w:tcPr>
            <w:tcW w:w="1427" w:type="dxa"/>
          </w:tcPr>
          <w:p w:rsidR="000F27E2" w:rsidRDefault="000F27E2" w:rsidP="00BF7720">
            <w:pPr>
              <w:spacing w:before="120" w:after="0"/>
              <w:jc w:val="center"/>
              <w:rPr>
                <w:lang w:val="en-US"/>
              </w:rPr>
            </w:pPr>
            <w:r>
              <w:rPr>
                <w:lang w:val="en-US"/>
              </w:rPr>
              <w:t>6</w:t>
            </w:r>
          </w:p>
        </w:tc>
        <w:tc>
          <w:tcPr>
            <w:tcW w:w="4395" w:type="dxa"/>
          </w:tcPr>
          <w:p w:rsidR="000F27E2" w:rsidRDefault="00C07CDF" w:rsidP="00BF7720">
            <w:pPr>
              <w:spacing w:before="120" w:after="0"/>
              <w:jc w:val="center"/>
              <w:rPr>
                <w:lang w:val="en-US"/>
              </w:rPr>
            </w:pPr>
            <w:r>
              <w:rPr>
                <w:lang w:val="en-US"/>
              </w:rPr>
              <w:t>570</w:t>
            </w:r>
          </w:p>
        </w:tc>
      </w:tr>
      <w:tr w:rsidR="000F27E2" w:rsidTr="00586CE6">
        <w:tc>
          <w:tcPr>
            <w:tcW w:w="3671" w:type="dxa"/>
          </w:tcPr>
          <w:p w:rsidR="000F27E2" w:rsidRDefault="000F27E2" w:rsidP="00BF7720">
            <w:pPr>
              <w:spacing w:before="120" w:after="0"/>
              <w:rPr>
                <w:lang w:val="en-US"/>
              </w:rPr>
            </w:pPr>
            <w:r>
              <w:rPr>
                <w:lang w:val="en-US"/>
              </w:rPr>
              <w:t>Front-end electronics</w:t>
            </w:r>
          </w:p>
        </w:tc>
        <w:tc>
          <w:tcPr>
            <w:tcW w:w="1427" w:type="dxa"/>
          </w:tcPr>
          <w:p w:rsidR="000F27E2" w:rsidRDefault="000F27E2" w:rsidP="00BF7720">
            <w:pPr>
              <w:spacing w:before="120" w:after="0"/>
              <w:jc w:val="center"/>
              <w:rPr>
                <w:lang w:val="en-US"/>
              </w:rPr>
            </w:pPr>
            <w:r>
              <w:rPr>
                <w:lang w:val="en-US"/>
              </w:rPr>
              <w:t>3</w:t>
            </w:r>
          </w:p>
        </w:tc>
        <w:tc>
          <w:tcPr>
            <w:tcW w:w="4395" w:type="dxa"/>
          </w:tcPr>
          <w:p w:rsidR="000F27E2" w:rsidRDefault="00706352" w:rsidP="00BF7720">
            <w:pPr>
              <w:spacing w:before="120" w:after="0"/>
              <w:jc w:val="center"/>
              <w:rPr>
                <w:lang w:val="en-US"/>
              </w:rPr>
            </w:pPr>
            <w:r>
              <w:rPr>
                <w:lang w:val="en-US"/>
              </w:rPr>
              <w:t>73</w:t>
            </w:r>
            <w:r w:rsidR="00C07CDF">
              <w:rPr>
                <w:lang w:val="en-US"/>
              </w:rPr>
              <w:t>0</w:t>
            </w:r>
          </w:p>
        </w:tc>
      </w:tr>
      <w:tr w:rsidR="000F27E2" w:rsidTr="00586CE6">
        <w:tc>
          <w:tcPr>
            <w:tcW w:w="3671" w:type="dxa"/>
          </w:tcPr>
          <w:p w:rsidR="000F27E2" w:rsidRDefault="000F27E2" w:rsidP="00BF7720">
            <w:pPr>
              <w:spacing w:before="120" w:after="0"/>
              <w:rPr>
                <w:lang w:val="en-US"/>
              </w:rPr>
            </w:pPr>
            <w:r>
              <w:rPr>
                <w:lang w:val="en-US"/>
              </w:rPr>
              <w:t>Read-out</w:t>
            </w:r>
          </w:p>
        </w:tc>
        <w:tc>
          <w:tcPr>
            <w:tcW w:w="1427" w:type="dxa"/>
          </w:tcPr>
          <w:p w:rsidR="000F27E2" w:rsidRDefault="000F27E2" w:rsidP="00BF7720">
            <w:pPr>
              <w:spacing w:before="120" w:after="0"/>
              <w:jc w:val="center"/>
              <w:rPr>
                <w:lang w:val="en-US"/>
              </w:rPr>
            </w:pPr>
            <w:r>
              <w:rPr>
                <w:lang w:val="en-US"/>
              </w:rPr>
              <w:t>7</w:t>
            </w:r>
          </w:p>
        </w:tc>
        <w:tc>
          <w:tcPr>
            <w:tcW w:w="4395" w:type="dxa"/>
          </w:tcPr>
          <w:p w:rsidR="000F27E2" w:rsidRDefault="007238B5" w:rsidP="00BF7720">
            <w:pPr>
              <w:spacing w:before="120" w:after="0"/>
              <w:jc w:val="center"/>
              <w:rPr>
                <w:lang w:val="en-US"/>
              </w:rPr>
            </w:pPr>
            <w:r>
              <w:rPr>
                <w:lang w:val="en-US"/>
              </w:rPr>
              <w:t>1000</w:t>
            </w:r>
          </w:p>
        </w:tc>
      </w:tr>
      <w:tr w:rsidR="000F27E2" w:rsidTr="00586CE6">
        <w:tc>
          <w:tcPr>
            <w:tcW w:w="3671" w:type="dxa"/>
          </w:tcPr>
          <w:p w:rsidR="000F27E2" w:rsidRDefault="000F27E2" w:rsidP="00BF7720">
            <w:pPr>
              <w:spacing w:before="120" w:after="0"/>
              <w:rPr>
                <w:lang w:val="en-US"/>
              </w:rPr>
            </w:pPr>
            <w:r>
              <w:rPr>
                <w:lang w:val="en-US"/>
              </w:rPr>
              <w:t>Gas system</w:t>
            </w:r>
          </w:p>
        </w:tc>
        <w:tc>
          <w:tcPr>
            <w:tcW w:w="1427" w:type="dxa"/>
          </w:tcPr>
          <w:p w:rsidR="000F27E2" w:rsidRDefault="000F27E2" w:rsidP="00BF7720">
            <w:pPr>
              <w:spacing w:before="120" w:after="0"/>
              <w:jc w:val="center"/>
              <w:rPr>
                <w:lang w:val="en-US"/>
              </w:rPr>
            </w:pPr>
            <w:r>
              <w:rPr>
                <w:lang w:val="en-US"/>
              </w:rPr>
              <w:t>5</w:t>
            </w:r>
          </w:p>
        </w:tc>
        <w:tc>
          <w:tcPr>
            <w:tcW w:w="4395" w:type="dxa"/>
          </w:tcPr>
          <w:p w:rsidR="000F27E2" w:rsidRDefault="00706352" w:rsidP="00BF7720">
            <w:pPr>
              <w:spacing w:before="120" w:after="0"/>
              <w:jc w:val="center"/>
              <w:rPr>
                <w:lang w:val="en-US"/>
              </w:rPr>
            </w:pPr>
            <w:r>
              <w:rPr>
                <w:lang w:val="en-US"/>
              </w:rPr>
              <w:t>200</w:t>
            </w:r>
          </w:p>
        </w:tc>
      </w:tr>
      <w:tr w:rsidR="000F27E2" w:rsidTr="00586CE6">
        <w:tc>
          <w:tcPr>
            <w:tcW w:w="3671" w:type="dxa"/>
          </w:tcPr>
          <w:p w:rsidR="000F27E2" w:rsidRDefault="000F27E2" w:rsidP="00BF7720">
            <w:pPr>
              <w:spacing w:before="120" w:after="0"/>
              <w:rPr>
                <w:lang w:val="en-US"/>
              </w:rPr>
            </w:pPr>
            <w:r>
              <w:rPr>
                <w:lang w:val="en-US"/>
              </w:rPr>
              <w:t>Slow control</w:t>
            </w:r>
          </w:p>
        </w:tc>
        <w:tc>
          <w:tcPr>
            <w:tcW w:w="1427" w:type="dxa"/>
          </w:tcPr>
          <w:p w:rsidR="000F27E2" w:rsidRDefault="000F27E2" w:rsidP="00BF7720">
            <w:pPr>
              <w:spacing w:before="120" w:after="0"/>
              <w:jc w:val="center"/>
              <w:rPr>
                <w:lang w:val="en-US"/>
              </w:rPr>
            </w:pPr>
            <w:r>
              <w:rPr>
                <w:lang w:val="en-US"/>
              </w:rPr>
              <w:t>3</w:t>
            </w:r>
          </w:p>
        </w:tc>
        <w:tc>
          <w:tcPr>
            <w:tcW w:w="4395" w:type="dxa"/>
          </w:tcPr>
          <w:p w:rsidR="000F27E2" w:rsidRDefault="00706352" w:rsidP="00BF7720">
            <w:pPr>
              <w:spacing w:before="120" w:after="0"/>
              <w:jc w:val="center"/>
              <w:rPr>
                <w:lang w:val="en-US"/>
              </w:rPr>
            </w:pPr>
            <w:r>
              <w:rPr>
                <w:lang w:val="en-US"/>
              </w:rPr>
              <w:t>50</w:t>
            </w:r>
          </w:p>
        </w:tc>
      </w:tr>
      <w:tr w:rsidR="000F27E2" w:rsidTr="00586CE6">
        <w:tc>
          <w:tcPr>
            <w:tcW w:w="3671" w:type="dxa"/>
            <w:tcBorders>
              <w:bottom w:val="single" w:sz="12" w:space="0" w:color="auto"/>
            </w:tcBorders>
          </w:tcPr>
          <w:p w:rsidR="000F27E2" w:rsidRDefault="000F27E2" w:rsidP="00BF7720">
            <w:pPr>
              <w:spacing w:before="120" w:after="0"/>
              <w:rPr>
                <w:lang w:val="en-US"/>
              </w:rPr>
            </w:pPr>
            <w:r>
              <w:rPr>
                <w:lang w:val="en-US"/>
              </w:rPr>
              <w:t>Mechanics</w:t>
            </w:r>
          </w:p>
        </w:tc>
        <w:tc>
          <w:tcPr>
            <w:tcW w:w="1427" w:type="dxa"/>
            <w:tcBorders>
              <w:bottom w:val="single" w:sz="12" w:space="0" w:color="auto"/>
            </w:tcBorders>
          </w:tcPr>
          <w:p w:rsidR="000F27E2" w:rsidRDefault="000F27E2" w:rsidP="00BF7720">
            <w:pPr>
              <w:spacing w:before="120" w:after="0"/>
              <w:jc w:val="center"/>
              <w:rPr>
                <w:lang w:val="en-US"/>
              </w:rPr>
            </w:pPr>
            <w:r>
              <w:rPr>
                <w:lang w:val="en-US"/>
              </w:rPr>
              <w:t>7</w:t>
            </w:r>
          </w:p>
        </w:tc>
        <w:tc>
          <w:tcPr>
            <w:tcW w:w="4395" w:type="dxa"/>
            <w:tcBorders>
              <w:bottom w:val="single" w:sz="12" w:space="0" w:color="auto"/>
            </w:tcBorders>
          </w:tcPr>
          <w:p w:rsidR="000F27E2" w:rsidRDefault="00A93697" w:rsidP="00BF7720">
            <w:pPr>
              <w:spacing w:before="120" w:after="0"/>
              <w:jc w:val="center"/>
              <w:rPr>
                <w:lang w:val="en-US"/>
              </w:rPr>
            </w:pPr>
            <w:r>
              <w:rPr>
                <w:lang w:val="en-US"/>
              </w:rPr>
              <w:t>350</w:t>
            </w:r>
          </w:p>
        </w:tc>
      </w:tr>
      <w:tr w:rsidR="000F27E2" w:rsidTr="00586CE6">
        <w:tc>
          <w:tcPr>
            <w:tcW w:w="3671" w:type="dxa"/>
            <w:tcBorders>
              <w:top w:val="single" w:sz="12" w:space="0" w:color="auto"/>
              <w:bottom w:val="single" w:sz="12" w:space="0" w:color="auto"/>
            </w:tcBorders>
          </w:tcPr>
          <w:p w:rsidR="000F27E2" w:rsidRPr="000F27E2" w:rsidRDefault="000F27E2" w:rsidP="00BF7720">
            <w:pPr>
              <w:spacing w:before="120" w:after="0"/>
              <w:rPr>
                <w:b/>
                <w:lang w:val="en-US"/>
              </w:rPr>
            </w:pPr>
            <w:r w:rsidRPr="000F27E2">
              <w:rPr>
                <w:b/>
                <w:lang w:val="en-US"/>
              </w:rPr>
              <w:t>Total</w:t>
            </w:r>
          </w:p>
        </w:tc>
        <w:tc>
          <w:tcPr>
            <w:tcW w:w="1427" w:type="dxa"/>
            <w:tcBorders>
              <w:top w:val="single" w:sz="12" w:space="0" w:color="auto"/>
              <w:bottom w:val="single" w:sz="12" w:space="0" w:color="auto"/>
            </w:tcBorders>
          </w:tcPr>
          <w:p w:rsidR="000F27E2" w:rsidRPr="00563713" w:rsidRDefault="00563713" w:rsidP="00BF7720">
            <w:pPr>
              <w:spacing w:before="120" w:after="0"/>
              <w:jc w:val="center"/>
              <w:rPr>
                <w:b/>
                <w:lang w:val="en-US"/>
              </w:rPr>
            </w:pPr>
            <w:r w:rsidRPr="00563713">
              <w:rPr>
                <w:b/>
                <w:lang w:val="en-US"/>
              </w:rPr>
              <w:t>36</w:t>
            </w:r>
          </w:p>
        </w:tc>
        <w:tc>
          <w:tcPr>
            <w:tcW w:w="4395" w:type="dxa"/>
            <w:tcBorders>
              <w:top w:val="single" w:sz="12" w:space="0" w:color="auto"/>
              <w:bottom w:val="single" w:sz="12" w:space="0" w:color="auto"/>
            </w:tcBorders>
          </w:tcPr>
          <w:p w:rsidR="000F27E2" w:rsidRPr="00047273" w:rsidRDefault="00047273" w:rsidP="00BF7720">
            <w:pPr>
              <w:spacing w:before="120" w:after="0"/>
              <w:jc w:val="center"/>
              <w:rPr>
                <w:b/>
                <w:lang w:val="en-US"/>
              </w:rPr>
            </w:pPr>
            <w:r w:rsidRPr="00047273">
              <w:rPr>
                <w:b/>
                <w:lang w:val="en-US"/>
              </w:rPr>
              <w:t>4000</w:t>
            </w:r>
          </w:p>
        </w:tc>
      </w:tr>
    </w:tbl>
    <w:p w:rsidR="001D2DCB" w:rsidRDefault="001D2DCB" w:rsidP="00BF7720">
      <w:pPr>
        <w:spacing w:before="120" w:after="0"/>
        <w:rPr>
          <w:lang w:val="en-US"/>
        </w:rPr>
      </w:pPr>
    </w:p>
    <w:p w:rsidR="009850A0" w:rsidRDefault="00A731CF" w:rsidP="00BF7720">
      <w:pPr>
        <w:pStyle w:val="2"/>
        <w:spacing w:before="120" w:after="0"/>
        <w:rPr>
          <w:lang w:val="en-US"/>
        </w:rPr>
      </w:pPr>
      <w:bookmarkStart w:id="178" w:name="_Toc491331839"/>
      <w:r>
        <w:rPr>
          <w:lang w:val="en-US"/>
        </w:rPr>
        <w:t>The time schedule</w:t>
      </w:r>
      <w:bookmarkEnd w:id="178"/>
    </w:p>
    <w:p w:rsidR="001D2DCB" w:rsidRDefault="001D2DCB" w:rsidP="00BA00D1">
      <w:pPr>
        <w:spacing w:before="120" w:after="0" w:line="360" w:lineRule="auto"/>
        <w:ind w:firstLine="708"/>
        <w:rPr>
          <w:lang w:val="en-US" w:eastAsia="ja-JP"/>
        </w:rPr>
      </w:pPr>
      <w:r>
        <w:rPr>
          <w:lang w:val="en-US" w:eastAsia="ja-JP"/>
        </w:rPr>
        <w:t xml:space="preserve">The time schedule for the TOF system is shown in Table </w:t>
      </w:r>
      <w:r w:rsidR="00BF7720">
        <w:rPr>
          <w:lang w:val="en-US" w:eastAsia="ja-JP"/>
        </w:rPr>
        <w:t>5.3.</w:t>
      </w:r>
      <w:r w:rsidR="00D528A0">
        <w:rPr>
          <w:lang w:val="en-US" w:eastAsia="ja-JP"/>
        </w:rPr>
        <w:t xml:space="preserve"> </w:t>
      </w:r>
      <w:r w:rsidR="00CA3153" w:rsidRPr="00CA3153">
        <w:rPr>
          <w:lang w:val="en-US" w:eastAsia="ja-JP"/>
        </w:rPr>
        <w:t>It includes, in addition to the work schedule, the cost and human resources for each item.</w:t>
      </w:r>
    </w:p>
    <w:p w:rsidR="00BF7720" w:rsidRDefault="00BF7720" w:rsidP="00BF7720">
      <w:pPr>
        <w:spacing w:before="120" w:after="0"/>
        <w:rPr>
          <w:lang w:val="en-US" w:eastAsia="ja-JP"/>
        </w:rPr>
      </w:pPr>
      <w:r w:rsidRPr="00EB5BC6">
        <w:rPr>
          <w:b/>
          <w:lang w:val="en-US" w:eastAsia="ja-JP"/>
        </w:rPr>
        <w:t>Table 5.3.</w:t>
      </w:r>
      <w:r>
        <w:rPr>
          <w:lang w:val="en-US" w:eastAsia="ja-JP"/>
        </w:rPr>
        <w:t xml:space="preserve"> </w:t>
      </w:r>
      <w:r w:rsidR="00EB5BC6">
        <w:rPr>
          <w:lang w:val="en-US" w:eastAsia="ja-JP"/>
        </w:rPr>
        <w:t>Project plan for the TOF detector.</w:t>
      </w:r>
    </w:p>
    <w:p w:rsidR="0092627F" w:rsidRPr="001D2DCB" w:rsidRDefault="0092627F" w:rsidP="00BF7720">
      <w:pPr>
        <w:spacing w:before="120" w:after="0"/>
        <w:rPr>
          <w:lang w:val="en-US" w:eastAsia="ja-JP"/>
        </w:rPr>
      </w:pPr>
      <w:r w:rsidRPr="0092627F">
        <w:rPr>
          <w:noProof/>
          <w:lang w:eastAsia="ru-RU"/>
        </w:rPr>
        <w:drawing>
          <wp:inline distT="0" distB="0" distL="0" distR="0">
            <wp:extent cx="6031230" cy="6984669"/>
            <wp:effectExtent l="0" t="0" r="762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31230" cy="6984669"/>
                    </a:xfrm>
                    <a:prstGeom prst="rect">
                      <a:avLst/>
                    </a:prstGeom>
                    <a:noFill/>
                    <a:ln>
                      <a:noFill/>
                    </a:ln>
                  </pic:spPr>
                </pic:pic>
              </a:graphicData>
            </a:graphic>
          </wp:inline>
        </w:drawing>
      </w:r>
    </w:p>
    <w:p w:rsidR="00701D7E" w:rsidRDefault="00701D7E" w:rsidP="00BF7720">
      <w:pPr>
        <w:spacing w:before="120" w:after="0"/>
        <w:ind w:left="-426"/>
        <w:rPr>
          <w:lang w:val="en-US" w:eastAsia="ja-JP"/>
        </w:rPr>
      </w:pPr>
    </w:p>
    <w:p w:rsidR="00520645" w:rsidRDefault="00520645" w:rsidP="00BF7720">
      <w:pPr>
        <w:spacing w:before="120" w:after="0"/>
        <w:ind w:left="-142"/>
        <w:rPr>
          <w:lang w:val="en-US" w:eastAsia="ja-JP"/>
        </w:rPr>
      </w:pPr>
    </w:p>
    <w:p w:rsidR="001B08BC" w:rsidRPr="001B08BC" w:rsidRDefault="00A104AB" w:rsidP="001F7CE8">
      <w:pPr>
        <w:pStyle w:val="1"/>
        <w:numPr>
          <w:ilvl w:val="0"/>
          <w:numId w:val="0"/>
        </w:numPr>
        <w:spacing w:before="120" w:after="0" w:afterAutospacing="0"/>
        <w:rPr>
          <w:lang w:val="en-US"/>
        </w:rPr>
      </w:pPr>
      <w:bookmarkStart w:id="179" w:name="_Toc491331840"/>
      <w:r>
        <w:rPr>
          <w:lang w:val="en-US"/>
        </w:rPr>
        <w:lastRenderedPageBreak/>
        <w:t>References</w:t>
      </w:r>
      <w:bookmarkEnd w:id="179"/>
    </w:p>
    <w:p w:rsidR="001B08BC" w:rsidRPr="00083513" w:rsidRDefault="001B08BC"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 xml:space="preserve">[1] The </w:t>
      </w:r>
      <w:proofErr w:type="spellStart"/>
      <w:r w:rsidRPr="00083513">
        <w:rPr>
          <w:rFonts w:eastAsia="MS Mincho"/>
          <w:szCs w:val="24"/>
          <w:lang w:val="en-US" w:eastAsia="ja-JP"/>
        </w:rPr>
        <w:t>MultiPurpose</w:t>
      </w:r>
      <w:proofErr w:type="spellEnd"/>
      <w:r w:rsidRPr="00083513">
        <w:rPr>
          <w:rFonts w:eastAsia="MS Mincho"/>
          <w:szCs w:val="24"/>
          <w:lang w:val="en-US" w:eastAsia="ja-JP"/>
        </w:rPr>
        <w:t xml:space="preserve"> Detector (MP</w:t>
      </w:r>
      <w:r w:rsidR="00397218" w:rsidRPr="00083513">
        <w:rPr>
          <w:rFonts w:eastAsia="MS Mincho"/>
          <w:szCs w:val="24"/>
          <w:lang w:val="en-US" w:eastAsia="ja-JP"/>
        </w:rPr>
        <w:t>D), Conceptual Design Report, v1.4</w:t>
      </w:r>
      <w:r w:rsidR="006E6FE9" w:rsidRPr="00083513">
        <w:rPr>
          <w:rFonts w:eastAsia="MS Mincho"/>
          <w:szCs w:val="24"/>
          <w:lang w:val="en-US" w:eastAsia="ja-JP"/>
        </w:rPr>
        <w:t>,</w:t>
      </w:r>
      <w:r w:rsidRPr="00083513">
        <w:rPr>
          <w:rFonts w:eastAsia="MS Mincho"/>
          <w:szCs w:val="24"/>
          <w:lang w:val="en-US" w:eastAsia="ja-JP"/>
        </w:rPr>
        <w:t xml:space="preserve"> </w:t>
      </w:r>
      <w:hyperlink r:id="rId103" w:history="1">
        <w:r w:rsidRPr="00083513">
          <w:rPr>
            <w:rStyle w:val="ae"/>
            <w:color w:val="auto"/>
            <w:lang w:val="en-US"/>
          </w:rPr>
          <w:t>http://nica.jinr.ru/files/CDR_MPD/MPD_CDR_en.pdf</w:t>
        </w:r>
      </w:hyperlink>
      <w:r w:rsidR="00820139" w:rsidRPr="00083513">
        <w:rPr>
          <w:rFonts w:eastAsia="MS Mincho"/>
          <w:szCs w:val="24"/>
          <w:lang w:val="en-US" w:eastAsia="ja-JP"/>
        </w:rPr>
        <w:t>.</w:t>
      </w:r>
    </w:p>
    <w:p w:rsidR="001B08BC" w:rsidRPr="00083513" w:rsidRDefault="001B08BC"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 xml:space="preserve">[2] </w:t>
      </w:r>
      <w:proofErr w:type="spellStart"/>
      <w:r w:rsidR="00083513" w:rsidRPr="00083513">
        <w:rPr>
          <w:rFonts w:eastAsia="MS Mincho"/>
          <w:szCs w:val="24"/>
          <w:lang w:val="en-US" w:eastAsia="ja-JP"/>
        </w:rPr>
        <w:t>Kh.U</w:t>
      </w:r>
      <w:proofErr w:type="spellEnd"/>
      <w:r w:rsidR="00083513" w:rsidRPr="00083513">
        <w:rPr>
          <w:rFonts w:eastAsia="MS Mincho"/>
          <w:szCs w:val="24"/>
          <w:lang w:val="en-US" w:eastAsia="ja-JP"/>
        </w:rPr>
        <w:t xml:space="preserve">. </w:t>
      </w:r>
      <w:proofErr w:type="spellStart"/>
      <w:r w:rsidR="00083513" w:rsidRPr="00083513">
        <w:rPr>
          <w:rFonts w:eastAsia="MS Mincho"/>
          <w:szCs w:val="24"/>
          <w:lang w:val="en-US" w:eastAsia="ja-JP"/>
        </w:rPr>
        <w:t>Abraamyan</w:t>
      </w:r>
      <w:proofErr w:type="spellEnd"/>
      <w:r w:rsidR="004A5D93" w:rsidRPr="00083513">
        <w:rPr>
          <w:rFonts w:eastAsia="MS Mincho"/>
          <w:szCs w:val="24"/>
          <w:lang w:val="en-US" w:eastAsia="ja-JP"/>
        </w:rPr>
        <w:t xml:space="preserve"> </w:t>
      </w:r>
      <w:r w:rsidR="004A5D93" w:rsidRPr="00083513">
        <w:rPr>
          <w:rFonts w:eastAsia="MS Mincho"/>
          <w:i/>
          <w:szCs w:val="24"/>
          <w:lang w:val="en-US" w:eastAsia="ja-JP"/>
        </w:rPr>
        <w:t>et al.</w:t>
      </w:r>
      <w:r w:rsidR="004A5D93" w:rsidRPr="00083513">
        <w:rPr>
          <w:rFonts w:eastAsia="MS Mincho"/>
          <w:szCs w:val="24"/>
          <w:lang w:val="en-US" w:eastAsia="ja-JP"/>
        </w:rPr>
        <w:t xml:space="preserve">, </w:t>
      </w:r>
      <w:proofErr w:type="spellStart"/>
      <w:r w:rsidRPr="00083513">
        <w:rPr>
          <w:rFonts w:eastAsia="MS Mincho"/>
          <w:szCs w:val="24"/>
          <w:lang w:val="en-US" w:eastAsia="ja-JP"/>
        </w:rPr>
        <w:t>N</w:t>
      </w:r>
      <w:r w:rsidR="004A5D93" w:rsidRPr="00083513">
        <w:rPr>
          <w:rFonts w:eastAsia="MS Mincho"/>
          <w:szCs w:val="24"/>
          <w:lang w:val="en-US" w:eastAsia="ja-JP"/>
        </w:rPr>
        <w:t>ucl</w:t>
      </w:r>
      <w:proofErr w:type="spellEnd"/>
      <w:r w:rsidR="004A5D93" w:rsidRPr="00083513">
        <w:rPr>
          <w:rFonts w:eastAsia="MS Mincho"/>
          <w:szCs w:val="24"/>
          <w:lang w:val="en-US" w:eastAsia="ja-JP"/>
        </w:rPr>
        <w:t>. Instr. Meth.</w:t>
      </w:r>
      <w:r w:rsidRPr="00083513">
        <w:rPr>
          <w:rFonts w:eastAsia="MS Mincho"/>
          <w:szCs w:val="24"/>
          <w:lang w:val="en-US" w:eastAsia="ja-JP"/>
        </w:rPr>
        <w:t xml:space="preserve"> </w:t>
      </w:r>
      <w:r w:rsidRPr="00083513">
        <w:rPr>
          <w:rFonts w:eastAsia="MS Mincho"/>
          <w:b/>
          <w:szCs w:val="24"/>
          <w:lang w:val="en-US" w:eastAsia="ja-JP"/>
        </w:rPr>
        <w:t>A628</w:t>
      </w:r>
      <w:r w:rsidR="004A5D93" w:rsidRPr="00083513">
        <w:rPr>
          <w:rFonts w:eastAsia="MS Mincho"/>
          <w:b/>
          <w:szCs w:val="24"/>
          <w:lang w:val="en-US" w:eastAsia="ja-JP"/>
        </w:rPr>
        <w:t xml:space="preserve"> </w:t>
      </w:r>
      <w:r w:rsidRPr="00083513">
        <w:rPr>
          <w:rFonts w:eastAsia="MS Mincho"/>
          <w:szCs w:val="24"/>
          <w:lang w:val="en-US" w:eastAsia="ja-JP"/>
        </w:rPr>
        <w:t>(2011) 9</w:t>
      </w:r>
      <w:r w:rsidR="004A5D93" w:rsidRPr="00083513">
        <w:rPr>
          <w:rFonts w:eastAsia="MS Mincho"/>
          <w:szCs w:val="24"/>
          <w:lang w:val="en-US" w:eastAsia="ja-JP"/>
        </w:rPr>
        <w:t>9</w:t>
      </w:r>
      <w:r w:rsidRPr="00083513">
        <w:rPr>
          <w:rFonts w:eastAsia="MS Mincho"/>
          <w:szCs w:val="24"/>
          <w:lang w:val="en-US" w:eastAsia="ja-JP"/>
        </w:rPr>
        <w:t>.</w:t>
      </w:r>
    </w:p>
    <w:p w:rsidR="005108D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[3</w:t>
      </w:r>
      <w:r w:rsidR="005108DC" w:rsidRPr="00083513">
        <w:rPr>
          <w:rFonts w:eastAsia="MS Mincho"/>
          <w:szCs w:val="24"/>
          <w:lang w:val="en-US" w:eastAsia="ja-JP"/>
        </w:rPr>
        <w:t xml:space="preserve">] </w:t>
      </w:r>
      <w:r w:rsidR="00083513" w:rsidRPr="00083513">
        <w:rPr>
          <w:lang w:val="en-US"/>
        </w:rPr>
        <w:t xml:space="preserve">K. </w:t>
      </w:r>
      <w:proofErr w:type="spellStart"/>
      <w:r w:rsidR="00083513" w:rsidRPr="00083513">
        <w:rPr>
          <w:lang w:val="en-US"/>
        </w:rPr>
        <w:t>Adcox</w:t>
      </w:r>
      <w:proofErr w:type="spellEnd"/>
      <w:r w:rsidR="00083513" w:rsidRPr="00083513">
        <w:rPr>
          <w:lang w:val="en-US"/>
        </w:rPr>
        <w:t xml:space="preserve"> </w:t>
      </w:r>
      <w:r w:rsidR="00083513" w:rsidRPr="00083513">
        <w:rPr>
          <w:i/>
          <w:lang w:val="en-US"/>
        </w:rPr>
        <w:t>et al.</w:t>
      </w:r>
      <w:r w:rsidR="00BF246A">
        <w:rPr>
          <w:i/>
          <w:lang w:val="en-US"/>
        </w:rPr>
        <w:t xml:space="preserve"> </w:t>
      </w:r>
      <w:r w:rsidR="00BF246A" w:rsidRPr="007F412A">
        <w:rPr>
          <w:lang w:val="en-US"/>
        </w:rPr>
        <w:t>(</w:t>
      </w:r>
      <w:r w:rsidR="00BF246A">
        <w:rPr>
          <w:rFonts w:eastAsia="MS Mincho"/>
          <w:szCs w:val="24"/>
          <w:lang w:val="en-US" w:eastAsia="ja-JP"/>
        </w:rPr>
        <w:t>PHENIX Collaboration</w:t>
      </w:r>
      <w:r w:rsidR="00BF246A" w:rsidRPr="00BF246A">
        <w:rPr>
          <w:lang w:val="en-US"/>
        </w:rPr>
        <w:t>)</w:t>
      </w:r>
      <w:r w:rsidR="00083513" w:rsidRPr="00083513">
        <w:rPr>
          <w:lang w:val="en-US"/>
        </w:rPr>
        <w:t xml:space="preserve">, </w:t>
      </w:r>
      <w:r w:rsidR="005108DC" w:rsidRPr="00083513">
        <w:rPr>
          <w:lang w:val="en-US"/>
        </w:rPr>
        <w:t>Phys</w:t>
      </w:r>
      <w:r w:rsidR="00083513" w:rsidRPr="00083513">
        <w:rPr>
          <w:lang w:val="en-US"/>
        </w:rPr>
        <w:t xml:space="preserve">. </w:t>
      </w:r>
      <w:r w:rsidR="005108DC" w:rsidRPr="00083513">
        <w:rPr>
          <w:lang w:val="en-US"/>
        </w:rPr>
        <w:t>Rev</w:t>
      </w:r>
      <w:r w:rsidR="00083513" w:rsidRPr="00083513">
        <w:rPr>
          <w:lang w:val="en-US"/>
        </w:rPr>
        <w:t xml:space="preserve">. </w:t>
      </w:r>
      <w:r w:rsidR="00083513" w:rsidRPr="00083513">
        <w:rPr>
          <w:b/>
          <w:lang w:val="en-US"/>
        </w:rPr>
        <w:t>C</w:t>
      </w:r>
      <w:r w:rsidR="005108DC" w:rsidRPr="00083513">
        <w:rPr>
          <w:b/>
          <w:lang w:val="en-US"/>
        </w:rPr>
        <w:t>69</w:t>
      </w:r>
      <w:r w:rsidR="00083513" w:rsidRPr="00083513">
        <w:rPr>
          <w:lang w:val="en-US"/>
        </w:rPr>
        <w:t>,</w:t>
      </w:r>
      <w:r w:rsidR="00083513" w:rsidRPr="00083513">
        <w:rPr>
          <w:b/>
          <w:lang w:val="en-US"/>
        </w:rPr>
        <w:t xml:space="preserve"> </w:t>
      </w:r>
      <w:r w:rsidR="005108DC" w:rsidRPr="00083513">
        <w:rPr>
          <w:lang w:val="en-US"/>
        </w:rPr>
        <w:t>024904</w:t>
      </w:r>
      <w:r w:rsidR="00083513" w:rsidRPr="00083513">
        <w:rPr>
          <w:lang w:val="en-US"/>
        </w:rPr>
        <w:t xml:space="preserve"> (2004)</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[4</w:t>
      </w:r>
      <w:r w:rsidR="001B08BC" w:rsidRPr="00083513">
        <w:rPr>
          <w:rFonts w:eastAsia="MS Mincho"/>
          <w:szCs w:val="24"/>
          <w:lang w:val="en-US" w:eastAsia="ja-JP"/>
        </w:rPr>
        <w:t>] ALICE, (2000), CERN-LHCC-2000-012, ALICE TDR 8.</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[5</w:t>
      </w:r>
      <w:r w:rsidR="001B08BC" w:rsidRPr="00083513">
        <w:rPr>
          <w:rFonts w:eastAsia="MS Mincho"/>
          <w:szCs w:val="24"/>
          <w:lang w:val="en-US" w:eastAsia="ja-JP"/>
        </w:rPr>
        <w:t xml:space="preserve">] ALICE, P. </w:t>
      </w:r>
      <w:proofErr w:type="spellStart"/>
      <w:r w:rsidR="001B08BC" w:rsidRPr="00083513">
        <w:rPr>
          <w:rFonts w:eastAsia="MS Mincho"/>
          <w:szCs w:val="24"/>
          <w:lang w:val="en-US" w:eastAsia="ja-JP"/>
        </w:rPr>
        <w:t>Cortese</w:t>
      </w:r>
      <w:proofErr w:type="spellEnd"/>
      <w:r w:rsidR="001B08BC" w:rsidRPr="00083513">
        <w:rPr>
          <w:rFonts w:eastAsia="MS Mincho"/>
          <w:szCs w:val="24"/>
          <w:lang w:val="en-US" w:eastAsia="ja-JP"/>
        </w:rPr>
        <w:t xml:space="preserve"> </w:t>
      </w:r>
      <w:r w:rsidR="001B08BC" w:rsidRPr="00083513">
        <w:rPr>
          <w:rFonts w:eastAsia="MS Mincho"/>
          <w:i/>
          <w:szCs w:val="24"/>
          <w:lang w:val="en-US" w:eastAsia="ja-JP"/>
        </w:rPr>
        <w:t>et al.</w:t>
      </w:r>
      <w:r w:rsidR="001B08BC" w:rsidRPr="00083513">
        <w:rPr>
          <w:rFonts w:eastAsia="MS Mincho"/>
          <w:szCs w:val="24"/>
          <w:lang w:val="en-US" w:eastAsia="ja-JP"/>
        </w:rPr>
        <w:t xml:space="preserve">, (2002), CERN-LHCC-2002-016, </w:t>
      </w:r>
      <w:r w:rsidR="001B08BC" w:rsidRPr="004B7227">
        <w:rPr>
          <w:rFonts w:eastAsia="MS Mincho"/>
          <w:i/>
          <w:szCs w:val="24"/>
          <w:lang w:val="en-US" w:eastAsia="ja-JP"/>
        </w:rPr>
        <w:t>Addendum to the ALICE TDR 8.</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[6</w:t>
      </w:r>
      <w:r w:rsidR="001B08BC" w:rsidRPr="00083513">
        <w:rPr>
          <w:rFonts w:eastAsia="MS Mincho"/>
          <w:szCs w:val="24"/>
          <w:lang w:val="en-US" w:eastAsia="ja-JP"/>
        </w:rPr>
        <w:t xml:space="preserve">] K. </w:t>
      </w:r>
      <w:proofErr w:type="spellStart"/>
      <w:r w:rsidR="001B08BC" w:rsidRPr="00083513">
        <w:rPr>
          <w:rFonts w:eastAsia="MS Mincho"/>
          <w:szCs w:val="24"/>
          <w:lang w:val="en-US" w:eastAsia="ja-JP"/>
        </w:rPr>
        <w:t>Ikematsu</w:t>
      </w:r>
      <w:proofErr w:type="spellEnd"/>
      <w:r w:rsidR="001B08BC" w:rsidRPr="00083513">
        <w:rPr>
          <w:rFonts w:eastAsia="MS Mincho"/>
          <w:szCs w:val="24"/>
          <w:lang w:val="en-US" w:eastAsia="ja-JP"/>
        </w:rPr>
        <w:t xml:space="preserve"> </w:t>
      </w:r>
      <w:r w:rsidR="001B08BC" w:rsidRPr="00083513">
        <w:rPr>
          <w:rFonts w:eastAsia="MS Mincho"/>
          <w:i/>
          <w:szCs w:val="24"/>
          <w:lang w:val="en-US" w:eastAsia="ja-JP"/>
        </w:rPr>
        <w:t>et al.</w:t>
      </w:r>
      <w:r w:rsidR="001B08BC" w:rsidRPr="00083513">
        <w:rPr>
          <w:rFonts w:eastAsia="MS Mincho"/>
          <w:szCs w:val="24"/>
          <w:lang w:val="en-US" w:eastAsia="ja-JP"/>
        </w:rPr>
        <w:t xml:space="preserve">, (1998), </w:t>
      </w:r>
      <w:proofErr w:type="spellStart"/>
      <w:r w:rsidR="001B08BC" w:rsidRPr="00083513">
        <w:rPr>
          <w:rFonts w:eastAsia="MS Mincho"/>
          <w:szCs w:val="24"/>
          <w:lang w:val="en-US" w:eastAsia="ja-JP"/>
        </w:rPr>
        <w:t>arXiv</w:t>
      </w:r>
      <w:proofErr w:type="gramStart"/>
      <w:r w:rsidR="001B08BC" w:rsidRPr="00083513">
        <w:rPr>
          <w:rFonts w:eastAsia="MS Mincho"/>
          <w:szCs w:val="24"/>
          <w:lang w:val="en-US" w:eastAsia="ja-JP"/>
        </w:rPr>
        <w:t>:physics</w:t>
      </w:r>
      <w:proofErr w:type="spellEnd"/>
      <w:proofErr w:type="gramEnd"/>
      <w:r w:rsidR="001B08BC" w:rsidRPr="00083513">
        <w:rPr>
          <w:rFonts w:eastAsia="MS Mincho"/>
          <w:szCs w:val="24"/>
          <w:lang w:val="en-US" w:eastAsia="ja-JP"/>
        </w:rPr>
        <w:t>/9802024 v1.</w:t>
      </w:r>
    </w:p>
    <w:p w:rsidR="001B08BC" w:rsidRPr="00083513" w:rsidRDefault="0027720F" w:rsidP="0087126D">
      <w:pPr>
        <w:tabs>
          <w:tab w:val="left" w:pos="3135"/>
        </w:tabs>
        <w:spacing w:after="0" w:line="360" w:lineRule="auto"/>
        <w:rPr>
          <w:rFonts w:eastAsia="MS Mincho"/>
          <w:szCs w:val="24"/>
          <w:lang w:val="it-IT" w:eastAsia="ja-JP"/>
        </w:rPr>
      </w:pPr>
      <w:r w:rsidRPr="00083513">
        <w:rPr>
          <w:rFonts w:eastAsia="MS Mincho"/>
          <w:szCs w:val="24"/>
          <w:lang w:val="en-US" w:eastAsia="ja-JP"/>
        </w:rPr>
        <w:t>[7</w:t>
      </w:r>
      <w:r w:rsidR="001B08BC" w:rsidRPr="00083513">
        <w:rPr>
          <w:rFonts w:eastAsia="MS Mincho"/>
          <w:szCs w:val="24"/>
          <w:lang w:val="en-US" w:eastAsia="ja-JP"/>
        </w:rPr>
        <w:t xml:space="preserve">] F. </w:t>
      </w:r>
      <w:proofErr w:type="spellStart"/>
      <w:r w:rsidR="001B08BC" w:rsidRPr="00083513">
        <w:rPr>
          <w:rFonts w:eastAsia="MS Mincho"/>
          <w:szCs w:val="24"/>
          <w:lang w:val="en-US" w:eastAsia="ja-JP"/>
        </w:rPr>
        <w:t>Geurts</w:t>
      </w:r>
      <w:proofErr w:type="spellEnd"/>
      <w:r w:rsidR="001B08BC" w:rsidRPr="00083513">
        <w:rPr>
          <w:rFonts w:eastAsia="MS Mincho"/>
          <w:szCs w:val="24"/>
          <w:lang w:val="en-US" w:eastAsia="ja-JP"/>
        </w:rPr>
        <w:t xml:space="preserve"> </w:t>
      </w:r>
      <w:r w:rsidR="001B08BC" w:rsidRPr="00083513">
        <w:rPr>
          <w:rFonts w:eastAsia="MS Mincho"/>
          <w:i/>
          <w:szCs w:val="24"/>
          <w:lang w:val="en-US" w:eastAsia="ja-JP"/>
        </w:rPr>
        <w:t>et al.</w:t>
      </w:r>
      <w:r w:rsidR="001B08BC" w:rsidRPr="00083513">
        <w:rPr>
          <w:rFonts w:eastAsia="MS Mincho"/>
          <w:szCs w:val="24"/>
          <w:lang w:val="en-US" w:eastAsia="ja-JP"/>
        </w:rPr>
        <w:t xml:space="preserve">, </w:t>
      </w:r>
      <w:proofErr w:type="spellStart"/>
      <w:r w:rsidR="001B08BC" w:rsidRPr="00083513">
        <w:rPr>
          <w:rFonts w:eastAsia="MS Mincho"/>
          <w:szCs w:val="24"/>
          <w:lang w:val="en-US" w:eastAsia="ja-JP"/>
        </w:rPr>
        <w:t>Nucl</w:t>
      </w:r>
      <w:proofErr w:type="spellEnd"/>
      <w:r w:rsidR="001B08BC" w:rsidRPr="00083513">
        <w:rPr>
          <w:rFonts w:eastAsia="MS Mincho"/>
          <w:szCs w:val="24"/>
          <w:lang w:val="en-US" w:eastAsia="ja-JP"/>
        </w:rPr>
        <w:t>.</w:t>
      </w:r>
      <w:r w:rsidR="0052078F" w:rsidRPr="00083513">
        <w:rPr>
          <w:rFonts w:eastAsia="MS Mincho"/>
          <w:szCs w:val="24"/>
          <w:lang w:val="en-US" w:eastAsia="ja-JP"/>
        </w:rPr>
        <w:t> </w:t>
      </w:r>
      <w:r w:rsidR="001B08BC" w:rsidRPr="00083513">
        <w:rPr>
          <w:rFonts w:eastAsia="MS Mincho"/>
          <w:szCs w:val="24"/>
          <w:lang w:val="en-US" w:eastAsia="ja-JP"/>
        </w:rPr>
        <w:t>Instr.</w:t>
      </w:r>
      <w:r w:rsidR="0052078F" w:rsidRPr="00083513">
        <w:rPr>
          <w:rFonts w:eastAsia="MS Mincho"/>
          <w:szCs w:val="24"/>
          <w:lang w:val="en-US" w:eastAsia="ja-JP"/>
        </w:rPr>
        <w:t> </w:t>
      </w:r>
      <w:r w:rsidR="001B08BC" w:rsidRPr="00083513">
        <w:rPr>
          <w:rFonts w:eastAsia="MS Mincho"/>
          <w:szCs w:val="24"/>
          <w:lang w:val="en-US" w:eastAsia="ja-JP"/>
        </w:rPr>
        <w:t xml:space="preserve">Meth. </w:t>
      </w:r>
      <w:r w:rsidR="001B08BC" w:rsidRPr="00083513">
        <w:rPr>
          <w:rFonts w:eastAsia="MS Mincho"/>
          <w:b/>
          <w:szCs w:val="24"/>
          <w:lang w:val="it-IT" w:eastAsia="ja-JP"/>
        </w:rPr>
        <w:t>A508</w:t>
      </w:r>
      <w:r w:rsidR="001B08BC" w:rsidRPr="00083513">
        <w:rPr>
          <w:rFonts w:eastAsia="MS Mincho"/>
          <w:szCs w:val="24"/>
          <w:lang w:val="it-IT" w:eastAsia="ja-JP"/>
        </w:rPr>
        <w:t xml:space="preserve"> (2003)</w:t>
      </w:r>
      <w:r w:rsidR="005E304A" w:rsidRPr="00083513">
        <w:rPr>
          <w:rFonts w:eastAsia="MS Mincho"/>
          <w:szCs w:val="24"/>
          <w:lang w:val="it-IT" w:eastAsia="ja-JP"/>
        </w:rPr>
        <w:t xml:space="preserve"> 60</w:t>
      </w:r>
      <w:r w:rsidR="001B08BC" w:rsidRPr="00083513">
        <w:rPr>
          <w:rFonts w:eastAsia="MS Mincho"/>
          <w:szCs w:val="24"/>
          <w:lang w:val="it-IT" w:eastAsia="ja-JP"/>
        </w:rPr>
        <w:t>.</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it-IT" w:eastAsia="ja-JP"/>
        </w:rPr>
        <w:t>[8</w:t>
      </w:r>
      <w:r w:rsidR="001B08BC" w:rsidRPr="00083513">
        <w:rPr>
          <w:rFonts w:eastAsia="MS Mincho"/>
          <w:szCs w:val="24"/>
          <w:lang w:val="it-IT" w:eastAsia="ja-JP"/>
        </w:rPr>
        <w:t xml:space="preserve">] H. Alvarez-Pol </w:t>
      </w:r>
      <w:r w:rsidR="001B08BC" w:rsidRPr="00083513">
        <w:rPr>
          <w:rFonts w:eastAsia="MS Mincho"/>
          <w:i/>
          <w:szCs w:val="24"/>
          <w:lang w:val="it-IT" w:eastAsia="ja-JP"/>
        </w:rPr>
        <w:t>et al</w:t>
      </w:r>
      <w:r w:rsidR="001B08BC" w:rsidRPr="00083513">
        <w:rPr>
          <w:rFonts w:eastAsia="MS Mincho"/>
          <w:szCs w:val="24"/>
          <w:lang w:val="it-IT" w:eastAsia="ja-JP"/>
        </w:rPr>
        <w:t>., Nucl.</w:t>
      </w:r>
      <w:r w:rsidR="0052078F" w:rsidRPr="00083513">
        <w:rPr>
          <w:rFonts w:eastAsia="MS Mincho"/>
          <w:szCs w:val="24"/>
          <w:lang w:val="it-IT" w:eastAsia="ja-JP"/>
        </w:rPr>
        <w:t> </w:t>
      </w:r>
      <w:r w:rsidR="001B08BC" w:rsidRPr="00083513">
        <w:rPr>
          <w:rFonts w:eastAsia="MS Mincho"/>
          <w:szCs w:val="24"/>
          <w:lang w:val="en-US" w:eastAsia="ja-JP"/>
        </w:rPr>
        <w:t>Instr.</w:t>
      </w:r>
      <w:r w:rsidR="0052078F" w:rsidRPr="00083513">
        <w:rPr>
          <w:rFonts w:eastAsia="MS Mincho"/>
          <w:szCs w:val="24"/>
          <w:lang w:val="en-US" w:eastAsia="ja-JP"/>
        </w:rPr>
        <w:t> </w:t>
      </w:r>
      <w:r w:rsidR="001B08BC" w:rsidRPr="00083513">
        <w:rPr>
          <w:rFonts w:eastAsia="MS Mincho"/>
          <w:szCs w:val="24"/>
          <w:lang w:val="en-US" w:eastAsia="ja-JP"/>
        </w:rPr>
        <w:t xml:space="preserve">Meth. </w:t>
      </w:r>
      <w:r w:rsidR="001B08BC" w:rsidRPr="00083513">
        <w:rPr>
          <w:rFonts w:eastAsia="MS Mincho"/>
          <w:b/>
          <w:szCs w:val="24"/>
          <w:lang w:val="en-US" w:eastAsia="ja-JP"/>
        </w:rPr>
        <w:t>A535</w:t>
      </w:r>
      <w:r w:rsidR="001B08BC" w:rsidRPr="00083513">
        <w:rPr>
          <w:rFonts w:eastAsia="MS Mincho"/>
          <w:szCs w:val="24"/>
          <w:lang w:val="en-US" w:eastAsia="ja-JP"/>
        </w:rPr>
        <w:t xml:space="preserve"> (2004)</w:t>
      </w:r>
      <w:r w:rsidR="00CA70FC" w:rsidRPr="00083513">
        <w:rPr>
          <w:rFonts w:eastAsia="MS Mincho"/>
          <w:szCs w:val="24"/>
          <w:lang w:val="en-US" w:eastAsia="ja-JP"/>
        </w:rPr>
        <w:t xml:space="preserve"> 277</w:t>
      </w:r>
      <w:r w:rsidR="001B08BC" w:rsidRPr="00083513">
        <w:rPr>
          <w:rFonts w:eastAsia="MS Mincho"/>
          <w:szCs w:val="24"/>
          <w:lang w:val="en-US" w:eastAsia="ja-JP"/>
        </w:rPr>
        <w:t>.</w:t>
      </w:r>
    </w:p>
    <w:p w:rsidR="004E3716" w:rsidRPr="00904189"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[9</w:t>
      </w:r>
      <w:r w:rsidR="004E3716" w:rsidRPr="00083513">
        <w:rPr>
          <w:rFonts w:eastAsia="MS Mincho"/>
          <w:szCs w:val="24"/>
          <w:lang w:val="en-US" w:eastAsia="ja-JP"/>
        </w:rPr>
        <w:t xml:space="preserve">] </w:t>
      </w:r>
      <w:r w:rsidR="00904189">
        <w:rPr>
          <w:rFonts w:eastAsia="MS Mincho"/>
          <w:szCs w:val="24"/>
          <w:lang w:val="en-US" w:eastAsia="ja-JP"/>
        </w:rPr>
        <w:t xml:space="preserve">CBM Collaboration, </w:t>
      </w:r>
      <w:r w:rsidR="004E3716" w:rsidRPr="00083513">
        <w:rPr>
          <w:rFonts w:eastAsia="MS Mincho"/>
          <w:i/>
          <w:szCs w:val="24"/>
          <w:lang w:val="en-US" w:eastAsia="ja-JP"/>
        </w:rPr>
        <w:t>CBM Technical Status Report</w:t>
      </w:r>
      <w:r w:rsidR="00904189">
        <w:rPr>
          <w:rFonts w:eastAsia="MS Mincho"/>
          <w:szCs w:val="24"/>
          <w:lang w:val="en-US" w:eastAsia="ja-JP"/>
        </w:rPr>
        <w:t>,</w:t>
      </w:r>
      <w:r w:rsidR="004E3716" w:rsidRPr="00083513">
        <w:rPr>
          <w:rFonts w:eastAsia="MS Mincho"/>
          <w:i/>
          <w:szCs w:val="24"/>
          <w:lang w:val="en-US" w:eastAsia="ja-JP"/>
        </w:rPr>
        <w:t xml:space="preserve"> </w:t>
      </w:r>
      <w:r w:rsidR="004E3716" w:rsidRPr="00904189">
        <w:rPr>
          <w:rFonts w:eastAsia="MS Mincho"/>
          <w:szCs w:val="24"/>
          <w:lang w:val="en-US" w:eastAsia="ja-JP"/>
        </w:rPr>
        <w:t>2006</w:t>
      </w:r>
      <w:r w:rsidR="004E3716" w:rsidRPr="00083513">
        <w:rPr>
          <w:rFonts w:eastAsia="MS Mincho"/>
          <w:i/>
          <w:szCs w:val="24"/>
          <w:lang w:val="en-US" w:eastAsia="ja-JP"/>
        </w:rPr>
        <w:t>.</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[10</w:t>
      </w:r>
      <w:r w:rsidR="001B08BC" w:rsidRPr="00083513">
        <w:rPr>
          <w:rFonts w:eastAsia="MS Mincho"/>
          <w:szCs w:val="24"/>
          <w:lang w:val="en-US" w:eastAsia="ja-JP"/>
        </w:rPr>
        <w:t xml:space="preserve">] E. </w:t>
      </w:r>
      <w:proofErr w:type="spellStart"/>
      <w:r w:rsidR="001B08BC" w:rsidRPr="00083513">
        <w:rPr>
          <w:rFonts w:eastAsia="MS Mincho"/>
          <w:szCs w:val="24"/>
          <w:lang w:val="en-US" w:eastAsia="ja-JP"/>
        </w:rPr>
        <w:t>Cerron</w:t>
      </w:r>
      <w:proofErr w:type="spellEnd"/>
      <w:r w:rsidR="001B08BC" w:rsidRPr="00083513">
        <w:rPr>
          <w:rFonts w:eastAsia="MS Mincho"/>
          <w:szCs w:val="24"/>
          <w:lang w:val="en-US" w:eastAsia="ja-JP"/>
        </w:rPr>
        <w:t xml:space="preserve"> Zeballos, I. Crotty, D. </w:t>
      </w:r>
      <w:proofErr w:type="spellStart"/>
      <w:r w:rsidR="001B08BC" w:rsidRPr="00083513">
        <w:rPr>
          <w:rFonts w:eastAsia="MS Mincho"/>
          <w:szCs w:val="24"/>
          <w:lang w:val="en-US" w:eastAsia="ja-JP"/>
        </w:rPr>
        <w:t>Hatzifotiadou</w:t>
      </w:r>
      <w:proofErr w:type="spellEnd"/>
      <w:r w:rsidR="001B08BC" w:rsidRPr="00083513">
        <w:rPr>
          <w:rFonts w:eastAsia="MS Mincho"/>
          <w:szCs w:val="24"/>
          <w:lang w:val="en-US" w:eastAsia="ja-JP"/>
        </w:rPr>
        <w:t xml:space="preserve">, J. Lamas </w:t>
      </w:r>
      <w:proofErr w:type="spellStart"/>
      <w:r w:rsidR="001B08BC" w:rsidRPr="00083513">
        <w:rPr>
          <w:rFonts w:eastAsia="MS Mincho"/>
          <w:szCs w:val="24"/>
          <w:lang w:val="en-US" w:eastAsia="ja-JP"/>
        </w:rPr>
        <w:t>Valverde</w:t>
      </w:r>
      <w:proofErr w:type="spellEnd"/>
      <w:r w:rsidR="001B08BC" w:rsidRPr="00083513">
        <w:rPr>
          <w:rFonts w:eastAsia="MS Mincho"/>
          <w:szCs w:val="24"/>
          <w:lang w:val="en-US" w:eastAsia="ja-JP"/>
        </w:rPr>
        <w:t xml:space="preserve">, S. </w:t>
      </w:r>
      <w:proofErr w:type="spellStart"/>
      <w:r w:rsidR="001B08BC" w:rsidRPr="00083513">
        <w:rPr>
          <w:rFonts w:eastAsia="MS Mincho"/>
          <w:szCs w:val="24"/>
          <w:lang w:val="en-US" w:eastAsia="ja-JP"/>
        </w:rPr>
        <w:t>Neupane</w:t>
      </w:r>
      <w:proofErr w:type="spellEnd"/>
      <w:r w:rsidR="001B08BC" w:rsidRPr="00083513">
        <w:rPr>
          <w:rFonts w:eastAsia="MS Mincho"/>
          <w:szCs w:val="24"/>
          <w:lang w:val="en-US" w:eastAsia="ja-JP"/>
        </w:rPr>
        <w:t xml:space="preserve">, M.C.S. Williams and A. </w:t>
      </w:r>
      <w:proofErr w:type="spellStart"/>
      <w:r w:rsidR="001B08BC" w:rsidRPr="00083513">
        <w:rPr>
          <w:rFonts w:eastAsia="MS Mincho"/>
          <w:szCs w:val="24"/>
          <w:lang w:val="en-US" w:eastAsia="ja-JP"/>
        </w:rPr>
        <w:t>Zichichi</w:t>
      </w:r>
      <w:proofErr w:type="spellEnd"/>
      <w:r w:rsidR="001B08BC" w:rsidRPr="00083513">
        <w:rPr>
          <w:rFonts w:eastAsia="MS Mincho"/>
          <w:szCs w:val="24"/>
          <w:lang w:val="en-US" w:eastAsia="ja-JP"/>
        </w:rPr>
        <w:t xml:space="preserve">, </w:t>
      </w:r>
      <w:proofErr w:type="spellStart"/>
      <w:r w:rsidR="001B08BC" w:rsidRPr="00083513">
        <w:rPr>
          <w:rFonts w:eastAsia="MS Mincho"/>
          <w:szCs w:val="24"/>
          <w:lang w:val="en-US" w:eastAsia="ja-JP"/>
        </w:rPr>
        <w:t>Nucl</w:t>
      </w:r>
      <w:proofErr w:type="spellEnd"/>
      <w:r w:rsidR="001B08BC" w:rsidRPr="00083513">
        <w:rPr>
          <w:rFonts w:eastAsia="MS Mincho"/>
          <w:szCs w:val="24"/>
          <w:lang w:val="en-US" w:eastAsia="ja-JP"/>
        </w:rPr>
        <w:t xml:space="preserve">. Instr. Meth. </w:t>
      </w:r>
      <w:r w:rsidR="001B08BC" w:rsidRPr="00083513">
        <w:rPr>
          <w:rFonts w:eastAsia="MS Mincho"/>
          <w:b/>
          <w:szCs w:val="24"/>
          <w:lang w:val="en-US" w:eastAsia="ja-JP"/>
        </w:rPr>
        <w:t>A374</w:t>
      </w:r>
      <w:r w:rsidR="001B08BC" w:rsidRPr="00083513">
        <w:rPr>
          <w:rFonts w:eastAsia="MS Mincho"/>
          <w:szCs w:val="24"/>
          <w:lang w:val="en-US" w:eastAsia="ja-JP"/>
        </w:rPr>
        <w:t xml:space="preserve"> (1996) 132.</w:t>
      </w:r>
    </w:p>
    <w:p w:rsidR="00080C04" w:rsidRPr="00083513" w:rsidRDefault="0027720F" w:rsidP="00080C04">
      <w:pPr>
        <w:tabs>
          <w:tab w:val="left" w:pos="3135"/>
        </w:tabs>
        <w:spacing w:after="0" w:line="360" w:lineRule="auto"/>
        <w:rPr>
          <w:lang w:val="en-US"/>
        </w:rPr>
      </w:pPr>
      <w:r w:rsidRPr="00083513">
        <w:rPr>
          <w:lang w:val="en-US"/>
        </w:rPr>
        <w:t>[11</w:t>
      </w:r>
      <w:r w:rsidR="001B08BC" w:rsidRPr="00083513">
        <w:rPr>
          <w:lang w:val="en-US"/>
        </w:rPr>
        <w:t>]</w:t>
      </w:r>
      <w:r w:rsidR="007D6AC9" w:rsidRPr="00083513">
        <w:rPr>
          <w:lang w:val="en-US"/>
        </w:rPr>
        <w:t xml:space="preserve"> </w:t>
      </w:r>
      <w:r w:rsidR="00080C04" w:rsidRPr="00083513">
        <w:rPr>
          <w:iCs/>
          <w:szCs w:val="24"/>
          <w:lang w:val="en-US"/>
        </w:rPr>
        <w:t xml:space="preserve">V. </w:t>
      </w:r>
      <w:proofErr w:type="spellStart"/>
      <w:r w:rsidR="00080C04" w:rsidRPr="00083513">
        <w:rPr>
          <w:iCs/>
          <w:szCs w:val="24"/>
          <w:lang w:val="en-US"/>
        </w:rPr>
        <w:t>Babkin</w:t>
      </w:r>
      <w:proofErr w:type="spellEnd"/>
      <w:r w:rsidR="00080C04" w:rsidRPr="00083513">
        <w:rPr>
          <w:iCs/>
          <w:szCs w:val="24"/>
          <w:lang w:val="en-US"/>
        </w:rPr>
        <w:t xml:space="preserve"> </w:t>
      </w:r>
      <w:r w:rsidR="00080C04" w:rsidRPr="00083513">
        <w:rPr>
          <w:i/>
          <w:lang w:val="en-US"/>
        </w:rPr>
        <w:t>et al.</w:t>
      </w:r>
      <w:r w:rsidR="00080C04" w:rsidRPr="00083513">
        <w:rPr>
          <w:lang w:val="en-US"/>
        </w:rPr>
        <w:t xml:space="preserve">, </w:t>
      </w:r>
      <w:r w:rsidR="00080C04" w:rsidRPr="00083513">
        <w:rPr>
          <w:szCs w:val="24"/>
          <w:lang w:val="en-US"/>
        </w:rPr>
        <w:t>Bulgarian Chemical Communicat</w:t>
      </w:r>
      <w:r w:rsidR="00080C04">
        <w:rPr>
          <w:szCs w:val="24"/>
          <w:lang w:val="en-US"/>
        </w:rPr>
        <w:t xml:space="preserve">ions, </w:t>
      </w:r>
      <w:r w:rsidR="00080C04" w:rsidRPr="00F037F7">
        <w:rPr>
          <w:b/>
          <w:szCs w:val="24"/>
          <w:lang w:val="en-US"/>
        </w:rPr>
        <w:t>47</w:t>
      </w:r>
      <w:r w:rsidR="00080C04">
        <w:rPr>
          <w:szCs w:val="24"/>
          <w:lang w:val="en-US"/>
        </w:rPr>
        <w:t>, Special Issue-B (2015)</w:t>
      </w:r>
      <w:r w:rsidR="00080C04" w:rsidRPr="00083513">
        <w:rPr>
          <w:szCs w:val="24"/>
          <w:lang w:val="en-US"/>
        </w:rPr>
        <w:t xml:space="preserve"> 215.</w:t>
      </w:r>
    </w:p>
    <w:p w:rsidR="00054ADF" w:rsidRPr="00083513" w:rsidRDefault="00B55B68" w:rsidP="00054ADF">
      <w:pPr>
        <w:tabs>
          <w:tab w:val="left" w:pos="3135"/>
        </w:tabs>
        <w:spacing w:after="0" w:line="360" w:lineRule="auto"/>
        <w:rPr>
          <w:lang w:val="en-US"/>
        </w:rPr>
      </w:pPr>
      <w:r w:rsidRPr="00083513">
        <w:rPr>
          <w:bCs/>
          <w:lang w:val="en-US"/>
        </w:rPr>
        <w:t>[</w:t>
      </w:r>
      <w:r w:rsidR="00892D43" w:rsidRPr="00083513">
        <w:rPr>
          <w:bCs/>
          <w:lang w:val="en-US"/>
        </w:rPr>
        <w:t>1</w:t>
      </w:r>
      <w:r w:rsidR="0027720F" w:rsidRPr="00083513">
        <w:rPr>
          <w:bCs/>
          <w:lang w:val="en-US"/>
        </w:rPr>
        <w:t>2</w:t>
      </w:r>
      <w:r w:rsidRPr="00083513">
        <w:rPr>
          <w:bCs/>
          <w:lang w:val="en-US"/>
        </w:rPr>
        <w:t xml:space="preserve">] </w:t>
      </w:r>
      <w:r w:rsidR="00054ADF" w:rsidRPr="00083513">
        <w:rPr>
          <w:lang w:val="en-US"/>
        </w:rPr>
        <w:t xml:space="preserve">V. </w:t>
      </w:r>
      <w:proofErr w:type="spellStart"/>
      <w:r w:rsidR="00054ADF" w:rsidRPr="00083513">
        <w:rPr>
          <w:lang w:val="en-US"/>
        </w:rPr>
        <w:t>Babkin</w:t>
      </w:r>
      <w:proofErr w:type="spellEnd"/>
      <w:r w:rsidR="00054ADF" w:rsidRPr="00083513">
        <w:rPr>
          <w:lang w:val="en-US"/>
        </w:rPr>
        <w:t xml:space="preserve"> </w:t>
      </w:r>
      <w:r w:rsidR="00054ADF" w:rsidRPr="00083513">
        <w:rPr>
          <w:i/>
          <w:lang w:val="en-US"/>
        </w:rPr>
        <w:t>et al.</w:t>
      </w:r>
      <w:r w:rsidR="00054ADF" w:rsidRPr="00083513">
        <w:rPr>
          <w:lang w:val="en-US"/>
        </w:rPr>
        <w:t xml:space="preserve">, </w:t>
      </w:r>
      <w:proofErr w:type="spellStart"/>
      <w:r w:rsidR="00054ADF" w:rsidRPr="00083513">
        <w:rPr>
          <w:lang w:val="en-US"/>
        </w:rPr>
        <w:t>Nucl</w:t>
      </w:r>
      <w:proofErr w:type="spellEnd"/>
      <w:r w:rsidR="00054ADF" w:rsidRPr="00083513">
        <w:rPr>
          <w:lang w:val="en-US"/>
        </w:rPr>
        <w:t xml:space="preserve">. Inst. Meth. </w:t>
      </w:r>
      <w:r w:rsidR="00054ADF" w:rsidRPr="00083513">
        <w:rPr>
          <w:b/>
          <w:lang w:val="en-US"/>
        </w:rPr>
        <w:t>A824</w:t>
      </w:r>
      <w:r w:rsidR="00054ADF" w:rsidRPr="00083513">
        <w:rPr>
          <w:lang w:val="en-US"/>
        </w:rPr>
        <w:t xml:space="preserve"> (2016) 490.</w:t>
      </w:r>
    </w:p>
    <w:p w:rsidR="00080C04" w:rsidRPr="00083513" w:rsidRDefault="00054ADF" w:rsidP="00080C04">
      <w:pPr>
        <w:tabs>
          <w:tab w:val="left" w:pos="3135"/>
        </w:tabs>
        <w:spacing w:after="0" w:line="360" w:lineRule="auto"/>
        <w:rPr>
          <w:rFonts w:eastAsia="MS Mincho"/>
          <w:szCs w:val="24"/>
          <w:lang w:val="it-IT" w:eastAsia="ja-JP"/>
        </w:rPr>
      </w:pPr>
      <w:r>
        <w:rPr>
          <w:rFonts w:eastAsia="MS Mincho"/>
          <w:szCs w:val="24"/>
          <w:lang w:val="en-US" w:eastAsia="ja-JP"/>
        </w:rPr>
        <w:t xml:space="preserve">[13] </w:t>
      </w:r>
      <w:r w:rsidR="00080C04" w:rsidRPr="00083513">
        <w:rPr>
          <w:rFonts w:eastAsia="MS Mincho"/>
          <w:szCs w:val="24"/>
          <w:lang w:val="en-US" w:eastAsia="ja-JP"/>
        </w:rPr>
        <w:t xml:space="preserve">W. </w:t>
      </w:r>
      <w:r w:rsidR="00080C04" w:rsidRPr="00083513">
        <w:rPr>
          <w:rFonts w:eastAsia="MS Mincho"/>
          <w:iCs/>
          <w:szCs w:val="24"/>
          <w:lang w:val="en-US" w:eastAsia="ja-JP"/>
        </w:rPr>
        <w:t xml:space="preserve">Zhu, Yi. Wang </w:t>
      </w:r>
      <w:r w:rsidR="00080C04" w:rsidRPr="00083513">
        <w:rPr>
          <w:rFonts w:eastAsia="MS Mincho"/>
          <w:i/>
          <w:iCs/>
          <w:szCs w:val="24"/>
          <w:lang w:val="en-US" w:eastAsia="ja-JP"/>
        </w:rPr>
        <w:t>et al.</w:t>
      </w:r>
      <w:r w:rsidR="00080C04" w:rsidRPr="00083513">
        <w:rPr>
          <w:rFonts w:eastAsia="MS Mincho"/>
          <w:iCs/>
          <w:szCs w:val="24"/>
          <w:lang w:val="en-US" w:eastAsia="ja-JP"/>
        </w:rPr>
        <w:t>,</w:t>
      </w:r>
      <w:r w:rsidR="00080C04" w:rsidRPr="00083513">
        <w:rPr>
          <w:rFonts w:eastAsia="MS Mincho"/>
          <w:szCs w:val="24"/>
          <w:lang w:val="en-US" w:eastAsia="ja-JP"/>
        </w:rPr>
        <w:t xml:space="preserve"> </w:t>
      </w:r>
      <w:proofErr w:type="spellStart"/>
      <w:r w:rsidR="00080C04" w:rsidRPr="00083513">
        <w:rPr>
          <w:rFonts w:eastAsia="MS Mincho"/>
          <w:szCs w:val="24"/>
          <w:lang w:val="en-US" w:eastAsia="ja-JP"/>
        </w:rPr>
        <w:t>Nucl</w:t>
      </w:r>
      <w:proofErr w:type="spellEnd"/>
      <w:r w:rsidR="00080C04" w:rsidRPr="00083513">
        <w:rPr>
          <w:rFonts w:eastAsia="MS Mincho"/>
          <w:szCs w:val="24"/>
          <w:lang w:val="en-US" w:eastAsia="ja-JP"/>
        </w:rPr>
        <w:t xml:space="preserve">. Instr. Meth. </w:t>
      </w:r>
      <w:r w:rsidR="00080C04" w:rsidRPr="00083513">
        <w:rPr>
          <w:rFonts w:eastAsia="MS Mincho"/>
          <w:b/>
          <w:szCs w:val="24"/>
          <w:lang w:val="it-IT" w:eastAsia="ja-JP"/>
        </w:rPr>
        <w:t>A735</w:t>
      </w:r>
      <w:r w:rsidR="00080C04" w:rsidRPr="00083513">
        <w:rPr>
          <w:rFonts w:eastAsia="MS Mincho"/>
          <w:szCs w:val="24"/>
          <w:lang w:val="it-IT" w:eastAsia="ja-JP"/>
        </w:rPr>
        <w:t xml:space="preserve"> (2014) 277.</w:t>
      </w:r>
    </w:p>
    <w:p w:rsidR="00080C04" w:rsidRPr="00083513" w:rsidRDefault="00054ADF" w:rsidP="00080C04">
      <w:pPr>
        <w:tabs>
          <w:tab w:val="left" w:pos="3135"/>
        </w:tabs>
        <w:spacing w:after="0" w:line="360" w:lineRule="auto"/>
        <w:rPr>
          <w:lang w:val="en-US"/>
        </w:rPr>
      </w:pPr>
      <w:r>
        <w:rPr>
          <w:lang w:val="en-US"/>
        </w:rPr>
        <w:t>[14</w:t>
      </w:r>
      <w:r w:rsidR="005149A9" w:rsidRPr="00083513">
        <w:rPr>
          <w:lang w:val="en-US"/>
        </w:rPr>
        <w:t xml:space="preserve">] </w:t>
      </w:r>
      <w:r w:rsidR="00080C04" w:rsidRPr="00083513">
        <w:rPr>
          <w:lang w:val="en-US"/>
        </w:rPr>
        <w:t xml:space="preserve">V.A. </w:t>
      </w:r>
      <w:proofErr w:type="spellStart"/>
      <w:r w:rsidR="00080C04" w:rsidRPr="00083513">
        <w:rPr>
          <w:lang w:val="en-US"/>
        </w:rPr>
        <w:t>Babkin</w:t>
      </w:r>
      <w:proofErr w:type="spellEnd"/>
      <w:r w:rsidR="00080C04" w:rsidRPr="00083513">
        <w:rPr>
          <w:lang w:val="en-US"/>
        </w:rPr>
        <w:t xml:space="preserve"> </w:t>
      </w:r>
      <w:r w:rsidR="00080C04" w:rsidRPr="00083513">
        <w:rPr>
          <w:i/>
          <w:lang w:val="en-US"/>
        </w:rPr>
        <w:t>et al.</w:t>
      </w:r>
      <w:r w:rsidR="00080C04" w:rsidRPr="00083513">
        <w:rPr>
          <w:lang w:val="en-US"/>
        </w:rPr>
        <w:t xml:space="preserve">, Instr. Exp. Tech., </w:t>
      </w:r>
      <w:r w:rsidR="00080C04" w:rsidRPr="00083513">
        <w:rPr>
          <w:b/>
          <w:lang w:val="en-US"/>
        </w:rPr>
        <w:t>60</w:t>
      </w:r>
      <w:r w:rsidR="00080C04" w:rsidRPr="00083513">
        <w:rPr>
          <w:lang w:val="en-US"/>
        </w:rPr>
        <w:t>(3) (2017) 307–313.</w:t>
      </w:r>
    </w:p>
    <w:p w:rsidR="00080C04" w:rsidRPr="00083513" w:rsidRDefault="00CA1658" w:rsidP="00080C04">
      <w:pPr>
        <w:tabs>
          <w:tab w:val="left" w:pos="3135"/>
        </w:tabs>
        <w:spacing w:after="0" w:line="360" w:lineRule="auto"/>
        <w:rPr>
          <w:bCs/>
          <w:lang w:val="en-US"/>
        </w:rPr>
      </w:pPr>
      <w:r w:rsidRPr="00083513">
        <w:rPr>
          <w:lang w:val="en-US"/>
        </w:rPr>
        <w:t>[</w:t>
      </w:r>
      <w:r w:rsidR="0027720F" w:rsidRPr="00083513">
        <w:rPr>
          <w:lang w:val="en-US"/>
        </w:rPr>
        <w:t>1</w:t>
      </w:r>
      <w:r w:rsidR="00054ADF">
        <w:rPr>
          <w:lang w:val="en-US"/>
        </w:rPr>
        <w:t>5</w:t>
      </w:r>
      <w:r w:rsidRPr="00083513">
        <w:rPr>
          <w:lang w:val="en-US"/>
        </w:rPr>
        <w:t xml:space="preserve">] </w:t>
      </w:r>
      <w:r w:rsidR="00080C04" w:rsidRPr="00083513">
        <w:rPr>
          <w:lang w:val="en-US"/>
        </w:rPr>
        <w:t>V.I. </w:t>
      </w:r>
      <w:proofErr w:type="spellStart"/>
      <w:r w:rsidR="00080C04" w:rsidRPr="00083513">
        <w:rPr>
          <w:lang w:val="en-US"/>
        </w:rPr>
        <w:t>Yurevich</w:t>
      </w:r>
      <w:proofErr w:type="spellEnd"/>
      <w:r w:rsidR="00080C04" w:rsidRPr="00083513">
        <w:rPr>
          <w:lang w:val="en-US"/>
        </w:rPr>
        <w:t xml:space="preserve"> </w:t>
      </w:r>
      <w:r w:rsidR="00080C04" w:rsidRPr="00083513">
        <w:rPr>
          <w:i/>
          <w:lang w:val="en-US"/>
        </w:rPr>
        <w:t>et al</w:t>
      </w:r>
      <w:r w:rsidR="00080C04" w:rsidRPr="00083513">
        <w:rPr>
          <w:bCs/>
          <w:lang w:val="en-US"/>
        </w:rPr>
        <w:t xml:space="preserve">., Phys. Part. </w:t>
      </w:r>
      <w:proofErr w:type="spellStart"/>
      <w:r w:rsidR="00080C04" w:rsidRPr="00083513">
        <w:rPr>
          <w:bCs/>
          <w:lang w:val="en-US"/>
        </w:rPr>
        <w:t>Nucl</w:t>
      </w:r>
      <w:proofErr w:type="spellEnd"/>
      <w:r w:rsidR="00080C04" w:rsidRPr="00083513">
        <w:rPr>
          <w:bCs/>
          <w:lang w:val="en-US"/>
        </w:rPr>
        <w:t xml:space="preserve">. Lett. </w:t>
      </w:r>
      <w:r w:rsidR="00080C04" w:rsidRPr="00083513">
        <w:rPr>
          <w:b/>
          <w:bCs/>
          <w:lang w:val="en-US"/>
        </w:rPr>
        <w:t>12</w:t>
      </w:r>
      <w:r w:rsidR="00080C04" w:rsidRPr="00083513">
        <w:rPr>
          <w:bCs/>
          <w:lang w:val="en-US"/>
        </w:rPr>
        <w:t xml:space="preserve"> (2015) 778-785.</w:t>
      </w:r>
    </w:p>
    <w:p w:rsidR="00080C04" w:rsidRDefault="00054ADF" w:rsidP="00054ADF">
      <w:pPr>
        <w:tabs>
          <w:tab w:val="left" w:pos="3135"/>
        </w:tabs>
        <w:spacing w:after="0" w:line="360" w:lineRule="auto"/>
        <w:rPr>
          <w:lang w:val="en-US"/>
        </w:rPr>
      </w:pPr>
      <w:r w:rsidRPr="00083513">
        <w:rPr>
          <w:rFonts w:eastAsia="MS Mincho"/>
          <w:szCs w:val="24"/>
          <w:lang w:val="en-US" w:eastAsia="ja-JP"/>
        </w:rPr>
        <w:t>[16]</w:t>
      </w:r>
      <w:r>
        <w:rPr>
          <w:rFonts w:eastAsia="MS Mincho"/>
          <w:szCs w:val="24"/>
          <w:lang w:val="en-US" w:eastAsia="ja-JP"/>
        </w:rPr>
        <w:t xml:space="preserve"> V. </w:t>
      </w:r>
      <w:proofErr w:type="spellStart"/>
      <w:r>
        <w:rPr>
          <w:rFonts w:eastAsia="MS Mincho"/>
          <w:szCs w:val="24"/>
          <w:lang w:val="en-US" w:eastAsia="ja-JP"/>
        </w:rPr>
        <w:t>Babkin</w:t>
      </w:r>
      <w:proofErr w:type="spellEnd"/>
      <w:r>
        <w:rPr>
          <w:rFonts w:eastAsia="MS Mincho"/>
          <w:szCs w:val="24"/>
          <w:lang w:val="en-US" w:eastAsia="ja-JP"/>
        </w:rPr>
        <w:t xml:space="preserve"> </w:t>
      </w:r>
      <w:r w:rsidRPr="00083513">
        <w:rPr>
          <w:i/>
          <w:lang w:val="en-US"/>
        </w:rPr>
        <w:t>et al.</w:t>
      </w:r>
      <w:r w:rsidRPr="00083513">
        <w:rPr>
          <w:lang w:val="en-US"/>
        </w:rPr>
        <w:t>,</w:t>
      </w:r>
      <w:r>
        <w:rPr>
          <w:lang w:val="en-US"/>
        </w:rPr>
        <w:t xml:space="preserve"> </w:t>
      </w:r>
      <w:r w:rsidRPr="00C80AA8">
        <w:rPr>
          <w:szCs w:val="24"/>
          <w:lang w:val="en-US"/>
        </w:rPr>
        <w:t>2016 JINST 11 C06007.</w:t>
      </w:r>
    </w:p>
    <w:p w:rsidR="001B08BC" w:rsidRPr="00083513" w:rsidRDefault="001B08BC"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[1</w:t>
      </w:r>
      <w:r w:rsidR="00054ADF">
        <w:rPr>
          <w:rFonts w:eastAsia="MS Mincho"/>
          <w:szCs w:val="24"/>
          <w:lang w:val="en-US" w:eastAsia="ja-JP"/>
        </w:rPr>
        <w:t>7</w:t>
      </w:r>
      <w:r w:rsidRPr="00083513">
        <w:rPr>
          <w:rFonts w:eastAsia="MS Mincho"/>
          <w:szCs w:val="24"/>
          <w:lang w:val="en-US" w:eastAsia="ja-JP"/>
        </w:rPr>
        <w:t xml:space="preserve">] </w:t>
      </w:r>
      <w:r w:rsidR="00DF7EEC" w:rsidRPr="00083513">
        <w:rPr>
          <w:rFonts w:eastAsia="MS Mincho"/>
          <w:szCs w:val="24"/>
          <w:lang w:val="en-US" w:eastAsia="ja-JP"/>
        </w:rPr>
        <w:t xml:space="preserve">W. </w:t>
      </w:r>
      <w:r w:rsidRPr="00083513">
        <w:rPr>
          <w:rFonts w:eastAsia="MS Mincho"/>
          <w:iCs/>
          <w:szCs w:val="24"/>
          <w:lang w:val="en-US" w:eastAsia="ja-JP"/>
        </w:rPr>
        <w:t>Zhu, Yi</w:t>
      </w:r>
      <w:r w:rsidR="00DF7EEC" w:rsidRPr="00083513">
        <w:rPr>
          <w:rFonts w:eastAsia="MS Mincho"/>
          <w:iCs/>
          <w:szCs w:val="24"/>
          <w:lang w:val="en-US" w:eastAsia="ja-JP"/>
        </w:rPr>
        <w:t>.</w:t>
      </w:r>
      <w:r w:rsidR="008807B8" w:rsidRPr="00083513">
        <w:rPr>
          <w:rFonts w:eastAsia="MS Mincho"/>
          <w:iCs/>
          <w:szCs w:val="24"/>
          <w:lang w:val="en-US" w:eastAsia="ja-JP"/>
        </w:rPr>
        <w:t> </w:t>
      </w:r>
      <w:r w:rsidRPr="00083513">
        <w:rPr>
          <w:rFonts w:eastAsia="MS Mincho"/>
          <w:iCs/>
          <w:szCs w:val="24"/>
          <w:lang w:val="en-US" w:eastAsia="ja-JP"/>
        </w:rPr>
        <w:t>Wang</w:t>
      </w:r>
      <w:r w:rsidR="00DF7EEC" w:rsidRPr="00083513">
        <w:rPr>
          <w:rFonts w:eastAsia="MS Mincho"/>
          <w:iCs/>
          <w:szCs w:val="24"/>
          <w:lang w:val="en-US" w:eastAsia="ja-JP"/>
        </w:rPr>
        <w:t xml:space="preserve"> </w:t>
      </w:r>
      <w:r w:rsidRPr="00083513">
        <w:rPr>
          <w:rFonts w:eastAsia="MS Mincho"/>
          <w:i/>
          <w:iCs/>
          <w:szCs w:val="24"/>
          <w:lang w:val="en-US" w:eastAsia="ja-JP"/>
        </w:rPr>
        <w:t>et</w:t>
      </w:r>
      <w:r w:rsidR="00DF7EEC" w:rsidRPr="00083513">
        <w:rPr>
          <w:rFonts w:eastAsia="MS Mincho"/>
          <w:i/>
          <w:iCs/>
          <w:szCs w:val="24"/>
          <w:lang w:val="en-US" w:eastAsia="ja-JP"/>
        </w:rPr>
        <w:t xml:space="preserve"> </w:t>
      </w:r>
      <w:r w:rsidRPr="00083513">
        <w:rPr>
          <w:rFonts w:eastAsia="MS Mincho"/>
          <w:i/>
          <w:iCs/>
          <w:szCs w:val="24"/>
          <w:lang w:val="en-US" w:eastAsia="ja-JP"/>
        </w:rPr>
        <w:t>al</w:t>
      </w:r>
      <w:r w:rsidRPr="00083513">
        <w:rPr>
          <w:rFonts w:eastAsia="MS Mincho"/>
          <w:iCs/>
          <w:szCs w:val="24"/>
          <w:lang w:val="en-US" w:eastAsia="ja-JP"/>
        </w:rPr>
        <w:t>.</w:t>
      </w:r>
      <w:r w:rsidR="00DF7EEC" w:rsidRPr="00083513">
        <w:rPr>
          <w:rFonts w:eastAsia="MS Mincho"/>
          <w:iCs/>
          <w:szCs w:val="24"/>
          <w:lang w:val="en-US" w:eastAsia="ja-JP"/>
        </w:rPr>
        <w:t>,</w:t>
      </w:r>
      <w:r w:rsidRPr="00083513">
        <w:rPr>
          <w:rFonts w:eastAsia="MS Mincho"/>
          <w:szCs w:val="24"/>
          <w:lang w:val="en-US" w:eastAsia="ja-JP"/>
        </w:rPr>
        <w:t xml:space="preserve"> Science China Technological Sciences</w:t>
      </w:r>
      <w:r w:rsidR="00EF2E4A" w:rsidRPr="00083513">
        <w:rPr>
          <w:rFonts w:eastAsia="MS Mincho"/>
          <w:szCs w:val="24"/>
          <w:lang w:val="en-US" w:eastAsia="ja-JP"/>
        </w:rPr>
        <w:t xml:space="preserve">. </w:t>
      </w:r>
      <w:r w:rsidR="00EF2E4A" w:rsidRPr="00083513">
        <w:rPr>
          <w:rFonts w:eastAsia="MS Mincho"/>
          <w:b/>
          <w:szCs w:val="24"/>
          <w:lang w:val="en-US" w:eastAsia="ja-JP"/>
        </w:rPr>
        <w:t>56</w:t>
      </w:r>
      <w:r w:rsidR="00DF7EEC" w:rsidRPr="00083513">
        <w:rPr>
          <w:rFonts w:eastAsia="MS Mincho"/>
          <w:szCs w:val="24"/>
          <w:lang w:val="en-US" w:eastAsia="ja-JP"/>
        </w:rPr>
        <w:t>(</w:t>
      </w:r>
      <w:r w:rsidR="00EF2E4A" w:rsidRPr="00083513">
        <w:rPr>
          <w:rFonts w:eastAsia="MS Mincho"/>
          <w:szCs w:val="24"/>
          <w:lang w:val="en-US" w:eastAsia="ja-JP"/>
        </w:rPr>
        <w:t>11</w:t>
      </w:r>
      <w:r w:rsidR="00DF7EEC" w:rsidRPr="00083513">
        <w:rPr>
          <w:rFonts w:eastAsia="MS Mincho"/>
          <w:szCs w:val="24"/>
          <w:lang w:val="en-US" w:eastAsia="ja-JP"/>
        </w:rPr>
        <w:t>)</w:t>
      </w:r>
      <w:r w:rsidRPr="00083513">
        <w:rPr>
          <w:rFonts w:eastAsia="MS Mincho"/>
          <w:szCs w:val="24"/>
          <w:lang w:val="en-US" w:eastAsia="ja-JP"/>
        </w:rPr>
        <w:t xml:space="preserve"> </w:t>
      </w:r>
      <w:r w:rsidR="00EF2E4A" w:rsidRPr="00083513">
        <w:rPr>
          <w:rFonts w:eastAsia="MS Mincho"/>
          <w:szCs w:val="24"/>
          <w:lang w:val="en-US" w:eastAsia="ja-JP"/>
        </w:rPr>
        <w:t>(</w:t>
      </w:r>
      <w:r w:rsidRPr="00083513">
        <w:rPr>
          <w:rFonts w:eastAsia="MS Mincho"/>
          <w:szCs w:val="24"/>
          <w:lang w:val="en-US" w:eastAsia="ja-JP"/>
        </w:rPr>
        <w:t>2013</w:t>
      </w:r>
      <w:r w:rsidR="00EF2E4A" w:rsidRPr="00083513">
        <w:rPr>
          <w:rFonts w:eastAsia="MS Mincho"/>
          <w:szCs w:val="24"/>
          <w:lang w:val="en-US" w:eastAsia="ja-JP"/>
        </w:rPr>
        <w:t>) 2821</w:t>
      </w:r>
      <w:r w:rsidRPr="00083513">
        <w:rPr>
          <w:rFonts w:eastAsia="MS Mincho"/>
          <w:szCs w:val="24"/>
          <w:lang w:val="en-US" w:eastAsia="ja-JP"/>
        </w:rPr>
        <w:t xml:space="preserve">. </w:t>
      </w:r>
    </w:p>
    <w:p w:rsidR="00F02E49" w:rsidRPr="00083513" w:rsidRDefault="0027720F" w:rsidP="0087126D">
      <w:pPr>
        <w:spacing w:after="0" w:line="360" w:lineRule="auto"/>
        <w:jc w:val="both"/>
        <w:rPr>
          <w:szCs w:val="24"/>
          <w:lang w:val="en-US"/>
        </w:rPr>
      </w:pPr>
      <w:r w:rsidRPr="00083513">
        <w:rPr>
          <w:szCs w:val="24"/>
          <w:lang w:val="it-IT"/>
        </w:rPr>
        <w:t>[1</w:t>
      </w:r>
      <w:r w:rsidR="004210BF">
        <w:rPr>
          <w:szCs w:val="24"/>
          <w:lang w:val="it-IT"/>
        </w:rPr>
        <w:t>8</w:t>
      </w:r>
      <w:r w:rsidR="006843FA" w:rsidRPr="00083513">
        <w:rPr>
          <w:szCs w:val="24"/>
          <w:lang w:val="it-IT"/>
        </w:rPr>
        <w:t>] F. Anghinol</w:t>
      </w:r>
      <w:r w:rsidR="004E62AB" w:rsidRPr="00083513">
        <w:rPr>
          <w:szCs w:val="24"/>
          <w:lang w:val="it-IT"/>
        </w:rPr>
        <w:t>fi</w:t>
      </w:r>
      <w:r w:rsidR="006843FA" w:rsidRPr="00083513">
        <w:rPr>
          <w:szCs w:val="24"/>
          <w:lang w:val="it-IT"/>
        </w:rPr>
        <w:t xml:space="preserve"> </w:t>
      </w:r>
      <w:r w:rsidR="006843FA" w:rsidRPr="00083513">
        <w:rPr>
          <w:i/>
          <w:szCs w:val="24"/>
          <w:lang w:val="it-IT"/>
        </w:rPr>
        <w:t>et al</w:t>
      </w:r>
      <w:r w:rsidR="00A3087C" w:rsidRPr="00083513">
        <w:rPr>
          <w:i/>
          <w:szCs w:val="24"/>
          <w:lang w:val="it-IT"/>
        </w:rPr>
        <w:t>.</w:t>
      </w:r>
      <w:r w:rsidR="006843FA" w:rsidRPr="00083513">
        <w:rPr>
          <w:szCs w:val="24"/>
          <w:lang w:val="it-IT"/>
        </w:rPr>
        <w:t>, N</w:t>
      </w:r>
      <w:r w:rsidR="004E62AB" w:rsidRPr="00083513">
        <w:rPr>
          <w:szCs w:val="24"/>
          <w:lang w:val="it-IT"/>
        </w:rPr>
        <w:t>ucl. </w:t>
      </w:r>
      <w:r w:rsidR="006843FA" w:rsidRPr="00083513">
        <w:rPr>
          <w:szCs w:val="24"/>
          <w:lang w:val="en-US"/>
        </w:rPr>
        <w:t>I</w:t>
      </w:r>
      <w:r w:rsidR="004E62AB" w:rsidRPr="00083513">
        <w:rPr>
          <w:szCs w:val="24"/>
          <w:lang w:val="en-US"/>
        </w:rPr>
        <w:t>nstr. </w:t>
      </w:r>
      <w:r w:rsidR="006843FA" w:rsidRPr="00083513">
        <w:rPr>
          <w:szCs w:val="24"/>
          <w:lang w:val="en-US"/>
        </w:rPr>
        <w:t>M</w:t>
      </w:r>
      <w:r w:rsidR="004E62AB" w:rsidRPr="00083513">
        <w:rPr>
          <w:szCs w:val="24"/>
          <w:lang w:val="en-US"/>
        </w:rPr>
        <w:t>eth.</w:t>
      </w:r>
      <w:r w:rsidR="006843FA" w:rsidRPr="00083513">
        <w:rPr>
          <w:szCs w:val="24"/>
          <w:lang w:val="en-US"/>
        </w:rPr>
        <w:t xml:space="preserve"> </w:t>
      </w:r>
      <w:r w:rsidR="006843FA" w:rsidRPr="00083513">
        <w:rPr>
          <w:b/>
          <w:szCs w:val="24"/>
          <w:lang w:val="en-US"/>
        </w:rPr>
        <w:t>A533</w:t>
      </w:r>
      <w:r w:rsidR="006843FA" w:rsidRPr="00083513">
        <w:rPr>
          <w:szCs w:val="24"/>
          <w:lang w:val="en-US"/>
        </w:rPr>
        <w:t xml:space="preserve"> (2004) 183.</w:t>
      </w:r>
    </w:p>
    <w:p w:rsidR="00981FCD" w:rsidRDefault="004210BF" w:rsidP="00981FCD">
      <w:pPr>
        <w:spacing w:after="0" w:line="360" w:lineRule="auto"/>
        <w:jc w:val="both"/>
        <w:rPr>
          <w:lang w:val="en-US"/>
        </w:rPr>
      </w:pPr>
      <w:r>
        <w:rPr>
          <w:lang w:val="en-US"/>
        </w:rPr>
        <w:t>[19</w:t>
      </w:r>
      <w:r w:rsidR="00083513" w:rsidRPr="00083513">
        <w:rPr>
          <w:lang w:val="en-US"/>
        </w:rPr>
        <w:t xml:space="preserve">] </w:t>
      </w:r>
      <w:r w:rsidR="00981FCD" w:rsidRPr="00083513">
        <w:rPr>
          <w:rFonts w:eastAsia="MS Mincho"/>
          <w:szCs w:val="24"/>
          <w:lang w:val="en-US" w:eastAsia="ja-JP"/>
        </w:rPr>
        <w:t xml:space="preserve">J. Christiansen, </w:t>
      </w:r>
      <w:r w:rsidR="00981FCD" w:rsidRPr="00083513">
        <w:rPr>
          <w:rFonts w:eastAsia="MS Mincho"/>
          <w:i/>
          <w:szCs w:val="24"/>
          <w:lang w:val="en-US" w:eastAsia="ja-JP"/>
        </w:rPr>
        <w:t>HPTDC High Performance Time to Digital Converter</w:t>
      </w:r>
      <w:r w:rsidR="00981FCD" w:rsidRPr="00083513">
        <w:rPr>
          <w:rFonts w:eastAsia="MS Mincho"/>
          <w:szCs w:val="24"/>
          <w:lang w:val="en-US" w:eastAsia="ja-JP"/>
        </w:rPr>
        <w:t>, V 2.2 for HPTDC</w:t>
      </w:r>
      <w:r w:rsidR="00904189">
        <w:rPr>
          <w:rFonts w:eastAsia="MS Mincho"/>
          <w:szCs w:val="24"/>
          <w:lang w:val="en-US" w:eastAsia="ja-JP"/>
        </w:rPr>
        <w:t>.</w:t>
      </w:r>
    </w:p>
    <w:p w:rsidR="00981FCD" w:rsidRPr="00083513" w:rsidRDefault="00981FCD" w:rsidP="00981FCD">
      <w:pPr>
        <w:spacing w:after="0" w:line="360" w:lineRule="auto"/>
        <w:jc w:val="both"/>
        <w:rPr>
          <w:color w:val="FF0000"/>
          <w:szCs w:val="24"/>
          <w:lang w:val="en-US"/>
        </w:rPr>
      </w:pPr>
      <w:r>
        <w:rPr>
          <w:lang w:val="en-US"/>
        </w:rPr>
        <w:t>[20</w:t>
      </w:r>
      <w:r w:rsidRPr="000F58B1">
        <w:rPr>
          <w:lang w:val="en-US"/>
        </w:rPr>
        <w:t xml:space="preserve">] V. </w:t>
      </w:r>
      <w:proofErr w:type="spellStart"/>
      <w:r w:rsidRPr="000F58B1">
        <w:rPr>
          <w:lang w:val="en-US"/>
        </w:rPr>
        <w:t>Babkin</w:t>
      </w:r>
      <w:proofErr w:type="spellEnd"/>
      <w:r>
        <w:rPr>
          <w:color w:val="FF0000"/>
          <w:lang w:val="en-US"/>
        </w:rPr>
        <w:t xml:space="preserve"> </w:t>
      </w:r>
      <w:r w:rsidRPr="00083513">
        <w:rPr>
          <w:i/>
          <w:lang w:val="en-US"/>
        </w:rPr>
        <w:t>et al</w:t>
      </w:r>
      <w:r w:rsidRPr="00083513">
        <w:rPr>
          <w:bCs/>
          <w:lang w:val="en-US"/>
        </w:rPr>
        <w:t xml:space="preserve">., Phys. Part. </w:t>
      </w:r>
      <w:proofErr w:type="spellStart"/>
      <w:r w:rsidRPr="00083513">
        <w:rPr>
          <w:bCs/>
          <w:lang w:val="en-US"/>
        </w:rPr>
        <w:t>Nucl</w:t>
      </w:r>
      <w:proofErr w:type="spellEnd"/>
      <w:r w:rsidRPr="00083513">
        <w:rPr>
          <w:bCs/>
          <w:lang w:val="en-US"/>
        </w:rPr>
        <w:t xml:space="preserve">. Lett. </w:t>
      </w:r>
      <w:r>
        <w:rPr>
          <w:b/>
          <w:bCs/>
          <w:lang w:val="en-US"/>
        </w:rPr>
        <w:t>13 (5)</w:t>
      </w:r>
      <w:r>
        <w:rPr>
          <w:bCs/>
          <w:lang w:val="en-US"/>
        </w:rPr>
        <w:t xml:space="preserve"> (2015) 532</w:t>
      </w:r>
      <w:r w:rsidRPr="00083513">
        <w:rPr>
          <w:bCs/>
          <w:lang w:val="en-US"/>
        </w:rPr>
        <w:t>.</w:t>
      </w:r>
    </w:p>
    <w:p w:rsidR="00903778" w:rsidRPr="00083513" w:rsidRDefault="00903778" w:rsidP="00903778">
      <w:pPr>
        <w:spacing w:after="0" w:line="360" w:lineRule="auto"/>
        <w:jc w:val="both"/>
        <w:rPr>
          <w:lang w:val="en-US"/>
        </w:rPr>
      </w:pPr>
      <w:r>
        <w:rPr>
          <w:lang w:val="en-US"/>
        </w:rPr>
        <w:t>[21]</w:t>
      </w:r>
      <w:r w:rsidR="00091EE8" w:rsidRPr="004B7227">
        <w:rPr>
          <w:lang w:val="en-US"/>
        </w:rPr>
        <w:t xml:space="preserve"> </w:t>
      </w:r>
      <w:r w:rsidRPr="00083513">
        <w:rPr>
          <w:lang w:val="en-US"/>
        </w:rPr>
        <w:t xml:space="preserve">P. Moreira </w:t>
      </w:r>
      <w:r w:rsidRPr="00083513">
        <w:rPr>
          <w:i/>
          <w:lang w:val="en-US"/>
        </w:rPr>
        <w:t>et al.</w:t>
      </w:r>
      <w:r w:rsidRPr="00083513">
        <w:rPr>
          <w:lang w:val="en-US"/>
        </w:rPr>
        <w:t xml:space="preserve">, </w:t>
      </w:r>
      <w:r w:rsidRPr="004B7227">
        <w:rPr>
          <w:i/>
          <w:lang w:val="en-US"/>
        </w:rPr>
        <w:t>White Rabbit: Sub-Nanosecond Timing Distribution over Ethernet</w:t>
      </w:r>
      <w:r w:rsidRPr="00083513">
        <w:rPr>
          <w:lang w:val="en-US"/>
        </w:rPr>
        <w:t>, ISPCS 2009, Brescia, Italy.</w:t>
      </w:r>
    </w:p>
    <w:p w:rsidR="00926F7D" w:rsidRPr="00083513" w:rsidRDefault="004210BF" w:rsidP="0087126D">
      <w:pPr>
        <w:spacing w:after="0" w:line="360" w:lineRule="auto"/>
        <w:rPr>
          <w:lang w:val="en-US"/>
        </w:rPr>
      </w:pPr>
      <w:r>
        <w:rPr>
          <w:lang w:val="it-IT"/>
        </w:rPr>
        <w:t>[2</w:t>
      </w:r>
      <w:r w:rsidR="00903778">
        <w:rPr>
          <w:lang w:val="it-IT"/>
        </w:rPr>
        <w:t>2</w:t>
      </w:r>
      <w:r w:rsidR="001B08BC" w:rsidRPr="00083513">
        <w:rPr>
          <w:lang w:val="it-IT"/>
        </w:rPr>
        <w:t xml:space="preserve">] </w:t>
      </w:r>
      <w:r w:rsidR="00772B7E" w:rsidRPr="00083513">
        <w:rPr>
          <w:lang w:val="it-IT"/>
        </w:rPr>
        <w:t>A</w:t>
      </w:r>
      <w:r w:rsidR="001B08BC" w:rsidRPr="00083513">
        <w:rPr>
          <w:lang w:val="it-IT"/>
        </w:rPr>
        <w:t>. Akindinov</w:t>
      </w:r>
      <w:r w:rsidR="00772B7E" w:rsidRPr="00083513">
        <w:rPr>
          <w:lang w:val="it-IT"/>
        </w:rPr>
        <w:t>,</w:t>
      </w:r>
      <w:r w:rsidR="001B08BC" w:rsidRPr="00083513">
        <w:rPr>
          <w:lang w:val="it-IT"/>
        </w:rPr>
        <w:t xml:space="preserve"> </w:t>
      </w:r>
      <w:r w:rsidR="00772B7E" w:rsidRPr="00083513">
        <w:rPr>
          <w:rFonts w:eastAsia="MS Mincho"/>
          <w:szCs w:val="24"/>
          <w:lang w:val="it-IT" w:eastAsia="ja-JP"/>
        </w:rPr>
        <w:t xml:space="preserve">A. Alici </w:t>
      </w:r>
      <w:r w:rsidR="00772B7E" w:rsidRPr="00083513">
        <w:rPr>
          <w:rFonts w:eastAsia="MS Mincho"/>
          <w:i/>
          <w:szCs w:val="24"/>
          <w:lang w:val="it-IT" w:eastAsia="ja-JP"/>
        </w:rPr>
        <w:t>et al</w:t>
      </w:r>
      <w:r w:rsidR="00772B7E" w:rsidRPr="00083513">
        <w:rPr>
          <w:rFonts w:eastAsia="MS Mincho"/>
          <w:szCs w:val="24"/>
          <w:lang w:val="it-IT" w:eastAsia="ja-JP"/>
        </w:rPr>
        <w:t xml:space="preserve">., Nucl. </w:t>
      </w:r>
      <w:r w:rsidR="00772B7E" w:rsidRPr="00083513">
        <w:rPr>
          <w:rFonts w:eastAsia="MS Mincho"/>
          <w:szCs w:val="24"/>
          <w:lang w:val="en-US" w:eastAsia="ja-JP"/>
        </w:rPr>
        <w:t xml:space="preserve">Instr. Meth. </w:t>
      </w:r>
      <w:r w:rsidR="00772B7E" w:rsidRPr="00083513">
        <w:rPr>
          <w:rFonts w:eastAsia="MS Mincho"/>
          <w:b/>
          <w:szCs w:val="24"/>
          <w:lang w:val="en-US" w:eastAsia="ja-JP"/>
        </w:rPr>
        <w:t xml:space="preserve">A490 </w:t>
      </w:r>
      <w:r w:rsidR="00772B7E" w:rsidRPr="00083513">
        <w:rPr>
          <w:rFonts w:eastAsia="MS Mincho"/>
          <w:szCs w:val="24"/>
          <w:lang w:val="en-US" w:eastAsia="ja-JP"/>
        </w:rPr>
        <w:t>(2002) 58.</w:t>
      </w:r>
    </w:p>
    <w:p w:rsidR="00360615" w:rsidRPr="00083513" w:rsidRDefault="00A3087C" w:rsidP="00CD2789">
      <w:pPr>
        <w:spacing w:after="120" w:line="360" w:lineRule="auto"/>
        <w:jc w:val="both"/>
        <w:rPr>
          <w:lang w:val="en-US" w:eastAsia="ja-JP"/>
        </w:rPr>
      </w:pPr>
      <w:r w:rsidRPr="00083513">
        <w:rPr>
          <w:lang w:val="en-US" w:eastAsia="ja-JP"/>
        </w:rPr>
        <w:t>[2</w:t>
      </w:r>
      <w:r w:rsidR="00903778">
        <w:rPr>
          <w:lang w:val="en-US" w:eastAsia="ja-JP"/>
        </w:rPr>
        <w:t>3</w:t>
      </w:r>
      <w:r w:rsidR="00360615" w:rsidRPr="00083513">
        <w:rPr>
          <w:lang w:val="en-US" w:eastAsia="ja-JP"/>
        </w:rPr>
        <w:t xml:space="preserve">] </w:t>
      </w:r>
      <w:hyperlink r:id="rId104" w:history="1">
        <w:r w:rsidR="00360615" w:rsidRPr="00083513">
          <w:rPr>
            <w:rStyle w:val="ae"/>
            <w:color w:val="auto"/>
            <w:lang w:val="en-US" w:eastAsia="ja-JP"/>
          </w:rPr>
          <w:t>http://www.wiener-d.com/sc/power-supplies/mpod--</w:t>
        </w:r>
        <w:proofErr w:type="spellStart"/>
        <w:r w:rsidR="00360615" w:rsidRPr="00083513">
          <w:rPr>
            <w:rStyle w:val="ae"/>
            <w:color w:val="auto"/>
            <w:lang w:val="en-US" w:eastAsia="ja-JP"/>
          </w:rPr>
          <w:t>lvhv</w:t>
        </w:r>
        <w:proofErr w:type="spellEnd"/>
        <w:r w:rsidR="00360615" w:rsidRPr="00083513">
          <w:rPr>
            <w:rStyle w:val="ae"/>
            <w:color w:val="auto"/>
            <w:lang w:val="en-US" w:eastAsia="ja-JP"/>
          </w:rPr>
          <w:t>/mpod-lv-module.html</w:t>
        </w:r>
      </w:hyperlink>
    </w:p>
    <w:p w:rsidR="0026783F" w:rsidRDefault="0026783F" w:rsidP="0026783F">
      <w:pPr>
        <w:spacing w:after="0" w:line="360" w:lineRule="auto"/>
        <w:jc w:val="both"/>
        <w:rPr>
          <w:szCs w:val="24"/>
          <w:lang w:val="en-US"/>
        </w:rPr>
      </w:pPr>
      <w:r w:rsidRPr="00083513">
        <w:rPr>
          <w:lang w:val="en-US" w:eastAsia="ja-JP"/>
        </w:rPr>
        <w:t>[2</w:t>
      </w:r>
      <w:r w:rsidR="00903778">
        <w:rPr>
          <w:lang w:val="en-US" w:eastAsia="ja-JP"/>
        </w:rPr>
        <w:t>4</w:t>
      </w:r>
      <w:r w:rsidRPr="00083513">
        <w:rPr>
          <w:lang w:val="en-US" w:eastAsia="ja-JP"/>
        </w:rPr>
        <w:t>]</w:t>
      </w:r>
      <w:r w:rsidRPr="00083513">
        <w:rPr>
          <w:szCs w:val="24"/>
          <w:lang w:val="en-US"/>
        </w:rPr>
        <w:t xml:space="preserve"> J-M. </w:t>
      </w:r>
      <w:proofErr w:type="spellStart"/>
      <w:r w:rsidRPr="00083513">
        <w:rPr>
          <w:szCs w:val="24"/>
          <w:lang w:val="en-US"/>
        </w:rPr>
        <w:t>Chaize</w:t>
      </w:r>
      <w:proofErr w:type="spellEnd"/>
      <w:r w:rsidRPr="00083513">
        <w:rPr>
          <w:szCs w:val="24"/>
          <w:lang w:val="en-US"/>
        </w:rPr>
        <w:t xml:space="preserve"> et al., </w:t>
      </w:r>
      <w:r w:rsidRPr="00083513">
        <w:rPr>
          <w:i/>
          <w:szCs w:val="24"/>
          <w:lang w:val="en-US"/>
        </w:rPr>
        <w:t>TANGO - an object oriented control system based on CORBA</w:t>
      </w:r>
      <w:r w:rsidRPr="00083513">
        <w:rPr>
          <w:szCs w:val="24"/>
          <w:lang w:val="en-US"/>
        </w:rPr>
        <w:t>, ICALEPCS 1999, Trieste,</w:t>
      </w:r>
      <w:r w:rsidR="0027720F" w:rsidRPr="00083513">
        <w:rPr>
          <w:szCs w:val="24"/>
          <w:lang w:val="en-US"/>
        </w:rPr>
        <w:t xml:space="preserve"> </w:t>
      </w:r>
      <w:r w:rsidRPr="00083513">
        <w:rPr>
          <w:szCs w:val="24"/>
          <w:lang w:val="en-US"/>
        </w:rPr>
        <w:t>1999.</w:t>
      </w:r>
    </w:p>
    <w:sectPr w:rsidR="0026783F" w:rsidSect="001F1287">
      <w:footerReference w:type="default" r:id="rId105"/>
      <w:headerReference w:type="first" r:id="rId106"/>
      <w:footerReference w:type="first" r:id="rId107"/>
      <w:pgSz w:w="11906" w:h="16838"/>
      <w:pgMar w:top="1134" w:right="707" w:bottom="1134" w:left="1701" w:header="709" w:footer="187" w:gutter="0"/>
      <w:pgNumType w:fmt="numberInDash"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6A2E" w:rsidRDefault="00E96A2E" w:rsidP="00D11309">
      <w:pPr>
        <w:spacing w:after="0" w:line="240" w:lineRule="auto"/>
      </w:pPr>
      <w:r>
        <w:separator/>
      </w:r>
    </w:p>
  </w:endnote>
  <w:endnote w:type="continuationSeparator" w:id="0">
    <w:p w:rsidR="00E96A2E" w:rsidRDefault="00E96A2E" w:rsidP="00D113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76541"/>
      <w:docPartObj>
        <w:docPartGallery w:val="Page Numbers (Bottom of Page)"/>
        <w:docPartUnique/>
      </w:docPartObj>
    </w:sdtPr>
    <w:sdtContent>
      <w:p w:rsidR="000770E1" w:rsidRDefault="000770E1">
        <w:pPr>
          <w:jc w:val="center"/>
        </w:pPr>
        <w:r>
          <w:fldChar w:fldCharType="begin"/>
        </w:r>
        <w:r>
          <w:instrText xml:space="preserve"> PAGE   \* MERGEFORMAT </w:instrText>
        </w:r>
        <w:r>
          <w:fldChar w:fldCharType="separate"/>
        </w:r>
        <w:r w:rsidR="00266087">
          <w:rPr>
            <w:noProof/>
          </w:rPr>
          <w:t>- 29 -</w:t>
        </w:r>
        <w:r>
          <w:rPr>
            <w:noProof/>
          </w:rPr>
          <w:fldChar w:fldCharType="end"/>
        </w:r>
      </w:p>
    </w:sdtContent>
  </w:sdt>
  <w:p w:rsidR="000770E1" w:rsidRDefault="000770E1"/>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0E1" w:rsidRDefault="000770E1" w:rsidP="00116B76">
    <w:pPr>
      <w:ind w:right="-1"/>
      <w:jc w:val="center"/>
      <w:rPr>
        <w:sz w:val="28"/>
        <w:szCs w:val="28"/>
        <w:lang w:val="en-US"/>
      </w:rPr>
    </w:pPr>
    <w:proofErr w:type="spellStart"/>
    <w:r>
      <w:rPr>
        <w:sz w:val="28"/>
        <w:szCs w:val="28"/>
        <w:lang w:val="en-US"/>
      </w:rPr>
      <w:t>Dubna</w:t>
    </w:r>
    <w:proofErr w:type="spellEnd"/>
    <w:r>
      <w:rPr>
        <w:sz w:val="28"/>
        <w:szCs w:val="28"/>
        <w:lang w:val="en-US"/>
      </w:rPr>
      <w:t xml:space="preserve"> </w:t>
    </w:r>
    <w:r w:rsidRPr="00110391">
      <w:rPr>
        <w:sz w:val="28"/>
        <w:szCs w:val="28"/>
        <w:lang w:val="en-US"/>
      </w:rPr>
      <w:t>201</w:t>
    </w:r>
    <w:r w:rsidR="005C1C08">
      <w:rPr>
        <w:sz w:val="28"/>
        <w:szCs w:val="28"/>
        <w:lang w:val="en-US"/>
      </w:rPr>
      <w:t>8</w:t>
    </w:r>
  </w:p>
  <w:p w:rsidR="000770E1" w:rsidRDefault="000770E1" w:rsidP="00116B76">
    <w:pPr>
      <w:pStyle w:val="a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6A2E" w:rsidRDefault="00E96A2E" w:rsidP="00D11309">
      <w:pPr>
        <w:spacing w:after="0" w:line="240" w:lineRule="auto"/>
      </w:pPr>
      <w:r>
        <w:separator/>
      </w:r>
    </w:p>
  </w:footnote>
  <w:footnote w:type="continuationSeparator" w:id="0">
    <w:p w:rsidR="00E96A2E" w:rsidRDefault="00E96A2E" w:rsidP="00D113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0E1" w:rsidRDefault="000770E1" w:rsidP="00116B76">
    <w:pPr>
      <w:pStyle w:val="a8"/>
      <w:ind w:left="5670"/>
      <w:rPr>
        <w:lang w:val="en-US"/>
      </w:rPr>
    </w:pPr>
    <w:r>
      <w:rPr>
        <w:lang w:val="en-US"/>
      </w:rPr>
      <w:t>TOF/MPD Collaboration JINR</w:t>
    </w:r>
  </w:p>
  <w:p w:rsidR="000770E1" w:rsidRPr="00116B76" w:rsidRDefault="000770E1" w:rsidP="00CE6416">
    <w:pPr>
      <w:pStyle w:val="a8"/>
      <w:ind w:left="5670"/>
      <w:rPr>
        <w:lang w:val="en-US"/>
      </w:rPr>
    </w:pPr>
    <w:proofErr w:type="spellStart"/>
    <w:r>
      <w:rPr>
        <w:lang w:val="en-US"/>
      </w:rPr>
      <w:t>Dubna</w:t>
    </w:r>
    <w:proofErr w:type="spellEnd"/>
    <w:r>
      <w:rPr>
        <w:lang w:val="en-US"/>
      </w:rPr>
      <w:t>,</w:t>
    </w:r>
    <w:r w:rsidRPr="00F067F9">
      <w:rPr>
        <w:lang w:val="en-US"/>
      </w:rPr>
      <w:t xml:space="preserve"> </w:t>
    </w:r>
    <w:r w:rsidR="005C1C08">
      <w:rPr>
        <w:lang w:val="en-US"/>
      </w:rPr>
      <w:t>January 2018</w:t>
    </w:r>
    <w:r>
      <w:rPr>
        <w:lang w:val="en-US"/>
      </w:rPr>
      <w:t>, Rev. 2.24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D2D2E"/>
    <w:multiLevelType w:val="hybridMultilevel"/>
    <w:tmpl w:val="0A06EF72"/>
    <w:lvl w:ilvl="0" w:tplc="8C8450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6DC5E26"/>
    <w:multiLevelType w:val="hybridMultilevel"/>
    <w:tmpl w:val="64AC83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EB0D0B"/>
    <w:multiLevelType w:val="multilevel"/>
    <w:tmpl w:val="3C42288A"/>
    <w:lvl w:ilvl="0">
      <w:start w:val="1"/>
      <w:numFmt w:val="decimal"/>
      <w:pStyle w:val="1"/>
      <w:lvlText w:val="%1"/>
      <w:lvlJc w:val="left"/>
      <w:pPr>
        <w:ind w:left="432" w:hanging="432"/>
      </w:pPr>
      <w:rPr>
        <w:sz w:val="48"/>
        <w:szCs w:val="48"/>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15:restartNumberingAfterBreak="0">
    <w:nsid w:val="0C7E640F"/>
    <w:multiLevelType w:val="hybridMultilevel"/>
    <w:tmpl w:val="E3A83418"/>
    <w:lvl w:ilvl="0" w:tplc="A13CF1D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 w15:restartNumberingAfterBreak="0">
    <w:nsid w:val="0CDA3008"/>
    <w:multiLevelType w:val="hybridMultilevel"/>
    <w:tmpl w:val="BA34DD54"/>
    <w:lvl w:ilvl="0" w:tplc="28C21888">
      <w:start w:val="1"/>
      <w:numFmt w:val="bullet"/>
      <w:lvlText w:val="–"/>
      <w:lvlJc w:val="left"/>
      <w:pPr>
        <w:ind w:left="1416" w:hanging="360"/>
      </w:pPr>
      <w:rPr>
        <w:rFonts w:ascii="Times New Roman" w:hAnsi="Times New Roman" w:cs="Times New Roman" w:hint="default"/>
      </w:rPr>
    </w:lvl>
    <w:lvl w:ilvl="1" w:tplc="04190003" w:tentative="1">
      <w:start w:val="1"/>
      <w:numFmt w:val="bullet"/>
      <w:lvlText w:val="o"/>
      <w:lvlJc w:val="left"/>
      <w:pPr>
        <w:ind w:left="2136" w:hanging="360"/>
      </w:pPr>
      <w:rPr>
        <w:rFonts w:ascii="Courier New" w:hAnsi="Courier New" w:cs="Courier New" w:hint="default"/>
      </w:rPr>
    </w:lvl>
    <w:lvl w:ilvl="2" w:tplc="04190005" w:tentative="1">
      <w:start w:val="1"/>
      <w:numFmt w:val="bullet"/>
      <w:lvlText w:val=""/>
      <w:lvlJc w:val="left"/>
      <w:pPr>
        <w:ind w:left="2856" w:hanging="360"/>
      </w:pPr>
      <w:rPr>
        <w:rFonts w:ascii="Wingdings" w:hAnsi="Wingdings" w:hint="default"/>
      </w:rPr>
    </w:lvl>
    <w:lvl w:ilvl="3" w:tplc="04190001" w:tentative="1">
      <w:start w:val="1"/>
      <w:numFmt w:val="bullet"/>
      <w:lvlText w:val=""/>
      <w:lvlJc w:val="left"/>
      <w:pPr>
        <w:ind w:left="3576" w:hanging="360"/>
      </w:pPr>
      <w:rPr>
        <w:rFonts w:ascii="Symbol" w:hAnsi="Symbol" w:hint="default"/>
      </w:rPr>
    </w:lvl>
    <w:lvl w:ilvl="4" w:tplc="04190003" w:tentative="1">
      <w:start w:val="1"/>
      <w:numFmt w:val="bullet"/>
      <w:lvlText w:val="o"/>
      <w:lvlJc w:val="left"/>
      <w:pPr>
        <w:ind w:left="4296" w:hanging="360"/>
      </w:pPr>
      <w:rPr>
        <w:rFonts w:ascii="Courier New" w:hAnsi="Courier New" w:cs="Courier New" w:hint="default"/>
      </w:rPr>
    </w:lvl>
    <w:lvl w:ilvl="5" w:tplc="04190005" w:tentative="1">
      <w:start w:val="1"/>
      <w:numFmt w:val="bullet"/>
      <w:lvlText w:val=""/>
      <w:lvlJc w:val="left"/>
      <w:pPr>
        <w:ind w:left="5016" w:hanging="360"/>
      </w:pPr>
      <w:rPr>
        <w:rFonts w:ascii="Wingdings" w:hAnsi="Wingdings" w:hint="default"/>
      </w:rPr>
    </w:lvl>
    <w:lvl w:ilvl="6" w:tplc="04190001" w:tentative="1">
      <w:start w:val="1"/>
      <w:numFmt w:val="bullet"/>
      <w:lvlText w:val=""/>
      <w:lvlJc w:val="left"/>
      <w:pPr>
        <w:ind w:left="5736" w:hanging="360"/>
      </w:pPr>
      <w:rPr>
        <w:rFonts w:ascii="Symbol" w:hAnsi="Symbol" w:hint="default"/>
      </w:rPr>
    </w:lvl>
    <w:lvl w:ilvl="7" w:tplc="04190003" w:tentative="1">
      <w:start w:val="1"/>
      <w:numFmt w:val="bullet"/>
      <w:lvlText w:val="o"/>
      <w:lvlJc w:val="left"/>
      <w:pPr>
        <w:ind w:left="6456" w:hanging="360"/>
      </w:pPr>
      <w:rPr>
        <w:rFonts w:ascii="Courier New" w:hAnsi="Courier New" w:cs="Courier New" w:hint="default"/>
      </w:rPr>
    </w:lvl>
    <w:lvl w:ilvl="8" w:tplc="04190005" w:tentative="1">
      <w:start w:val="1"/>
      <w:numFmt w:val="bullet"/>
      <w:lvlText w:val=""/>
      <w:lvlJc w:val="left"/>
      <w:pPr>
        <w:ind w:left="7176" w:hanging="360"/>
      </w:pPr>
      <w:rPr>
        <w:rFonts w:ascii="Wingdings" w:hAnsi="Wingdings" w:hint="default"/>
      </w:rPr>
    </w:lvl>
  </w:abstractNum>
  <w:abstractNum w:abstractNumId="5" w15:restartNumberingAfterBreak="0">
    <w:nsid w:val="0E5D2640"/>
    <w:multiLevelType w:val="hybridMultilevel"/>
    <w:tmpl w:val="1D50CE60"/>
    <w:lvl w:ilvl="0" w:tplc="08261362">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EC4354"/>
    <w:multiLevelType w:val="multilevel"/>
    <w:tmpl w:val="041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 w15:restartNumberingAfterBreak="0">
    <w:nsid w:val="17670C2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7C76AC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7DE46B2"/>
    <w:multiLevelType w:val="hybridMultilevel"/>
    <w:tmpl w:val="0A06EF72"/>
    <w:lvl w:ilvl="0" w:tplc="8C845046">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1CA4754D"/>
    <w:multiLevelType w:val="hybridMultilevel"/>
    <w:tmpl w:val="CCBA9156"/>
    <w:lvl w:ilvl="0" w:tplc="28C21888">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1DC128B1"/>
    <w:multiLevelType w:val="multilevel"/>
    <w:tmpl w:val="6CBA85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95F5B4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2342C01"/>
    <w:multiLevelType w:val="hybridMultilevel"/>
    <w:tmpl w:val="45A05F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3FE59DD"/>
    <w:multiLevelType w:val="hybridMultilevel"/>
    <w:tmpl w:val="810C219E"/>
    <w:lvl w:ilvl="0" w:tplc="932CA60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36AB0793"/>
    <w:multiLevelType w:val="multilevel"/>
    <w:tmpl w:val="8FAC6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7301D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7E33E73"/>
    <w:multiLevelType w:val="multilevel"/>
    <w:tmpl w:val="F6140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FA5652"/>
    <w:multiLevelType w:val="hybridMultilevel"/>
    <w:tmpl w:val="6CE043BC"/>
    <w:lvl w:ilvl="0" w:tplc="6E148D2C">
      <w:start w:val="1"/>
      <w:numFmt w:val="decimal"/>
      <w:lvlText w:val="%1."/>
      <w:lvlJc w:val="left"/>
      <w:pPr>
        <w:ind w:left="936" w:hanging="360"/>
      </w:pPr>
      <w:rPr>
        <w:rFonts w:hint="default"/>
      </w:r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19" w15:restartNumberingAfterBreak="0">
    <w:nsid w:val="3D576115"/>
    <w:multiLevelType w:val="hybridMultilevel"/>
    <w:tmpl w:val="68FE501E"/>
    <w:lvl w:ilvl="0" w:tplc="93966F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3E952BA0"/>
    <w:multiLevelType w:val="hybridMultilevel"/>
    <w:tmpl w:val="8D5A4A5E"/>
    <w:lvl w:ilvl="0" w:tplc="28C2188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2225A12"/>
    <w:multiLevelType w:val="hybridMultilevel"/>
    <w:tmpl w:val="18C0CACA"/>
    <w:lvl w:ilvl="0" w:tplc="5276C898">
      <w:numFmt w:val="bullet"/>
      <w:lvlText w:val="-"/>
      <w:lvlJc w:val="left"/>
      <w:pPr>
        <w:tabs>
          <w:tab w:val="num" w:pos="644"/>
        </w:tabs>
        <w:ind w:left="644" w:hanging="360"/>
      </w:pPr>
      <w:rPr>
        <w:rFonts w:ascii="Times New Roman" w:eastAsia="MS Mincho" w:hAnsi="Times New Roman" w:cs="Times New Roman" w:hint="default"/>
        <w:color w:val="auto"/>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22" w15:restartNumberingAfterBreak="0">
    <w:nsid w:val="436E2731"/>
    <w:multiLevelType w:val="hybridMultilevel"/>
    <w:tmpl w:val="E25A2010"/>
    <w:lvl w:ilvl="0" w:tplc="8EF839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46463308"/>
    <w:multiLevelType w:val="multilevel"/>
    <w:tmpl w:val="041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8A41166"/>
    <w:multiLevelType w:val="hybridMultilevel"/>
    <w:tmpl w:val="2D3E0ABC"/>
    <w:lvl w:ilvl="0" w:tplc="28C21888">
      <w:start w:val="1"/>
      <w:numFmt w:val="bullet"/>
      <w:lvlText w:val="–"/>
      <w:lvlJc w:val="left"/>
      <w:pPr>
        <w:ind w:left="2136" w:hanging="360"/>
      </w:pPr>
      <w:rPr>
        <w:rFonts w:ascii="Times New Roman" w:hAnsi="Times New Roman" w:cs="Times New Roman"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25" w15:restartNumberingAfterBreak="0">
    <w:nsid w:val="4A7076E1"/>
    <w:multiLevelType w:val="multilevel"/>
    <w:tmpl w:val="9726F6F4"/>
    <w:lvl w:ilvl="0">
      <w:start w:val="1"/>
      <w:numFmt w:val="decimal"/>
      <w:lvlText w:val="(1.%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C6C12D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16D063A"/>
    <w:multiLevelType w:val="hybridMultilevel"/>
    <w:tmpl w:val="2E5CFBCC"/>
    <w:lvl w:ilvl="0" w:tplc="28C21888">
      <w:start w:val="1"/>
      <w:numFmt w:val="bullet"/>
      <w:lvlText w:val="–"/>
      <w:lvlJc w:val="left"/>
      <w:pPr>
        <w:tabs>
          <w:tab w:val="num" w:pos="720"/>
        </w:tabs>
        <w:ind w:left="720" w:hanging="360"/>
      </w:pPr>
      <w:rPr>
        <w:rFonts w:ascii="Times New Roman" w:hAnsi="Times New Roman" w:cs="Times New Roman" w:hint="default"/>
      </w:rPr>
    </w:lvl>
    <w:lvl w:ilvl="1" w:tplc="2EA844DA" w:tentative="1">
      <w:start w:val="1"/>
      <w:numFmt w:val="bullet"/>
      <w:lvlText w:val="•"/>
      <w:lvlJc w:val="left"/>
      <w:pPr>
        <w:tabs>
          <w:tab w:val="num" w:pos="1440"/>
        </w:tabs>
        <w:ind w:left="1440" w:hanging="360"/>
      </w:pPr>
      <w:rPr>
        <w:rFonts w:ascii="Arial" w:hAnsi="Arial" w:hint="default"/>
      </w:rPr>
    </w:lvl>
    <w:lvl w:ilvl="2" w:tplc="D1A899CA" w:tentative="1">
      <w:start w:val="1"/>
      <w:numFmt w:val="bullet"/>
      <w:lvlText w:val="•"/>
      <w:lvlJc w:val="left"/>
      <w:pPr>
        <w:tabs>
          <w:tab w:val="num" w:pos="2160"/>
        </w:tabs>
        <w:ind w:left="2160" w:hanging="360"/>
      </w:pPr>
      <w:rPr>
        <w:rFonts w:ascii="Arial" w:hAnsi="Arial" w:hint="default"/>
      </w:rPr>
    </w:lvl>
    <w:lvl w:ilvl="3" w:tplc="7D1E4CD0" w:tentative="1">
      <w:start w:val="1"/>
      <w:numFmt w:val="bullet"/>
      <w:lvlText w:val="•"/>
      <w:lvlJc w:val="left"/>
      <w:pPr>
        <w:tabs>
          <w:tab w:val="num" w:pos="2880"/>
        </w:tabs>
        <w:ind w:left="2880" w:hanging="360"/>
      </w:pPr>
      <w:rPr>
        <w:rFonts w:ascii="Arial" w:hAnsi="Arial" w:hint="default"/>
      </w:rPr>
    </w:lvl>
    <w:lvl w:ilvl="4" w:tplc="3E7A46D8" w:tentative="1">
      <w:start w:val="1"/>
      <w:numFmt w:val="bullet"/>
      <w:lvlText w:val="•"/>
      <w:lvlJc w:val="left"/>
      <w:pPr>
        <w:tabs>
          <w:tab w:val="num" w:pos="3600"/>
        </w:tabs>
        <w:ind w:left="3600" w:hanging="360"/>
      </w:pPr>
      <w:rPr>
        <w:rFonts w:ascii="Arial" w:hAnsi="Arial" w:hint="default"/>
      </w:rPr>
    </w:lvl>
    <w:lvl w:ilvl="5" w:tplc="63588ED4" w:tentative="1">
      <w:start w:val="1"/>
      <w:numFmt w:val="bullet"/>
      <w:lvlText w:val="•"/>
      <w:lvlJc w:val="left"/>
      <w:pPr>
        <w:tabs>
          <w:tab w:val="num" w:pos="4320"/>
        </w:tabs>
        <w:ind w:left="4320" w:hanging="360"/>
      </w:pPr>
      <w:rPr>
        <w:rFonts w:ascii="Arial" w:hAnsi="Arial" w:hint="default"/>
      </w:rPr>
    </w:lvl>
    <w:lvl w:ilvl="6" w:tplc="F7DEC0C4" w:tentative="1">
      <w:start w:val="1"/>
      <w:numFmt w:val="bullet"/>
      <w:lvlText w:val="•"/>
      <w:lvlJc w:val="left"/>
      <w:pPr>
        <w:tabs>
          <w:tab w:val="num" w:pos="5040"/>
        </w:tabs>
        <w:ind w:left="5040" w:hanging="360"/>
      </w:pPr>
      <w:rPr>
        <w:rFonts w:ascii="Arial" w:hAnsi="Arial" w:hint="default"/>
      </w:rPr>
    </w:lvl>
    <w:lvl w:ilvl="7" w:tplc="D758F07C" w:tentative="1">
      <w:start w:val="1"/>
      <w:numFmt w:val="bullet"/>
      <w:lvlText w:val="•"/>
      <w:lvlJc w:val="left"/>
      <w:pPr>
        <w:tabs>
          <w:tab w:val="num" w:pos="5760"/>
        </w:tabs>
        <w:ind w:left="5760" w:hanging="360"/>
      </w:pPr>
      <w:rPr>
        <w:rFonts w:ascii="Arial" w:hAnsi="Arial" w:hint="default"/>
      </w:rPr>
    </w:lvl>
    <w:lvl w:ilvl="8" w:tplc="8E028D1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3467737"/>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3BB6F87"/>
    <w:multiLevelType w:val="hybridMultilevel"/>
    <w:tmpl w:val="68FE501E"/>
    <w:lvl w:ilvl="0" w:tplc="93966F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5C6712DD"/>
    <w:multiLevelType w:val="hybridMultilevel"/>
    <w:tmpl w:val="BC5229F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5E27492A"/>
    <w:multiLevelType w:val="hybridMultilevel"/>
    <w:tmpl w:val="3760C0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ED13AE6"/>
    <w:multiLevelType w:val="hybridMultilevel"/>
    <w:tmpl w:val="716EE82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670D34B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273701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3153077"/>
    <w:multiLevelType w:val="multilevel"/>
    <w:tmpl w:val="0F4E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645047E"/>
    <w:multiLevelType w:val="multilevel"/>
    <w:tmpl w:val="2AAEA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F718AB"/>
    <w:multiLevelType w:val="multilevel"/>
    <w:tmpl w:val="041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B2A4C6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D603025"/>
    <w:multiLevelType w:val="hybridMultilevel"/>
    <w:tmpl w:val="4DD45362"/>
    <w:lvl w:ilvl="0" w:tplc="D61C9F5E">
      <w:start w:val="1"/>
      <w:numFmt w:val="decimal"/>
      <w:lvlText w:val="%1."/>
      <w:lvlJc w:val="left"/>
      <w:pPr>
        <w:ind w:left="928" w:hanging="360"/>
      </w:pPr>
      <w:rPr>
        <w:rFonts w:hint="default"/>
        <w:b/>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21"/>
  </w:num>
  <w:num w:numId="2">
    <w:abstractNumId w:val="2"/>
  </w:num>
  <w:num w:numId="3">
    <w:abstractNumId w:val="29"/>
  </w:num>
  <w:num w:numId="4">
    <w:abstractNumId w:val="19"/>
  </w:num>
  <w:num w:numId="5">
    <w:abstractNumId w:val="13"/>
  </w:num>
  <w:num w:numId="6">
    <w:abstractNumId w:val="28"/>
  </w:num>
  <w:num w:numId="7">
    <w:abstractNumId w:val="11"/>
  </w:num>
  <w:num w:numId="8">
    <w:abstractNumId w:val="23"/>
  </w:num>
  <w:num w:numId="9">
    <w:abstractNumId w:val="32"/>
  </w:num>
  <w:num w:numId="10">
    <w:abstractNumId w:val="31"/>
  </w:num>
  <w:num w:numId="11">
    <w:abstractNumId w:val="27"/>
  </w:num>
  <w:num w:numId="12">
    <w:abstractNumId w:val="4"/>
  </w:num>
  <w:num w:numId="13">
    <w:abstractNumId w:val="30"/>
  </w:num>
  <w:num w:numId="14">
    <w:abstractNumId w:val="7"/>
  </w:num>
  <w:num w:numId="15">
    <w:abstractNumId w:val="10"/>
  </w:num>
  <w:num w:numId="16">
    <w:abstractNumId w:val="14"/>
  </w:num>
  <w:num w:numId="17">
    <w:abstractNumId w:val="3"/>
  </w:num>
  <w:num w:numId="18">
    <w:abstractNumId w:val="39"/>
  </w:num>
  <w:num w:numId="19">
    <w:abstractNumId w:val="22"/>
  </w:num>
  <w:num w:numId="20">
    <w:abstractNumId w:val="0"/>
  </w:num>
  <w:num w:numId="21">
    <w:abstractNumId w:val="9"/>
  </w:num>
  <w:num w:numId="22">
    <w:abstractNumId w:val="34"/>
  </w:num>
  <w:num w:numId="23">
    <w:abstractNumId w:val="38"/>
  </w:num>
  <w:num w:numId="24">
    <w:abstractNumId w:val="33"/>
  </w:num>
  <w:num w:numId="25">
    <w:abstractNumId w:val="24"/>
  </w:num>
  <w:num w:numId="26">
    <w:abstractNumId w:val="17"/>
  </w:num>
  <w:num w:numId="27">
    <w:abstractNumId w:val="15"/>
  </w:num>
  <w:num w:numId="28">
    <w:abstractNumId w:val="6"/>
  </w:num>
  <w:num w:numId="29">
    <w:abstractNumId w:val="8"/>
  </w:num>
  <w:num w:numId="30">
    <w:abstractNumId w:val="37"/>
  </w:num>
  <w:num w:numId="31">
    <w:abstractNumId w:val="12"/>
  </w:num>
  <w:num w:numId="32">
    <w:abstractNumId w:val="16"/>
  </w:num>
  <w:num w:numId="33">
    <w:abstractNumId w:val="26"/>
  </w:num>
  <w:num w:numId="34">
    <w:abstractNumId w:val="20"/>
  </w:num>
  <w:num w:numId="35">
    <w:abstractNumId w:val="36"/>
  </w:num>
  <w:num w:numId="36">
    <w:abstractNumId w:val="18"/>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num>
  <w:num w:numId="39">
    <w:abstractNumId w:val="1"/>
  </w:num>
  <w:num w:numId="40">
    <w:abstractNumId w:val="25"/>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5E39"/>
    <w:rsid w:val="000009FD"/>
    <w:rsid w:val="00000F80"/>
    <w:rsid w:val="00001132"/>
    <w:rsid w:val="000019A9"/>
    <w:rsid w:val="00002F94"/>
    <w:rsid w:val="0000311C"/>
    <w:rsid w:val="000033E8"/>
    <w:rsid w:val="00003730"/>
    <w:rsid w:val="00003970"/>
    <w:rsid w:val="00003B59"/>
    <w:rsid w:val="00003D2B"/>
    <w:rsid w:val="000042FE"/>
    <w:rsid w:val="000046E7"/>
    <w:rsid w:val="00004D6E"/>
    <w:rsid w:val="00005540"/>
    <w:rsid w:val="00005CDF"/>
    <w:rsid w:val="0000676C"/>
    <w:rsid w:val="00006B88"/>
    <w:rsid w:val="000104BC"/>
    <w:rsid w:val="00010580"/>
    <w:rsid w:val="00010703"/>
    <w:rsid w:val="000109ED"/>
    <w:rsid w:val="000111C4"/>
    <w:rsid w:val="000115B5"/>
    <w:rsid w:val="00011683"/>
    <w:rsid w:val="00011922"/>
    <w:rsid w:val="00012E3F"/>
    <w:rsid w:val="0001394F"/>
    <w:rsid w:val="00014432"/>
    <w:rsid w:val="00014C8D"/>
    <w:rsid w:val="00014E49"/>
    <w:rsid w:val="0001514B"/>
    <w:rsid w:val="000151CA"/>
    <w:rsid w:val="0001571A"/>
    <w:rsid w:val="00015CB9"/>
    <w:rsid w:val="00016076"/>
    <w:rsid w:val="00016C76"/>
    <w:rsid w:val="00016CDC"/>
    <w:rsid w:val="00017AF8"/>
    <w:rsid w:val="00017C70"/>
    <w:rsid w:val="000201B6"/>
    <w:rsid w:val="0002061B"/>
    <w:rsid w:val="00020A17"/>
    <w:rsid w:val="00020D42"/>
    <w:rsid w:val="00021211"/>
    <w:rsid w:val="00022B09"/>
    <w:rsid w:val="000231E7"/>
    <w:rsid w:val="0002381A"/>
    <w:rsid w:val="00023998"/>
    <w:rsid w:val="00023DFE"/>
    <w:rsid w:val="00023E5C"/>
    <w:rsid w:val="000240DF"/>
    <w:rsid w:val="0002462D"/>
    <w:rsid w:val="000250C4"/>
    <w:rsid w:val="0002521A"/>
    <w:rsid w:val="000265C7"/>
    <w:rsid w:val="000265EA"/>
    <w:rsid w:val="00026915"/>
    <w:rsid w:val="00027D81"/>
    <w:rsid w:val="000305EE"/>
    <w:rsid w:val="00030B31"/>
    <w:rsid w:val="000312DC"/>
    <w:rsid w:val="00031373"/>
    <w:rsid w:val="00031B2E"/>
    <w:rsid w:val="00031D72"/>
    <w:rsid w:val="000320E6"/>
    <w:rsid w:val="000321B4"/>
    <w:rsid w:val="00032679"/>
    <w:rsid w:val="0003341D"/>
    <w:rsid w:val="000335C7"/>
    <w:rsid w:val="000335E7"/>
    <w:rsid w:val="00033A37"/>
    <w:rsid w:val="00034999"/>
    <w:rsid w:val="00035724"/>
    <w:rsid w:val="00035762"/>
    <w:rsid w:val="0003677A"/>
    <w:rsid w:val="000378FA"/>
    <w:rsid w:val="00037BB6"/>
    <w:rsid w:val="00040AFD"/>
    <w:rsid w:val="00041552"/>
    <w:rsid w:val="00041942"/>
    <w:rsid w:val="00041A08"/>
    <w:rsid w:val="00041C41"/>
    <w:rsid w:val="000424E3"/>
    <w:rsid w:val="00042F29"/>
    <w:rsid w:val="000438A6"/>
    <w:rsid w:val="00043947"/>
    <w:rsid w:val="00044AD8"/>
    <w:rsid w:val="00044E12"/>
    <w:rsid w:val="000450ED"/>
    <w:rsid w:val="000456D7"/>
    <w:rsid w:val="00045C4A"/>
    <w:rsid w:val="00046DF8"/>
    <w:rsid w:val="000470DA"/>
    <w:rsid w:val="00047273"/>
    <w:rsid w:val="0004799A"/>
    <w:rsid w:val="00047FC1"/>
    <w:rsid w:val="000501B6"/>
    <w:rsid w:val="00050F99"/>
    <w:rsid w:val="00051888"/>
    <w:rsid w:val="00051DB7"/>
    <w:rsid w:val="000523B0"/>
    <w:rsid w:val="00052BA4"/>
    <w:rsid w:val="00052C3A"/>
    <w:rsid w:val="000535A2"/>
    <w:rsid w:val="00053F47"/>
    <w:rsid w:val="00054530"/>
    <w:rsid w:val="000547D7"/>
    <w:rsid w:val="00054ADF"/>
    <w:rsid w:val="000550E2"/>
    <w:rsid w:val="000553C1"/>
    <w:rsid w:val="0005548F"/>
    <w:rsid w:val="00056250"/>
    <w:rsid w:val="00056271"/>
    <w:rsid w:val="00056B81"/>
    <w:rsid w:val="00057DAD"/>
    <w:rsid w:val="00060192"/>
    <w:rsid w:val="00060A94"/>
    <w:rsid w:val="000611B2"/>
    <w:rsid w:val="0006174A"/>
    <w:rsid w:val="000617EF"/>
    <w:rsid w:val="00061A74"/>
    <w:rsid w:val="00061FF0"/>
    <w:rsid w:val="00062F7A"/>
    <w:rsid w:val="00063C5D"/>
    <w:rsid w:val="00063C9D"/>
    <w:rsid w:val="00064FDA"/>
    <w:rsid w:val="00066085"/>
    <w:rsid w:val="00066336"/>
    <w:rsid w:val="0006700F"/>
    <w:rsid w:val="0006707C"/>
    <w:rsid w:val="00067CCE"/>
    <w:rsid w:val="00067D04"/>
    <w:rsid w:val="0007065C"/>
    <w:rsid w:val="00070682"/>
    <w:rsid w:val="00070A65"/>
    <w:rsid w:val="00071368"/>
    <w:rsid w:val="00071BC4"/>
    <w:rsid w:val="00072B65"/>
    <w:rsid w:val="00073215"/>
    <w:rsid w:val="00073A47"/>
    <w:rsid w:val="00073FC5"/>
    <w:rsid w:val="000740A6"/>
    <w:rsid w:val="0007521F"/>
    <w:rsid w:val="000758CC"/>
    <w:rsid w:val="000760C4"/>
    <w:rsid w:val="00076306"/>
    <w:rsid w:val="00076F43"/>
    <w:rsid w:val="000770E1"/>
    <w:rsid w:val="00077F4B"/>
    <w:rsid w:val="00080C04"/>
    <w:rsid w:val="000816E0"/>
    <w:rsid w:val="00082401"/>
    <w:rsid w:val="00083513"/>
    <w:rsid w:val="000835A5"/>
    <w:rsid w:val="000838E6"/>
    <w:rsid w:val="00083B81"/>
    <w:rsid w:val="00084725"/>
    <w:rsid w:val="00084B23"/>
    <w:rsid w:val="00085C58"/>
    <w:rsid w:val="0008724F"/>
    <w:rsid w:val="000875C6"/>
    <w:rsid w:val="00087F3F"/>
    <w:rsid w:val="00090291"/>
    <w:rsid w:val="000905AB"/>
    <w:rsid w:val="00090AE3"/>
    <w:rsid w:val="00090FEE"/>
    <w:rsid w:val="000910E3"/>
    <w:rsid w:val="000911FD"/>
    <w:rsid w:val="00091294"/>
    <w:rsid w:val="00091413"/>
    <w:rsid w:val="00091661"/>
    <w:rsid w:val="00091AAE"/>
    <w:rsid w:val="00091EE8"/>
    <w:rsid w:val="0009250D"/>
    <w:rsid w:val="0009272D"/>
    <w:rsid w:val="00092B4E"/>
    <w:rsid w:val="000946D1"/>
    <w:rsid w:val="00094AAF"/>
    <w:rsid w:val="00095830"/>
    <w:rsid w:val="00096F5B"/>
    <w:rsid w:val="000972E5"/>
    <w:rsid w:val="00097CCF"/>
    <w:rsid w:val="00097E06"/>
    <w:rsid w:val="000A0757"/>
    <w:rsid w:val="000A0FCD"/>
    <w:rsid w:val="000A1214"/>
    <w:rsid w:val="000A1F2E"/>
    <w:rsid w:val="000A27E6"/>
    <w:rsid w:val="000A2924"/>
    <w:rsid w:val="000A3503"/>
    <w:rsid w:val="000A38EF"/>
    <w:rsid w:val="000A3FE6"/>
    <w:rsid w:val="000A49E2"/>
    <w:rsid w:val="000A4ADD"/>
    <w:rsid w:val="000A5529"/>
    <w:rsid w:val="000A569B"/>
    <w:rsid w:val="000A5840"/>
    <w:rsid w:val="000A5C5A"/>
    <w:rsid w:val="000A5EFD"/>
    <w:rsid w:val="000A6A19"/>
    <w:rsid w:val="000A6E64"/>
    <w:rsid w:val="000A6F9A"/>
    <w:rsid w:val="000A786D"/>
    <w:rsid w:val="000A7A7F"/>
    <w:rsid w:val="000B0064"/>
    <w:rsid w:val="000B1F50"/>
    <w:rsid w:val="000B25FE"/>
    <w:rsid w:val="000B2732"/>
    <w:rsid w:val="000B27A4"/>
    <w:rsid w:val="000B36FB"/>
    <w:rsid w:val="000B3996"/>
    <w:rsid w:val="000B40AE"/>
    <w:rsid w:val="000B4731"/>
    <w:rsid w:val="000B54F1"/>
    <w:rsid w:val="000B5708"/>
    <w:rsid w:val="000B57D8"/>
    <w:rsid w:val="000B57DC"/>
    <w:rsid w:val="000B6067"/>
    <w:rsid w:val="000B6106"/>
    <w:rsid w:val="000B65ED"/>
    <w:rsid w:val="000B67A6"/>
    <w:rsid w:val="000B6930"/>
    <w:rsid w:val="000B7867"/>
    <w:rsid w:val="000B7914"/>
    <w:rsid w:val="000C10E4"/>
    <w:rsid w:val="000C170D"/>
    <w:rsid w:val="000C1B85"/>
    <w:rsid w:val="000C1D52"/>
    <w:rsid w:val="000C28C6"/>
    <w:rsid w:val="000C2A83"/>
    <w:rsid w:val="000C2CF4"/>
    <w:rsid w:val="000C3082"/>
    <w:rsid w:val="000C31D0"/>
    <w:rsid w:val="000C3255"/>
    <w:rsid w:val="000C33C4"/>
    <w:rsid w:val="000C34A6"/>
    <w:rsid w:val="000C4183"/>
    <w:rsid w:val="000C474C"/>
    <w:rsid w:val="000C5001"/>
    <w:rsid w:val="000C5F49"/>
    <w:rsid w:val="000C60C7"/>
    <w:rsid w:val="000C61F2"/>
    <w:rsid w:val="000C6776"/>
    <w:rsid w:val="000C6D1C"/>
    <w:rsid w:val="000C760C"/>
    <w:rsid w:val="000C78E1"/>
    <w:rsid w:val="000D009C"/>
    <w:rsid w:val="000D0776"/>
    <w:rsid w:val="000D0A5B"/>
    <w:rsid w:val="000D0B5E"/>
    <w:rsid w:val="000D1423"/>
    <w:rsid w:val="000D1DCC"/>
    <w:rsid w:val="000D24C3"/>
    <w:rsid w:val="000D2B65"/>
    <w:rsid w:val="000D3289"/>
    <w:rsid w:val="000D3709"/>
    <w:rsid w:val="000D3BC4"/>
    <w:rsid w:val="000D444A"/>
    <w:rsid w:val="000D5480"/>
    <w:rsid w:val="000D5BC3"/>
    <w:rsid w:val="000D5F4D"/>
    <w:rsid w:val="000D65F5"/>
    <w:rsid w:val="000D6BF4"/>
    <w:rsid w:val="000D6F8B"/>
    <w:rsid w:val="000D6F90"/>
    <w:rsid w:val="000D7858"/>
    <w:rsid w:val="000D794F"/>
    <w:rsid w:val="000E00B3"/>
    <w:rsid w:val="000E021E"/>
    <w:rsid w:val="000E061E"/>
    <w:rsid w:val="000E0AF7"/>
    <w:rsid w:val="000E11C1"/>
    <w:rsid w:val="000E1465"/>
    <w:rsid w:val="000E15C5"/>
    <w:rsid w:val="000E179B"/>
    <w:rsid w:val="000E187A"/>
    <w:rsid w:val="000E1A62"/>
    <w:rsid w:val="000E2553"/>
    <w:rsid w:val="000E27AB"/>
    <w:rsid w:val="000E2B84"/>
    <w:rsid w:val="000E42E7"/>
    <w:rsid w:val="000E4472"/>
    <w:rsid w:val="000E49DA"/>
    <w:rsid w:val="000E4FAA"/>
    <w:rsid w:val="000E534E"/>
    <w:rsid w:val="000E54C0"/>
    <w:rsid w:val="000E5B82"/>
    <w:rsid w:val="000E5BBF"/>
    <w:rsid w:val="000E5FB5"/>
    <w:rsid w:val="000E6075"/>
    <w:rsid w:val="000E6172"/>
    <w:rsid w:val="000E7410"/>
    <w:rsid w:val="000E7A01"/>
    <w:rsid w:val="000F0056"/>
    <w:rsid w:val="000F06B8"/>
    <w:rsid w:val="000F06D7"/>
    <w:rsid w:val="000F0D65"/>
    <w:rsid w:val="000F1564"/>
    <w:rsid w:val="000F1DCA"/>
    <w:rsid w:val="000F1DE5"/>
    <w:rsid w:val="000F27E2"/>
    <w:rsid w:val="000F2E7D"/>
    <w:rsid w:val="000F31DD"/>
    <w:rsid w:val="000F32E8"/>
    <w:rsid w:val="000F3A56"/>
    <w:rsid w:val="000F3F3D"/>
    <w:rsid w:val="000F3F75"/>
    <w:rsid w:val="000F4173"/>
    <w:rsid w:val="000F4421"/>
    <w:rsid w:val="000F453A"/>
    <w:rsid w:val="000F4BDB"/>
    <w:rsid w:val="000F4CF9"/>
    <w:rsid w:val="000F58B1"/>
    <w:rsid w:val="000F5CDC"/>
    <w:rsid w:val="000F722C"/>
    <w:rsid w:val="000F7918"/>
    <w:rsid w:val="000F7965"/>
    <w:rsid w:val="000F7C8A"/>
    <w:rsid w:val="00100128"/>
    <w:rsid w:val="00100486"/>
    <w:rsid w:val="00100BC2"/>
    <w:rsid w:val="00100DF8"/>
    <w:rsid w:val="00100FE5"/>
    <w:rsid w:val="001018A7"/>
    <w:rsid w:val="001018C8"/>
    <w:rsid w:val="00101ADC"/>
    <w:rsid w:val="00102AB9"/>
    <w:rsid w:val="00102BD9"/>
    <w:rsid w:val="001030B2"/>
    <w:rsid w:val="00103704"/>
    <w:rsid w:val="00103DE0"/>
    <w:rsid w:val="00103F74"/>
    <w:rsid w:val="00104A50"/>
    <w:rsid w:val="0010521E"/>
    <w:rsid w:val="00105536"/>
    <w:rsid w:val="00106631"/>
    <w:rsid w:val="00107028"/>
    <w:rsid w:val="001071B4"/>
    <w:rsid w:val="00107B0D"/>
    <w:rsid w:val="00110391"/>
    <w:rsid w:val="00110788"/>
    <w:rsid w:val="00110D94"/>
    <w:rsid w:val="001115EE"/>
    <w:rsid w:val="00111839"/>
    <w:rsid w:val="00111EB1"/>
    <w:rsid w:val="00112000"/>
    <w:rsid w:val="00112E8F"/>
    <w:rsid w:val="001130BF"/>
    <w:rsid w:val="001134CD"/>
    <w:rsid w:val="00113588"/>
    <w:rsid w:val="001135B6"/>
    <w:rsid w:val="001143AE"/>
    <w:rsid w:val="00114685"/>
    <w:rsid w:val="0011482D"/>
    <w:rsid w:val="001153DB"/>
    <w:rsid w:val="00116737"/>
    <w:rsid w:val="00116B76"/>
    <w:rsid w:val="00116D19"/>
    <w:rsid w:val="00117074"/>
    <w:rsid w:val="001207CD"/>
    <w:rsid w:val="001209AF"/>
    <w:rsid w:val="001209CE"/>
    <w:rsid w:val="00121064"/>
    <w:rsid w:val="001215D1"/>
    <w:rsid w:val="00121B03"/>
    <w:rsid w:val="00121C74"/>
    <w:rsid w:val="00121D3F"/>
    <w:rsid w:val="00122876"/>
    <w:rsid w:val="00123324"/>
    <w:rsid w:val="0012394E"/>
    <w:rsid w:val="00123C3B"/>
    <w:rsid w:val="0012490F"/>
    <w:rsid w:val="00126C7F"/>
    <w:rsid w:val="00127287"/>
    <w:rsid w:val="00127812"/>
    <w:rsid w:val="00127AE7"/>
    <w:rsid w:val="00127D0C"/>
    <w:rsid w:val="001303D2"/>
    <w:rsid w:val="00130A4E"/>
    <w:rsid w:val="00130B7D"/>
    <w:rsid w:val="001310A0"/>
    <w:rsid w:val="00131C94"/>
    <w:rsid w:val="00132141"/>
    <w:rsid w:val="001326EC"/>
    <w:rsid w:val="001336CE"/>
    <w:rsid w:val="00133711"/>
    <w:rsid w:val="00133A31"/>
    <w:rsid w:val="00133B67"/>
    <w:rsid w:val="00133E75"/>
    <w:rsid w:val="00134361"/>
    <w:rsid w:val="001344CA"/>
    <w:rsid w:val="00134762"/>
    <w:rsid w:val="00136200"/>
    <w:rsid w:val="001362F4"/>
    <w:rsid w:val="001368E2"/>
    <w:rsid w:val="00136DCD"/>
    <w:rsid w:val="001370DC"/>
    <w:rsid w:val="001370E1"/>
    <w:rsid w:val="00137517"/>
    <w:rsid w:val="00137B14"/>
    <w:rsid w:val="00137D2C"/>
    <w:rsid w:val="0014003F"/>
    <w:rsid w:val="0014022A"/>
    <w:rsid w:val="00140740"/>
    <w:rsid w:val="001407E0"/>
    <w:rsid w:val="001413DC"/>
    <w:rsid w:val="00141908"/>
    <w:rsid w:val="00141A5E"/>
    <w:rsid w:val="00141CE0"/>
    <w:rsid w:val="001420D2"/>
    <w:rsid w:val="00142129"/>
    <w:rsid w:val="00142701"/>
    <w:rsid w:val="00142CD3"/>
    <w:rsid w:val="00142D43"/>
    <w:rsid w:val="0014395C"/>
    <w:rsid w:val="00143DFB"/>
    <w:rsid w:val="001447B0"/>
    <w:rsid w:val="00145555"/>
    <w:rsid w:val="00145AFD"/>
    <w:rsid w:val="0014671B"/>
    <w:rsid w:val="0014679B"/>
    <w:rsid w:val="001476BE"/>
    <w:rsid w:val="00147BD5"/>
    <w:rsid w:val="00147DCF"/>
    <w:rsid w:val="001500A1"/>
    <w:rsid w:val="00150630"/>
    <w:rsid w:val="001516FE"/>
    <w:rsid w:val="0015195B"/>
    <w:rsid w:val="00152753"/>
    <w:rsid w:val="0015326F"/>
    <w:rsid w:val="00153979"/>
    <w:rsid w:val="00153DE5"/>
    <w:rsid w:val="00153DEA"/>
    <w:rsid w:val="00153E16"/>
    <w:rsid w:val="00153F85"/>
    <w:rsid w:val="00154501"/>
    <w:rsid w:val="00154776"/>
    <w:rsid w:val="00154827"/>
    <w:rsid w:val="00156485"/>
    <w:rsid w:val="00157CDA"/>
    <w:rsid w:val="00157FE4"/>
    <w:rsid w:val="0016040B"/>
    <w:rsid w:val="00162299"/>
    <w:rsid w:val="001626F2"/>
    <w:rsid w:val="00162AC6"/>
    <w:rsid w:val="00163418"/>
    <w:rsid w:val="00163487"/>
    <w:rsid w:val="00164462"/>
    <w:rsid w:val="00164C0B"/>
    <w:rsid w:val="00164F23"/>
    <w:rsid w:val="001652BE"/>
    <w:rsid w:val="001658D0"/>
    <w:rsid w:val="00165C89"/>
    <w:rsid w:val="0016601A"/>
    <w:rsid w:val="0016628A"/>
    <w:rsid w:val="00166428"/>
    <w:rsid w:val="00167A74"/>
    <w:rsid w:val="00170073"/>
    <w:rsid w:val="00170738"/>
    <w:rsid w:val="00170CD8"/>
    <w:rsid w:val="00170EA5"/>
    <w:rsid w:val="00171098"/>
    <w:rsid w:val="00171812"/>
    <w:rsid w:val="00171B93"/>
    <w:rsid w:val="00172127"/>
    <w:rsid w:val="00172F8C"/>
    <w:rsid w:val="001734ED"/>
    <w:rsid w:val="001738A9"/>
    <w:rsid w:val="00173B70"/>
    <w:rsid w:val="001745C0"/>
    <w:rsid w:val="00174D18"/>
    <w:rsid w:val="00174E89"/>
    <w:rsid w:val="00175414"/>
    <w:rsid w:val="00175FDC"/>
    <w:rsid w:val="0017691D"/>
    <w:rsid w:val="00176B8B"/>
    <w:rsid w:val="0017722D"/>
    <w:rsid w:val="0018032A"/>
    <w:rsid w:val="0018050F"/>
    <w:rsid w:val="00180895"/>
    <w:rsid w:val="00181E2A"/>
    <w:rsid w:val="00182B3F"/>
    <w:rsid w:val="0018319E"/>
    <w:rsid w:val="00183340"/>
    <w:rsid w:val="001838BC"/>
    <w:rsid w:val="00183F48"/>
    <w:rsid w:val="00184037"/>
    <w:rsid w:val="0018461D"/>
    <w:rsid w:val="001847C3"/>
    <w:rsid w:val="0018512B"/>
    <w:rsid w:val="001851D1"/>
    <w:rsid w:val="001858A2"/>
    <w:rsid w:val="001859BE"/>
    <w:rsid w:val="00185A4A"/>
    <w:rsid w:val="00185A77"/>
    <w:rsid w:val="001867BE"/>
    <w:rsid w:val="001868D4"/>
    <w:rsid w:val="00186B94"/>
    <w:rsid w:val="00186C72"/>
    <w:rsid w:val="001877FC"/>
    <w:rsid w:val="0018783A"/>
    <w:rsid w:val="00187870"/>
    <w:rsid w:val="00187C48"/>
    <w:rsid w:val="00187C69"/>
    <w:rsid w:val="00187F20"/>
    <w:rsid w:val="00190432"/>
    <w:rsid w:val="001904B2"/>
    <w:rsid w:val="00190727"/>
    <w:rsid w:val="00190B74"/>
    <w:rsid w:val="00191188"/>
    <w:rsid w:val="001911A1"/>
    <w:rsid w:val="001916BA"/>
    <w:rsid w:val="001916D0"/>
    <w:rsid w:val="001917E3"/>
    <w:rsid w:val="001918B3"/>
    <w:rsid w:val="00191DDE"/>
    <w:rsid w:val="001922C6"/>
    <w:rsid w:val="00193696"/>
    <w:rsid w:val="0019414F"/>
    <w:rsid w:val="00194466"/>
    <w:rsid w:val="00195064"/>
    <w:rsid w:val="00195C7F"/>
    <w:rsid w:val="001965B8"/>
    <w:rsid w:val="00196856"/>
    <w:rsid w:val="001968BC"/>
    <w:rsid w:val="00196BA2"/>
    <w:rsid w:val="00196EB8"/>
    <w:rsid w:val="001977D4"/>
    <w:rsid w:val="001978F1"/>
    <w:rsid w:val="001A07D6"/>
    <w:rsid w:val="001A0992"/>
    <w:rsid w:val="001A0C1A"/>
    <w:rsid w:val="001A0CA4"/>
    <w:rsid w:val="001A0ECF"/>
    <w:rsid w:val="001A1006"/>
    <w:rsid w:val="001A1A4E"/>
    <w:rsid w:val="001A215F"/>
    <w:rsid w:val="001A21C3"/>
    <w:rsid w:val="001A2CD2"/>
    <w:rsid w:val="001A2E31"/>
    <w:rsid w:val="001A359F"/>
    <w:rsid w:val="001A3BE5"/>
    <w:rsid w:val="001A3FF6"/>
    <w:rsid w:val="001A41EA"/>
    <w:rsid w:val="001A434A"/>
    <w:rsid w:val="001A44C8"/>
    <w:rsid w:val="001A507C"/>
    <w:rsid w:val="001A629B"/>
    <w:rsid w:val="001A6745"/>
    <w:rsid w:val="001A6B39"/>
    <w:rsid w:val="001A6E2F"/>
    <w:rsid w:val="001A72C7"/>
    <w:rsid w:val="001A7CA7"/>
    <w:rsid w:val="001A7FE7"/>
    <w:rsid w:val="001B015F"/>
    <w:rsid w:val="001B07B7"/>
    <w:rsid w:val="001B08BC"/>
    <w:rsid w:val="001B1535"/>
    <w:rsid w:val="001B15D8"/>
    <w:rsid w:val="001B1B1E"/>
    <w:rsid w:val="001B20DF"/>
    <w:rsid w:val="001B2B55"/>
    <w:rsid w:val="001B365F"/>
    <w:rsid w:val="001B3CE5"/>
    <w:rsid w:val="001B4514"/>
    <w:rsid w:val="001B4AB7"/>
    <w:rsid w:val="001B5257"/>
    <w:rsid w:val="001B5BAA"/>
    <w:rsid w:val="001B6C49"/>
    <w:rsid w:val="001B716A"/>
    <w:rsid w:val="001B7275"/>
    <w:rsid w:val="001B7719"/>
    <w:rsid w:val="001C04F4"/>
    <w:rsid w:val="001C065F"/>
    <w:rsid w:val="001C0762"/>
    <w:rsid w:val="001C0B8E"/>
    <w:rsid w:val="001C0DE2"/>
    <w:rsid w:val="001C1311"/>
    <w:rsid w:val="001C3361"/>
    <w:rsid w:val="001C3A71"/>
    <w:rsid w:val="001C3CF4"/>
    <w:rsid w:val="001C4360"/>
    <w:rsid w:val="001C4405"/>
    <w:rsid w:val="001C552A"/>
    <w:rsid w:val="001C5B7F"/>
    <w:rsid w:val="001C5C0E"/>
    <w:rsid w:val="001C6026"/>
    <w:rsid w:val="001C769E"/>
    <w:rsid w:val="001C779B"/>
    <w:rsid w:val="001C78E4"/>
    <w:rsid w:val="001C7C45"/>
    <w:rsid w:val="001D0373"/>
    <w:rsid w:val="001D0FBB"/>
    <w:rsid w:val="001D1484"/>
    <w:rsid w:val="001D169A"/>
    <w:rsid w:val="001D1A2B"/>
    <w:rsid w:val="001D24FA"/>
    <w:rsid w:val="001D2D39"/>
    <w:rsid w:val="001D2DCB"/>
    <w:rsid w:val="001D30EE"/>
    <w:rsid w:val="001D3483"/>
    <w:rsid w:val="001D3A6D"/>
    <w:rsid w:val="001D3CA3"/>
    <w:rsid w:val="001D56A3"/>
    <w:rsid w:val="001D58C5"/>
    <w:rsid w:val="001D6203"/>
    <w:rsid w:val="001D631F"/>
    <w:rsid w:val="001D636B"/>
    <w:rsid w:val="001D6AF6"/>
    <w:rsid w:val="001D6CE3"/>
    <w:rsid w:val="001D7006"/>
    <w:rsid w:val="001D72AA"/>
    <w:rsid w:val="001D7887"/>
    <w:rsid w:val="001D7D07"/>
    <w:rsid w:val="001D7EE0"/>
    <w:rsid w:val="001E0357"/>
    <w:rsid w:val="001E0431"/>
    <w:rsid w:val="001E1C9C"/>
    <w:rsid w:val="001E2446"/>
    <w:rsid w:val="001E2703"/>
    <w:rsid w:val="001E2986"/>
    <w:rsid w:val="001E2D88"/>
    <w:rsid w:val="001E352F"/>
    <w:rsid w:val="001E3693"/>
    <w:rsid w:val="001E36ED"/>
    <w:rsid w:val="001E37F8"/>
    <w:rsid w:val="001E3ED5"/>
    <w:rsid w:val="001E3FD9"/>
    <w:rsid w:val="001E4021"/>
    <w:rsid w:val="001E4357"/>
    <w:rsid w:val="001E4721"/>
    <w:rsid w:val="001E4FA2"/>
    <w:rsid w:val="001E6236"/>
    <w:rsid w:val="001E6B95"/>
    <w:rsid w:val="001E6BE8"/>
    <w:rsid w:val="001E7490"/>
    <w:rsid w:val="001E7497"/>
    <w:rsid w:val="001E773E"/>
    <w:rsid w:val="001F029C"/>
    <w:rsid w:val="001F0464"/>
    <w:rsid w:val="001F04F1"/>
    <w:rsid w:val="001F09E0"/>
    <w:rsid w:val="001F1287"/>
    <w:rsid w:val="001F14AA"/>
    <w:rsid w:val="001F19C0"/>
    <w:rsid w:val="001F2497"/>
    <w:rsid w:val="001F31E9"/>
    <w:rsid w:val="001F3691"/>
    <w:rsid w:val="001F3FE5"/>
    <w:rsid w:val="001F409A"/>
    <w:rsid w:val="001F4720"/>
    <w:rsid w:val="001F4827"/>
    <w:rsid w:val="001F4A42"/>
    <w:rsid w:val="001F5ACE"/>
    <w:rsid w:val="001F5AE6"/>
    <w:rsid w:val="001F5C4D"/>
    <w:rsid w:val="001F5CCC"/>
    <w:rsid w:val="001F5E7D"/>
    <w:rsid w:val="001F5EC0"/>
    <w:rsid w:val="001F6984"/>
    <w:rsid w:val="001F6C80"/>
    <w:rsid w:val="001F71F8"/>
    <w:rsid w:val="001F7585"/>
    <w:rsid w:val="001F7CE8"/>
    <w:rsid w:val="002002A5"/>
    <w:rsid w:val="002014ED"/>
    <w:rsid w:val="00201BA9"/>
    <w:rsid w:val="002025E1"/>
    <w:rsid w:val="00202A1D"/>
    <w:rsid w:val="0020306B"/>
    <w:rsid w:val="00203232"/>
    <w:rsid w:val="00203659"/>
    <w:rsid w:val="002046A1"/>
    <w:rsid w:val="00204AC8"/>
    <w:rsid w:val="00204F1D"/>
    <w:rsid w:val="00205356"/>
    <w:rsid w:val="00205489"/>
    <w:rsid w:val="00205F49"/>
    <w:rsid w:val="00206852"/>
    <w:rsid w:val="002071FF"/>
    <w:rsid w:val="00207259"/>
    <w:rsid w:val="00207504"/>
    <w:rsid w:val="00207A68"/>
    <w:rsid w:val="00207B74"/>
    <w:rsid w:val="00207BF6"/>
    <w:rsid w:val="002102FF"/>
    <w:rsid w:val="002103CB"/>
    <w:rsid w:val="0021075B"/>
    <w:rsid w:val="00210AE9"/>
    <w:rsid w:val="002110A2"/>
    <w:rsid w:val="00211112"/>
    <w:rsid w:val="00211FB3"/>
    <w:rsid w:val="0021220B"/>
    <w:rsid w:val="0021262C"/>
    <w:rsid w:val="002130C4"/>
    <w:rsid w:val="00213100"/>
    <w:rsid w:val="00213A1C"/>
    <w:rsid w:val="00214188"/>
    <w:rsid w:val="00215709"/>
    <w:rsid w:val="00216B0F"/>
    <w:rsid w:val="002172CA"/>
    <w:rsid w:val="002174B9"/>
    <w:rsid w:val="00220135"/>
    <w:rsid w:val="0022067A"/>
    <w:rsid w:val="002207A5"/>
    <w:rsid w:val="00220A4A"/>
    <w:rsid w:val="00220E2F"/>
    <w:rsid w:val="00221514"/>
    <w:rsid w:val="0022151D"/>
    <w:rsid w:val="00221D46"/>
    <w:rsid w:val="00221DFE"/>
    <w:rsid w:val="00221E3E"/>
    <w:rsid w:val="00222080"/>
    <w:rsid w:val="002224A5"/>
    <w:rsid w:val="00223E67"/>
    <w:rsid w:val="002243D0"/>
    <w:rsid w:val="002246E2"/>
    <w:rsid w:val="00224C79"/>
    <w:rsid w:val="002258BE"/>
    <w:rsid w:val="002260B9"/>
    <w:rsid w:val="002266C4"/>
    <w:rsid w:val="00226E2D"/>
    <w:rsid w:val="00227201"/>
    <w:rsid w:val="00227484"/>
    <w:rsid w:val="002309E1"/>
    <w:rsid w:val="00230FFB"/>
    <w:rsid w:val="002312AE"/>
    <w:rsid w:val="00231573"/>
    <w:rsid w:val="002315D6"/>
    <w:rsid w:val="00232067"/>
    <w:rsid w:val="00232413"/>
    <w:rsid w:val="0023293B"/>
    <w:rsid w:val="00232D20"/>
    <w:rsid w:val="002335BF"/>
    <w:rsid w:val="0023384A"/>
    <w:rsid w:val="0023386F"/>
    <w:rsid w:val="002347AC"/>
    <w:rsid w:val="002347F4"/>
    <w:rsid w:val="00234C90"/>
    <w:rsid w:val="00234D53"/>
    <w:rsid w:val="00235DF1"/>
    <w:rsid w:val="00235FBD"/>
    <w:rsid w:val="002364B4"/>
    <w:rsid w:val="00236758"/>
    <w:rsid w:val="002369C0"/>
    <w:rsid w:val="00237B0E"/>
    <w:rsid w:val="00240271"/>
    <w:rsid w:val="0024063F"/>
    <w:rsid w:val="00240C0D"/>
    <w:rsid w:val="00240C24"/>
    <w:rsid w:val="0024107D"/>
    <w:rsid w:val="00241D0E"/>
    <w:rsid w:val="002420F9"/>
    <w:rsid w:val="002422B2"/>
    <w:rsid w:val="00242623"/>
    <w:rsid w:val="00242736"/>
    <w:rsid w:val="00242CB6"/>
    <w:rsid w:val="00242D72"/>
    <w:rsid w:val="00243161"/>
    <w:rsid w:val="00243302"/>
    <w:rsid w:val="002436D5"/>
    <w:rsid w:val="00243B2D"/>
    <w:rsid w:val="00243F76"/>
    <w:rsid w:val="002441B8"/>
    <w:rsid w:val="002445D1"/>
    <w:rsid w:val="00244DEC"/>
    <w:rsid w:val="00244F9A"/>
    <w:rsid w:val="0024522E"/>
    <w:rsid w:val="00245873"/>
    <w:rsid w:val="00245992"/>
    <w:rsid w:val="0024613C"/>
    <w:rsid w:val="00246832"/>
    <w:rsid w:val="00246E54"/>
    <w:rsid w:val="00247858"/>
    <w:rsid w:val="00247CD2"/>
    <w:rsid w:val="0025009F"/>
    <w:rsid w:val="00250AEA"/>
    <w:rsid w:val="00250FD0"/>
    <w:rsid w:val="00251112"/>
    <w:rsid w:val="00251BB1"/>
    <w:rsid w:val="00251D0A"/>
    <w:rsid w:val="00252BE7"/>
    <w:rsid w:val="00252C00"/>
    <w:rsid w:val="002534E8"/>
    <w:rsid w:val="002540BE"/>
    <w:rsid w:val="00254E19"/>
    <w:rsid w:val="00255C67"/>
    <w:rsid w:val="0025750E"/>
    <w:rsid w:val="002575A6"/>
    <w:rsid w:val="00257AB6"/>
    <w:rsid w:val="002614A3"/>
    <w:rsid w:val="002614FB"/>
    <w:rsid w:val="0026156A"/>
    <w:rsid w:val="002616EE"/>
    <w:rsid w:val="002617A4"/>
    <w:rsid w:val="00261D12"/>
    <w:rsid w:val="00263809"/>
    <w:rsid w:val="00263ABF"/>
    <w:rsid w:val="00263FAF"/>
    <w:rsid w:val="00264377"/>
    <w:rsid w:val="0026444E"/>
    <w:rsid w:val="00264D71"/>
    <w:rsid w:val="0026526D"/>
    <w:rsid w:val="00266087"/>
    <w:rsid w:val="0026646F"/>
    <w:rsid w:val="00266F70"/>
    <w:rsid w:val="0026717F"/>
    <w:rsid w:val="0026730F"/>
    <w:rsid w:val="0026779D"/>
    <w:rsid w:val="0026783F"/>
    <w:rsid w:val="00267AC6"/>
    <w:rsid w:val="00267DC0"/>
    <w:rsid w:val="00267E40"/>
    <w:rsid w:val="002707CD"/>
    <w:rsid w:val="00271738"/>
    <w:rsid w:val="00271DF5"/>
    <w:rsid w:val="0027213F"/>
    <w:rsid w:val="00272FD2"/>
    <w:rsid w:val="0027345A"/>
    <w:rsid w:val="002738FC"/>
    <w:rsid w:val="00273E02"/>
    <w:rsid w:val="00274DF9"/>
    <w:rsid w:val="00276027"/>
    <w:rsid w:val="0027720F"/>
    <w:rsid w:val="00277368"/>
    <w:rsid w:val="00277F20"/>
    <w:rsid w:val="002809C7"/>
    <w:rsid w:val="00281ACD"/>
    <w:rsid w:val="00281F81"/>
    <w:rsid w:val="00282D49"/>
    <w:rsid w:val="00282FE4"/>
    <w:rsid w:val="00283070"/>
    <w:rsid w:val="002832AF"/>
    <w:rsid w:val="002847BC"/>
    <w:rsid w:val="00284A3D"/>
    <w:rsid w:val="00284DCB"/>
    <w:rsid w:val="00284DD6"/>
    <w:rsid w:val="00285DDB"/>
    <w:rsid w:val="002867EC"/>
    <w:rsid w:val="00286C3E"/>
    <w:rsid w:val="00287313"/>
    <w:rsid w:val="002873A3"/>
    <w:rsid w:val="00287F8C"/>
    <w:rsid w:val="00291867"/>
    <w:rsid w:val="002918BD"/>
    <w:rsid w:val="00291BFF"/>
    <w:rsid w:val="00291D04"/>
    <w:rsid w:val="00291DD1"/>
    <w:rsid w:val="002924BD"/>
    <w:rsid w:val="00292C0B"/>
    <w:rsid w:val="002935B5"/>
    <w:rsid w:val="0029374D"/>
    <w:rsid w:val="00293EDC"/>
    <w:rsid w:val="002940BA"/>
    <w:rsid w:val="00294A3A"/>
    <w:rsid w:val="00294CC4"/>
    <w:rsid w:val="002954D3"/>
    <w:rsid w:val="00295748"/>
    <w:rsid w:val="00296201"/>
    <w:rsid w:val="00296615"/>
    <w:rsid w:val="00296AD1"/>
    <w:rsid w:val="00296F07"/>
    <w:rsid w:val="00297245"/>
    <w:rsid w:val="00297658"/>
    <w:rsid w:val="00297B56"/>
    <w:rsid w:val="002A026A"/>
    <w:rsid w:val="002A02DF"/>
    <w:rsid w:val="002A04B5"/>
    <w:rsid w:val="002A11A0"/>
    <w:rsid w:val="002A14EA"/>
    <w:rsid w:val="002A18E2"/>
    <w:rsid w:val="002A1E9A"/>
    <w:rsid w:val="002A1EFE"/>
    <w:rsid w:val="002A28D7"/>
    <w:rsid w:val="002A293B"/>
    <w:rsid w:val="002A2B0C"/>
    <w:rsid w:val="002A2C23"/>
    <w:rsid w:val="002A30EB"/>
    <w:rsid w:val="002A3326"/>
    <w:rsid w:val="002A3C25"/>
    <w:rsid w:val="002A4346"/>
    <w:rsid w:val="002A43A2"/>
    <w:rsid w:val="002A4B44"/>
    <w:rsid w:val="002A4E2A"/>
    <w:rsid w:val="002A57FA"/>
    <w:rsid w:val="002A62E1"/>
    <w:rsid w:val="002A6591"/>
    <w:rsid w:val="002A68ED"/>
    <w:rsid w:val="002A7281"/>
    <w:rsid w:val="002A7736"/>
    <w:rsid w:val="002B011F"/>
    <w:rsid w:val="002B09FF"/>
    <w:rsid w:val="002B16E9"/>
    <w:rsid w:val="002B1B8F"/>
    <w:rsid w:val="002B1BF3"/>
    <w:rsid w:val="002B2925"/>
    <w:rsid w:val="002B2928"/>
    <w:rsid w:val="002B2E7C"/>
    <w:rsid w:val="002B3197"/>
    <w:rsid w:val="002B42A4"/>
    <w:rsid w:val="002B50C3"/>
    <w:rsid w:val="002B5164"/>
    <w:rsid w:val="002B5316"/>
    <w:rsid w:val="002B56EE"/>
    <w:rsid w:val="002B5746"/>
    <w:rsid w:val="002B5CFF"/>
    <w:rsid w:val="002B5E46"/>
    <w:rsid w:val="002B606B"/>
    <w:rsid w:val="002B6394"/>
    <w:rsid w:val="002B6E26"/>
    <w:rsid w:val="002B6E2F"/>
    <w:rsid w:val="002B6F76"/>
    <w:rsid w:val="002B74C9"/>
    <w:rsid w:val="002B7B48"/>
    <w:rsid w:val="002B7B6C"/>
    <w:rsid w:val="002C0804"/>
    <w:rsid w:val="002C0F78"/>
    <w:rsid w:val="002C1E39"/>
    <w:rsid w:val="002C1E50"/>
    <w:rsid w:val="002C23BF"/>
    <w:rsid w:val="002C2945"/>
    <w:rsid w:val="002C2ACF"/>
    <w:rsid w:val="002C2DB3"/>
    <w:rsid w:val="002C3B94"/>
    <w:rsid w:val="002C3D44"/>
    <w:rsid w:val="002C5338"/>
    <w:rsid w:val="002C697A"/>
    <w:rsid w:val="002C7658"/>
    <w:rsid w:val="002C773B"/>
    <w:rsid w:val="002C78B8"/>
    <w:rsid w:val="002D02F9"/>
    <w:rsid w:val="002D0770"/>
    <w:rsid w:val="002D0DE0"/>
    <w:rsid w:val="002D1756"/>
    <w:rsid w:val="002D1BAF"/>
    <w:rsid w:val="002D1E76"/>
    <w:rsid w:val="002D201D"/>
    <w:rsid w:val="002D28B0"/>
    <w:rsid w:val="002D2EE5"/>
    <w:rsid w:val="002D318A"/>
    <w:rsid w:val="002D39A0"/>
    <w:rsid w:val="002D3A0A"/>
    <w:rsid w:val="002D3C01"/>
    <w:rsid w:val="002D3E01"/>
    <w:rsid w:val="002D3EE7"/>
    <w:rsid w:val="002D4187"/>
    <w:rsid w:val="002D4876"/>
    <w:rsid w:val="002D4B00"/>
    <w:rsid w:val="002D5015"/>
    <w:rsid w:val="002D5075"/>
    <w:rsid w:val="002D58E6"/>
    <w:rsid w:val="002D59A0"/>
    <w:rsid w:val="002D5DFB"/>
    <w:rsid w:val="002D6475"/>
    <w:rsid w:val="002D6E02"/>
    <w:rsid w:val="002D7006"/>
    <w:rsid w:val="002D7698"/>
    <w:rsid w:val="002D7ADE"/>
    <w:rsid w:val="002E078C"/>
    <w:rsid w:val="002E0CA4"/>
    <w:rsid w:val="002E12F4"/>
    <w:rsid w:val="002E1FAC"/>
    <w:rsid w:val="002E24C7"/>
    <w:rsid w:val="002E292B"/>
    <w:rsid w:val="002E298B"/>
    <w:rsid w:val="002E31A9"/>
    <w:rsid w:val="002E3C8C"/>
    <w:rsid w:val="002E405E"/>
    <w:rsid w:val="002E4747"/>
    <w:rsid w:val="002E4B59"/>
    <w:rsid w:val="002E4B7E"/>
    <w:rsid w:val="002E4C4C"/>
    <w:rsid w:val="002E4CF1"/>
    <w:rsid w:val="002E5ECB"/>
    <w:rsid w:val="002E68B1"/>
    <w:rsid w:val="002E6A3F"/>
    <w:rsid w:val="002F0424"/>
    <w:rsid w:val="002F0623"/>
    <w:rsid w:val="002F0967"/>
    <w:rsid w:val="002F1770"/>
    <w:rsid w:val="002F1F99"/>
    <w:rsid w:val="002F2151"/>
    <w:rsid w:val="002F22D3"/>
    <w:rsid w:val="002F2490"/>
    <w:rsid w:val="002F2B92"/>
    <w:rsid w:val="002F3092"/>
    <w:rsid w:val="002F326B"/>
    <w:rsid w:val="002F33B5"/>
    <w:rsid w:val="002F34B4"/>
    <w:rsid w:val="002F3D2E"/>
    <w:rsid w:val="002F3EDE"/>
    <w:rsid w:val="002F3FA9"/>
    <w:rsid w:val="002F5BD3"/>
    <w:rsid w:val="002F5EE7"/>
    <w:rsid w:val="002F5FA0"/>
    <w:rsid w:val="002F689E"/>
    <w:rsid w:val="002F6D37"/>
    <w:rsid w:val="002F7462"/>
    <w:rsid w:val="002F75E5"/>
    <w:rsid w:val="00300645"/>
    <w:rsid w:val="00300C54"/>
    <w:rsid w:val="00300C91"/>
    <w:rsid w:val="003010FF"/>
    <w:rsid w:val="0030153D"/>
    <w:rsid w:val="00301905"/>
    <w:rsid w:val="00301B19"/>
    <w:rsid w:val="00301D5F"/>
    <w:rsid w:val="003020A7"/>
    <w:rsid w:val="0030280E"/>
    <w:rsid w:val="00302F15"/>
    <w:rsid w:val="00303579"/>
    <w:rsid w:val="0030384D"/>
    <w:rsid w:val="00303A76"/>
    <w:rsid w:val="00303DC9"/>
    <w:rsid w:val="00304954"/>
    <w:rsid w:val="00304A4C"/>
    <w:rsid w:val="00304AEC"/>
    <w:rsid w:val="00305A76"/>
    <w:rsid w:val="00305A78"/>
    <w:rsid w:val="00306107"/>
    <w:rsid w:val="0030623B"/>
    <w:rsid w:val="003064B7"/>
    <w:rsid w:val="00306653"/>
    <w:rsid w:val="00306A82"/>
    <w:rsid w:val="00307734"/>
    <w:rsid w:val="00307C7A"/>
    <w:rsid w:val="0031009B"/>
    <w:rsid w:val="00310297"/>
    <w:rsid w:val="0031170E"/>
    <w:rsid w:val="00311C00"/>
    <w:rsid w:val="00311E98"/>
    <w:rsid w:val="00311F10"/>
    <w:rsid w:val="00312281"/>
    <w:rsid w:val="00313B0E"/>
    <w:rsid w:val="00314CA2"/>
    <w:rsid w:val="00314F6B"/>
    <w:rsid w:val="00315988"/>
    <w:rsid w:val="00315C8B"/>
    <w:rsid w:val="00315F03"/>
    <w:rsid w:val="00316870"/>
    <w:rsid w:val="00316FD9"/>
    <w:rsid w:val="00317498"/>
    <w:rsid w:val="00317A96"/>
    <w:rsid w:val="003205C5"/>
    <w:rsid w:val="00320716"/>
    <w:rsid w:val="00320A61"/>
    <w:rsid w:val="00320EF0"/>
    <w:rsid w:val="00321C12"/>
    <w:rsid w:val="00321D0C"/>
    <w:rsid w:val="0032246F"/>
    <w:rsid w:val="0032318A"/>
    <w:rsid w:val="003233D4"/>
    <w:rsid w:val="003241CC"/>
    <w:rsid w:val="00324AB9"/>
    <w:rsid w:val="00324F54"/>
    <w:rsid w:val="00325CD2"/>
    <w:rsid w:val="00326035"/>
    <w:rsid w:val="0032645E"/>
    <w:rsid w:val="00326E5F"/>
    <w:rsid w:val="00326F2B"/>
    <w:rsid w:val="003270BF"/>
    <w:rsid w:val="003310AC"/>
    <w:rsid w:val="00332681"/>
    <w:rsid w:val="00332D24"/>
    <w:rsid w:val="00332FFE"/>
    <w:rsid w:val="00333334"/>
    <w:rsid w:val="00333485"/>
    <w:rsid w:val="00333E36"/>
    <w:rsid w:val="00334054"/>
    <w:rsid w:val="00334572"/>
    <w:rsid w:val="003346A2"/>
    <w:rsid w:val="00334996"/>
    <w:rsid w:val="00334B43"/>
    <w:rsid w:val="00335A57"/>
    <w:rsid w:val="00335A98"/>
    <w:rsid w:val="00335E50"/>
    <w:rsid w:val="00336222"/>
    <w:rsid w:val="0033641C"/>
    <w:rsid w:val="00340387"/>
    <w:rsid w:val="0034046B"/>
    <w:rsid w:val="00341585"/>
    <w:rsid w:val="003425BB"/>
    <w:rsid w:val="003427AD"/>
    <w:rsid w:val="0034297D"/>
    <w:rsid w:val="00343580"/>
    <w:rsid w:val="00343AC0"/>
    <w:rsid w:val="00343B0F"/>
    <w:rsid w:val="00343D4A"/>
    <w:rsid w:val="00344937"/>
    <w:rsid w:val="00344943"/>
    <w:rsid w:val="003454C9"/>
    <w:rsid w:val="00345D19"/>
    <w:rsid w:val="00345E75"/>
    <w:rsid w:val="00346896"/>
    <w:rsid w:val="00346934"/>
    <w:rsid w:val="00350AD6"/>
    <w:rsid w:val="00351B8A"/>
    <w:rsid w:val="00351F92"/>
    <w:rsid w:val="00352698"/>
    <w:rsid w:val="00352ECD"/>
    <w:rsid w:val="00353355"/>
    <w:rsid w:val="00353766"/>
    <w:rsid w:val="00353C41"/>
    <w:rsid w:val="00355192"/>
    <w:rsid w:val="0035551A"/>
    <w:rsid w:val="00355B45"/>
    <w:rsid w:val="00355D3D"/>
    <w:rsid w:val="003561E1"/>
    <w:rsid w:val="0035648C"/>
    <w:rsid w:val="0035689F"/>
    <w:rsid w:val="00356D7C"/>
    <w:rsid w:val="00360025"/>
    <w:rsid w:val="00360615"/>
    <w:rsid w:val="00360682"/>
    <w:rsid w:val="00361951"/>
    <w:rsid w:val="00362794"/>
    <w:rsid w:val="003627A5"/>
    <w:rsid w:val="0036496E"/>
    <w:rsid w:val="00364DB0"/>
    <w:rsid w:val="00364F40"/>
    <w:rsid w:val="00365975"/>
    <w:rsid w:val="00366747"/>
    <w:rsid w:val="003671DA"/>
    <w:rsid w:val="003675B8"/>
    <w:rsid w:val="003676B7"/>
    <w:rsid w:val="00367981"/>
    <w:rsid w:val="00367DFB"/>
    <w:rsid w:val="003707F3"/>
    <w:rsid w:val="00370A33"/>
    <w:rsid w:val="00370C6B"/>
    <w:rsid w:val="00370E85"/>
    <w:rsid w:val="003715D2"/>
    <w:rsid w:val="00372199"/>
    <w:rsid w:val="003722EA"/>
    <w:rsid w:val="0037309E"/>
    <w:rsid w:val="00373523"/>
    <w:rsid w:val="00373630"/>
    <w:rsid w:val="00373EFE"/>
    <w:rsid w:val="00373F72"/>
    <w:rsid w:val="00374F4F"/>
    <w:rsid w:val="00375990"/>
    <w:rsid w:val="00375E68"/>
    <w:rsid w:val="00376372"/>
    <w:rsid w:val="00376E02"/>
    <w:rsid w:val="00377D2F"/>
    <w:rsid w:val="003802EE"/>
    <w:rsid w:val="00380F5C"/>
    <w:rsid w:val="003834BD"/>
    <w:rsid w:val="003847D8"/>
    <w:rsid w:val="00384A63"/>
    <w:rsid w:val="00384E61"/>
    <w:rsid w:val="003853E7"/>
    <w:rsid w:val="00385A82"/>
    <w:rsid w:val="003864A1"/>
    <w:rsid w:val="003870A0"/>
    <w:rsid w:val="0038730B"/>
    <w:rsid w:val="003876EE"/>
    <w:rsid w:val="00387CB0"/>
    <w:rsid w:val="003900F0"/>
    <w:rsid w:val="00390109"/>
    <w:rsid w:val="0039069E"/>
    <w:rsid w:val="00391AE1"/>
    <w:rsid w:val="00391AEC"/>
    <w:rsid w:val="003926A5"/>
    <w:rsid w:val="0039368B"/>
    <w:rsid w:val="00393C04"/>
    <w:rsid w:val="003943F2"/>
    <w:rsid w:val="0039473A"/>
    <w:rsid w:val="003948C4"/>
    <w:rsid w:val="00394A2C"/>
    <w:rsid w:val="00394A93"/>
    <w:rsid w:val="0039541D"/>
    <w:rsid w:val="003960B0"/>
    <w:rsid w:val="003964B4"/>
    <w:rsid w:val="003964C5"/>
    <w:rsid w:val="003966B2"/>
    <w:rsid w:val="003967B2"/>
    <w:rsid w:val="00396CBA"/>
    <w:rsid w:val="00396D51"/>
    <w:rsid w:val="00396E36"/>
    <w:rsid w:val="00396F42"/>
    <w:rsid w:val="00397052"/>
    <w:rsid w:val="00397218"/>
    <w:rsid w:val="003976E2"/>
    <w:rsid w:val="00397C74"/>
    <w:rsid w:val="003A0080"/>
    <w:rsid w:val="003A01C0"/>
    <w:rsid w:val="003A09E3"/>
    <w:rsid w:val="003A182F"/>
    <w:rsid w:val="003A1F33"/>
    <w:rsid w:val="003A33E1"/>
    <w:rsid w:val="003A417A"/>
    <w:rsid w:val="003A4651"/>
    <w:rsid w:val="003A54D9"/>
    <w:rsid w:val="003A66CD"/>
    <w:rsid w:val="003A67DB"/>
    <w:rsid w:val="003A710C"/>
    <w:rsid w:val="003A7900"/>
    <w:rsid w:val="003A7AA5"/>
    <w:rsid w:val="003B026A"/>
    <w:rsid w:val="003B0C7E"/>
    <w:rsid w:val="003B17DA"/>
    <w:rsid w:val="003B2237"/>
    <w:rsid w:val="003B2280"/>
    <w:rsid w:val="003B22C8"/>
    <w:rsid w:val="003B4353"/>
    <w:rsid w:val="003B4853"/>
    <w:rsid w:val="003B4AFD"/>
    <w:rsid w:val="003B4C40"/>
    <w:rsid w:val="003B4F76"/>
    <w:rsid w:val="003B5EDB"/>
    <w:rsid w:val="003B6172"/>
    <w:rsid w:val="003B62E7"/>
    <w:rsid w:val="003B6D8D"/>
    <w:rsid w:val="003B7044"/>
    <w:rsid w:val="003B73DF"/>
    <w:rsid w:val="003B763A"/>
    <w:rsid w:val="003B76F0"/>
    <w:rsid w:val="003C098E"/>
    <w:rsid w:val="003C09D6"/>
    <w:rsid w:val="003C0A37"/>
    <w:rsid w:val="003C0BC4"/>
    <w:rsid w:val="003C112C"/>
    <w:rsid w:val="003C1648"/>
    <w:rsid w:val="003C1834"/>
    <w:rsid w:val="003C1D06"/>
    <w:rsid w:val="003C2192"/>
    <w:rsid w:val="003C21FB"/>
    <w:rsid w:val="003C23E8"/>
    <w:rsid w:val="003C3886"/>
    <w:rsid w:val="003C3935"/>
    <w:rsid w:val="003C4FCA"/>
    <w:rsid w:val="003C57E7"/>
    <w:rsid w:val="003C5A39"/>
    <w:rsid w:val="003C6008"/>
    <w:rsid w:val="003C6256"/>
    <w:rsid w:val="003D0057"/>
    <w:rsid w:val="003D0356"/>
    <w:rsid w:val="003D036E"/>
    <w:rsid w:val="003D0795"/>
    <w:rsid w:val="003D10F2"/>
    <w:rsid w:val="003D15D9"/>
    <w:rsid w:val="003D1615"/>
    <w:rsid w:val="003D1790"/>
    <w:rsid w:val="003D1E0F"/>
    <w:rsid w:val="003D278D"/>
    <w:rsid w:val="003D3732"/>
    <w:rsid w:val="003D38D7"/>
    <w:rsid w:val="003D49A9"/>
    <w:rsid w:val="003D5AE8"/>
    <w:rsid w:val="003D5C5F"/>
    <w:rsid w:val="003D616D"/>
    <w:rsid w:val="003D68A2"/>
    <w:rsid w:val="003D6969"/>
    <w:rsid w:val="003D6DA4"/>
    <w:rsid w:val="003D7156"/>
    <w:rsid w:val="003D75DD"/>
    <w:rsid w:val="003D76FB"/>
    <w:rsid w:val="003D799E"/>
    <w:rsid w:val="003D7DA5"/>
    <w:rsid w:val="003D7EAE"/>
    <w:rsid w:val="003E19B3"/>
    <w:rsid w:val="003E2716"/>
    <w:rsid w:val="003E29FC"/>
    <w:rsid w:val="003E3939"/>
    <w:rsid w:val="003E4078"/>
    <w:rsid w:val="003E4275"/>
    <w:rsid w:val="003E4BFE"/>
    <w:rsid w:val="003E4C09"/>
    <w:rsid w:val="003E4DF9"/>
    <w:rsid w:val="003E529B"/>
    <w:rsid w:val="003E5AE0"/>
    <w:rsid w:val="003E5F1E"/>
    <w:rsid w:val="003E7223"/>
    <w:rsid w:val="003E78D3"/>
    <w:rsid w:val="003F004B"/>
    <w:rsid w:val="003F0D01"/>
    <w:rsid w:val="003F0F6C"/>
    <w:rsid w:val="003F1634"/>
    <w:rsid w:val="003F18F4"/>
    <w:rsid w:val="003F1E4F"/>
    <w:rsid w:val="003F20CB"/>
    <w:rsid w:val="003F2379"/>
    <w:rsid w:val="003F2E60"/>
    <w:rsid w:val="003F3015"/>
    <w:rsid w:val="003F3615"/>
    <w:rsid w:val="003F36B4"/>
    <w:rsid w:val="003F3F48"/>
    <w:rsid w:val="003F441C"/>
    <w:rsid w:val="003F484A"/>
    <w:rsid w:val="003F4C44"/>
    <w:rsid w:val="003F4D3F"/>
    <w:rsid w:val="003F6331"/>
    <w:rsid w:val="003F73A3"/>
    <w:rsid w:val="003F740C"/>
    <w:rsid w:val="004000D9"/>
    <w:rsid w:val="00400319"/>
    <w:rsid w:val="00400838"/>
    <w:rsid w:val="004010EF"/>
    <w:rsid w:val="00401123"/>
    <w:rsid w:val="00401A6F"/>
    <w:rsid w:val="00402644"/>
    <w:rsid w:val="004026C2"/>
    <w:rsid w:val="00402972"/>
    <w:rsid w:val="00402C80"/>
    <w:rsid w:val="00402D6A"/>
    <w:rsid w:val="00404770"/>
    <w:rsid w:val="004047CD"/>
    <w:rsid w:val="00404A5B"/>
    <w:rsid w:val="004055ED"/>
    <w:rsid w:val="0040560C"/>
    <w:rsid w:val="00405786"/>
    <w:rsid w:val="0040619F"/>
    <w:rsid w:val="0040632D"/>
    <w:rsid w:val="0040632E"/>
    <w:rsid w:val="00406973"/>
    <w:rsid w:val="00406AC4"/>
    <w:rsid w:val="00406C10"/>
    <w:rsid w:val="00406E74"/>
    <w:rsid w:val="004076EF"/>
    <w:rsid w:val="0040779B"/>
    <w:rsid w:val="00407B5D"/>
    <w:rsid w:val="0041074D"/>
    <w:rsid w:val="004109AA"/>
    <w:rsid w:val="00411645"/>
    <w:rsid w:val="00411D1B"/>
    <w:rsid w:val="00412DFA"/>
    <w:rsid w:val="0041305A"/>
    <w:rsid w:val="00413185"/>
    <w:rsid w:val="004135E0"/>
    <w:rsid w:val="004137D6"/>
    <w:rsid w:val="00413E60"/>
    <w:rsid w:val="0041465F"/>
    <w:rsid w:val="00414913"/>
    <w:rsid w:val="00414C3C"/>
    <w:rsid w:val="00415360"/>
    <w:rsid w:val="00415489"/>
    <w:rsid w:val="00415592"/>
    <w:rsid w:val="00416932"/>
    <w:rsid w:val="00416A97"/>
    <w:rsid w:val="00416B43"/>
    <w:rsid w:val="00417202"/>
    <w:rsid w:val="00417563"/>
    <w:rsid w:val="0041760D"/>
    <w:rsid w:val="00420582"/>
    <w:rsid w:val="00420702"/>
    <w:rsid w:val="004209DD"/>
    <w:rsid w:val="00420A54"/>
    <w:rsid w:val="00420CFA"/>
    <w:rsid w:val="00420D70"/>
    <w:rsid w:val="004210BF"/>
    <w:rsid w:val="00421891"/>
    <w:rsid w:val="004224E1"/>
    <w:rsid w:val="00422C8B"/>
    <w:rsid w:val="004232C8"/>
    <w:rsid w:val="00423333"/>
    <w:rsid w:val="00423560"/>
    <w:rsid w:val="00425042"/>
    <w:rsid w:val="00427B1C"/>
    <w:rsid w:val="00427BFF"/>
    <w:rsid w:val="00430542"/>
    <w:rsid w:val="00431881"/>
    <w:rsid w:val="00431D06"/>
    <w:rsid w:val="004327F7"/>
    <w:rsid w:val="00432E79"/>
    <w:rsid w:val="0043328C"/>
    <w:rsid w:val="0043332A"/>
    <w:rsid w:val="00433562"/>
    <w:rsid w:val="0043374D"/>
    <w:rsid w:val="0043458B"/>
    <w:rsid w:val="00435323"/>
    <w:rsid w:val="00435D26"/>
    <w:rsid w:val="00436010"/>
    <w:rsid w:val="004367BB"/>
    <w:rsid w:val="00437B36"/>
    <w:rsid w:val="0044002A"/>
    <w:rsid w:val="004400B9"/>
    <w:rsid w:val="004409E7"/>
    <w:rsid w:val="004409F7"/>
    <w:rsid w:val="00442830"/>
    <w:rsid w:val="00442F3C"/>
    <w:rsid w:val="00443059"/>
    <w:rsid w:val="00443756"/>
    <w:rsid w:val="0044392C"/>
    <w:rsid w:val="00444425"/>
    <w:rsid w:val="00444572"/>
    <w:rsid w:val="00444C94"/>
    <w:rsid w:val="00444FB2"/>
    <w:rsid w:val="00445A96"/>
    <w:rsid w:val="0044619E"/>
    <w:rsid w:val="00446880"/>
    <w:rsid w:val="00446988"/>
    <w:rsid w:val="00447F60"/>
    <w:rsid w:val="00450494"/>
    <w:rsid w:val="00450EAC"/>
    <w:rsid w:val="00451C86"/>
    <w:rsid w:val="00451EDD"/>
    <w:rsid w:val="00452297"/>
    <w:rsid w:val="004523D2"/>
    <w:rsid w:val="0045260B"/>
    <w:rsid w:val="00452A32"/>
    <w:rsid w:val="00453404"/>
    <w:rsid w:val="0045386D"/>
    <w:rsid w:val="0045388E"/>
    <w:rsid w:val="00453C71"/>
    <w:rsid w:val="00453E07"/>
    <w:rsid w:val="00454D63"/>
    <w:rsid w:val="0045524E"/>
    <w:rsid w:val="00455AE4"/>
    <w:rsid w:val="004566B8"/>
    <w:rsid w:val="00456A7C"/>
    <w:rsid w:val="00457358"/>
    <w:rsid w:val="00460AFA"/>
    <w:rsid w:val="00460DE1"/>
    <w:rsid w:val="0046177D"/>
    <w:rsid w:val="00461A1F"/>
    <w:rsid w:val="00461CCF"/>
    <w:rsid w:val="00462143"/>
    <w:rsid w:val="00462559"/>
    <w:rsid w:val="00463671"/>
    <w:rsid w:val="00463A20"/>
    <w:rsid w:val="00463A43"/>
    <w:rsid w:val="00464854"/>
    <w:rsid w:val="004659BE"/>
    <w:rsid w:val="00465C88"/>
    <w:rsid w:val="00465E39"/>
    <w:rsid w:val="0046614E"/>
    <w:rsid w:val="00466E10"/>
    <w:rsid w:val="004673D4"/>
    <w:rsid w:val="00467538"/>
    <w:rsid w:val="004702F1"/>
    <w:rsid w:val="004708FE"/>
    <w:rsid w:val="00470927"/>
    <w:rsid w:val="00470BD0"/>
    <w:rsid w:val="00471361"/>
    <w:rsid w:val="0047172F"/>
    <w:rsid w:val="004718C1"/>
    <w:rsid w:val="00471CEB"/>
    <w:rsid w:val="0047219F"/>
    <w:rsid w:val="004736DB"/>
    <w:rsid w:val="00473855"/>
    <w:rsid w:val="00473C3F"/>
    <w:rsid w:val="00474D9F"/>
    <w:rsid w:val="00475AE7"/>
    <w:rsid w:val="004764BB"/>
    <w:rsid w:val="00476CC0"/>
    <w:rsid w:val="00476E32"/>
    <w:rsid w:val="00477352"/>
    <w:rsid w:val="004775C5"/>
    <w:rsid w:val="0048052F"/>
    <w:rsid w:val="00480916"/>
    <w:rsid w:val="00480C4A"/>
    <w:rsid w:val="004811CD"/>
    <w:rsid w:val="004815F5"/>
    <w:rsid w:val="00481BCE"/>
    <w:rsid w:val="00482177"/>
    <w:rsid w:val="0048232C"/>
    <w:rsid w:val="004826FB"/>
    <w:rsid w:val="00482C97"/>
    <w:rsid w:val="00482DA5"/>
    <w:rsid w:val="00482E4D"/>
    <w:rsid w:val="00483B52"/>
    <w:rsid w:val="00483DDF"/>
    <w:rsid w:val="00483FCB"/>
    <w:rsid w:val="0048425C"/>
    <w:rsid w:val="004846BA"/>
    <w:rsid w:val="0048474A"/>
    <w:rsid w:val="00484E57"/>
    <w:rsid w:val="00484F5A"/>
    <w:rsid w:val="004854C6"/>
    <w:rsid w:val="004871DA"/>
    <w:rsid w:val="004872CB"/>
    <w:rsid w:val="004875EF"/>
    <w:rsid w:val="0049012F"/>
    <w:rsid w:val="004908F0"/>
    <w:rsid w:val="00491C7B"/>
    <w:rsid w:val="00492053"/>
    <w:rsid w:val="004926BE"/>
    <w:rsid w:val="0049291C"/>
    <w:rsid w:val="00492BB6"/>
    <w:rsid w:val="00492F95"/>
    <w:rsid w:val="00493B46"/>
    <w:rsid w:val="00494A88"/>
    <w:rsid w:val="00494ADE"/>
    <w:rsid w:val="00494CB8"/>
    <w:rsid w:val="00495EBC"/>
    <w:rsid w:val="004961D2"/>
    <w:rsid w:val="0049664A"/>
    <w:rsid w:val="00496976"/>
    <w:rsid w:val="00496DF8"/>
    <w:rsid w:val="0049721E"/>
    <w:rsid w:val="004978B5"/>
    <w:rsid w:val="00497CA2"/>
    <w:rsid w:val="004A0D6C"/>
    <w:rsid w:val="004A0E0A"/>
    <w:rsid w:val="004A11D7"/>
    <w:rsid w:val="004A1328"/>
    <w:rsid w:val="004A1A91"/>
    <w:rsid w:val="004A1AFE"/>
    <w:rsid w:val="004A21B3"/>
    <w:rsid w:val="004A288D"/>
    <w:rsid w:val="004A2FA4"/>
    <w:rsid w:val="004A2FDE"/>
    <w:rsid w:val="004A33DC"/>
    <w:rsid w:val="004A34F4"/>
    <w:rsid w:val="004A38F3"/>
    <w:rsid w:val="004A38F4"/>
    <w:rsid w:val="004A3EBE"/>
    <w:rsid w:val="004A4054"/>
    <w:rsid w:val="004A431E"/>
    <w:rsid w:val="004A53D6"/>
    <w:rsid w:val="004A58C9"/>
    <w:rsid w:val="004A5A49"/>
    <w:rsid w:val="004A5D93"/>
    <w:rsid w:val="004A6364"/>
    <w:rsid w:val="004A66C2"/>
    <w:rsid w:val="004A6A74"/>
    <w:rsid w:val="004A6E7F"/>
    <w:rsid w:val="004A7293"/>
    <w:rsid w:val="004A75DF"/>
    <w:rsid w:val="004A7984"/>
    <w:rsid w:val="004B0C94"/>
    <w:rsid w:val="004B1371"/>
    <w:rsid w:val="004B1A7B"/>
    <w:rsid w:val="004B1C04"/>
    <w:rsid w:val="004B27BE"/>
    <w:rsid w:val="004B3151"/>
    <w:rsid w:val="004B3280"/>
    <w:rsid w:val="004B3D72"/>
    <w:rsid w:val="004B41C5"/>
    <w:rsid w:val="004B4475"/>
    <w:rsid w:val="004B489E"/>
    <w:rsid w:val="004B49D9"/>
    <w:rsid w:val="004B4C9E"/>
    <w:rsid w:val="004B69B2"/>
    <w:rsid w:val="004B6BBC"/>
    <w:rsid w:val="004B6C6D"/>
    <w:rsid w:val="004B7227"/>
    <w:rsid w:val="004B7547"/>
    <w:rsid w:val="004B7E4A"/>
    <w:rsid w:val="004C0076"/>
    <w:rsid w:val="004C01E6"/>
    <w:rsid w:val="004C0DCA"/>
    <w:rsid w:val="004C0E82"/>
    <w:rsid w:val="004C1A0C"/>
    <w:rsid w:val="004C1BFF"/>
    <w:rsid w:val="004C3CA3"/>
    <w:rsid w:val="004C4216"/>
    <w:rsid w:val="004C47EB"/>
    <w:rsid w:val="004C52E8"/>
    <w:rsid w:val="004C53FF"/>
    <w:rsid w:val="004C540C"/>
    <w:rsid w:val="004C5E1A"/>
    <w:rsid w:val="004C68E9"/>
    <w:rsid w:val="004C6D90"/>
    <w:rsid w:val="004C7975"/>
    <w:rsid w:val="004D0BBA"/>
    <w:rsid w:val="004D0CDA"/>
    <w:rsid w:val="004D20E4"/>
    <w:rsid w:val="004D2330"/>
    <w:rsid w:val="004D296D"/>
    <w:rsid w:val="004D2E50"/>
    <w:rsid w:val="004D32EE"/>
    <w:rsid w:val="004D330E"/>
    <w:rsid w:val="004D3416"/>
    <w:rsid w:val="004D3665"/>
    <w:rsid w:val="004D3925"/>
    <w:rsid w:val="004D5ED7"/>
    <w:rsid w:val="004D619B"/>
    <w:rsid w:val="004D6C5C"/>
    <w:rsid w:val="004D7049"/>
    <w:rsid w:val="004D7B18"/>
    <w:rsid w:val="004D7E55"/>
    <w:rsid w:val="004E06CC"/>
    <w:rsid w:val="004E18EA"/>
    <w:rsid w:val="004E2D18"/>
    <w:rsid w:val="004E3716"/>
    <w:rsid w:val="004E4848"/>
    <w:rsid w:val="004E4D61"/>
    <w:rsid w:val="004E50B9"/>
    <w:rsid w:val="004E54E0"/>
    <w:rsid w:val="004E5732"/>
    <w:rsid w:val="004E58D5"/>
    <w:rsid w:val="004E5EF7"/>
    <w:rsid w:val="004E6287"/>
    <w:rsid w:val="004E62AB"/>
    <w:rsid w:val="004E6BD0"/>
    <w:rsid w:val="004E6D8A"/>
    <w:rsid w:val="004E6FCF"/>
    <w:rsid w:val="004E70B3"/>
    <w:rsid w:val="004E716D"/>
    <w:rsid w:val="004E75A4"/>
    <w:rsid w:val="004E7B26"/>
    <w:rsid w:val="004F08CA"/>
    <w:rsid w:val="004F2B2B"/>
    <w:rsid w:val="004F2FDE"/>
    <w:rsid w:val="004F3D95"/>
    <w:rsid w:val="004F3DDD"/>
    <w:rsid w:val="004F41F2"/>
    <w:rsid w:val="004F4783"/>
    <w:rsid w:val="004F4868"/>
    <w:rsid w:val="004F487B"/>
    <w:rsid w:val="004F53B2"/>
    <w:rsid w:val="004F576D"/>
    <w:rsid w:val="004F5D45"/>
    <w:rsid w:val="004F5E9D"/>
    <w:rsid w:val="004F6092"/>
    <w:rsid w:val="004F652A"/>
    <w:rsid w:val="004F6968"/>
    <w:rsid w:val="004F7587"/>
    <w:rsid w:val="00500623"/>
    <w:rsid w:val="00500B71"/>
    <w:rsid w:val="00501028"/>
    <w:rsid w:val="00501D7C"/>
    <w:rsid w:val="00501E17"/>
    <w:rsid w:val="00501F7F"/>
    <w:rsid w:val="0050203F"/>
    <w:rsid w:val="005021B2"/>
    <w:rsid w:val="00502451"/>
    <w:rsid w:val="00502606"/>
    <w:rsid w:val="005038E5"/>
    <w:rsid w:val="00503DE8"/>
    <w:rsid w:val="005043D3"/>
    <w:rsid w:val="00504B12"/>
    <w:rsid w:val="0050572D"/>
    <w:rsid w:val="00505DBF"/>
    <w:rsid w:val="00505FA8"/>
    <w:rsid w:val="00506655"/>
    <w:rsid w:val="00506BC7"/>
    <w:rsid w:val="00507466"/>
    <w:rsid w:val="005077FD"/>
    <w:rsid w:val="005108C6"/>
    <w:rsid w:val="005108DC"/>
    <w:rsid w:val="00511075"/>
    <w:rsid w:val="00511419"/>
    <w:rsid w:val="005118FA"/>
    <w:rsid w:val="00511DAB"/>
    <w:rsid w:val="00512673"/>
    <w:rsid w:val="00512DDC"/>
    <w:rsid w:val="005132F9"/>
    <w:rsid w:val="00513951"/>
    <w:rsid w:val="00514055"/>
    <w:rsid w:val="0051407E"/>
    <w:rsid w:val="00514496"/>
    <w:rsid w:val="005149A9"/>
    <w:rsid w:val="00515130"/>
    <w:rsid w:val="00516C28"/>
    <w:rsid w:val="0051743B"/>
    <w:rsid w:val="00517D57"/>
    <w:rsid w:val="005200ED"/>
    <w:rsid w:val="0052012F"/>
    <w:rsid w:val="00520645"/>
    <w:rsid w:val="0052078F"/>
    <w:rsid w:val="00520DD1"/>
    <w:rsid w:val="005210FC"/>
    <w:rsid w:val="00521210"/>
    <w:rsid w:val="00521577"/>
    <w:rsid w:val="00521652"/>
    <w:rsid w:val="005216AF"/>
    <w:rsid w:val="00522134"/>
    <w:rsid w:val="005227AD"/>
    <w:rsid w:val="005234FC"/>
    <w:rsid w:val="0052364E"/>
    <w:rsid w:val="00523819"/>
    <w:rsid w:val="0052437C"/>
    <w:rsid w:val="00524A61"/>
    <w:rsid w:val="0052501F"/>
    <w:rsid w:val="005257CF"/>
    <w:rsid w:val="00525F86"/>
    <w:rsid w:val="00526586"/>
    <w:rsid w:val="005265D8"/>
    <w:rsid w:val="00526DC7"/>
    <w:rsid w:val="00526DE9"/>
    <w:rsid w:val="00527485"/>
    <w:rsid w:val="00527BBF"/>
    <w:rsid w:val="005302D6"/>
    <w:rsid w:val="005304BC"/>
    <w:rsid w:val="0053084A"/>
    <w:rsid w:val="00530B87"/>
    <w:rsid w:val="00530C4B"/>
    <w:rsid w:val="0053102B"/>
    <w:rsid w:val="0053136C"/>
    <w:rsid w:val="0053164E"/>
    <w:rsid w:val="00531FFF"/>
    <w:rsid w:val="005323D1"/>
    <w:rsid w:val="005324D7"/>
    <w:rsid w:val="005326E6"/>
    <w:rsid w:val="0053279A"/>
    <w:rsid w:val="005327F9"/>
    <w:rsid w:val="00532C59"/>
    <w:rsid w:val="00532FC5"/>
    <w:rsid w:val="005334EC"/>
    <w:rsid w:val="00533A4B"/>
    <w:rsid w:val="00534567"/>
    <w:rsid w:val="0053491B"/>
    <w:rsid w:val="00535E44"/>
    <w:rsid w:val="00537373"/>
    <w:rsid w:val="00537428"/>
    <w:rsid w:val="005403B7"/>
    <w:rsid w:val="005407E7"/>
    <w:rsid w:val="005408C7"/>
    <w:rsid w:val="005414DF"/>
    <w:rsid w:val="00541512"/>
    <w:rsid w:val="00545C58"/>
    <w:rsid w:val="00546BA6"/>
    <w:rsid w:val="0054735A"/>
    <w:rsid w:val="005473FA"/>
    <w:rsid w:val="005477C4"/>
    <w:rsid w:val="00547A4E"/>
    <w:rsid w:val="005505D3"/>
    <w:rsid w:val="0055084E"/>
    <w:rsid w:val="005508F1"/>
    <w:rsid w:val="00550AA8"/>
    <w:rsid w:val="00551531"/>
    <w:rsid w:val="005516D9"/>
    <w:rsid w:val="0055184E"/>
    <w:rsid w:val="0055194D"/>
    <w:rsid w:val="00552B5F"/>
    <w:rsid w:val="00552CAB"/>
    <w:rsid w:val="00553016"/>
    <w:rsid w:val="005531D9"/>
    <w:rsid w:val="005546CD"/>
    <w:rsid w:val="00554FA2"/>
    <w:rsid w:val="0055530D"/>
    <w:rsid w:val="00556022"/>
    <w:rsid w:val="005565B7"/>
    <w:rsid w:val="005566A3"/>
    <w:rsid w:val="00556981"/>
    <w:rsid w:val="00556CFB"/>
    <w:rsid w:val="0055733B"/>
    <w:rsid w:val="0055749E"/>
    <w:rsid w:val="005604BE"/>
    <w:rsid w:val="005605DE"/>
    <w:rsid w:val="005606ED"/>
    <w:rsid w:val="00560993"/>
    <w:rsid w:val="0056166B"/>
    <w:rsid w:val="00561B7F"/>
    <w:rsid w:val="0056290C"/>
    <w:rsid w:val="00562BCE"/>
    <w:rsid w:val="00562E93"/>
    <w:rsid w:val="00563148"/>
    <w:rsid w:val="0056325F"/>
    <w:rsid w:val="00563468"/>
    <w:rsid w:val="00563713"/>
    <w:rsid w:val="0056417F"/>
    <w:rsid w:val="005646E0"/>
    <w:rsid w:val="005663CD"/>
    <w:rsid w:val="00566E38"/>
    <w:rsid w:val="0056715A"/>
    <w:rsid w:val="00567640"/>
    <w:rsid w:val="00567C22"/>
    <w:rsid w:val="005706FE"/>
    <w:rsid w:val="005717B1"/>
    <w:rsid w:val="0057189E"/>
    <w:rsid w:val="005719D6"/>
    <w:rsid w:val="00571C59"/>
    <w:rsid w:val="005720B1"/>
    <w:rsid w:val="00572218"/>
    <w:rsid w:val="00572374"/>
    <w:rsid w:val="00572406"/>
    <w:rsid w:val="005726F8"/>
    <w:rsid w:val="00573079"/>
    <w:rsid w:val="005731DC"/>
    <w:rsid w:val="00573262"/>
    <w:rsid w:val="005736DF"/>
    <w:rsid w:val="00573C8C"/>
    <w:rsid w:val="00574374"/>
    <w:rsid w:val="005752F6"/>
    <w:rsid w:val="005759F9"/>
    <w:rsid w:val="00575EBD"/>
    <w:rsid w:val="00575ED7"/>
    <w:rsid w:val="00576256"/>
    <w:rsid w:val="0057639E"/>
    <w:rsid w:val="00576418"/>
    <w:rsid w:val="00576580"/>
    <w:rsid w:val="00577B7D"/>
    <w:rsid w:val="0058041E"/>
    <w:rsid w:val="0058107E"/>
    <w:rsid w:val="00581246"/>
    <w:rsid w:val="005819C9"/>
    <w:rsid w:val="00581CE0"/>
    <w:rsid w:val="00581F5D"/>
    <w:rsid w:val="00582019"/>
    <w:rsid w:val="00582775"/>
    <w:rsid w:val="00583B0E"/>
    <w:rsid w:val="00584ADF"/>
    <w:rsid w:val="00584B65"/>
    <w:rsid w:val="0058564E"/>
    <w:rsid w:val="00585EE4"/>
    <w:rsid w:val="005867E9"/>
    <w:rsid w:val="00586A4B"/>
    <w:rsid w:val="00586B7D"/>
    <w:rsid w:val="00586CE6"/>
    <w:rsid w:val="00587060"/>
    <w:rsid w:val="005877CF"/>
    <w:rsid w:val="00587BAE"/>
    <w:rsid w:val="005900E9"/>
    <w:rsid w:val="005902F9"/>
    <w:rsid w:val="00590695"/>
    <w:rsid w:val="005908E9"/>
    <w:rsid w:val="00590D86"/>
    <w:rsid w:val="00590DBC"/>
    <w:rsid w:val="0059127F"/>
    <w:rsid w:val="00592464"/>
    <w:rsid w:val="00592FFB"/>
    <w:rsid w:val="005930D1"/>
    <w:rsid w:val="0059328B"/>
    <w:rsid w:val="0059349D"/>
    <w:rsid w:val="005936FD"/>
    <w:rsid w:val="0059391D"/>
    <w:rsid w:val="00593D25"/>
    <w:rsid w:val="00593F77"/>
    <w:rsid w:val="005942D0"/>
    <w:rsid w:val="00595321"/>
    <w:rsid w:val="00595C6C"/>
    <w:rsid w:val="0059697B"/>
    <w:rsid w:val="005971BC"/>
    <w:rsid w:val="0059781D"/>
    <w:rsid w:val="005A01AB"/>
    <w:rsid w:val="005A02B0"/>
    <w:rsid w:val="005A0FBA"/>
    <w:rsid w:val="005A135A"/>
    <w:rsid w:val="005A1C11"/>
    <w:rsid w:val="005A1C8E"/>
    <w:rsid w:val="005A2684"/>
    <w:rsid w:val="005A2850"/>
    <w:rsid w:val="005A3263"/>
    <w:rsid w:val="005A3325"/>
    <w:rsid w:val="005A3434"/>
    <w:rsid w:val="005A3AAF"/>
    <w:rsid w:val="005A3D44"/>
    <w:rsid w:val="005A410A"/>
    <w:rsid w:val="005A447D"/>
    <w:rsid w:val="005A4A5C"/>
    <w:rsid w:val="005A5078"/>
    <w:rsid w:val="005A5799"/>
    <w:rsid w:val="005A5C36"/>
    <w:rsid w:val="005A667F"/>
    <w:rsid w:val="005A6C2B"/>
    <w:rsid w:val="005A6D3A"/>
    <w:rsid w:val="005A75D0"/>
    <w:rsid w:val="005A7780"/>
    <w:rsid w:val="005A7A0F"/>
    <w:rsid w:val="005B014B"/>
    <w:rsid w:val="005B05C8"/>
    <w:rsid w:val="005B0655"/>
    <w:rsid w:val="005B1E11"/>
    <w:rsid w:val="005B2439"/>
    <w:rsid w:val="005B29C5"/>
    <w:rsid w:val="005B2BA5"/>
    <w:rsid w:val="005B2EDF"/>
    <w:rsid w:val="005B3504"/>
    <w:rsid w:val="005B3BB8"/>
    <w:rsid w:val="005B409E"/>
    <w:rsid w:val="005B4A03"/>
    <w:rsid w:val="005B4EAA"/>
    <w:rsid w:val="005B4F64"/>
    <w:rsid w:val="005B6667"/>
    <w:rsid w:val="005B66C1"/>
    <w:rsid w:val="005B6EB1"/>
    <w:rsid w:val="005B7FC2"/>
    <w:rsid w:val="005C0312"/>
    <w:rsid w:val="005C07AB"/>
    <w:rsid w:val="005C158A"/>
    <w:rsid w:val="005C17F1"/>
    <w:rsid w:val="005C1C08"/>
    <w:rsid w:val="005C249A"/>
    <w:rsid w:val="005C2724"/>
    <w:rsid w:val="005C3512"/>
    <w:rsid w:val="005C3717"/>
    <w:rsid w:val="005C3915"/>
    <w:rsid w:val="005C3A28"/>
    <w:rsid w:val="005C3A47"/>
    <w:rsid w:val="005C3A89"/>
    <w:rsid w:val="005C3E32"/>
    <w:rsid w:val="005C3EC2"/>
    <w:rsid w:val="005C3F16"/>
    <w:rsid w:val="005C3F21"/>
    <w:rsid w:val="005C4BC9"/>
    <w:rsid w:val="005C57E6"/>
    <w:rsid w:val="005C5AAB"/>
    <w:rsid w:val="005C5B05"/>
    <w:rsid w:val="005C5C93"/>
    <w:rsid w:val="005C5E5D"/>
    <w:rsid w:val="005C5EE1"/>
    <w:rsid w:val="005C649A"/>
    <w:rsid w:val="005C665A"/>
    <w:rsid w:val="005C6AAC"/>
    <w:rsid w:val="005D00A0"/>
    <w:rsid w:val="005D00BE"/>
    <w:rsid w:val="005D023F"/>
    <w:rsid w:val="005D075A"/>
    <w:rsid w:val="005D0881"/>
    <w:rsid w:val="005D1F93"/>
    <w:rsid w:val="005D2E60"/>
    <w:rsid w:val="005D31A5"/>
    <w:rsid w:val="005D3553"/>
    <w:rsid w:val="005D36D6"/>
    <w:rsid w:val="005D3B03"/>
    <w:rsid w:val="005D3D71"/>
    <w:rsid w:val="005D468B"/>
    <w:rsid w:val="005D46FB"/>
    <w:rsid w:val="005D4815"/>
    <w:rsid w:val="005D5449"/>
    <w:rsid w:val="005D5A28"/>
    <w:rsid w:val="005D5EA7"/>
    <w:rsid w:val="005D63F6"/>
    <w:rsid w:val="005D6BA4"/>
    <w:rsid w:val="005D6E1E"/>
    <w:rsid w:val="005D73AF"/>
    <w:rsid w:val="005E0370"/>
    <w:rsid w:val="005E0B81"/>
    <w:rsid w:val="005E1120"/>
    <w:rsid w:val="005E13C8"/>
    <w:rsid w:val="005E1950"/>
    <w:rsid w:val="005E1D12"/>
    <w:rsid w:val="005E2B3A"/>
    <w:rsid w:val="005E304A"/>
    <w:rsid w:val="005E36DB"/>
    <w:rsid w:val="005E400A"/>
    <w:rsid w:val="005E4204"/>
    <w:rsid w:val="005E4CB4"/>
    <w:rsid w:val="005E5064"/>
    <w:rsid w:val="005E5275"/>
    <w:rsid w:val="005E5844"/>
    <w:rsid w:val="005E60F7"/>
    <w:rsid w:val="005E63A0"/>
    <w:rsid w:val="005E68F6"/>
    <w:rsid w:val="005E7C5B"/>
    <w:rsid w:val="005F0357"/>
    <w:rsid w:val="005F06F1"/>
    <w:rsid w:val="005F0DD2"/>
    <w:rsid w:val="005F11E3"/>
    <w:rsid w:val="005F160A"/>
    <w:rsid w:val="005F3063"/>
    <w:rsid w:val="005F3196"/>
    <w:rsid w:val="005F3396"/>
    <w:rsid w:val="005F38BC"/>
    <w:rsid w:val="005F47FE"/>
    <w:rsid w:val="005F554C"/>
    <w:rsid w:val="005F56DE"/>
    <w:rsid w:val="005F5F72"/>
    <w:rsid w:val="005F6453"/>
    <w:rsid w:val="005F660F"/>
    <w:rsid w:val="005F6BBC"/>
    <w:rsid w:val="005F6FE5"/>
    <w:rsid w:val="005F71F0"/>
    <w:rsid w:val="005F7304"/>
    <w:rsid w:val="005F77DC"/>
    <w:rsid w:val="00600428"/>
    <w:rsid w:val="00600D68"/>
    <w:rsid w:val="00600D99"/>
    <w:rsid w:val="00601911"/>
    <w:rsid w:val="00601A60"/>
    <w:rsid w:val="00601DC8"/>
    <w:rsid w:val="00601EAF"/>
    <w:rsid w:val="00601F7C"/>
    <w:rsid w:val="006031B2"/>
    <w:rsid w:val="00603981"/>
    <w:rsid w:val="00604196"/>
    <w:rsid w:val="00604950"/>
    <w:rsid w:val="00605884"/>
    <w:rsid w:val="0060588D"/>
    <w:rsid w:val="00605CEE"/>
    <w:rsid w:val="00605FAE"/>
    <w:rsid w:val="0060692D"/>
    <w:rsid w:val="0060700A"/>
    <w:rsid w:val="00607145"/>
    <w:rsid w:val="00607262"/>
    <w:rsid w:val="00607590"/>
    <w:rsid w:val="00607775"/>
    <w:rsid w:val="00607C17"/>
    <w:rsid w:val="00607C9D"/>
    <w:rsid w:val="00610197"/>
    <w:rsid w:val="006102B2"/>
    <w:rsid w:val="00610317"/>
    <w:rsid w:val="00610503"/>
    <w:rsid w:val="00610A29"/>
    <w:rsid w:val="00611300"/>
    <w:rsid w:val="00612A82"/>
    <w:rsid w:val="00613DE1"/>
    <w:rsid w:val="0061402A"/>
    <w:rsid w:val="00614193"/>
    <w:rsid w:val="006148A2"/>
    <w:rsid w:val="0061498A"/>
    <w:rsid w:val="006153C9"/>
    <w:rsid w:val="006156F4"/>
    <w:rsid w:val="006158CA"/>
    <w:rsid w:val="00615AD5"/>
    <w:rsid w:val="0061663F"/>
    <w:rsid w:val="0061679F"/>
    <w:rsid w:val="00616F31"/>
    <w:rsid w:val="00616F44"/>
    <w:rsid w:val="0061703E"/>
    <w:rsid w:val="00617603"/>
    <w:rsid w:val="006178BE"/>
    <w:rsid w:val="00617AEC"/>
    <w:rsid w:val="00617BAD"/>
    <w:rsid w:val="00620350"/>
    <w:rsid w:val="00620B16"/>
    <w:rsid w:val="00622123"/>
    <w:rsid w:val="00622278"/>
    <w:rsid w:val="00623E9E"/>
    <w:rsid w:val="00624391"/>
    <w:rsid w:val="006244A2"/>
    <w:rsid w:val="006246F2"/>
    <w:rsid w:val="00624905"/>
    <w:rsid w:val="00624DAE"/>
    <w:rsid w:val="006258ED"/>
    <w:rsid w:val="00625A76"/>
    <w:rsid w:val="00626106"/>
    <w:rsid w:val="00627547"/>
    <w:rsid w:val="00627C5D"/>
    <w:rsid w:val="00630E66"/>
    <w:rsid w:val="0063138F"/>
    <w:rsid w:val="006319D3"/>
    <w:rsid w:val="00631BC8"/>
    <w:rsid w:val="006320DF"/>
    <w:rsid w:val="00633E6A"/>
    <w:rsid w:val="00633ECD"/>
    <w:rsid w:val="0063451A"/>
    <w:rsid w:val="00634AC5"/>
    <w:rsid w:val="00635147"/>
    <w:rsid w:val="006351EC"/>
    <w:rsid w:val="00635881"/>
    <w:rsid w:val="00635FA8"/>
    <w:rsid w:val="00636657"/>
    <w:rsid w:val="00636C29"/>
    <w:rsid w:val="00636D51"/>
    <w:rsid w:val="00636F6A"/>
    <w:rsid w:val="0063713D"/>
    <w:rsid w:val="0063758B"/>
    <w:rsid w:val="00637E14"/>
    <w:rsid w:val="00640B09"/>
    <w:rsid w:val="00640E72"/>
    <w:rsid w:val="006418B7"/>
    <w:rsid w:val="00642084"/>
    <w:rsid w:val="006427CB"/>
    <w:rsid w:val="00643BC4"/>
    <w:rsid w:val="006443A3"/>
    <w:rsid w:val="00644462"/>
    <w:rsid w:val="00644C91"/>
    <w:rsid w:val="00644E63"/>
    <w:rsid w:val="006454E6"/>
    <w:rsid w:val="00645C08"/>
    <w:rsid w:val="00646447"/>
    <w:rsid w:val="00646741"/>
    <w:rsid w:val="00646E49"/>
    <w:rsid w:val="006476BA"/>
    <w:rsid w:val="006477B4"/>
    <w:rsid w:val="006479F8"/>
    <w:rsid w:val="00650738"/>
    <w:rsid w:val="006508ED"/>
    <w:rsid w:val="00650B16"/>
    <w:rsid w:val="00650D89"/>
    <w:rsid w:val="00650F5C"/>
    <w:rsid w:val="0065123C"/>
    <w:rsid w:val="0065128A"/>
    <w:rsid w:val="0065180E"/>
    <w:rsid w:val="0065218D"/>
    <w:rsid w:val="006553D0"/>
    <w:rsid w:val="0065551A"/>
    <w:rsid w:val="00655668"/>
    <w:rsid w:val="0065566E"/>
    <w:rsid w:val="00655A65"/>
    <w:rsid w:val="006562D0"/>
    <w:rsid w:val="006569DF"/>
    <w:rsid w:val="00656C09"/>
    <w:rsid w:val="006578A1"/>
    <w:rsid w:val="00657E2B"/>
    <w:rsid w:val="00657EBF"/>
    <w:rsid w:val="00660914"/>
    <w:rsid w:val="00660BF0"/>
    <w:rsid w:val="00661247"/>
    <w:rsid w:val="0066144F"/>
    <w:rsid w:val="00661562"/>
    <w:rsid w:val="00662907"/>
    <w:rsid w:val="00662D4D"/>
    <w:rsid w:val="00663821"/>
    <w:rsid w:val="00663871"/>
    <w:rsid w:val="00663AE8"/>
    <w:rsid w:val="00663D2E"/>
    <w:rsid w:val="0066431A"/>
    <w:rsid w:val="00664408"/>
    <w:rsid w:val="00664EB1"/>
    <w:rsid w:val="00665481"/>
    <w:rsid w:val="00665A65"/>
    <w:rsid w:val="00665CC9"/>
    <w:rsid w:val="00665E46"/>
    <w:rsid w:val="00666147"/>
    <w:rsid w:val="00666595"/>
    <w:rsid w:val="00666F7E"/>
    <w:rsid w:val="0067017F"/>
    <w:rsid w:val="00670A70"/>
    <w:rsid w:val="00670FFF"/>
    <w:rsid w:val="0067185D"/>
    <w:rsid w:val="0067266A"/>
    <w:rsid w:val="00672A35"/>
    <w:rsid w:val="0067313C"/>
    <w:rsid w:val="0067380D"/>
    <w:rsid w:val="00673ACB"/>
    <w:rsid w:val="006747BA"/>
    <w:rsid w:val="00674C2E"/>
    <w:rsid w:val="00675191"/>
    <w:rsid w:val="00675590"/>
    <w:rsid w:val="00675E43"/>
    <w:rsid w:val="00677B6E"/>
    <w:rsid w:val="006808F9"/>
    <w:rsid w:val="0068094D"/>
    <w:rsid w:val="00680A04"/>
    <w:rsid w:val="006811CC"/>
    <w:rsid w:val="0068222A"/>
    <w:rsid w:val="00682236"/>
    <w:rsid w:val="0068270C"/>
    <w:rsid w:val="00682869"/>
    <w:rsid w:val="00682CA1"/>
    <w:rsid w:val="00682E0B"/>
    <w:rsid w:val="00683801"/>
    <w:rsid w:val="006843FA"/>
    <w:rsid w:val="0068487C"/>
    <w:rsid w:val="00684B60"/>
    <w:rsid w:val="006862B6"/>
    <w:rsid w:val="00686BCB"/>
    <w:rsid w:val="00686CE6"/>
    <w:rsid w:val="00687DE6"/>
    <w:rsid w:val="0069093D"/>
    <w:rsid w:val="00690990"/>
    <w:rsid w:val="00690B1F"/>
    <w:rsid w:val="00690D49"/>
    <w:rsid w:val="00691EC2"/>
    <w:rsid w:val="006920E9"/>
    <w:rsid w:val="0069260E"/>
    <w:rsid w:val="006927C8"/>
    <w:rsid w:val="006932B1"/>
    <w:rsid w:val="006940B4"/>
    <w:rsid w:val="00694F82"/>
    <w:rsid w:val="00695248"/>
    <w:rsid w:val="00695371"/>
    <w:rsid w:val="006953B0"/>
    <w:rsid w:val="00695E0E"/>
    <w:rsid w:val="006964B2"/>
    <w:rsid w:val="00696594"/>
    <w:rsid w:val="00696EF2"/>
    <w:rsid w:val="00696F6E"/>
    <w:rsid w:val="00697667"/>
    <w:rsid w:val="006A04C7"/>
    <w:rsid w:val="006A0828"/>
    <w:rsid w:val="006A0D3F"/>
    <w:rsid w:val="006A0D9E"/>
    <w:rsid w:val="006A324C"/>
    <w:rsid w:val="006A46A7"/>
    <w:rsid w:val="006A49BA"/>
    <w:rsid w:val="006A5138"/>
    <w:rsid w:val="006A5A75"/>
    <w:rsid w:val="006A5F3E"/>
    <w:rsid w:val="006A711F"/>
    <w:rsid w:val="006B0194"/>
    <w:rsid w:val="006B040F"/>
    <w:rsid w:val="006B043F"/>
    <w:rsid w:val="006B092E"/>
    <w:rsid w:val="006B09A9"/>
    <w:rsid w:val="006B0B1C"/>
    <w:rsid w:val="006B0B83"/>
    <w:rsid w:val="006B12F2"/>
    <w:rsid w:val="006B3811"/>
    <w:rsid w:val="006B3CDC"/>
    <w:rsid w:val="006B3D05"/>
    <w:rsid w:val="006B4657"/>
    <w:rsid w:val="006B4E70"/>
    <w:rsid w:val="006B5D64"/>
    <w:rsid w:val="006B6068"/>
    <w:rsid w:val="006B61C5"/>
    <w:rsid w:val="006B62F1"/>
    <w:rsid w:val="006B6465"/>
    <w:rsid w:val="006B6CF5"/>
    <w:rsid w:val="006B6FD1"/>
    <w:rsid w:val="006B7C8C"/>
    <w:rsid w:val="006C010A"/>
    <w:rsid w:val="006C0CB7"/>
    <w:rsid w:val="006C0E59"/>
    <w:rsid w:val="006C12B4"/>
    <w:rsid w:val="006C268B"/>
    <w:rsid w:val="006C29B9"/>
    <w:rsid w:val="006C2A48"/>
    <w:rsid w:val="006C3B67"/>
    <w:rsid w:val="006C45CB"/>
    <w:rsid w:val="006C613D"/>
    <w:rsid w:val="006C64DD"/>
    <w:rsid w:val="006C7513"/>
    <w:rsid w:val="006C7FC2"/>
    <w:rsid w:val="006D07BE"/>
    <w:rsid w:val="006D11AB"/>
    <w:rsid w:val="006D1D67"/>
    <w:rsid w:val="006D2058"/>
    <w:rsid w:val="006D24C0"/>
    <w:rsid w:val="006D2653"/>
    <w:rsid w:val="006D2B9D"/>
    <w:rsid w:val="006D32A0"/>
    <w:rsid w:val="006D3376"/>
    <w:rsid w:val="006D33F3"/>
    <w:rsid w:val="006D382A"/>
    <w:rsid w:val="006D4C0D"/>
    <w:rsid w:val="006D6406"/>
    <w:rsid w:val="006D6B2F"/>
    <w:rsid w:val="006D7385"/>
    <w:rsid w:val="006D73E3"/>
    <w:rsid w:val="006E1216"/>
    <w:rsid w:val="006E1766"/>
    <w:rsid w:val="006E21DD"/>
    <w:rsid w:val="006E34AC"/>
    <w:rsid w:val="006E396A"/>
    <w:rsid w:val="006E3D87"/>
    <w:rsid w:val="006E3FAC"/>
    <w:rsid w:val="006E4452"/>
    <w:rsid w:val="006E4BB5"/>
    <w:rsid w:val="006E5500"/>
    <w:rsid w:val="006E6FE9"/>
    <w:rsid w:val="006E7087"/>
    <w:rsid w:val="006E7762"/>
    <w:rsid w:val="006F058B"/>
    <w:rsid w:val="006F06F7"/>
    <w:rsid w:val="006F0853"/>
    <w:rsid w:val="006F0B9D"/>
    <w:rsid w:val="006F0BAA"/>
    <w:rsid w:val="006F0F5E"/>
    <w:rsid w:val="006F1817"/>
    <w:rsid w:val="006F1EC0"/>
    <w:rsid w:val="006F33DA"/>
    <w:rsid w:val="006F4363"/>
    <w:rsid w:val="006F476C"/>
    <w:rsid w:val="006F4816"/>
    <w:rsid w:val="006F4EA3"/>
    <w:rsid w:val="006F5036"/>
    <w:rsid w:val="006F55BB"/>
    <w:rsid w:val="006F600F"/>
    <w:rsid w:val="006F6DB9"/>
    <w:rsid w:val="006F7072"/>
    <w:rsid w:val="006F74ED"/>
    <w:rsid w:val="006F7BDB"/>
    <w:rsid w:val="006F7E8E"/>
    <w:rsid w:val="00700DBC"/>
    <w:rsid w:val="00700FD9"/>
    <w:rsid w:val="0070117A"/>
    <w:rsid w:val="00701324"/>
    <w:rsid w:val="00701351"/>
    <w:rsid w:val="00701626"/>
    <w:rsid w:val="00701A24"/>
    <w:rsid w:val="00701C87"/>
    <w:rsid w:val="00701D7E"/>
    <w:rsid w:val="00701DD0"/>
    <w:rsid w:val="00702172"/>
    <w:rsid w:val="0070222A"/>
    <w:rsid w:val="0070225B"/>
    <w:rsid w:val="007025CD"/>
    <w:rsid w:val="00702DCD"/>
    <w:rsid w:val="007039CB"/>
    <w:rsid w:val="00703BFA"/>
    <w:rsid w:val="0070404A"/>
    <w:rsid w:val="007044B4"/>
    <w:rsid w:val="007046C3"/>
    <w:rsid w:val="00704B3E"/>
    <w:rsid w:val="00704C2A"/>
    <w:rsid w:val="007055A0"/>
    <w:rsid w:val="007058D1"/>
    <w:rsid w:val="007059DD"/>
    <w:rsid w:val="00705F33"/>
    <w:rsid w:val="00706352"/>
    <w:rsid w:val="00706668"/>
    <w:rsid w:val="00706A13"/>
    <w:rsid w:val="00706EEA"/>
    <w:rsid w:val="00707799"/>
    <w:rsid w:val="0070786F"/>
    <w:rsid w:val="00707B51"/>
    <w:rsid w:val="007100C0"/>
    <w:rsid w:val="00710AE9"/>
    <w:rsid w:val="00710FE4"/>
    <w:rsid w:val="00711248"/>
    <w:rsid w:val="007112DA"/>
    <w:rsid w:val="00711720"/>
    <w:rsid w:val="00711942"/>
    <w:rsid w:val="007121E9"/>
    <w:rsid w:val="00712C91"/>
    <w:rsid w:val="007133F0"/>
    <w:rsid w:val="0071348C"/>
    <w:rsid w:val="00713AB8"/>
    <w:rsid w:val="0071420A"/>
    <w:rsid w:val="00714231"/>
    <w:rsid w:val="00714968"/>
    <w:rsid w:val="00715A55"/>
    <w:rsid w:val="00716194"/>
    <w:rsid w:val="007164FB"/>
    <w:rsid w:val="00717FA6"/>
    <w:rsid w:val="0072095E"/>
    <w:rsid w:val="0072204F"/>
    <w:rsid w:val="0072224F"/>
    <w:rsid w:val="0072292B"/>
    <w:rsid w:val="00722F08"/>
    <w:rsid w:val="00723285"/>
    <w:rsid w:val="007237DB"/>
    <w:rsid w:val="007238B5"/>
    <w:rsid w:val="00723E85"/>
    <w:rsid w:val="00724222"/>
    <w:rsid w:val="0072438A"/>
    <w:rsid w:val="00724740"/>
    <w:rsid w:val="0072560A"/>
    <w:rsid w:val="007271BC"/>
    <w:rsid w:val="00727280"/>
    <w:rsid w:val="00727F47"/>
    <w:rsid w:val="00727FE9"/>
    <w:rsid w:val="00730721"/>
    <w:rsid w:val="00730A6E"/>
    <w:rsid w:val="0073155D"/>
    <w:rsid w:val="00731675"/>
    <w:rsid w:val="007317CA"/>
    <w:rsid w:val="00731859"/>
    <w:rsid w:val="00731A63"/>
    <w:rsid w:val="00731BA3"/>
    <w:rsid w:val="00732D38"/>
    <w:rsid w:val="00733252"/>
    <w:rsid w:val="00733B11"/>
    <w:rsid w:val="00733CC7"/>
    <w:rsid w:val="007340A5"/>
    <w:rsid w:val="00734289"/>
    <w:rsid w:val="00734FBC"/>
    <w:rsid w:val="00735296"/>
    <w:rsid w:val="007352DA"/>
    <w:rsid w:val="00736CF7"/>
    <w:rsid w:val="00737238"/>
    <w:rsid w:val="0074079D"/>
    <w:rsid w:val="00740BEB"/>
    <w:rsid w:val="007419A1"/>
    <w:rsid w:val="00741C62"/>
    <w:rsid w:val="00741CEA"/>
    <w:rsid w:val="0074228E"/>
    <w:rsid w:val="00743909"/>
    <w:rsid w:val="0074465A"/>
    <w:rsid w:val="00744E78"/>
    <w:rsid w:val="007451BC"/>
    <w:rsid w:val="00746C1F"/>
    <w:rsid w:val="00746C3A"/>
    <w:rsid w:val="00746E91"/>
    <w:rsid w:val="00747481"/>
    <w:rsid w:val="007475DA"/>
    <w:rsid w:val="007516EC"/>
    <w:rsid w:val="0075195A"/>
    <w:rsid w:val="00751A13"/>
    <w:rsid w:val="007521D2"/>
    <w:rsid w:val="00752454"/>
    <w:rsid w:val="00753021"/>
    <w:rsid w:val="00753D1F"/>
    <w:rsid w:val="00753F4D"/>
    <w:rsid w:val="00755173"/>
    <w:rsid w:val="00755A97"/>
    <w:rsid w:val="00755BF1"/>
    <w:rsid w:val="0075643E"/>
    <w:rsid w:val="00756488"/>
    <w:rsid w:val="0075655B"/>
    <w:rsid w:val="0075791B"/>
    <w:rsid w:val="00757BE3"/>
    <w:rsid w:val="00757C8A"/>
    <w:rsid w:val="00760706"/>
    <w:rsid w:val="00761007"/>
    <w:rsid w:val="00761193"/>
    <w:rsid w:val="0076142F"/>
    <w:rsid w:val="007619E9"/>
    <w:rsid w:val="00761A3D"/>
    <w:rsid w:val="007626EF"/>
    <w:rsid w:val="00762983"/>
    <w:rsid w:val="007633E4"/>
    <w:rsid w:val="0076350A"/>
    <w:rsid w:val="007639C5"/>
    <w:rsid w:val="00763C42"/>
    <w:rsid w:val="007649A8"/>
    <w:rsid w:val="007651C5"/>
    <w:rsid w:val="007653FB"/>
    <w:rsid w:val="00765728"/>
    <w:rsid w:val="00765B0A"/>
    <w:rsid w:val="007667D4"/>
    <w:rsid w:val="00767418"/>
    <w:rsid w:val="007675E5"/>
    <w:rsid w:val="00770065"/>
    <w:rsid w:val="00770BC6"/>
    <w:rsid w:val="00770C52"/>
    <w:rsid w:val="007718CD"/>
    <w:rsid w:val="0077196E"/>
    <w:rsid w:val="00771971"/>
    <w:rsid w:val="00772B7E"/>
    <w:rsid w:val="007736AF"/>
    <w:rsid w:val="007739AD"/>
    <w:rsid w:val="00774379"/>
    <w:rsid w:val="00774554"/>
    <w:rsid w:val="0077488A"/>
    <w:rsid w:val="007754A2"/>
    <w:rsid w:val="00775E3F"/>
    <w:rsid w:val="00776116"/>
    <w:rsid w:val="007763A3"/>
    <w:rsid w:val="00777BA7"/>
    <w:rsid w:val="00777F80"/>
    <w:rsid w:val="007800B7"/>
    <w:rsid w:val="0078026C"/>
    <w:rsid w:val="007802D0"/>
    <w:rsid w:val="00780BEF"/>
    <w:rsid w:val="007811B1"/>
    <w:rsid w:val="007818F3"/>
    <w:rsid w:val="0078209C"/>
    <w:rsid w:val="00782DE5"/>
    <w:rsid w:val="00784054"/>
    <w:rsid w:val="0078448E"/>
    <w:rsid w:val="0078494C"/>
    <w:rsid w:val="00784A64"/>
    <w:rsid w:val="00784E37"/>
    <w:rsid w:val="00786001"/>
    <w:rsid w:val="007863C2"/>
    <w:rsid w:val="00786ADD"/>
    <w:rsid w:val="00787A24"/>
    <w:rsid w:val="00787E2C"/>
    <w:rsid w:val="0079010F"/>
    <w:rsid w:val="0079070D"/>
    <w:rsid w:val="00790864"/>
    <w:rsid w:val="00790B03"/>
    <w:rsid w:val="0079113B"/>
    <w:rsid w:val="007914F0"/>
    <w:rsid w:val="00792553"/>
    <w:rsid w:val="00792DCB"/>
    <w:rsid w:val="00793BB8"/>
    <w:rsid w:val="00793FD8"/>
    <w:rsid w:val="00794386"/>
    <w:rsid w:val="007946C8"/>
    <w:rsid w:val="00794889"/>
    <w:rsid w:val="00794B5A"/>
    <w:rsid w:val="00794E8E"/>
    <w:rsid w:val="00795BBB"/>
    <w:rsid w:val="00797462"/>
    <w:rsid w:val="007974B4"/>
    <w:rsid w:val="00797538"/>
    <w:rsid w:val="007975BE"/>
    <w:rsid w:val="00797666"/>
    <w:rsid w:val="007A03A2"/>
    <w:rsid w:val="007A06BF"/>
    <w:rsid w:val="007A085F"/>
    <w:rsid w:val="007A162E"/>
    <w:rsid w:val="007A1CA1"/>
    <w:rsid w:val="007A362B"/>
    <w:rsid w:val="007A3FD2"/>
    <w:rsid w:val="007A47E2"/>
    <w:rsid w:val="007A5011"/>
    <w:rsid w:val="007A553B"/>
    <w:rsid w:val="007A652B"/>
    <w:rsid w:val="007A7044"/>
    <w:rsid w:val="007A7164"/>
    <w:rsid w:val="007A724F"/>
    <w:rsid w:val="007A72EB"/>
    <w:rsid w:val="007A7AB4"/>
    <w:rsid w:val="007A7AD7"/>
    <w:rsid w:val="007B02C5"/>
    <w:rsid w:val="007B049A"/>
    <w:rsid w:val="007B0622"/>
    <w:rsid w:val="007B09BD"/>
    <w:rsid w:val="007B11DB"/>
    <w:rsid w:val="007B1269"/>
    <w:rsid w:val="007B150C"/>
    <w:rsid w:val="007B1C3D"/>
    <w:rsid w:val="007B27F0"/>
    <w:rsid w:val="007B3BB9"/>
    <w:rsid w:val="007B4674"/>
    <w:rsid w:val="007B4C76"/>
    <w:rsid w:val="007B4E04"/>
    <w:rsid w:val="007B5224"/>
    <w:rsid w:val="007B52E8"/>
    <w:rsid w:val="007B541F"/>
    <w:rsid w:val="007B5549"/>
    <w:rsid w:val="007B5637"/>
    <w:rsid w:val="007B5D73"/>
    <w:rsid w:val="007B6034"/>
    <w:rsid w:val="007B617C"/>
    <w:rsid w:val="007B66D3"/>
    <w:rsid w:val="007B6857"/>
    <w:rsid w:val="007B6FAA"/>
    <w:rsid w:val="007B6FB2"/>
    <w:rsid w:val="007B7086"/>
    <w:rsid w:val="007B74E7"/>
    <w:rsid w:val="007B77ED"/>
    <w:rsid w:val="007B7949"/>
    <w:rsid w:val="007B796F"/>
    <w:rsid w:val="007B7FDC"/>
    <w:rsid w:val="007C0852"/>
    <w:rsid w:val="007C0889"/>
    <w:rsid w:val="007C0E70"/>
    <w:rsid w:val="007C20B8"/>
    <w:rsid w:val="007C2348"/>
    <w:rsid w:val="007C26C3"/>
    <w:rsid w:val="007C29C9"/>
    <w:rsid w:val="007C30A1"/>
    <w:rsid w:val="007C3489"/>
    <w:rsid w:val="007C39D4"/>
    <w:rsid w:val="007C4C63"/>
    <w:rsid w:val="007C4F4A"/>
    <w:rsid w:val="007C510C"/>
    <w:rsid w:val="007C53C2"/>
    <w:rsid w:val="007C53FF"/>
    <w:rsid w:val="007C6961"/>
    <w:rsid w:val="007C6E8E"/>
    <w:rsid w:val="007C714E"/>
    <w:rsid w:val="007C733E"/>
    <w:rsid w:val="007C76A0"/>
    <w:rsid w:val="007C78F2"/>
    <w:rsid w:val="007C7D61"/>
    <w:rsid w:val="007D0587"/>
    <w:rsid w:val="007D0D38"/>
    <w:rsid w:val="007D1706"/>
    <w:rsid w:val="007D19A2"/>
    <w:rsid w:val="007D1A85"/>
    <w:rsid w:val="007D2572"/>
    <w:rsid w:val="007D25D5"/>
    <w:rsid w:val="007D2722"/>
    <w:rsid w:val="007D302D"/>
    <w:rsid w:val="007D3B44"/>
    <w:rsid w:val="007D429F"/>
    <w:rsid w:val="007D43DC"/>
    <w:rsid w:val="007D45B4"/>
    <w:rsid w:val="007D51CE"/>
    <w:rsid w:val="007D5A2D"/>
    <w:rsid w:val="007D5D7B"/>
    <w:rsid w:val="007D60BC"/>
    <w:rsid w:val="007D6AC9"/>
    <w:rsid w:val="007D6ECF"/>
    <w:rsid w:val="007D7060"/>
    <w:rsid w:val="007D7386"/>
    <w:rsid w:val="007D74FE"/>
    <w:rsid w:val="007D775F"/>
    <w:rsid w:val="007D7F66"/>
    <w:rsid w:val="007E1421"/>
    <w:rsid w:val="007E17A9"/>
    <w:rsid w:val="007E1883"/>
    <w:rsid w:val="007E1AA1"/>
    <w:rsid w:val="007E2742"/>
    <w:rsid w:val="007E279B"/>
    <w:rsid w:val="007E3AC9"/>
    <w:rsid w:val="007E3B06"/>
    <w:rsid w:val="007E3D50"/>
    <w:rsid w:val="007E4055"/>
    <w:rsid w:val="007E41D8"/>
    <w:rsid w:val="007E4414"/>
    <w:rsid w:val="007E44E8"/>
    <w:rsid w:val="007E4E3C"/>
    <w:rsid w:val="007E509C"/>
    <w:rsid w:val="007E545E"/>
    <w:rsid w:val="007E6F0C"/>
    <w:rsid w:val="007E75C2"/>
    <w:rsid w:val="007E76B7"/>
    <w:rsid w:val="007E7856"/>
    <w:rsid w:val="007E7DD7"/>
    <w:rsid w:val="007F0200"/>
    <w:rsid w:val="007F1138"/>
    <w:rsid w:val="007F147A"/>
    <w:rsid w:val="007F20ED"/>
    <w:rsid w:val="007F23A7"/>
    <w:rsid w:val="007F2510"/>
    <w:rsid w:val="007F2AEA"/>
    <w:rsid w:val="007F2DA9"/>
    <w:rsid w:val="007F2EC9"/>
    <w:rsid w:val="007F3301"/>
    <w:rsid w:val="007F3567"/>
    <w:rsid w:val="007F3956"/>
    <w:rsid w:val="007F3A72"/>
    <w:rsid w:val="007F3F64"/>
    <w:rsid w:val="007F3FAB"/>
    <w:rsid w:val="007F412A"/>
    <w:rsid w:val="007F502D"/>
    <w:rsid w:val="007F52E9"/>
    <w:rsid w:val="007F75DD"/>
    <w:rsid w:val="007F7830"/>
    <w:rsid w:val="007F7844"/>
    <w:rsid w:val="007F795E"/>
    <w:rsid w:val="0080048C"/>
    <w:rsid w:val="00800522"/>
    <w:rsid w:val="00800D35"/>
    <w:rsid w:val="008011B8"/>
    <w:rsid w:val="008014CC"/>
    <w:rsid w:val="00801860"/>
    <w:rsid w:val="00801B1D"/>
    <w:rsid w:val="008021A5"/>
    <w:rsid w:val="00802A2D"/>
    <w:rsid w:val="008031AA"/>
    <w:rsid w:val="008036AA"/>
    <w:rsid w:val="008036D0"/>
    <w:rsid w:val="00803A2E"/>
    <w:rsid w:val="00804027"/>
    <w:rsid w:val="008056F5"/>
    <w:rsid w:val="00805B5E"/>
    <w:rsid w:val="00805F4E"/>
    <w:rsid w:val="008066C7"/>
    <w:rsid w:val="00806A78"/>
    <w:rsid w:val="00807E5F"/>
    <w:rsid w:val="00810803"/>
    <w:rsid w:val="00810836"/>
    <w:rsid w:val="00810A3A"/>
    <w:rsid w:val="0081111E"/>
    <w:rsid w:val="00811170"/>
    <w:rsid w:val="00811860"/>
    <w:rsid w:val="008126AC"/>
    <w:rsid w:val="00813194"/>
    <w:rsid w:val="0081342C"/>
    <w:rsid w:val="00813C89"/>
    <w:rsid w:val="00813DE0"/>
    <w:rsid w:val="008141BA"/>
    <w:rsid w:val="00814751"/>
    <w:rsid w:val="00817215"/>
    <w:rsid w:val="0081749C"/>
    <w:rsid w:val="00817778"/>
    <w:rsid w:val="008179F3"/>
    <w:rsid w:val="00817C11"/>
    <w:rsid w:val="00817CD2"/>
    <w:rsid w:val="00820094"/>
    <w:rsid w:val="00820139"/>
    <w:rsid w:val="00820160"/>
    <w:rsid w:val="0082024C"/>
    <w:rsid w:val="00820558"/>
    <w:rsid w:val="00820C8D"/>
    <w:rsid w:val="008218D9"/>
    <w:rsid w:val="008219D1"/>
    <w:rsid w:val="00821ABA"/>
    <w:rsid w:val="00822483"/>
    <w:rsid w:val="0082261F"/>
    <w:rsid w:val="008237CE"/>
    <w:rsid w:val="008238CB"/>
    <w:rsid w:val="00823C42"/>
    <w:rsid w:val="008247A6"/>
    <w:rsid w:val="00825443"/>
    <w:rsid w:val="00825B7B"/>
    <w:rsid w:val="00826355"/>
    <w:rsid w:val="00827379"/>
    <w:rsid w:val="0082783F"/>
    <w:rsid w:val="00827C3F"/>
    <w:rsid w:val="00827F22"/>
    <w:rsid w:val="00827F42"/>
    <w:rsid w:val="00830A76"/>
    <w:rsid w:val="0083122F"/>
    <w:rsid w:val="00831937"/>
    <w:rsid w:val="00831C23"/>
    <w:rsid w:val="008323C0"/>
    <w:rsid w:val="0083280D"/>
    <w:rsid w:val="00833BAD"/>
    <w:rsid w:val="00833F15"/>
    <w:rsid w:val="008341EC"/>
    <w:rsid w:val="00834388"/>
    <w:rsid w:val="00835608"/>
    <w:rsid w:val="00835825"/>
    <w:rsid w:val="008358CB"/>
    <w:rsid w:val="00835927"/>
    <w:rsid w:val="008359E3"/>
    <w:rsid w:val="00835A93"/>
    <w:rsid w:val="0083661C"/>
    <w:rsid w:val="0083667F"/>
    <w:rsid w:val="0083744F"/>
    <w:rsid w:val="008376C8"/>
    <w:rsid w:val="008377DC"/>
    <w:rsid w:val="008423AF"/>
    <w:rsid w:val="00843319"/>
    <w:rsid w:val="00844427"/>
    <w:rsid w:val="008444C4"/>
    <w:rsid w:val="00844F6B"/>
    <w:rsid w:val="008450AB"/>
    <w:rsid w:val="008457C5"/>
    <w:rsid w:val="00845B43"/>
    <w:rsid w:val="00846ADB"/>
    <w:rsid w:val="00846FEE"/>
    <w:rsid w:val="00847702"/>
    <w:rsid w:val="00847808"/>
    <w:rsid w:val="0085042F"/>
    <w:rsid w:val="00851157"/>
    <w:rsid w:val="00852135"/>
    <w:rsid w:val="0085224A"/>
    <w:rsid w:val="008525D9"/>
    <w:rsid w:val="00852750"/>
    <w:rsid w:val="00852C05"/>
    <w:rsid w:val="00853D86"/>
    <w:rsid w:val="008541BC"/>
    <w:rsid w:val="00854289"/>
    <w:rsid w:val="0085476D"/>
    <w:rsid w:val="00854894"/>
    <w:rsid w:val="008555FE"/>
    <w:rsid w:val="00855666"/>
    <w:rsid w:val="0085570E"/>
    <w:rsid w:val="0085581F"/>
    <w:rsid w:val="00856043"/>
    <w:rsid w:val="00857CDF"/>
    <w:rsid w:val="00857E25"/>
    <w:rsid w:val="00857FA1"/>
    <w:rsid w:val="0086026E"/>
    <w:rsid w:val="008602A5"/>
    <w:rsid w:val="00861201"/>
    <w:rsid w:val="0086172C"/>
    <w:rsid w:val="008622D7"/>
    <w:rsid w:val="00862F32"/>
    <w:rsid w:val="0086309F"/>
    <w:rsid w:val="0086415B"/>
    <w:rsid w:val="00864480"/>
    <w:rsid w:val="0086464F"/>
    <w:rsid w:val="00865099"/>
    <w:rsid w:val="00865DB9"/>
    <w:rsid w:val="00865F10"/>
    <w:rsid w:val="0086659B"/>
    <w:rsid w:val="00866A59"/>
    <w:rsid w:val="00866F87"/>
    <w:rsid w:val="00866FA1"/>
    <w:rsid w:val="008672F9"/>
    <w:rsid w:val="00867445"/>
    <w:rsid w:val="008674FC"/>
    <w:rsid w:val="00867CA5"/>
    <w:rsid w:val="00867D49"/>
    <w:rsid w:val="00867E37"/>
    <w:rsid w:val="008702C1"/>
    <w:rsid w:val="0087126D"/>
    <w:rsid w:val="0087144A"/>
    <w:rsid w:val="00871CDE"/>
    <w:rsid w:val="00871E2C"/>
    <w:rsid w:val="0087205D"/>
    <w:rsid w:val="00872539"/>
    <w:rsid w:val="00872A8D"/>
    <w:rsid w:val="00872E0D"/>
    <w:rsid w:val="008737A1"/>
    <w:rsid w:val="008739F7"/>
    <w:rsid w:val="00873E99"/>
    <w:rsid w:val="00874103"/>
    <w:rsid w:val="008741A3"/>
    <w:rsid w:val="00874A47"/>
    <w:rsid w:val="00874F0C"/>
    <w:rsid w:val="00875FE2"/>
    <w:rsid w:val="0087601D"/>
    <w:rsid w:val="008761DE"/>
    <w:rsid w:val="0087632C"/>
    <w:rsid w:val="00876491"/>
    <w:rsid w:val="00876BB3"/>
    <w:rsid w:val="00876D2E"/>
    <w:rsid w:val="00876E06"/>
    <w:rsid w:val="00876F53"/>
    <w:rsid w:val="00877062"/>
    <w:rsid w:val="00877CF0"/>
    <w:rsid w:val="00877D0E"/>
    <w:rsid w:val="008807B8"/>
    <w:rsid w:val="00881B51"/>
    <w:rsid w:val="00881C94"/>
    <w:rsid w:val="0088223A"/>
    <w:rsid w:val="00882246"/>
    <w:rsid w:val="00882C42"/>
    <w:rsid w:val="00882FB2"/>
    <w:rsid w:val="00882FC2"/>
    <w:rsid w:val="00883AC7"/>
    <w:rsid w:val="00883B94"/>
    <w:rsid w:val="00883CA7"/>
    <w:rsid w:val="00883E54"/>
    <w:rsid w:val="00884269"/>
    <w:rsid w:val="00884D36"/>
    <w:rsid w:val="0088502D"/>
    <w:rsid w:val="00885A3F"/>
    <w:rsid w:val="00885AFC"/>
    <w:rsid w:val="0088602B"/>
    <w:rsid w:val="0088629F"/>
    <w:rsid w:val="0088679F"/>
    <w:rsid w:val="00886E76"/>
    <w:rsid w:val="008871FC"/>
    <w:rsid w:val="00887A0C"/>
    <w:rsid w:val="00887DEF"/>
    <w:rsid w:val="00890578"/>
    <w:rsid w:val="008908CA"/>
    <w:rsid w:val="00890BAE"/>
    <w:rsid w:val="00890E29"/>
    <w:rsid w:val="008914B9"/>
    <w:rsid w:val="008918A5"/>
    <w:rsid w:val="008919A9"/>
    <w:rsid w:val="00891A13"/>
    <w:rsid w:val="008923D2"/>
    <w:rsid w:val="00892964"/>
    <w:rsid w:val="00892D43"/>
    <w:rsid w:val="00892DFF"/>
    <w:rsid w:val="00892FAB"/>
    <w:rsid w:val="008938C9"/>
    <w:rsid w:val="008954A4"/>
    <w:rsid w:val="00895666"/>
    <w:rsid w:val="008958E9"/>
    <w:rsid w:val="00895B64"/>
    <w:rsid w:val="00895CD8"/>
    <w:rsid w:val="008960AD"/>
    <w:rsid w:val="008965F5"/>
    <w:rsid w:val="008967B9"/>
    <w:rsid w:val="00896AA0"/>
    <w:rsid w:val="00896D8A"/>
    <w:rsid w:val="008973A4"/>
    <w:rsid w:val="008974B7"/>
    <w:rsid w:val="008A0083"/>
    <w:rsid w:val="008A063B"/>
    <w:rsid w:val="008A0654"/>
    <w:rsid w:val="008A0734"/>
    <w:rsid w:val="008A075C"/>
    <w:rsid w:val="008A07C0"/>
    <w:rsid w:val="008A09F5"/>
    <w:rsid w:val="008A0B71"/>
    <w:rsid w:val="008A0F98"/>
    <w:rsid w:val="008A118D"/>
    <w:rsid w:val="008A1350"/>
    <w:rsid w:val="008A180B"/>
    <w:rsid w:val="008A18DB"/>
    <w:rsid w:val="008A3B73"/>
    <w:rsid w:val="008A4BE3"/>
    <w:rsid w:val="008A508E"/>
    <w:rsid w:val="008A552C"/>
    <w:rsid w:val="008A58F4"/>
    <w:rsid w:val="008A5AEC"/>
    <w:rsid w:val="008A5C33"/>
    <w:rsid w:val="008A745C"/>
    <w:rsid w:val="008A7939"/>
    <w:rsid w:val="008A7C8F"/>
    <w:rsid w:val="008B099C"/>
    <w:rsid w:val="008B0E80"/>
    <w:rsid w:val="008B14BD"/>
    <w:rsid w:val="008B151D"/>
    <w:rsid w:val="008B1AEF"/>
    <w:rsid w:val="008B1C17"/>
    <w:rsid w:val="008B1EA5"/>
    <w:rsid w:val="008B20DA"/>
    <w:rsid w:val="008B212F"/>
    <w:rsid w:val="008B21E8"/>
    <w:rsid w:val="008B24BB"/>
    <w:rsid w:val="008B274D"/>
    <w:rsid w:val="008B2BC2"/>
    <w:rsid w:val="008B336C"/>
    <w:rsid w:val="008B3EA3"/>
    <w:rsid w:val="008B3EC3"/>
    <w:rsid w:val="008B436B"/>
    <w:rsid w:val="008B4494"/>
    <w:rsid w:val="008B532B"/>
    <w:rsid w:val="008B5A57"/>
    <w:rsid w:val="008B65D8"/>
    <w:rsid w:val="008B6FDD"/>
    <w:rsid w:val="008C0884"/>
    <w:rsid w:val="008C0B5B"/>
    <w:rsid w:val="008C0E51"/>
    <w:rsid w:val="008C20B7"/>
    <w:rsid w:val="008C286D"/>
    <w:rsid w:val="008C3979"/>
    <w:rsid w:val="008C3E6A"/>
    <w:rsid w:val="008C4418"/>
    <w:rsid w:val="008C4D71"/>
    <w:rsid w:val="008C4FFE"/>
    <w:rsid w:val="008C551D"/>
    <w:rsid w:val="008C563E"/>
    <w:rsid w:val="008C5A6C"/>
    <w:rsid w:val="008C64B7"/>
    <w:rsid w:val="008C6A3E"/>
    <w:rsid w:val="008C6B2B"/>
    <w:rsid w:val="008C7347"/>
    <w:rsid w:val="008C7557"/>
    <w:rsid w:val="008C7753"/>
    <w:rsid w:val="008C7C60"/>
    <w:rsid w:val="008C7DB6"/>
    <w:rsid w:val="008D0798"/>
    <w:rsid w:val="008D0E4D"/>
    <w:rsid w:val="008D0E63"/>
    <w:rsid w:val="008D197E"/>
    <w:rsid w:val="008D1E2F"/>
    <w:rsid w:val="008D1F39"/>
    <w:rsid w:val="008D2BAA"/>
    <w:rsid w:val="008D2BB9"/>
    <w:rsid w:val="008D2C30"/>
    <w:rsid w:val="008D36BB"/>
    <w:rsid w:val="008D3DE4"/>
    <w:rsid w:val="008D3E6C"/>
    <w:rsid w:val="008D3EB7"/>
    <w:rsid w:val="008D4E68"/>
    <w:rsid w:val="008D4EBD"/>
    <w:rsid w:val="008D513D"/>
    <w:rsid w:val="008D529A"/>
    <w:rsid w:val="008D55F0"/>
    <w:rsid w:val="008D59F6"/>
    <w:rsid w:val="008D62B2"/>
    <w:rsid w:val="008D6D8E"/>
    <w:rsid w:val="008D6F3D"/>
    <w:rsid w:val="008D7445"/>
    <w:rsid w:val="008D76A7"/>
    <w:rsid w:val="008E02DD"/>
    <w:rsid w:val="008E0369"/>
    <w:rsid w:val="008E0B36"/>
    <w:rsid w:val="008E0DC1"/>
    <w:rsid w:val="008E161D"/>
    <w:rsid w:val="008E22F4"/>
    <w:rsid w:val="008E2326"/>
    <w:rsid w:val="008E27F6"/>
    <w:rsid w:val="008E2FE9"/>
    <w:rsid w:val="008E32EC"/>
    <w:rsid w:val="008E4003"/>
    <w:rsid w:val="008E477C"/>
    <w:rsid w:val="008E4A63"/>
    <w:rsid w:val="008E4C98"/>
    <w:rsid w:val="008E516B"/>
    <w:rsid w:val="008E5674"/>
    <w:rsid w:val="008E5BC7"/>
    <w:rsid w:val="008E5EF7"/>
    <w:rsid w:val="008E627F"/>
    <w:rsid w:val="008E660F"/>
    <w:rsid w:val="008E6FEE"/>
    <w:rsid w:val="008E74A0"/>
    <w:rsid w:val="008F040E"/>
    <w:rsid w:val="008F0D1A"/>
    <w:rsid w:val="008F143F"/>
    <w:rsid w:val="008F1900"/>
    <w:rsid w:val="008F40F0"/>
    <w:rsid w:val="008F42E3"/>
    <w:rsid w:val="008F4434"/>
    <w:rsid w:val="008F45F1"/>
    <w:rsid w:val="008F55E0"/>
    <w:rsid w:val="008F5724"/>
    <w:rsid w:val="008F59AE"/>
    <w:rsid w:val="008F59F5"/>
    <w:rsid w:val="008F610A"/>
    <w:rsid w:val="008F721C"/>
    <w:rsid w:val="008F735D"/>
    <w:rsid w:val="008F7480"/>
    <w:rsid w:val="008F771D"/>
    <w:rsid w:val="008F781C"/>
    <w:rsid w:val="009011AF"/>
    <w:rsid w:val="00901A9F"/>
    <w:rsid w:val="00901C98"/>
    <w:rsid w:val="00902C81"/>
    <w:rsid w:val="00902CEB"/>
    <w:rsid w:val="00902FDE"/>
    <w:rsid w:val="00903090"/>
    <w:rsid w:val="0090312C"/>
    <w:rsid w:val="00903208"/>
    <w:rsid w:val="0090320C"/>
    <w:rsid w:val="009032A1"/>
    <w:rsid w:val="00903778"/>
    <w:rsid w:val="00904189"/>
    <w:rsid w:val="00904623"/>
    <w:rsid w:val="00905217"/>
    <w:rsid w:val="00905D21"/>
    <w:rsid w:val="00905D8A"/>
    <w:rsid w:val="00906703"/>
    <w:rsid w:val="009067C3"/>
    <w:rsid w:val="00906BFF"/>
    <w:rsid w:val="00906EB6"/>
    <w:rsid w:val="00907084"/>
    <w:rsid w:val="00907C0D"/>
    <w:rsid w:val="009105B1"/>
    <w:rsid w:val="00910608"/>
    <w:rsid w:val="009109C6"/>
    <w:rsid w:val="00911019"/>
    <w:rsid w:val="0091178F"/>
    <w:rsid w:val="009120F1"/>
    <w:rsid w:val="009126AD"/>
    <w:rsid w:val="00912A26"/>
    <w:rsid w:val="009130A0"/>
    <w:rsid w:val="00913350"/>
    <w:rsid w:val="009147CB"/>
    <w:rsid w:val="00914AAD"/>
    <w:rsid w:val="009173AC"/>
    <w:rsid w:val="009173C5"/>
    <w:rsid w:val="00917518"/>
    <w:rsid w:val="00917879"/>
    <w:rsid w:val="00917998"/>
    <w:rsid w:val="009206B8"/>
    <w:rsid w:val="00920B3F"/>
    <w:rsid w:val="00920CF5"/>
    <w:rsid w:val="00920DE2"/>
    <w:rsid w:val="00920EB7"/>
    <w:rsid w:val="00921222"/>
    <w:rsid w:val="00921F74"/>
    <w:rsid w:val="009224A9"/>
    <w:rsid w:val="00922765"/>
    <w:rsid w:val="009234EE"/>
    <w:rsid w:val="0092359C"/>
    <w:rsid w:val="009241A2"/>
    <w:rsid w:val="00924EF4"/>
    <w:rsid w:val="0092627F"/>
    <w:rsid w:val="00926326"/>
    <w:rsid w:val="00926F7D"/>
    <w:rsid w:val="00927015"/>
    <w:rsid w:val="0092733B"/>
    <w:rsid w:val="009273BC"/>
    <w:rsid w:val="009273D6"/>
    <w:rsid w:val="009300ED"/>
    <w:rsid w:val="00930220"/>
    <w:rsid w:val="00930426"/>
    <w:rsid w:val="0093054D"/>
    <w:rsid w:val="0093082B"/>
    <w:rsid w:val="00930CA0"/>
    <w:rsid w:val="00930E23"/>
    <w:rsid w:val="0093109D"/>
    <w:rsid w:val="00931B8A"/>
    <w:rsid w:val="00931FEF"/>
    <w:rsid w:val="009326A1"/>
    <w:rsid w:val="00932B4E"/>
    <w:rsid w:val="0093372C"/>
    <w:rsid w:val="00933E93"/>
    <w:rsid w:val="00934167"/>
    <w:rsid w:val="00934287"/>
    <w:rsid w:val="0093490F"/>
    <w:rsid w:val="00935DBB"/>
    <w:rsid w:val="0093739C"/>
    <w:rsid w:val="009375E4"/>
    <w:rsid w:val="00937781"/>
    <w:rsid w:val="00937828"/>
    <w:rsid w:val="009408D9"/>
    <w:rsid w:val="00941487"/>
    <w:rsid w:val="00941706"/>
    <w:rsid w:val="009423AB"/>
    <w:rsid w:val="0094281F"/>
    <w:rsid w:val="0094312C"/>
    <w:rsid w:val="009434A9"/>
    <w:rsid w:val="009435F7"/>
    <w:rsid w:val="009438AF"/>
    <w:rsid w:val="00944248"/>
    <w:rsid w:val="00944ADE"/>
    <w:rsid w:val="00944CD1"/>
    <w:rsid w:val="00944FB4"/>
    <w:rsid w:val="00945089"/>
    <w:rsid w:val="00945568"/>
    <w:rsid w:val="009457DE"/>
    <w:rsid w:val="0094587F"/>
    <w:rsid w:val="009467B5"/>
    <w:rsid w:val="009467C1"/>
    <w:rsid w:val="00946AEC"/>
    <w:rsid w:val="00947F77"/>
    <w:rsid w:val="00950364"/>
    <w:rsid w:val="00950423"/>
    <w:rsid w:val="00950CC8"/>
    <w:rsid w:val="009537AB"/>
    <w:rsid w:val="00953888"/>
    <w:rsid w:val="009538F6"/>
    <w:rsid w:val="009549FD"/>
    <w:rsid w:val="0095527F"/>
    <w:rsid w:val="00955455"/>
    <w:rsid w:val="0095561C"/>
    <w:rsid w:val="00955BBF"/>
    <w:rsid w:val="00955C45"/>
    <w:rsid w:val="00956200"/>
    <w:rsid w:val="009571E7"/>
    <w:rsid w:val="00957573"/>
    <w:rsid w:val="00957A9A"/>
    <w:rsid w:val="00957D6B"/>
    <w:rsid w:val="00957FDA"/>
    <w:rsid w:val="009608DD"/>
    <w:rsid w:val="00960928"/>
    <w:rsid w:val="0096093E"/>
    <w:rsid w:val="00960E8D"/>
    <w:rsid w:val="00961184"/>
    <w:rsid w:val="009612E0"/>
    <w:rsid w:val="00961937"/>
    <w:rsid w:val="00961CFE"/>
    <w:rsid w:val="0096249F"/>
    <w:rsid w:val="009624C3"/>
    <w:rsid w:val="00962B6D"/>
    <w:rsid w:val="00963E3C"/>
    <w:rsid w:val="009646DD"/>
    <w:rsid w:val="009646FB"/>
    <w:rsid w:val="0096561F"/>
    <w:rsid w:val="00965CB9"/>
    <w:rsid w:val="00965F72"/>
    <w:rsid w:val="00966270"/>
    <w:rsid w:val="009662BE"/>
    <w:rsid w:val="00966C75"/>
    <w:rsid w:val="009674E2"/>
    <w:rsid w:val="009676FC"/>
    <w:rsid w:val="00967A85"/>
    <w:rsid w:val="009704E3"/>
    <w:rsid w:val="0097051D"/>
    <w:rsid w:val="00970D21"/>
    <w:rsid w:val="00970D6E"/>
    <w:rsid w:val="00971151"/>
    <w:rsid w:val="00971CDB"/>
    <w:rsid w:val="00971F87"/>
    <w:rsid w:val="009722D7"/>
    <w:rsid w:val="00972BC1"/>
    <w:rsid w:val="00972D54"/>
    <w:rsid w:val="00973582"/>
    <w:rsid w:val="00973DF6"/>
    <w:rsid w:val="00973F25"/>
    <w:rsid w:val="0097442C"/>
    <w:rsid w:val="0097448F"/>
    <w:rsid w:val="00974828"/>
    <w:rsid w:val="00974937"/>
    <w:rsid w:val="00975E03"/>
    <w:rsid w:val="0097602C"/>
    <w:rsid w:val="00976B58"/>
    <w:rsid w:val="00977A30"/>
    <w:rsid w:val="00977A82"/>
    <w:rsid w:val="00977B99"/>
    <w:rsid w:val="00980654"/>
    <w:rsid w:val="00980B83"/>
    <w:rsid w:val="009811FE"/>
    <w:rsid w:val="009816B8"/>
    <w:rsid w:val="00981FCD"/>
    <w:rsid w:val="00981FDA"/>
    <w:rsid w:val="0098210C"/>
    <w:rsid w:val="009823A2"/>
    <w:rsid w:val="00982D9B"/>
    <w:rsid w:val="00983EAC"/>
    <w:rsid w:val="00983FFA"/>
    <w:rsid w:val="009840BE"/>
    <w:rsid w:val="009840F6"/>
    <w:rsid w:val="00984511"/>
    <w:rsid w:val="0098462B"/>
    <w:rsid w:val="009850A0"/>
    <w:rsid w:val="00985B9F"/>
    <w:rsid w:val="00985BF5"/>
    <w:rsid w:val="0098658A"/>
    <w:rsid w:val="00986678"/>
    <w:rsid w:val="00986BE8"/>
    <w:rsid w:val="00986ED3"/>
    <w:rsid w:val="00987015"/>
    <w:rsid w:val="009870AA"/>
    <w:rsid w:val="00987569"/>
    <w:rsid w:val="0098785C"/>
    <w:rsid w:val="00987A7D"/>
    <w:rsid w:val="00987FAF"/>
    <w:rsid w:val="00990109"/>
    <w:rsid w:val="00990506"/>
    <w:rsid w:val="009914D6"/>
    <w:rsid w:val="009921F8"/>
    <w:rsid w:val="00992B26"/>
    <w:rsid w:val="00992BB3"/>
    <w:rsid w:val="0099300B"/>
    <w:rsid w:val="0099334E"/>
    <w:rsid w:val="00994BA8"/>
    <w:rsid w:val="00994FC0"/>
    <w:rsid w:val="00995014"/>
    <w:rsid w:val="0099567E"/>
    <w:rsid w:val="009959A5"/>
    <w:rsid w:val="00996202"/>
    <w:rsid w:val="00997405"/>
    <w:rsid w:val="009974F3"/>
    <w:rsid w:val="0099797F"/>
    <w:rsid w:val="009A05EB"/>
    <w:rsid w:val="009A06CA"/>
    <w:rsid w:val="009A1268"/>
    <w:rsid w:val="009A138D"/>
    <w:rsid w:val="009A194F"/>
    <w:rsid w:val="009A206C"/>
    <w:rsid w:val="009A21E3"/>
    <w:rsid w:val="009A24F3"/>
    <w:rsid w:val="009A3473"/>
    <w:rsid w:val="009A3717"/>
    <w:rsid w:val="009A4033"/>
    <w:rsid w:val="009A432E"/>
    <w:rsid w:val="009A4EE7"/>
    <w:rsid w:val="009A556A"/>
    <w:rsid w:val="009A569D"/>
    <w:rsid w:val="009A6866"/>
    <w:rsid w:val="009A6894"/>
    <w:rsid w:val="009A6CCA"/>
    <w:rsid w:val="009A722E"/>
    <w:rsid w:val="009A75EE"/>
    <w:rsid w:val="009A791D"/>
    <w:rsid w:val="009B03DB"/>
    <w:rsid w:val="009B0B0E"/>
    <w:rsid w:val="009B0BA1"/>
    <w:rsid w:val="009B14EA"/>
    <w:rsid w:val="009B3927"/>
    <w:rsid w:val="009B3B01"/>
    <w:rsid w:val="009B4622"/>
    <w:rsid w:val="009B4819"/>
    <w:rsid w:val="009B4979"/>
    <w:rsid w:val="009B569A"/>
    <w:rsid w:val="009B56B0"/>
    <w:rsid w:val="009B5D19"/>
    <w:rsid w:val="009B5F8C"/>
    <w:rsid w:val="009B70C1"/>
    <w:rsid w:val="009B72FA"/>
    <w:rsid w:val="009B7DD6"/>
    <w:rsid w:val="009B7F30"/>
    <w:rsid w:val="009C01BC"/>
    <w:rsid w:val="009C0480"/>
    <w:rsid w:val="009C0855"/>
    <w:rsid w:val="009C1530"/>
    <w:rsid w:val="009C1CB2"/>
    <w:rsid w:val="009C1EAE"/>
    <w:rsid w:val="009C24B2"/>
    <w:rsid w:val="009C2685"/>
    <w:rsid w:val="009C2771"/>
    <w:rsid w:val="009C3F3F"/>
    <w:rsid w:val="009C48C1"/>
    <w:rsid w:val="009C4C67"/>
    <w:rsid w:val="009C5351"/>
    <w:rsid w:val="009C55F9"/>
    <w:rsid w:val="009C5B39"/>
    <w:rsid w:val="009C62BA"/>
    <w:rsid w:val="009C65DA"/>
    <w:rsid w:val="009C6FD7"/>
    <w:rsid w:val="009C7282"/>
    <w:rsid w:val="009C7B7A"/>
    <w:rsid w:val="009D0641"/>
    <w:rsid w:val="009D165C"/>
    <w:rsid w:val="009D1BFC"/>
    <w:rsid w:val="009D1C66"/>
    <w:rsid w:val="009D1FD9"/>
    <w:rsid w:val="009D247D"/>
    <w:rsid w:val="009D2961"/>
    <w:rsid w:val="009D2C93"/>
    <w:rsid w:val="009D3527"/>
    <w:rsid w:val="009D3828"/>
    <w:rsid w:val="009D3906"/>
    <w:rsid w:val="009D4152"/>
    <w:rsid w:val="009D48AF"/>
    <w:rsid w:val="009D4B95"/>
    <w:rsid w:val="009D4C0F"/>
    <w:rsid w:val="009D53A1"/>
    <w:rsid w:val="009D5423"/>
    <w:rsid w:val="009D599A"/>
    <w:rsid w:val="009D5EDE"/>
    <w:rsid w:val="009D5F22"/>
    <w:rsid w:val="009D600D"/>
    <w:rsid w:val="009D6943"/>
    <w:rsid w:val="009D7DB4"/>
    <w:rsid w:val="009E01DF"/>
    <w:rsid w:val="009E026C"/>
    <w:rsid w:val="009E0397"/>
    <w:rsid w:val="009E03C8"/>
    <w:rsid w:val="009E0683"/>
    <w:rsid w:val="009E0BAB"/>
    <w:rsid w:val="009E1B8E"/>
    <w:rsid w:val="009E23B0"/>
    <w:rsid w:val="009E2506"/>
    <w:rsid w:val="009E2754"/>
    <w:rsid w:val="009E27B7"/>
    <w:rsid w:val="009E2B55"/>
    <w:rsid w:val="009E5498"/>
    <w:rsid w:val="009E54DD"/>
    <w:rsid w:val="009E5941"/>
    <w:rsid w:val="009E5AFA"/>
    <w:rsid w:val="009E5C7A"/>
    <w:rsid w:val="009E5ED6"/>
    <w:rsid w:val="009E60EF"/>
    <w:rsid w:val="009E616B"/>
    <w:rsid w:val="009E67D9"/>
    <w:rsid w:val="009E6E2C"/>
    <w:rsid w:val="009E78A4"/>
    <w:rsid w:val="009E7E1E"/>
    <w:rsid w:val="009F0597"/>
    <w:rsid w:val="009F06F4"/>
    <w:rsid w:val="009F0890"/>
    <w:rsid w:val="009F0A67"/>
    <w:rsid w:val="009F202C"/>
    <w:rsid w:val="009F24A1"/>
    <w:rsid w:val="009F262F"/>
    <w:rsid w:val="009F26E4"/>
    <w:rsid w:val="009F30F1"/>
    <w:rsid w:val="009F3270"/>
    <w:rsid w:val="009F32BA"/>
    <w:rsid w:val="009F3366"/>
    <w:rsid w:val="009F3914"/>
    <w:rsid w:val="009F3EB4"/>
    <w:rsid w:val="009F3EDF"/>
    <w:rsid w:val="009F3F91"/>
    <w:rsid w:val="009F48DF"/>
    <w:rsid w:val="009F4A9F"/>
    <w:rsid w:val="009F501A"/>
    <w:rsid w:val="009F5B10"/>
    <w:rsid w:val="009F5BB8"/>
    <w:rsid w:val="009F60D9"/>
    <w:rsid w:val="009F63F6"/>
    <w:rsid w:val="009F6670"/>
    <w:rsid w:val="009F6A42"/>
    <w:rsid w:val="009F6CDE"/>
    <w:rsid w:val="009F6F15"/>
    <w:rsid w:val="009F7632"/>
    <w:rsid w:val="009F7FDD"/>
    <w:rsid w:val="00A0003E"/>
    <w:rsid w:val="00A000D0"/>
    <w:rsid w:val="00A000E8"/>
    <w:rsid w:val="00A0026D"/>
    <w:rsid w:val="00A0077B"/>
    <w:rsid w:val="00A00B82"/>
    <w:rsid w:val="00A00E3E"/>
    <w:rsid w:val="00A01020"/>
    <w:rsid w:val="00A01687"/>
    <w:rsid w:val="00A019B1"/>
    <w:rsid w:val="00A01B96"/>
    <w:rsid w:val="00A01F96"/>
    <w:rsid w:val="00A024F3"/>
    <w:rsid w:val="00A025D6"/>
    <w:rsid w:val="00A033B3"/>
    <w:rsid w:val="00A036AB"/>
    <w:rsid w:val="00A0378C"/>
    <w:rsid w:val="00A03B08"/>
    <w:rsid w:val="00A03FDB"/>
    <w:rsid w:val="00A0466E"/>
    <w:rsid w:val="00A0547D"/>
    <w:rsid w:val="00A05725"/>
    <w:rsid w:val="00A05C4B"/>
    <w:rsid w:val="00A05ED4"/>
    <w:rsid w:val="00A060BA"/>
    <w:rsid w:val="00A0626C"/>
    <w:rsid w:val="00A06884"/>
    <w:rsid w:val="00A06FCA"/>
    <w:rsid w:val="00A070C1"/>
    <w:rsid w:val="00A07C0D"/>
    <w:rsid w:val="00A104AB"/>
    <w:rsid w:val="00A10745"/>
    <w:rsid w:val="00A10961"/>
    <w:rsid w:val="00A109C6"/>
    <w:rsid w:val="00A10C16"/>
    <w:rsid w:val="00A10E86"/>
    <w:rsid w:val="00A10EE6"/>
    <w:rsid w:val="00A1171B"/>
    <w:rsid w:val="00A11A7D"/>
    <w:rsid w:val="00A1242B"/>
    <w:rsid w:val="00A12706"/>
    <w:rsid w:val="00A12A5E"/>
    <w:rsid w:val="00A12E44"/>
    <w:rsid w:val="00A131DF"/>
    <w:rsid w:val="00A13691"/>
    <w:rsid w:val="00A13B05"/>
    <w:rsid w:val="00A13BCF"/>
    <w:rsid w:val="00A13DEA"/>
    <w:rsid w:val="00A13DF7"/>
    <w:rsid w:val="00A14D66"/>
    <w:rsid w:val="00A14F95"/>
    <w:rsid w:val="00A15033"/>
    <w:rsid w:val="00A150A4"/>
    <w:rsid w:val="00A15681"/>
    <w:rsid w:val="00A15B91"/>
    <w:rsid w:val="00A15D94"/>
    <w:rsid w:val="00A1677F"/>
    <w:rsid w:val="00A16D8D"/>
    <w:rsid w:val="00A17684"/>
    <w:rsid w:val="00A176D4"/>
    <w:rsid w:val="00A17839"/>
    <w:rsid w:val="00A218F8"/>
    <w:rsid w:val="00A21FA2"/>
    <w:rsid w:val="00A22139"/>
    <w:rsid w:val="00A2244F"/>
    <w:rsid w:val="00A224D9"/>
    <w:rsid w:val="00A2263A"/>
    <w:rsid w:val="00A22991"/>
    <w:rsid w:val="00A22C51"/>
    <w:rsid w:val="00A2301E"/>
    <w:rsid w:val="00A2382A"/>
    <w:rsid w:val="00A2385C"/>
    <w:rsid w:val="00A23C3F"/>
    <w:rsid w:val="00A24721"/>
    <w:rsid w:val="00A24E76"/>
    <w:rsid w:val="00A2612F"/>
    <w:rsid w:val="00A26C2A"/>
    <w:rsid w:val="00A26FE1"/>
    <w:rsid w:val="00A275DF"/>
    <w:rsid w:val="00A27FB6"/>
    <w:rsid w:val="00A307BA"/>
    <w:rsid w:val="00A3087C"/>
    <w:rsid w:val="00A32389"/>
    <w:rsid w:val="00A32745"/>
    <w:rsid w:val="00A32785"/>
    <w:rsid w:val="00A32C9C"/>
    <w:rsid w:val="00A32E24"/>
    <w:rsid w:val="00A33103"/>
    <w:rsid w:val="00A33D9B"/>
    <w:rsid w:val="00A33F17"/>
    <w:rsid w:val="00A34BC4"/>
    <w:rsid w:val="00A34CBB"/>
    <w:rsid w:val="00A35071"/>
    <w:rsid w:val="00A35073"/>
    <w:rsid w:val="00A3512B"/>
    <w:rsid w:val="00A35262"/>
    <w:rsid w:val="00A358A0"/>
    <w:rsid w:val="00A36700"/>
    <w:rsid w:val="00A369BB"/>
    <w:rsid w:val="00A36D8E"/>
    <w:rsid w:val="00A37598"/>
    <w:rsid w:val="00A408B9"/>
    <w:rsid w:val="00A41207"/>
    <w:rsid w:val="00A418B7"/>
    <w:rsid w:val="00A42082"/>
    <w:rsid w:val="00A4222A"/>
    <w:rsid w:val="00A4342D"/>
    <w:rsid w:val="00A43852"/>
    <w:rsid w:val="00A43EA4"/>
    <w:rsid w:val="00A4432D"/>
    <w:rsid w:val="00A44D8D"/>
    <w:rsid w:val="00A45C15"/>
    <w:rsid w:val="00A467AC"/>
    <w:rsid w:val="00A46942"/>
    <w:rsid w:val="00A46943"/>
    <w:rsid w:val="00A505F3"/>
    <w:rsid w:val="00A5126E"/>
    <w:rsid w:val="00A5183D"/>
    <w:rsid w:val="00A51843"/>
    <w:rsid w:val="00A52E7B"/>
    <w:rsid w:val="00A52EB1"/>
    <w:rsid w:val="00A52F91"/>
    <w:rsid w:val="00A530C5"/>
    <w:rsid w:val="00A53D70"/>
    <w:rsid w:val="00A53E24"/>
    <w:rsid w:val="00A542AA"/>
    <w:rsid w:val="00A5435C"/>
    <w:rsid w:val="00A54363"/>
    <w:rsid w:val="00A54494"/>
    <w:rsid w:val="00A54FC4"/>
    <w:rsid w:val="00A5554B"/>
    <w:rsid w:val="00A559A3"/>
    <w:rsid w:val="00A568D9"/>
    <w:rsid w:val="00A571FB"/>
    <w:rsid w:val="00A57651"/>
    <w:rsid w:val="00A609E4"/>
    <w:rsid w:val="00A60CC3"/>
    <w:rsid w:val="00A60DE0"/>
    <w:rsid w:val="00A61259"/>
    <w:rsid w:val="00A615BD"/>
    <w:rsid w:val="00A61754"/>
    <w:rsid w:val="00A624B1"/>
    <w:rsid w:val="00A6251D"/>
    <w:rsid w:val="00A6257D"/>
    <w:rsid w:val="00A62FCB"/>
    <w:rsid w:val="00A63DFC"/>
    <w:rsid w:val="00A64943"/>
    <w:rsid w:val="00A64BD3"/>
    <w:rsid w:val="00A66070"/>
    <w:rsid w:val="00A66484"/>
    <w:rsid w:val="00A671FA"/>
    <w:rsid w:val="00A6739E"/>
    <w:rsid w:val="00A70093"/>
    <w:rsid w:val="00A7087B"/>
    <w:rsid w:val="00A70E4D"/>
    <w:rsid w:val="00A71360"/>
    <w:rsid w:val="00A71BE3"/>
    <w:rsid w:val="00A721FF"/>
    <w:rsid w:val="00A72661"/>
    <w:rsid w:val="00A72751"/>
    <w:rsid w:val="00A72FA3"/>
    <w:rsid w:val="00A731CF"/>
    <w:rsid w:val="00A73425"/>
    <w:rsid w:val="00A73485"/>
    <w:rsid w:val="00A73E4D"/>
    <w:rsid w:val="00A740A0"/>
    <w:rsid w:val="00A745DE"/>
    <w:rsid w:val="00A749B4"/>
    <w:rsid w:val="00A74D9D"/>
    <w:rsid w:val="00A753FB"/>
    <w:rsid w:val="00A754F0"/>
    <w:rsid w:val="00A7579B"/>
    <w:rsid w:val="00A75DEB"/>
    <w:rsid w:val="00A7623E"/>
    <w:rsid w:val="00A76338"/>
    <w:rsid w:val="00A7696E"/>
    <w:rsid w:val="00A772C9"/>
    <w:rsid w:val="00A77BB5"/>
    <w:rsid w:val="00A8097E"/>
    <w:rsid w:val="00A80D10"/>
    <w:rsid w:val="00A81034"/>
    <w:rsid w:val="00A81041"/>
    <w:rsid w:val="00A823A0"/>
    <w:rsid w:val="00A83490"/>
    <w:rsid w:val="00A83C3F"/>
    <w:rsid w:val="00A84568"/>
    <w:rsid w:val="00A845F8"/>
    <w:rsid w:val="00A84BEB"/>
    <w:rsid w:val="00A84C21"/>
    <w:rsid w:val="00A84D95"/>
    <w:rsid w:val="00A85177"/>
    <w:rsid w:val="00A863E3"/>
    <w:rsid w:val="00A8656C"/>
    <w:rsid w:val="00A8689E"/>
    <w:rsid w:val="00A87745"/>
    <w:rsid w:val="00A87FA1"/>
    <w:rsid w:val="00A90429"/>
    <w:rsid w:val="00A90767"/>
    <w:rsid w:val="00A90970"/>
    <w:rsid w:val="00A92823"/>
    <w:rsid w:val="00A92C08"/>
    <w:rsid w:val="00A92E2F"/>
    <w:rsid w:val="00A93416"/>
    <w:rsid w:val="00A93697"/>
    <w:rsid w:val="00A93BBE"/>
    <w:rsid w:val="00A941AF"/>
    <w:rsid w:val="00A946BC"/>
    <w:rsid w:val="00A94768"/>
    <w:rsid w:val="00A94B61"/>
    <w:rsid w:val="00A94EB3"/>
    <w:rsid w:val="00A95378"/>
    <w:rsid w:val="00A95553"/>
    <w:rsid w:val="00A95613"/>
    <w:rsid w:val="00A95B9E"/>
    <w:rsid w:val="00A960FE"/>
    <w:rsid w:val="00A96161"/>
    <w:rsid w:val="00A96A5B"/>
    <w:rsid w:val="00A96D12"/>
    <w:rsid w:val="00A97184"/>
    <w:rsid w:val="00A972F4"/>
    <w:rsid w:val="00A97845"/>
    <w:rsid w:val="00A97ABC"/>
    <w:rsid w:val="00A97AE8"/>
    <w:rsid w:val="00A97D03"/>
    <w:rsid w:val="00A97FA3"/>
    <w:rsid w:val="00AA0B90"/>
    <w:rsid w:val="00AA0B95"/>
    <w:rsid w:val="00AA0DF9"/>
    <w:rsid w:val="00AA1202"/>
    <w:rsid w:val="00AA2C73"/>
    <w:rsid w:val="00AA2F7A"/>
    <w:rsid w:val="00AA35B0"/>
    <w:rsid w:val="00AA36CA"/>
    <w:rsid w:val="00AA43AB"/>
    <w:rsid w:val="00AA492E"/>
    <w:rsid w:val="00AA4DFE"/>
    <w:rsid w:val="00AA4F1B"/>
    <w:rsid w:val="00AA5125"/>
    <w:rsid w:val="00AA5661"/>
    <w:rsid w:val="00AA578F"/>
    <w:rsid w:val="00AA5854"/>
    <w:rsid w:val="00AA5BDC"/>
    <w:rsid w:val="00AA6300"/>
    <w:rsid w:val="00AA7350"/>
    <w:rsid w:val="00AA7EF1"/>
    <w:rsid w:val="00AB021E"/>
    <w:rsid w:val="00AB0800"/>
    <w:rsid w:val="00AB17AC"/>
    <w:rsid w:val="00AB233E"/>
    <w:rsid w:val="00AB275B"/>
    <w:rsid w:val="00AB2988"/>
    <w:rsid w:val="00AB3034"/>
    <w:rsid w:val="00AB3131"/>
    <w:rsid w:val="00AB3513"/>
    <w:rsid w:val="00AB3AAC"/>
    <w:rsid w:val="00AB3BDA"/>
    <w:rsid w:val="00AB4401"/>
    <w:rsid w:val="00AB4FE8"/>
    <w:rsid w:val="00AB524E"/>
    <w:rsid w:val="00AB58DE"/>
    <w:rsid w:val="00AB5A9F"/>
    <w:rsid w:val="00AB61DE"/>
    <w:rsid w:val="00AB63F9"/>
    <w:rsid w:val="00AB645D"/>
    <w:rsid w:val="00AB730A"/>
    <w:rsid w:val="00AB7C11"/>
    <w:rsid w:val="00AB7D6A"/>
    <w:rsid w:val="00AC0DB2"/>
    <w:rsid w:val="00AC0FE1"/>
    <w:rsid w:val="00AC1F87"/>
    <w:rsid w:val="00AC377B"/>
    <w:rsid w:val="00AC4391"/>
    <w:rsid w:val="00AC4C11"/>
    <w:rsid w:val="00AC50F8"/>
    <w:rsid w:val="00AC5388"/>
    <w:rsid w:val="00AC590E"/>
    <w:rsid w:val="00AC62AC"/>
    <w:rsid w:val="00AC6734"/>
    <w:rsid w:val="00AC699B"/>
    <w:rsid w:val="00AC728F"/>
    <w:rsid w:val="00AC74A3"/>
    <w:rsid w:val="00AC766E"/>
    <w:rsid w:val="00AC7884"/>
    <w:rsid w:val="00AC7A9F"/>
    <w:rsid w:val="00AC7C1C"/>
    <w:rsid w:val="00AD07F2"/>
    <w:rsid w:val="00AD08E6"/>
    <w:rsid w:val="00AD0B58"/>
    <w:rsid w:val="00AD0FCE"/>
    <w:rsid w:val="00AD144C"/>
    <w:rsid w:val="00AD301A"/>
    <w:rsid w:val="00AD33BD"/>
    <w:rsid w:val="00AD341B"/>
    <w:rsid w:val="00AD359D"/>
    <w:rsid w:val="00AD378F"/>
    <w:rsid w:val="00AD3D42"/>
    <w:rsid w:val="00AD3EFB"/>
    <w:rsid w:val="00AD4995"/>
    <w:rsid w:val="00AD4EDA"/>
    <w:rsid w:val="00AD5006"/>
    <w:rsid w:val="00AD513E"/>
    <w:rsid w:val="00AD675E"/>
    <w:rsid w:val="00AD67F4"/>
    <w:rsid w:val="00AD686D"/>
    <w:rsid w:val="00AD6939"/>
    <w:rsid w:val="00AD6BC7"/>
    <w:rsid w:val="00AD708C"/>
    <w:rsid w:val="00AD7B92"/>
    <w:rsid w:val="00AE0C00"/>
    <w:rsid w:val="00AE11B7"/>
    <w:rsid w:val="00AE18DD"/>
    <w:rsid w:val="00AE2152"/>
    <w:rsid w:val="00AE2412"/>
    <w:rsid w:val="00AE25D4"/>
    <w:rsid w:val="00AE2B01"/>
    <w:rsid w:val="00AE3379"/>
    <w:rsid w:val="00AE3691"/>
    <w:rsid w:val="00AE3C45"/>
    <w:rsid w:val="00AE3C5C"/>
    <w:rsid w:val="00AE3D96"/>
    <w:rsid w:val="00AE43E7"/>
    <w:rsid w:val="00AE4585"/>
    <w:rsid w:val="00AE4F8D"/>
    <w:rsid w:val="00AE548B"/>
    <w:rsid w:val="00AE54E0"/>
    <w:rsid w:val="00AE5902"/>
    <w:rsid w:val="00AE5A0F"/>
    <w:rsid w:val="00AE5D23"/>
    <w:rsid w:val="00AE643C"/>
    <w:rsid w:val="00AE6472"/>
    <w:rsid w:val="00AE6921"/>
    <w:rsid w:val="00AE6A96"/>
    <w:rsid w:val="00AF0516"/>
    <w:rsid w:val="00AF0723"/>
    <w:rsid w:val="00AF091F"/>
    <w:rsid w:val="00AF09C2"/>
    <w:rsid w:val="00AF1A28"/>
    <w:rsid w:val="00AF1BB8"/>
    <w:rsid w:val="00AF2D60"/>
    <w:rsid w:val="00AF2F53"/>
    <w:rsid w:val="00AF31A8"/>
    <w:rsid w:val="00AF3743"/>
    <w:rsid w:val="00AF3E78"/>
    <w:rsid w:val="00AF4C67"/>
    <w:rsid w:val="00AF5081"/>
    <w:rsid w:val="00AF5A50"/>
    <w:rsid w:val="00AF6364"/>
    <w:rsid w:val="00AF68B6"/>
    <w:rsid w:val="00AF6C1E"/>
    <w:rsid w:val="00AF7CC0"/>
    <w:rsid w:val="00B0060D"/>
    <w:rsid w:val="00B013EA"/>
    <w:rsid w:val="00B01A80"/>
    <w:rsid w:val="00B01CDF"/>
    <w:rsid w:val="00B0238C"/>
    <w:rsid w:val="00B02690"/>
    <w:rsid w:val="00B02A1B"/>
    <w:rsid w:val="00B02ABD"/>
    <w:rsid w:val="00B02AFA"/>
    <w:rsid w:val="00B034AA"/>
    <w:rsid w:val="00B034E8"/>
    <w:rsid w:val="00B03556"/>
    <w:rsid w:val="00B0359B"/>
    <w:rsid w:val="00B03651"/>
    <w:rsid w:val="00B04A5F"/>
    <w:rsid w:val="00B04A8F"/>
    <w:rsid w:val="00B04E0F"/>
    <w:rsid w:val="00B04F40"/>
    <w:rsid w:val="00B05095"/>
    <w:rsid w:val="00B06169"/>
    <w:rsid w:val="00B0640D"/>
    <w:rsid w:val="00B06DB8"/>
    <w:rsid w:val="00B070D8"/>
    <w:rsid w:val="00B07E79"/>
    <w:rsid w:val="00B07E9B"/>
    <w:rsid w:val="00B104E2"/>
    <w:rsid w:val="00B10CE9"/>
    <w:rsid w:val="00B119DF"/>
    <w:rsid w:val="00B11B02"/>
    <w:rsid w:val="00B11B48"/>
    <w:rsid w:val="00B12203"/>
    <w:rsid w:val="00B12687"/>
    <w:rsid w:val="00B12C47"/>
    <w:rsid w:val="00B13346"/>
    <w:rsid w:val="00B13540"/>
    <w:rsid w:val="00B1356C"/>
    <w:rsid w:val="00B14600"/>
    <w:rsid w:val="00B148B4"/>
    <w:rsid w:val="00B14BE6"/>
    <w:rsid w:val="00B15540"/>
    <w:rsid w:val="00B159C4"/>
    <w:rsid w:val="00B169C1"/>
    <w:rsid w:val="00B16E90"/>
    <w:rsid w:val="00B16EAC"/>
    <w:rsid w:val="00B177C4"/>
    <w:rsid w:val="00B17A00"/>
    <w:rsid w:val="00B17C8E"/>
    <w:rsid w:val="00B20354"/>
    <w:rsid w:val="00B20C7B"/>
    <w:rsid w:val="00B21D97"/>
    <w:rsid w:val="00B229B7"/>
    <w:rsid w:val="00B2305B"/>
    <w:rsid w:val="00B23F3A"/>
    <w:rsid w:val="00B24DA8"/>
    <w:rsid w:val="00B258B2"/>
    <w:rsid w:val="00B25CCD"/>
    <w:rsid w:val="00B26154"/>
    <w:rsid w:val="00B26B20"/>
    <w:rsid w:val="00B26B77"/>
    <w:rsid w:val="00B26FDF"/>
    <w:rsid w:val="00B3099A"/>
    <w:rsid w:val="00B30DA2"/>
    <w:rsid w:val="00B30F92"/>
    <w:rsid w:val="00B3107A"/>
    <w:rsid w:val="00B31FE7"/>
    <w:rsid w:val="00B332FA"/>
    <w:rsid w:val="00B33382"/>
    <w:rsid w:val="00B3358D"/>
    <w:rsid w:val="00B3373A"/>
    <w:rsid w:val="00B34939"/>
    <w:rsid w:val="00B3557D"/>
    <w:rsid w:val="00B357FB"/>
    <w:rsid w:val="00B36C1B"/>
    <w:rsid w:val="00B37CA5"/>
    <w:rsid w:val="00B406F7"/>
    <w:rsid w:val="00B40938"/>
    <w:rsid w:val="00B40AA3"/>
    <w:rsid w:val="00B40B6A"/>
    <w:rsid w:val="00B415A9"/>
    <w:rsid w:val="00B422A4"/>
    <w:rsid w:val="00B42A8F"/>
    <w:rsid w:val="00B42E57"/>
    <w:rsid w:val="00B43A6D"/>
    <w:rsid w:val="00B4437A"/>
    <w:rsid w:val="00B44E89"/>
    <w:rsid w:val="00B45753"/>
    <w:rsid w:val="00B457A9"/>
    <w:rsid w:val="00B46041"/>
    <w:rsid w:val="00B4621B"/>
    <w:rsid w:val="00B4625D"/>
    <w:rsid w:val="00B46AC7"/>
    <w:rsid w:val="00B47F79"/>
    <w:rsid w:val="00B47FF7"/>
    <w:rsid w:val="00B50614"/>
    <w:rsid w:val="00B50669"/>
    <w:rsid w:val="00B5094D"/>
    <w:rsid w:val="00B50AF2"/>
    <w:rsid w:val="00B512F2"/>
    <w:rsid w:val="00B51BB3"/>
    <w:rsid w:val="00B51DC8"/>
    <w:rsid w:val="00B524C2"/>
    <w:rsid w:val="00B52520"/>
    <w:rsid w:val="00B52B50"/>
    <w:rsid w:val="00B52E2D"/>
    <w:rsid w:val="00B53270"/>
    <w:rsid w:val="00B53A23"/>
    <w:rsid w:val="00B53D91"/>
    <w:rsid w:val="00B54280"/>
    <w:rsid w:val="00B54591"/>
    <w:rsid w:val="00B54B34"/>
    <w:rsid w:val="00B55158"/>
    <w:rsid w:val="00B5547D"/>
    <w:rsid w:val="00B55B68"/>
    <w:rsid w:val="00B55E6E"/>
    <w:rsid w:val="00B56432"/>
    <w:rsid w:val="00B567C8"/>
    <w:rsid w:val="00B56806"/>
    <w:rsid w:val="00B5698A"/>
    <w:rsid w:val="00B56EA0"/>
    <w:rsid w:val="00B5711A"/>
    <w:rsid w:val="00B5728D"/>
    <w:rsid w:val="00B579D7"/>
    <w:rsid w:val="00B57FA1"/>
    <w:rsid w:val="00B60639"/>
    <w:rsid w:val="00B608CB"/>
    <w:rsid w:val="00B60CDC"/>
    <w:rsid w:val="00B6109C"/>
    <w:rsid w:val="00B611F5"/>
    <w:rsid w:val="00B61DAB"/>
    <w:rsid w:val="00B61E3C"/>
    <w:rsid w:val="00B61F3E"/>
    <w:rsid w:val="00B622B9"/>
    <w:rsid w:val="00B62AFE"/>
    <w:rsid w:val="00B63719"/>
    <w:rsid w:val="00B63FB5"/>
    <w:rsid w:val="00B640B1"/>
    <w:rsid w:val="00B6419B"/>
    <w:rsid w:val="00B641B8"/>
    <w:rsid w:val="00B647AB"/>
    <w:rsid w:val="00B64A37"/>
    <w:rsid w:val="00B64F4E"/>
    <w:rsid w:val="00B65497"/>
    <w:rsid w:val="00B65759"/>
    <w:rsid w:val="00B66B45"/>
    <w:rsid w:val="00B67275"/>
    <w:rsid w:val="00B67402"/>
    <w:rsid w:val="00B701F6"/>
    <w:rsid w:val="00B702FB"/>
    <w:rsid w:val="00B71622"/>
    <w:rsid w:val="00B71C5A"/>
    <w:rsid w:val="00B71F0F"/>
    <w:rsid w:val="00B721E4"/>
    <w:rsid w:val="00B725E5"/>
    <w:rsid w:val="00B72602"/>
    <w:rsid w:val="00B72776"/>
    <w:rsid w:val="00B72858"/>
    <w:rsid w:val="00B72B65"/>
    <w:rsid w:val="00B734E6"/>
    <w:rsid w:val="00B7387E"/>
    <w:rsid w:val="00B73C0B"/>
    <w:rsid w:val="00B73CC6"/>
    <w:rsid w:val="00B74144"/>
    <w:rsid w:val="00B7655E"/>
    <w:rsid w:val="00B7687D"/>
    <w:rsid w:val="00B76FF3"/>
    <w:rsid w:val="00B7713B"/>
    <w:rsid w:val="00B77A8B"/>
    <w:rsid w:val="00B77CDC"/>
    <w:rsid w:val="00B77E7C"/>
    <w:rsid w:val="00B8075C"/>
    <w:rsid w:val="00B815C8"/>
    <w:rsid w:val="00B81F4B"/>
    <w:rsid w:val="00B8273C"/>
    <w:rsid w:val="00B82F97"/>
    <w:rsid w:val="00B8369E"/>
    <w:rsid w:val="00B83E5B"/>
    <w:rsid w:val="00B84C69"/>
    <w:rsid w:val="00B84FF9"/>
    <w:rsid w:val="00B850FC"/>
    <w:rsid w:val="00B85515"/>
    <w:rsid w:val="00B87930"/>
    <w:rsid w:val="00B8799E"/>
    <w:rsid w:val="00B87B45"/>
    <w:rsid w:val="00B87C7C"/>
    <w:rsid w:val="00B90266"/>
    <w:rsid w:val="00B90CE0"/>
    <w:rsid w:val="00B91235"/>
    <w:rsid w:val="00B914AA"/>
    <w:rsid w:val="00B92246"/>
    <w:rsid w:val="00B9251A"/>
    <w:rsid w:val="00B92E57"/>
    <w:rsid w:val="00B93214"/>
    <w:rsid w:val="00B93677"/>
    <w:rsid w:val="00B93C9D"/>
    <w:rsid w:val="00B93CB9"/>
    <w:rsid w:val="00B940DD"/>
    <w:rsid w:val="00B9488B"/>
    <w:rsid w:val="00B949BD"/>
    <w:rsid w:val="00B9520B"/>
    <w:rsid w:val="00B95386"/>
    <w:rsid w:val="00B96379"/>
    <w:rsid w:val="00B96957"/>
    <w:rsid w:val="00B96B22"/>
    <w:rsid w:val="00B96F55"/>
    <w:rsid w:val="00B96FC4"/>
    <w:rsid w:val="00B9711F"/>
    <w:rsid w:val="00B973B6"/>
    <w:rsid w:val="00B97617"/>
    <w:rsid w:val="00BA00D1"/>
    <w:rsid w:val="00BA0805"/>
    <w:rsid w:val="00BA0F3B"/>
    <w:rsid w:val="00BA12AD"/>
    <w:rsid w:val="00BA1490"/>
    <w:rsid w:val="00BA276B"/>
    <w:rsid w:val="00BA3005"/>
    <w:rsid w:val="00BA3C34"/>
    <w:rsid w:val="00BA3FCB"/>
    <w:rsid w:val="00BA46CB"/>
    <w:rsid w:val="00BA4C3D"/>
    <w:rsid w:val="00BA4F92"/>
    <w:rsid w:val="00BA5A86"/>
    <w:rsid w:val="00BA6D3A"/>
    <w:rsid w:val="00BA6EE7"/>
    <w:rsid w:val="00BA704A"/>
    <w:rsid w:val="00BA7513"/>
    <w:rsid w:val="00BA7799"/>
    <w:rsid w:val="00BB02F2"/>
    <w:rsid w:val="00BB048F"/>
    <w:rsid w:val="00BB065F"/>
    <w:rsid w:val="00BB1694"/>
    <w:rsid w:val="00BB1A5D"/>
    <w:rsid w:val="00BB1B59"/>
    <w:rsid w:val="00BB207B"/>
    <w:rsid w:val="00BB2948"/>
    <w:rsid w:val="00BB30E4"/>
    <w:rsid w:val="00BB33C5"/>
    <w:rsid w:val="00BB343E"/>
    <w:rsid w:val="00BB3718"/>
    <w:rsid w:val="00BB468D"/>
    <w:rsid w:val="00BB4902"/>
    <w:rsid w:val="00BB53F9"/>
    <w:rsid w:val="00BB59A4"/>
    <w:rsid w:val="00BB6389"/>
    <w:rsid w:val="00BB6754"/>
    <w:rsid w:val="00BB6E5E"/>
    <w:rsid w:val="00BB6F56"/>
    <w:rsid w:val="00BB7DC5"/>
    <w:rsid w:val="00BC0313"/>
    <w:rsid w:val="00BC045D"/>
    <w:rsid w:val="00BC0800"/>
    <w:rsid w:val="00BC0818"/>
    <w:rsid w:val="00BC0B6F"/>
    <w:rsid w:val="00BC0D51"/>
    <w:rsid w:val="00BC10B8"/>
    <w:rsid w:val="00BC1680"/>
    <w:rsid w:val="00BC180C"/>
    <w:rsid w:val="00BC3270"/>
    <w:rsid w:val="00BC34A6"/>
    <w:rsid w:val="00BC35FD"/>
    <w:rsid w:val="00BC3927"/>
    <w:rsid w:val="00BC3A81"/>
    <w:rsid w:val="00BC3AFF"/>
    <w:rsid w:val="00BC3B08"/>
    <w:rsid w:val="00BC3D03"/>
    <w:rsid w:val="00BC4379"/>
    <w:rsid w:val="00BC4C4F"/>
    <w:rsid w:val="00BC5085"/>
    <w:rsid w:val="00BC51B6"/>
    <w:rsid w:val="00BC54CC"/>
    <w:rsid w:val="00BC5A2F"/>
    <w:rsid w:val="00BC62D9"/>
    <w:rsid w:val="00BC6648"/>
    <w:rsid w:val="00BC6B86"/>
    <w:rsid w:val="00BC6D8B"/>
    <w:rsid w:val="00BC6E64"/>
    <w:rsid w:val="00BC6FC5"/>
    <w:rsid w:val="00BC788B"/>
    <w:rsid w:val="00BC7C35"/>
    <w:rsid w:val="00BC7FA1"/>
    <w:rsid w:val="00BD0030"/>
    <w:rsid w:val="00BD04B1"/>
    <w:rsid w:val="00BD076A"/>
    <w:rsid w:val="00BD0A73"/>
    <w:rsid w:val="00BD1174"/>
    <w:rsid w:val="00BD1560"/>
    <w:rsid w:val="00BD1AB0"/>
    <w:rsid w:val="00BD233F"/>
    <w:rsid w:val="00BD2765"/>
    <w:rsid w:val="00BD2873"/>
    <w:rsid w:val="00BD2A04"/>
    <w:rsid w:val="00BD2BC7"/>
    <w:rsid w:val="00BD2F36"/>
    <w:rsid w:val="00BD4175"/>
    <w:rsid w:val="00BD4772"/>
    <w:rsid w:val="00BD487D"/>
    <w:rsid w:val="00BD56F8"/>
    <w:rsid w:val="00BD5E6A"/>
    <w:rsid w:val="00BD6FA8"/>
    <w:rsid w:val="00BD7900"/>
    <w:rsid w:val="00BD7C04"/>
    <w:rsid w:val="00BD7C07"/>
    <w:rsid w:val="00BD7C22"/>
    <w:rsid w:val="00BD7E2C"/>
    <w:rsid w:val="00BE008C"/>
    <w:rsid w:val="00BE0453"/>
    <w:rsid w:val="00BE0A03"/>
    <w:rsid w:val="00BE0A99"/>
    <w:rsid w:val="00BE11F6"/>
    <w:rsid w:val="00BE13A3"/>
    <w:rsid w:val="00BE16FF"/>
    <w:rsid w:val="00BE2051"/>
    <w:rsid w:val="00BE229B"/>
    <w:rsid w:val="00BE3132"/>
    <w:rsid w:val="00BE3824"/>
    <w:rsid w:val="00BE49FE"/>
    <w:rsid w:val="00BE4CAD"/>
    <w:rsid w:val="00BE5052"/>
    <w:rsid w:val="00BE52CF"/>
    <w:rsid w:val="00BE53FF"/>
    <w:rsid w:val="00BE5E68"/>
    <w:rsid w:val="00BE6159"/>
    <w:rsid w:val="00BE65EF"/>
    <w:rsid w:val="00BF0646"/>
    <w:rsid w:val="00BF09FF"/>
    <w:rsid w:val="00BF116C"/>
    <w:rsid w:val="00BF16AA"/>
    <w:rsid w:val="00BF1B90"/>
    <w:rsid w:val="00BF1D3A"/>
    <w:rsid w:val="00BF2093"/>
    <w:rsid w:val="00BF246A"/>
    <w:rsid w:val="00BF3252"/>
    <w:rsid w:val="00BF331A"/>
    <w:rsid w:val="00BF4295"/>
    <w:rsid w:val="00BF42B5"/>
    <w:rsid w:val="00BF431C"/>
    <w:rsid w:val="00BF5B9C"/>
    <w:rsid w:val="00BF6832"/>
    <w:rsid w:val="00BF69DB"/>
    <w:rsid w:val="00BF7659"/>
    <w:rsid w:val="00BF7720"/>
    <w:rsid w:val="00BF7B0D"/>
    <w:rsid w:val="00BF7F16"/>
    <w:rsid w:val="00BF7F88"/>
    <w:rsid w:val="00C0022E"/>
    <w:rsid w:val="00C0085D"/>
    <w:rsid w:val="00C013A5"/>
    <w:rsid w:val="00C021B6"/>
    <w:rsid w:val="00C02B63"/>
    <w:rsid w:val="00C0308E"/>
    <w:rsid w:val="00C03CB5"/>
    <w:rsid w:val="00C03D11"/>
    <w:rsid w:val="00C03E1F"/>
    <w:rsid w:val="00C041B3"/>
    <w:rsid w:val="00C043E7"/>
    <w:rsid w:val="00C046E4"/>
    <w:rsid w:val="00C052A7"/>
    <w:rsid w:val="00C05BB8"/>
    <w:rsid w:val="00C05CD8"/>
    <w:rsid w:val="00C06009"/>
    <w:rsid w:val="00C06204"/>
    <w:rsid w:val="00C0643F"/>
    <w:rsid w:val="00C066C7"/>
    <w:rsid w:val="00C06AF1"/>
    <w:rsid w:val="00C07BD2"/>
    <w:rsid w:val="00C07CDF"/>
    <w:rsid w:val="00C07DA7"/>
    <w:rsid w:val="00C07F17"/>
    <w:rsid w:val="00C10175"/>
    <w:rsid w:val="00C104B1"/>
    <w:rsid w:val="00C10648"/>
    <w:rsid w:val="00C119C2"/>
    <w:rsid w:val="00C12329"/>
    <w:rsid w:val="00C126DB"/>
    <w:rsid w:val="00C129CF"/>
    <w:rsid w:val="00C13703"/>
    <w:rsid w:val="00C1371A"/>
    <w:rsid w:val="00C1458E"/>
    <w:rsid w:val="00C14778"/>
    <w:rsid w:val="00C14957"/>
    <w:rsid w:val="00C155F3"/>
    <w:rsid w:val="00C15776"/>
    <w:rsid w:val="00C15A58"/>
    <w:rsid w:val="00C15E50"/>
    <w:rsid w:val="00C169D1"/>
    <w:rsid w:val="00C16FA5"/>
    <w:rsid w:val="00C17BCD"/>
    <w:rsid w:val="00C17D92"/>
    <w:rsid w:val="00C17E18"/>
    <w:rsid w:val="00C20007"/>
    <w:rsid w:val="00C21A9C"/>
    <w:rsid w:val="00C21E00"/>
    <w:rsid w:val="00C22BE0"/>
    <w:rsid w:val="00C22D59"/>
    <w:rsid w:val="00C22DE0"/>
    <w:rsid w:val="00C237A4"/>
    <w:rsid w:val="00C251B3"/>
    <w:rsid w:val="00C25401"/>
    <w:rsid w:val="00C25E7F"/>
    <w:rsid w:val="00C25E92"/>
    <w:rsid w:val="00C261A2"/>
    <w:rsid w:val="00C26211"/>
    <w:rsid w:val="00C26291"/>
    <w:rsid w:val="00C26A12"/>
    <w:rsid w:val="00C26B0E"/>
    <w:rsid w:val="00C26D02"/>
    <w:rsid w:val="00C27315"/>
    <w:rsid w:val="00C30262"/>
    <w:rsid w:val="00C30666"/>
    <w:rsid w:val="00C3083C"/>
    <w:rsid w:val="00C30D77"/>
    <w:rsid w:val="00C31C28"/>
    <w:rsid w:val="00C32613"/>
    <w:rsid w:val="00C326C6"/>
    <w:rsid w:val="00C32B19"/>
    <w:rsid w:val="00C32B1B"/>
    <w:rsid w:val="00C332B3"/>
    <w:rsid w:val="00C33527"/>
    <w:rsid w:val="00C33FD8"/>
    <w:rsid w:val="00C34266"/>
    <w:rsid w:val="00C344F1"/>
    <w:rsid w:val="00C350EB"/>
    <w:rsid w:val="00C35331"/>
    <w:rsid w:val="00C3541B"/>
    <w:rsid w:val="00C360F5"/>
    <w:rsid w:val="00C37A2F"/>
    <w:rsid w:val="00C37A51"/>
    <w:rsid w:val="00C37A9B"/>
    <w:rsid w:val="00C37BAE"/>
    <w:rsid w:val="00C37E04"/>
    <w:rsid w:val="00C37E4D"/>
    <w:rsid w:val="00C37F12"/>
    <w:rsid w:val="00C37FC1"/>
    <w:rsid w:val="00C413A0"/>
    <w:rsid w:val="00C41AA5"/>
    <w:rsid w:val="00C41E4C"/>
    <w:rsid w:val="00C421D4"/>
    <w:rsid w:val="00C422BD"/>
    <w:rsid w:val="00C42856"/>
    <w:rsid w:val="00C42EC4"/>
    <w:rsid w:val="00C43D0F"/>
    <w:rsid w:val="00C43EC2"/>
    <w:rsid w:val="00C4478B"/>
    <w:rsid w:val="00C44C07"/>
    <w:rsid w:val="00C45734"/>
    <w:rsid w:val="00C45BC8"/>
    <w:rsid w:val="00C46782"/>
    <w:rsid w:val="00C474FA"/>
    <w:rsid w:val="00C47748"/>
    <w:rsid w:val="00C479E0"/>
    <w:rsid w:val="00C51364"/>
    <w:rsid w:val="00C51CEF"/>
    <w:rsid w:val="00C51EAA"/>
    <w:rsid w:val="00C51F03"/>
    <w:rsid w:val="00C52A98"/>
    <w:rsid w:val="00C535C9"/>
    <w:rsid w:val="00C54659"/>
    <w:rsid w:val="00C54D29"/>
    <w:rsid w:val="00C54D37"/>
    <w:rsid w:val="00C54FF2"/>
    <w:rsid w:val="00C550AF"/>
    <w:rsid w:val="00C5551B"/>
    <w:rsid w:val="00C559D0"/>
    <w:rsid w:val="00C60199"/>
    <w:rsid w:val="00C60316"/>
    <w:rsid w:val="00C60560"/>
    <w:rsid w:val="00C608DE"/>
    <w:rsid w:val="00C60CA2"/>
    <w:rsid w:val="00C60CDD"/>
    <w:rsid w:val="00C618DE"/>
    <w:rsid w:val="00C61A73"/>
    <w:rsid w:val="00C61C14"/>
    <w:rsid w:val="00C6211C"/>
    <w:rsid w:val="00C62231"/>
    <w:rsid w:val="00C628FF"/>
    <w:rsid w:val="00C62905"/>
    <w:rsid w:val="00C62A2E"/>
    <w:rsid w:val="00C633EF"/>
    <w:rsid w:val="00C637BF"/>
    <w:rsid w:val="00C63D3B"/>
    <w:rsid w:val="00C641B0"/>
    <w:rsid w:val="00C646F4"/>
    <w:rsid w:val="00C64DA9"/>
    <w:rsid w:val="00C655D1"/>
    <w:rsid w:val="00C657F3"/>
    <w:rsid w:val="00C65AD1"/>
    <w:rsid w:val="00C663E3"/>
    <w:rsid w:val="00C66493"/>
    <w:rsid w:val="00C66684"/>
    <w:rsid w:val="00C66720"/>
    <w:rsid w:val="00C67095"/>
    <w:rsid w:val="00C670F3"/>
    <w:rsid w:val="00C671EE"/>
    <w:rsid w:val="00C672DC"/>
    <w:rsid w:val="00C6745F"/>
    <w:rsid w:val="00C67576"/>
    <w:rsid w:val="00C676FF"/>
    <w:rsid w:val="00C700CD"/>
    <w:rsid w:val="00C70207"/>
    <w:rsid w:val="00C702F9"/>
    <w:rsid w:val="00C70571"/>
    <w:rsid w:val="00C7192D"/>
    <w:rsid w:val="00C71F5B"/>
    <w:rsid w:val="00C72037"/>
    <w:rsid w:val="00C73276"/>
    <w:rsid w:val="00C736FE"/>
    <w:rsid w:val="00C7429C"/>
    <w:rsid w:val="00C746B3"/>
    <w:rsid w:val="00C748BC"/>
    <w:rsid w:val="00C74FE9"/>
    <w:rsid w:val="00C75172"/>
    <w:rsid w:val="00C75679"/>
    <w:rsid w:val="00C75FD1"/>
    <w:rsid w:val="00C76014"/>
    <w:rsid w:val="00C76229"/>
    <w:rsid w:val="00C76B21"/>
    <w:rsid w:val="00C76FE8"/>
    <w:rsid w:val="00C77158"/>
    <w:rsid w:val="00C7759E"/>
    <w:rsid w:val="00C77600"/>
    <w:rsid w:val="00C8000E"/>
    <w:rsid w:val="00C800C4"/>
    <w:rsid w:val="00C804E2"/>
    <w:rsid w:val="00C80966"/>
    <w:rsid w:val="00C80980"/>
    <w:rsid w:val="00C80ABB"/>
    <w:rsid w:val="00C8103C"/>
    <w:rsid w:val="00C81130"/>
    <w:rsid w:val="00C81FC5"/>
    <w:rsid w:val="00C82838"/>
    <w:rsid w:val="00C83219"/>
    <w:rsid w:val="00C83DB2"/>
    <w:rsid w:val="00C84487"/>
    <w:rsid w:val="00C844FF"/>
    <w:rsid w:val="00C84C1A"/>
    <w:rsid w:val="00C851B6"/>
    <w:rsid w:val="00C8527C"/>
    <w:rsid w:val="00C8699F"/>
    <w:rsid w:val="00C86B48"/>
    <w:rsid w:val="00C86BB7"/>
    <w:rsid w:val="00C873AA"/>
    <w:rsid w:val="00C90C31"/>
    <w:rsid w:val="00C90F5B"/>
    <w:rsid w:val="00C9194E"/>
    <w:rsid w:val="00C91A8D"/>
    <w:rsid w:val="00C91DEC"/>
    <w:rsid w:val="00C9221F"/>
    <w:rsid w:val="00C923D5"/>
    <w:rsid w:val="00C927E5"/>
    <w:rsid w:val="00C92B8F"/>
    <w:rsid w:val="00C92BF7"/>
    <w:rsid w:val="00C92F8D"/>
    <w:rsid w:val="00C934C8"/>
    <w:rsid w:val="00C9394E"/>
    <w:rsid w:val="00C93B9B"/>
    <w:rsid w:val="00C947DA"/>
    <w:rsid w:val="00C9518F"/>
    <w:rsid w:val="00C96031"/>
    <w:rsid w:val="00C965B5"/>
    <w:rsid w:val="00C96B94"/>
    <w:rsid w:val="00C96C47"/>
    <w:rsid w:val="00CA05FD"/>
    <w:rsid w:val="00CA0DFE"/>
    <w:rsid w:val="00CA11CE"/>
    <w:rsid w:val="00CA1658"/>
    <w:rsid w:val="00CA2057"/>
    <w:rsid w:val="00CA21A1"/>
    <w:rsid w:val="00CA24A8"/>
    <w:rsid w:val="00CA3153"/>
    <w:rsid w:val="00CA3263"/>
    <w:rsid w:val="00CA43BA"/>
    <w:rsid w:val="00CA448A"/>
    <w:rsid w:val="00CA5225"/>
    <w:rsid w:val="00CA5F17"/>
    <w:rsid w:val="00CA6254"/>
    <w:rsid w:val="00CA6999"/>
    <w:rsid w:val="00CA6DA9"/>
    <w:rsid w:val="00CA70FC"/>
    <w:rsid w:val="00CA724D"/>
    <w:rsid w:val="00CA796E"/>
    <w:rsid w:val="00CA7C72"/>
    <w:rsid w:val="00CA7DE5"/>
    <w:rsid w:val="00CB01B5"/>
    <w:rsid w:val="00CB0247"/>
    <w:rsid w:val="00CB0F55"/>
    <w:rsid w:val="00CB0F59"/>
    <w:rsid w:val="00CB1002"/>
    <w:rsid w:val="00CB13E1"/>
    <w:rsid w:val="00CB15CE"/>
    <w:rsid w:val="00CB1655"/>
    <w:rsid w:val="00CB1979"/>
    <w:rsid w:val="00CB198A"/>
    <w:rsid w:val="00CB2084"/>
    <w:rsid w:val="00CB2444"/>
    <w:rsid w:val="00CB2835"/>
    <w:rsid w:val="00CB2861"/>
    <w:rsid w:val="00CB3076"/>
    <w:rsid w:val="00CB34BD"/>
    <w:rsid w:val="00CB3F0A"/>
    <w:rsid w:val="00CB474F"/>
    <w:rsid w:val="00CB5DA1"/>
    <w:rsid w:val="00CB6490"/>
    <w:rsid w:val="00CB6D5D"/>
    <w:rsid w:val="00CB6EC4"/>
    <w:rsid w:val="00CB6F2B"/>
    <w:rsid w:val="00CB70EB"/>
    <w:rsid w:val="00CB757D"/>
    <w:rsid w:val="00CB7931"/>
    <w:rsid w:val="00CC00B5"/>
    <w:rsid w:val="00CC0719"/>
    <w:rsid w:val="00CC0CE9"/>
    <w:rsid w:val="00CC0DEC"/>
    <w:rsid w:val="00CC0ECB"/>
    <w:rsid w:val="00CC242F"/>
    <w:rsid w:val="00CC2AFB"/>
    <w:rsid w:val="00CC32A4"/>
    <w:rsid w:val="00CC38BF"/>
    <w:rsid w:val="00CC3A9E"/>
    <w:rsid w:val="00CC4283"/>
    <w:rsid w:val="00CC4592"/>
    <w:rsid w:val="00CC4CFF"/>
    <w:rsid w:val="00CC52C9"/>
    <w:rsid w:val="00CC5361"/>
    <w:rsid w:val="00CC5DAC"/>
    <w:rsid w:val="00CC608A"/>
    <w:rsid w:val="00CC62E5"/>
    <w:rsid w:val="00CC6E61"/>
    <w:rsid w:val="00CC705A"/>
    <w:rsid w:val="00CC797E"/>
    <w:rsid w:val="00CD008D"/>
    <w:rsid w:val="00CD020E"/>
    <w:rsid w:val="00CD06BD"/>
    <w:rsid w:val="00CD0DA6"/>
    <w:rsid w:val="00CD13F1"/>
    <w:rsid w:val="00CD164B"/>
    <w:rsid w:val="00CD17BE"/>
    <w:rsid w:val="00CD1A08"/>
    <w:rsid w:val="00CD20B9"/>
    <w:rsid w:val="00CD21E6"/>
    <w:rsid w:val="00CD21ED"/>
    <w:rsid w:val="00CD277C"/>
    <w:rsid w:val="00CD2789"/>
    <w:rsid w:val="00CD3069"/>
    <w:rsid w:val="00CD39C3"/>
    <w:rsid w:val="00CD3A41"/>
    <w:rsid w:val="00CD3BF7"/>
    <w:rsid w:val="00CD410C"/>
    <w:rsid w:val="00CD4685"/>
    <w:rsid w:val="00CD47EE"/>
    <w:rsid w:val="00CD4F40"/>
    <w:rsid w:val="00CD537D"/>
    <w:rsid w:val="00CD54EC"/>
    <w:rsid w:val="00CD5C10"/>
    <w:rsid w:val="00CD5EC7"/>
    <w:rsid w:val="00CD61FE"/>
    <w:rsid w:val="00CD6E96"/>
    <w:rsid w:val="00CD75CB"/>
    <w:rsid w:val="00CD7AFC"/>
    <w:rsid w:val="00CE249C"/>
    <w:rsid w:val="00CE25D5"/>
    <w:rsid w:val="00CE324E"/>
    <w:rsid w:val="00CE346B"/>
    <w:rsid w:val="00CE3F46"/>
    <w:rsid w:val="00CE4737"/>
    <w:rsid w:val="00CE4C8E"/>
    <w:rsid w:val="00CE4ED7"/>
    <w:rsid w:val="00CE5926"/>
    <w:rsid w:val="00CE6416"/>
    <w:rsid w:val="00CE6472"/>
    <w:rsid w:val="00CE65B0"/>
    <w:rsid w:val="00CE714C"/>
    <w:rsid w:val="00CE7288"/>
    <w:rsid w:val="00CE792C"/>
    <w:rsid w:val="00CE7C30"/>
    <w:rsid w:val="00CF0B44"/>
    <w:rsid w:val="00CF0C0C"/>
    <w:rsid w:val="00CF1191"/>
    <w:rsid w:val="00CF1C15"/>
    <w:rsid w:val="00CF22BA"/>
    <w:rsid w:val="00CF26A9"/>
    <w:rsid w:val="00CF284E"/>
    <w:rsid w:val="00CF28EB"/>
    <w:rsid w:val="00CF2E51"/>
    <w:rsid w:val="00CF2F1D"/>
    <w:rsid w:val="00CF3CCB"/>
    <w:rsid w:val="00CF426D"/>
    <w:rsid w:val="00CF4EC3"/>
    <w:rsid w:val="00CF5139"/>
    <w:rsid w:val="00CF5371"/>
    <w:rsid w:val="00CF5511"/>
    <w:rsid w:val="00CF573B"/>
    <w:rsid w:val="00CF5CED"/>
    <w:rsid w:val="00CF6839"/>
    <w:rsid w:val="00CF7751"/>
    <w:rsid w:val="00CF7B6B"/>
    <w:rsid w:val="00CF7E5F"/>
    <w:rsid w:val="00D00072"/>
    <w:rsid w:val="00D00264"/>
    <w:rsid w:val="00D009B4"/>
    <w:rsid w:val="00D00AEB"/>
    <w:rsid w:val="00D01165"/>
    <w:rsid w:val="00D011A2"/>
    <w:rsid w:val="00D01893"/>
    <w:rsid w:val="00D018CA"/>
    <w:rsid w:val="00D03492"/>
    <w:rsid w:val="00D0364D"/>
    <w:rsid w:val="00D04D13"/>
    <w:rsid w:val="00D05DAF"/>
    <w:rsid w:val="00D06445"/>
    <w:rsid w:val="00D068E0"/>
    <w:rsid w:val="00D06A22"/>
    <w:rsid w:val="00D06CED"/>
    <w:rsid w:val="00D07460"/>
    <w:rsid w:val="00D105BE"/>
    <w:rsid w:val="00D105EB"/>
    <w:rsid w:val="00D10CFD"/>
    <w:rsid w:val="00D11254"/>
    <w:rsid w:val="00D11309"/>
    <w:rsid w:val="00D1176B"/>
    <w:rsid w:val="00D1177C"/>
    <w:rsid w:val="00D11D1B"/>
    <w:rsid w:val="00D138D5"/>
    <w:rsid w:val="00D13F24"/>
    <w:rsid w:val="00D14113"/>
    <w:rsid w:val="00D1565E"/>
    <w:rsid w:val="00D15D60"/>
    <w:rsid w:val="00D16622"/>
    <w:rsid w:val="00D1677B"/>
    <w:rsid w:val="00D16BF9"/>
    <w:rsid w:val="00D16C48"/>
    <w:rsid w:val="00D17415"/>
    <w:rsid w:val="00D17826"/>
    <w:rsid w:val="00D1798F"/>
    <w:rsid w:val="00D179ED"/>
    <w:rsid w:val="00D202D0"/>
    <w:rsid w:val="00D20C33"/>
    <w:rsid w:val="00D211C8"/>
    <w:rsid w:val="00D212C9"/>
    <w:rsid w:val="00D2133B"/>
    <w:rsid w:val="00D21A62"/>
    <w:rsid w:val="00D21ACD"/>
    <w:rsid w:val="00D21ADB"/>
    <w:rsid w:val="00D22190"/>
    <w:rsid w:val="00D22219"/>
    <w:rsid w:val="00D22426"/>
    <w:rsid w:val="00D224AA"/>
    <w:rsid w:val="00D22AC2"/>
    <w:rsid w:val="00D22B4D"/>
    <w:rsid w:val="00D2338D"/>
    <w:rsid w:val="00D23995"/>
    <w:rsid w:val="00D23A41"/>
    <w:rsid w:val="00D23D15"/>
    <w:rsid w:val="00D25278"/>
    <w:rsid w:val="00D25679"/>
    <w:rsid w:val="00D26035"/>
    <w:rsid w:val="00D26B3D"/>
    <w:rsid w:val="00D27507"/>
    <w:rsid w:val="00D27633"/>
    <w:rsid w:val="00D27858"/>
    <w:rsid w:val="00D27D47"/>
    <w:rsid w:val="00D305BA"/>
    <w:rsid w:val="00D30936"/>
    <w:rsid w:val="00D30F78"/>
    <w:rsid w:val="00D3102D"/>
    <w:rsid w:val="00D3194A"/>
    <w:rsid w:val="00D31D94"/>
    <w:rsid w:val="00D340D7"/>
    <w:rsid w:val="00D347BC"/>
    <w:rsid w:val="00D35026"/>
    <w:rsid w:val="00D35E46"/>
    <w:rsid w:val="00D367FD"/>
    <w:rsid w:val="00D36952"/>
    <w:rsid w:val="00D3711D"/>
    <w:rsid w:val="00D37530"/>
    <w:rsid w:val="00D375AF"/>
    <w:rsid w:val="00D37BB4"/>
    <w:rsid w:val="00D40A9F"/>
    <w:rsid w:val="00D40F8F"/>
    <w:rsid w:val="00D4160C"/>
    <w:rsid w:val="00D4188E"/>
    <w:rsid w:val="00D41A47"/>
    <w:rsid w:val="00D41DA9"/>
    <w:rsid w:val="00D42A8E"/>
    <w:rsid w:val="00D437FF"/>
    <w:rsid w:val="00D442F7"/>
    <w:rsid w:val="00D453F8"/>
    <w:rsid w:val="00D463B6"/>
    <w:rsid w:val="00D46502"/>
    <w:rsid w:val="00D469AF"/>
    <w:rsid w:val="00D4768F"/>
    <w:rsid w:val="00D50A88"/>
    <w:rsid w:val="00D50B00"/>
    <w:rsid w:val="00D50FEA"/>
    <w:rsid w:val="00D523FA"/>
    <w:rsid w:val="00D528A0"/>
    <w:rsid w:val="00D52F18"/>
    <w:rsid w:val="00D533F6"/>
    <w:rsid w:val="00D54037"/>
    <w:rsid w:val="00D54158"/>
    <w:rsid w:val="00D5443C"/>
    <w:rsid w:val="00D54786"/>
    <w:rsid w:val="00D562C4"/>
    <w:rsid w:val="00D56700"/>
    <w:rsid w:val="00D56BFA"/>
    <w:rsid w:val="00D570D5"/>
    <w:rsid w:val="00D575A7"/>
    <w:rsid w:val="00D57B07"/>
    <w:rsid w:val="00D57C29"/>
    <w:rsid w:val="00D57FDA"/>
    <w:rsid w:val="00D6088B"/>
    <w:rsid w:val="00D60CFA"/>
    <w:rsid w:val="00D615FB"/>
    <w:rsid w:val="00D61B4A"/>
    <w:rsid w:val="00D61DC2"/>
    <w:rsid w:val="00D62014"/>
    <w:rsid w:val="00D621E7"/>
    <w:rsid w:val="00D62368"/>
    <w:rsid w:val="00D6237B"/>
    <w:rsid w:val="00D6275C"/>
    <w:rsid w:val="00D62BBC"/>
    <w:rsid w:val="00D63091"/>
    <w:rsid w:val="00D631EC"/>
    <w:rsid w:val="00D632BF"/>
    <w:rsid w:val="00D637CD"/>
    <w:rsid w:val="00D638F1"/>
    <w:rsid w:val="00D64C59"/>
    <w:rsid w:val="00D65151"/>
    <w:rsid w:val="00D652E6"/>
    <w:rsid w:val="00D66913"/>
    <w:rsid w:val="00D66B38"/>
    <w:rsid w:val="00D66B6A"/>
    <w:rsid w:val="00D66D80"/>
    <w:rsid w:val="00D674E4"/>
    <w:rsid w:val="00D679DF"/>
    <w:rsid w:val="00D67BB7"/>
    <w:rsid w:val="00D7022C"/>
    <w:rsid w:val="00D7056B"/>
    <w:rsid w:val="00D705B7"/>
    <w:rsid w:val="00D70D40"/>
    <w:rsid w:val="00D7142E"/>
    <w:rsid w:val="00D71B17"/>
    <w:rsid w:val="00D72B55"/>
    <w:rsid w:val="00D73278"/>
    <w:rsid w:val="00D73435"/>
    <w:rsid w:val="00D73498"/>
    <w:rsid w:val="00D748A2"/>
    <w:rsid w:val="00D74A55"/>
    <w:rsid w:val="00D757D0"/>
    <w:rsid w:val="00D75C3E"/>
    <w:rsid w:val="00D765DC"/>
    <w:rsid w:val="00D77198"/>
    <w:rsid w:val="00D771E3"/>
    <w:rsid w:val="00D77791"/>
    <w:rsid w:val="00D77C67"/>
    <w:rsid w:val="00D80160"/>
    <w:rsid w:val="00D80231"/>
    <w:rsid w:val="00D80601"/>
    <w:rsid w:val="00D80646"/>
    <w:rsid w:val="00D808A5"/>
    <w:rsid w:val="00D80BC4"/>
    <w:rsid w:val="00D80DAF"/>
    <w:rsid w:val="00D81018"/>
    <w:rsid w:val="00D8106D"/>
    <w:rsid w:val="00D81144"/>
    <w:rsid w:val="00D8118C"/>
    <w:rsid w:val="00D81229"/>
    <w:rsid w:val="00D82578"/>
    <w:rsid w:val="00D8279C"/>
    <w:rsid w:val="00D82A25"/>
    <w:rsid w:val="00D82B22"/>
    <w:rsid w:val="00D82E26"/>
    <w:rsid w:val="00D82EDE"/>
    <w:rsid w:val="00D83331"/>
    <w:rsid w:val="00D8340D"/>
    <w:rsid w:val="00D8359B"/>
    <w:rsid w:val="00D83822"/>
    <w:rsid w:val="00D83B1E"/>
    <w:rsid w:val="00D83E8C"/>
    <w:rsid w:val="00D84690"/>
    <w:rsid w:val="00D8540F"/>
    <w:rsid w:val="00D85C01"/>
    <w:rsid w:val="00D85D97"/>
    <w:rsid w:val="00D86A3B"/>
    <w:rsid w:val="00D86CBF"/>
    <w:rsid w:val="00D86D10"/>
    <w:rsid w:val="00D86F02"/>
    <w:rsid w:val="00D87598"/>
    <w:rsid w:val="00D87A48"/>
    <w:rsid w:val="00D9021B"/>
    <w:rsid w:val="00D906BD"/>
    <w:rsid w:val="00D90B13"/>
    <w:rsid w:val="00D90C51"/>
    <w:rsid w:val="00D90CAF"/>
    <w:rsid w:val="00D90CF1"/>
    <w:rsid w:val="00D91059"/>
    <w:rsid w:val="00D9206C"/>
    <w:rsid w:val="00D93429"/>
    <w:rsid w:val="00D93CE0"/>
    <w:rsid w:val="00D93D18"/>
    <w:rsid w:val="00D94FF7"/>
    <w:rsid w:val="00D95D1E"/>
    <w:rsid w:val="00D96398"/>
    <w:rsid w:val="00D971D9"/>
    <w:rsid w:val="00D97436"/>
    <w:rsid w:val="00D9751F"/>
    <w:rsid w:val="00D97589"/>
    <w:rsid w:val="00D975D3"/>
    <w:rsid w:val="00D9771F"/>
    <w:rsid w:val="00D97B1F"/>
    <w:rsid w:val="00D97BEE"/>
    <w:rsid w:val="00DA0ACF"/>
    <w:rsid w:val="00DA0B28"/>
    <w:rsid w:val="00DA12A8"/>
    <w:rsid w:val="00DA17F6"/>
    <w:rsid w:val="00DA1A08"/>
    <w:rsid w:val="00DA1AEA"/>
    <w:rsid w:val="00DA2290"/>
    <w:rsid w:val="00DA2BFB"/>
    <w:rsid w:val="00DA3615"/>
    <w:rsid w:val="00DA372D"/>
    <w:rsid w:val="00DA3F9F"/>
    <w:rsid w:val="00DA522A"/>
    <w:rsid w:val="00DA5466"/>
    <w:rsid w:val="00DA5476"/>
    <w:rsid w:val="00DA54BF"/>
    <w:rsid w:val="00DA5515"/>
    <w:rsid w:val="00DA55CF"/>
    <w:rsid w:val="00DA5D9B"/>
    <w:rsid w:val="00DA635C"/>
    <w:rsid w:val="00DA63ED"/>
    <w:rsid w:val="00DA67A4"/>
    <w:rsid w:val="00DB01FE"/>
    <w:rsid w:val="00DB0B85"/>
    <w:rsid w:val="00DB1192"/>
    <w:rsid w:val="00DB1272"/>
    <w:rsid w:val="00DB150E"/>
    <w:rsid w:val="00DB217A"/>
    <w:rsid w:val="00DB234A"/>
    <w:rsid w:val="00DB2900"/>
    <w:rsid w:val="00DB2E54"/>
    <w:rsid w:val="00DB38F3"/>
    <w:rsid w:val="00DB396A"/>
    <w:rsid w:val="00DB3A2F"/>
    <w:rsid w:val="00DB457E"/>
    <w:rsid w:val="00DB49E7"/>
    <w:rsid w:val="00DB5378"/>
    <w:rsid w:val="00DB60C0"/>
    <w:rsid w:val="00DB716D"/>
    <w:rsid w:val="00DB7533"/>
    <w:rsid w:val="00DB784D"/>
    <w:rsid w:val="00DB7D0E"/>
    <w:rsid w:val="00DB7D2D"/>
    <w:rsid w:val="00DC0835"/>
    <w:rsid w:val="00DC0848"/>
    <w:rsid w:val="00DC3169"/>
    <w:rsid w:val="00DC34B0"/>
    <w:rsid w:val="00DC3805"/>
    <w:rsid w:val="00DC3896"/>
    <w:rsid w:val="00DC4C95"/>
    <w:rsid w:val="00DC4DCF"/>
    <w:rsid w:val="00DC5E3C"/>
    <w:rsid w:val="00DC5F15"/>
    <w:rsid w:val="00DC60E2"/>
    <w:rsid w:val="00DC6768"/>
    <w:rsid w:val="00DC6B7A"/>
    <w:rsid w:val="00DC70B7"/>
    <w:rsid w:val="00DC70CC"/>
    <w:rsid w:val="00DC7125"/>
    <w:rsid w:val="00DC7466"/>
    <w:rsid w:val="00DC7C55"/>
    <w:rsid w:val="00DD11CE"/>
    <w:rsid w:val="00DD18B0"/>
    <w:rsid w:val="00DD1D40"/>
    <w:rsid w:val="00DD20C0"/>
    <w:rsid w:val="00DD244C"/>
    <w:rsid w:val="00DD24F3"/>
    <w:rsid w:val="00DD29BE"/>
    <w:rsid w:val="00DD2EF2"/>
    <w:rsid w:val="00DD31A6"/>
    <w:rsid w:val="00DD39EA"/>
    <w:rsid w:val="00DD4294"/>
    <w:rsid w:val="00DD44F6"/>
    <w:rsid w:val="00DD46A5"/>
    <w:rsid w:val="00DD4CF5"/>
    <w:rsid w:val="00DD4E8A"/>
    <w:rsid w:val="00DD5ED7"/>
    <w:rsid w:val="00DD637E"/>
    <w:rsid w:val="00DD64A8"/>
    <w:rsid w:val="00DD6621"/>
    <w:rsid w:val="00DD6A65"/>
    <w:rsid w:val="00DD6B16"/>
    <w:rsid w:val="00DD6D23"/>
    <w:rsid w:val="00DD7D4F"/>
    <w:rsid w:val="00DE0C6E"/>
    <w:rsid w:val="00DE10F3"/>
    <w:rsid w:val="00DE1328"/>
    <w:rsid w:val="00DE15CF"/>
    <w:rsid w:val="00DE177A"/>
    <w:rsid w:val="00DE17D6"/>
    <w:rsid w:val="00DE17FD"/>
    <w:rsid w:val="00DE253E"/>
    <w:rsid w:val="00DE2EE2"/>
    <w:rsid w:val="00DE2F53"/>
    <w:rsid w:val="00DE3DAD"/>
    <w:rsid w:val="00DE4419"/>
    <w:rsid w:val="00DE5862"/>
    <w:rsid w:val="00DE5925"/>
    <w:rsid w:val="00DE5A75"/>
    <w:rsid w:val="00DE6960"/>
    <w:rsid w:val="00DE7FAA"/>
    <w:rsid w:val="00DF087E"/>
    <w:rsid w:val="00DF0FE2"/>
    <w:rsid w:val="00DF1A81"/>
    <w:rsid w:val="00DF1E5E"/>
    <w:rsid w:val="00DF1EFB"/>
    <w:rsid w:val="00DF22E2"/>
    <w:rsid w:val="00DF2613"/>
    <w:rsid w:val="00DF2618"/>
    <w:rsid w:val="00DF265D"/>
    <w:rsid w:val="00DF321D"/>
    <w:rsid w:val="00DF36F6"/>
    <w:rsid w:val="00DF3727"/>
    <w:rsid w:val="00DF39E1"/>
    <w:rsid w:val="00DF461A"/>
    <w:rsid w:val="00DF4A3B"/>
    <w:rsid w:val="00DF4A6B"/>
    <w:rsid w:val="00DF5E68"/>
    <w:rsid w:val="00DF5F51"/>
    <w:rsid w:val="00DF717F"/>
    <w:rsid w:val="00DF71BF"/>
    <w:rsid w:val="00DF7B52"/>
    <w:rsid w:val="00DF7E09"/>
    <w:rsid w:val="00DF7EEC"/>
    <w:rsid w:val="00E003F2"/>
    <w:rsid w:val="00E00452"/>
    <w:rsid w:val="00E009A8"/>
    <w:rsid w:val="00E00AA1"/>
    <w:rsid w:val="00E01145"/>
    <w:rsid w:val="00E01266"/>
    <w:rsid w:val="00E01C05"/>
    <w:rsid w:val="00E020C3"/>
    <w:rsid w:val="00E0212E"/>
    <w:rsid w:val="00E023F8"/>
    <w:rsid w:val="00E025B8"/>
    <w:rsid w:val="00E02B27"/>
    <w:rsid w:val="00E03263"/>
    <w:rsid w:val="00E04572"/>
    <w:rsid w:val="00E073AA"/>
    <w:rsid w:val="00E074B4"/>
    <w:rsid w:val="00E07662"/>
    <w:rsid w:val="00E10071"/>
    <w:rsid w:val="00E104E4"/>
    <w:rsid w:val="00E105B9"/>
    <w:rsid w:val="00E10A87"/>
    <w:rsid w:val="00E10B3B"/>
    <w:rsid w:val="00E118E5"/>
    <w:rsid w:val="00E11AD6"/>
    <w:rsid w:val="00E12132"/>
    <w:rsid w:val="00E135A0"/>
    <w:rsid w:val="00E1393B"/>
    <w:rsid w:val="00E14806"/>
    <w:rsid w:val="00E162A9"/>
    <w:rsid w:val="00E16342"/>
    <w:rsid w:val="00E167AC"/>
    <w:rsid w:val="00E17214"/>
    <w:rsid w:val="00E17577"/>
    <w:rsid w:val="00E17A18"/>
    <w:rsid w:val="00E20640"/>
    <w:rsid w:val="00E20698"/>
    <w:rsid w:val="00E2138C"/>
    <w:rsid w:val="00E214BE"/>
    <w:rsid w:val="00E21E45"/>
    <w:rsid w:val="00E2266E"/>
    <w:rsid w:val="00E2358C"/>
    <w:rsid w:val="00E239BD"/>
    <w:rsid w:val="00E23E80"/>
    <w:rsid w:val="00E24317"/>
    <w:rsid w:val="00E247A3"/>
    <w:rsid w:val="00E24F45"/>
    <w:rsid w:val="00E25189"/>
    <w:rsid w:val="00E25ABD"/>
    <w:rsid w:val="00E260E0"/>
    <w:rsid w:val="00E26868"/>
    <w:rsid w:val="00E26FCD"/>
    <w:rsid w:val="00E271B0"/>
    <w:rsid w:val="00E2778D"/>
    <w:rsid w:val="00E27BDF"/>
    <w:rsid w:val="00E27D89"/>
    <w:rsid w:val="00E302C0"/>
    <w:rsid w:val="00E304A3"/>
    <w:rsid w:val="00E30FD1"/>
    <w:rsid w:val="00E318BA"/>
    <w:rsid w:val="00E32239"/>
    <w:rsid w:val="00E3251F"/>
    <w:rsid w:val="00E326FE"/>
    <w:rsid w:val="00E32BF2"/>
    <w:rsid w:val="00E335E1"/>
    <w:rsid w:val="00E35556"/>
    <w:rsid w:val="00E365C3"/>
    <w:rsid w:val="00E36615"/>
    <w:rsid w:val="00E36B55"/>
    <w:rsid w:val="00E36F51"/>
    <w:rsid w:val="00E379AF"/>
    <w:rsid w:val="00E401B3"/>
    <w:rsid w:val="00E40251"/>
    <w:rsid w:val="00E40320"/>
    <w:rsid w:val="00E4056A"/>
    <w:rsid w:val="00E406A4"/>
    <w:rsid w:val="00E412DC"/>
    <w:rsid w:val="00E41EDE"/>
    <w:rsid w:val="00E42082"/>
    <w:rsid w:val="00E423AD"/>
    <w:rsid w:val="00E42B24"/>
    <w:rsid w:val="00E42E21"/>
    <w:rsid w:val="00E4303D"/>
    <w:rsid w:val="00E43130"/>
    <w:rsid w:val="00E43419"/>
    <w:rsid w:val="00E434A5"/>
    <w:rsid w:val="00E43C6D"/>
    <w:rsid w:val="00E45A6D"/>
    <w:rsid w:val="00E46897"/>
    <w:rsid w:val="00E46CF6"/>
    <w:rsid w:val="00E47200"/>
    <w:rsid w:val="00E47348"/>
    <w:rsid w:val="00E4744F"/>
    <w:rsid w:val="00E47479"/>
    <w:rsid w:val="00E477D6"/>
    <w:rsid w:val="00E47971"/>
    <w:rsid w:val="00E506A5"/>
    <w:rsid w:val="00E50F10"/>
    <w:rsid w:val="00E51522"/>
    <w:rsid w:val="00E51F9C"/>
    <w:rsid w:val="00E52CD2"/>
    <w:rsid w:val="00E53472"/>
    <w:rsid w:val="00E53782"/>
    <w:rsid w:val="00E53D55"/>
    <w:rsid w:val="00E53E3D"/>
    <w:rsid w:val="00E541B8"/>
    <w:rsid w:val="00E544BA"/>
    <w:rsid w:val="00E544CF"/>
    <w:rsid w:val="00E558C8"/>
    <w:rsid w:val="00E55B4A"/>
    <w:rsid w:val="00E563C6"/>
    <w:rsid w:val="00E56601"/>
    <w:rsid w:val="00E57382"/>
    <w:rsid w:val="00E5767D"/>
    <w:rsid w:val="00E6132E"/>
    <w:rsid w:val="00E613FD"/>
    <w:rsid w:val="00E61EED"/>
    <w:rsid w:val="00E627BF"/>
    <w:rsid w:val="00E62C38"/>
    <w:rsid w:val="00E62F76"/>
    <w:rsid w:val="00E62F77"/>
    <w:rsid w:val="00E63F23"/>
    <w:rsid w:val="00E64771"/>
    <w:rsid w:val="00E64927"/>
    <w:rsid w:val="00E65863"/>
    <w:rsid w:val="00E658E9"/>
    <w:rsid w:val="00E65E47"/>
    <w:rsid w:val="00E664D4"/>
    <w:rsid w:val="00E66571"/>
    <w:rsid w:val="00E66762"/>
    <w:rsid w:val="00E66EF7"/>
    <w:rsid w:val="00E6771F"/>
    <w:rsid w:val="00E677FA"/>
    <w:rsid w:val="00E67D18"/>
    <w:rsid w:val="00E67D33"/>
    <w:rsid w:val="00E703B0"/>
    <w:rsid w:val="00E71006"/>
    <w:rsid w:val="00E71888"/>
    <w:rsid w:val="00E71B59"/>
    <w:rsid w:val="00E71BDD"/>
    <w:rsid w:val="00E71D55"/>
    <w:rsid w:val="00E71DBD"/>
    <w:rsid w:val="00E71FE3"/>
    <w:rsid w:val="00E72601"/>
    <w:rsid w:val="00E72A13"/>
    <w:rsid w:val="00E72C20"/>
    <w:rsid w:val="00E72CFB"/>
    <w:rsid w:val="00E72F76"/>
    <w:rsid w:val="00E73EFE"/>
    <w:rsid w:val="00E7467B"/>
    <w:rsid w:val="00E74875"/>
    <w:rsid w:val="00E74B33"/>
    <w:rsid w:val="00E74BEB"/>
    <w:rsid w:val="00E74E8F"/>
    <w:rsid w:val="00E75271"/>
    <w:rsid w:val="00E7559D"/>
    <w:rsid w:val="00E755DA"/>
    <w:rsid w:val="00E764C9"/>
    <w:rsid w:val="00E80064"/>
    <w:rsid w:val="00E8028E"/>
    <w:rsid w:val="00E810ED"/>
    <w:rsid w:val="00E81A7E"/>
    <w:rsid w:val="00E81E02"/>
    <w:rsid w:val="00E828AC"/>
    <w:rsid w:val="00E82910"/>
    <w:rsid w:val="00E82CBA"/>
    <w:rsid w:val="00E832F1"/>
    <w:rsid w:val="00E833FF"/>
    <w:rsid w:val="00E83838"/>
    <w:rsid w:val="00E83937"/>
    <w:rsid w:val="00E83B3F"/>
    <w:rsid w:val="00E83DBE"/>
    <w:rsid w:val="00E83F57"/>
    <w:rsid w:val="00E846B3"/>
    <w:rsid w:val="00E84B13"/>
    <w:rsid w:val="00E850B4"/>
    <w:rsid w:val="00E8521E"/>
    <w:rsid w:val="00E90133"/>
    <w:rsid w:val="00E9044D"/>
    <w:rsid w:val="00E90808"/>
    <w:rsid w:val="00E910A5"/>
    <w:rsid w:val="00E91240"/>
    <w:rsid w:val="00E9193D"/>
    <w:rsid w:val="00E91979"/>
    <w:rsid w:val="00E91C64"/>
    <w:rsid w:val="00E9318F"/>
    <w:rsid w:val="00E93EE5"/>
    <w:rsid w:val="00E9468B"/>
    <w:rsid w:val="00E94A54"/>
    <w:rsid w:val="00E953A3"/>
    <w:rsid w:val="00E9546C"/>
    <w:rsid w:val="00E95F42"/>
    <w:rsid w:val="00E960A7"/>
    <w:rsid w:val="00E96A2E"/>
    <w:rsid w:val="00E96BE5"/>
    <w:rsid w:val="00E96E5A"/>
    <w:rsid w:val="00E9750E"/>
    <w:rsid w:val="00EA199E"/>
    <w:rsid w:val="00EA265A"/>
    <w:rsid w:val="00EA2F2B"/>
    <w:rsid w:val="00EA468D"/>
    <w:rsid w:val="00EA52E4"/>
    <w:rsid w:val="00EA559A"/>
    <w:rsid w:val="00EA55CB"/>
    <w:rsid w:val="00EA5CBA"/>
    <w:rsid w:val="00EA6532"/>
    <w:rsid w:val="00EA6538"/>
    <w:rsid w:val="00EA69BF"/>
    <w:rsid w:val="00EA6ADB"/>
    <w:rsid w:val="00EA6DC8"/>
    <w:rsid w:val="00EA720C"/>
    <w:rsid w:val="00EA74EC"/>
    <w:rsid w:val="00EA777F"/>
    <w:rsid w:val="00EB006B"/>
    <w:rsid w:val="00EB0271"/>
    <w:rsid w:val="00EB086C"/>
    <w:rsid w:val="00EB0A4D"/>
    <w:rsid w:val="00EB0B4C"/>
    <w:rsid w:val="00EB0E42"/>
    <w:rsid w:val="00EB1EB3"/>
    <w:rsid w:val="00EB21E1"/>
    <w:rsid w:val="00EB25AD"/>
    <w:rsid w:val="00EB2BF7"/>
    <w:rsid w:val="00EB378D"/>
    <w:rsid w:val="00EB3B15"/>
    <w:rsid w:val="00EB3C33"/>
    <w:rsid w:val="00EB41B3"/>
    <w:rsid w:val="00EB4260"/>
    <w:rsid w:val="00EB46EA"/>
    <w:rsid w:val="00EB4E5C"/>
    <w:rsid w:val="00EB4EBE"/>
    <w:rsid w:val="00EB5BC6"/>
    <w:rsid w:val="00EB5E9F"/>
    <w:rsid w:val="00EB5FBD"/>
    <w:rsid w:val="00EB64AD"/>
    <w:rsid w:val="00EB678B"/>
    <w:rsid w:val="00EB6A41"/>
    <w:rsid w:val="00EB6B7B"/>
    <w:rsid w:val="00EB6CFC"/>
    <w:rsid w:val="00EB6D07"/>
    <w:rsid w:val="00EB7FF3"/>
    <w:rsid w:val="00EC03C4"/>
    <w:rsid w:val="00EC1142"/>
    <w:rsid w:val="00EC13B3"/>
    <w:rsid w:val="00EC1BC9"/>
    <w:rsid w:val="00EC22EA"/>
    <w:rsid w:val="00EC35D4"/>
    <w:rsid w:val="00EC42B8"/>
    <w:rsid w:val="00EC439C"/>
    <w:rsid w:val="00EC4DAD"/>
    <w:rsid w:val="00EC55AD"/>
    <w:rsid w:val="00EC5F69"/>
    <w:rsid w:val="00EC647F"/>
    <w:rsid w:val="00EC6565"/>
    <w:rsid w:val="00EC65DC"/>
    <w:rsid w:val="00EC7148"/>
    <w:rsid w:val="00EC7C6A"/>
    <w:rsid w:val="00EC7EFB"/>
    <w:rsid w:val="00ED0329"/>
    <w:rsid w:val="00ED03C5"/>
    <w:rsid w:val="00ED086D"/>
    <w:rsid w:val="00ED0B3C"/>
    <w:rsid w:val="00ED0CDE"/>
    <w:rsid w:val="00ED1342"/>
    <w:rsid w:val="00ED153A"/>
    <w:rsid w:val="00ED1D51"/>
    <w:rsid w:val="00ED2057"/>
    <w:rsid w:val="00ED2567"/>
    <w:rsid w:val="00ED26A0"/>
    <w:rsid w:val="00ED2B73"/>
    <w:rsid w:val="00ED4954"/>
    <w:rsid w:val="00ED4C2E"/>
    <w:rsid w:val="00ED53DF"/>
    <w:rsid w:val="00ED614D"/>
    <w:rsid w:val="00ED64E8"/>
    <w:rsid w:val="00ED7818"/>
    <w:rsid w:val="00ED7F7E"/>
    <w:rsid w:val="00EE048A"/>
    <w:rsid w:val="00EE08D7"/>
    <w:rsid w:val="00EE09DF"/>
    <w:rsid w:val="00EE1241"/>
    <w:rsid w:val="00EE1696"/>
    <w:rsid w:val="00EE1E2B"/>
    <w:rsid w:val="00EE2393"/>
    <w:rsid w:val="00EE2678"/>
    <w:rsid w:val="00EE2E3F"/>
    <w:rsid w:val="00EE384E"/>
    <w:rsid w:val="00EE39B6"/>
    <w:rsid w:val="00EE4180"/>
    <w:rsid w:val="00EE438E"/>
    <w:rsid w:val="00EE485A"/>
    <w:rsid w:val="00EE4943"/>
    <w:rsid w:val="00EE4A78"/>
    <w:rsid w:val="00EE500E"/>
    <w:rsid w:val="00EE5439"/>
    <w:rsid w:val="00EE5C87"/>
    <w:rsid w:val="00EE5E13"/>
    <w:rsid w:val="00EE5F55"/>
    <w:rsid w:val="00EE634A"/>
    <w:rsid w:val="00EE68AD"/>
    <w:rsid w:val="00EE6AD7"/>
    <w:rsid w:val="00EE6B0A"/>
    <w:rsid w:val="00EE764A"/>
    <w:rsid w:val="00EE7897"/>
    <w:rsid w:val="00EE7E54"/>
    <w:rsid w:val="00EF13C1"/>
    <w:rsid w:val="00EF164E"/>
    <w:rsid w:val="00EF1753"/>
    <w:rsid w:val="00EF19BE"/>
    <w:rsid w:val="00EF257D"/>
    <w:rsid w:val="00EF2E4A"/>
    <w:rsid w:val="00EF2F0B"/>
    <w:rsid w:val="00EF36CA"/>
    <w:rsid w:val="00EF3759"/>
    <w:rsid w:val="00EF3E93"/>
    <w:rsid w:val="00EF4A22"/>
    <w:rsid w:val="00EF4A30"/>
    <w:rsid w:val="00EF53A8"/>
    <w:rsid w:val="00EF5676"/>
    <w:rsid w:val="00EF613C"/>
    <w:rsid w:val="00EF64EF"/>
    <w:rsid w:val="00EF6537"/>
    <w:rsid w:val="00EF6617"/>
    <w:rsid w:val="00EF6730"/>
    <w:rsid w:val="00EF6737"/>
    <w:rsid w:val="00F0007E"/>
    <w:rsid w:val="00F0022C"/>
    <w:rsid w:val="00F0053A"/>
    <w:rsid w:val="00F02148"/>
    <w:rsid w:val="00F0276A"/>
    <w:rsid w:val="00F02E49"/>
    <w:rsid w:val="00F032B0"/>
    <w:rsid w:val="00F037F7"/>
    <w:rsid w:val="00F039ED"/>
    <w:rsid w:val="00F03EDD"/>
    <w:rsid w:val="00F04565"/>
    <w:rsid w:val="00F05014"/>
    <w:rsid w:val="00F05062"/>
    <w:rsid w:val="00F0530A"/>
    <w:rsid w:val="00F05CC4"/>
    <w:rsid w:val="00F06038"/>
    <w:rsid w:val="00F061CB"/>
    <w:rsid w:val="00F067F9"/>
    <w:rsid w:val="00F06D14"/>
    <w:rsid w:val="00F07654"/>
    <w:rsid w:val="00F1094B"/>
    <w:rsid w:val="00F114FC"/>
    <w:rsid w:val="00F1191D"/>
    <w:rsid w:val="00F11E69"/>
    <w:rsid w:val="00F12E79"/>
    <w:rsid w:val="00F12F15"/>
    <w:rsid w:val="00F137A6"/>
    <w:rsid w:val="00F13B38"/>
    <w:rsid w:val="00F14CCB"/>
    <w:rsid w:val="00F15154"/>
    <w:rsid w:val="00F15DFE"/>
    <w:rsid w:val="00F16073"/>
    <w:rsid w:val="00F1633E"/>
    <w:rsid w:val="00F16461"/>
    <w:rsid w:val="00F1664A"/>
    <w:rsid w:val="00F169E5"/>
    <w:rsid w:val="00F16AEB"/>
    <w:rsid w:val="00F16D57"/>
    <w:rsid w:val="00F20DDC"/>
    <w:rsid w:val="00F20F25"/>
    <w:rsid w:val="00F21073"/>
    <w:rsid w:val="00F21194"/>
    <w:rsid w:val="00F213F4"/>
    <w:rsid w:val="00F21D07"/>
    <w:rsid w:val="00F2273E"/>
    <w:rsid w:val="00F230F3"/>
    <w:rsid w:val="00F2327E"/>
    <w:rsid w:val="00F23812"/>
    <w:rsid w:val="00F23969"/>
    <w:rsid w:val="00F23CF7"/>
    <w:rsid w:val="00F23E02"/>
    <w:rsid w:val="00F24B30"/>
    <w:rsid w:val="00F24DFF"/>
    <w:rsid w:val="00F256E0"/>
    <w:rsid w:val="00F25851"/>
    <w:rsid w:val="00F265E6"/>
    <w:rsid w:val="00F2679C"/>
    <w:rsid w:val="00F2691A"/>
    <w:rsid w:val="00F26DC6"/>
    <w:rsid w:val="00F2702B"/>
    <w:rsid w:val="00F30289"/>
    <w:rsid w:val="00F323B8"/>
    <w:rsid w:val="00F32594"/>
    <w:rsid w:val="00F32D92"/>
    <w:rsid w:val="00F33434"/>
    <w:rsid w:val="00F33633"/>
    <w:rsid w:val="00F34018"/>
    <w:rsid w:val="00F34061"/>
    <w:rsid w:val="00F34618"/>
    <w:rsid w:val="00F34737"/>
    <w:rsid w:val="00F34A25"/>
    <w:rsid w:val="00F34B81"/>
    <w:rsid w:val="00F353C2"/>
    <w:rsid w:val="00F3587A"/>
    <w:rsid w:val="00F35FF4"/>
    <w:rsid w:val="00F3632C"/>
    <w:rsid w:val="00F364A5"/>
    <w:rsid w:val="00F36518"/>
    <w:rsid w:val="00F369A0"/>
    <w:rsid w:val="00F36B79"/>
    <w:rsid w:val="00F36CE7"/>
    <w:rsid w:val="00F37855"/>
    <w:rsid w:val="00F37A71"/>
    <w:rsid w:val="00F37B20"/>
    <w:rsid w:val="00F40201"/>
    <w:rsid w:val="00F40CDA"/>
    <w:rsid w:val="00F40D34"/>
    <w:rsid w:val="00F41A4F"/>
    <w:rsid w:val="00F41BE0"/>
    <w:rsid w:val="00F42105"/>
    <w:rsid w:val="00F4236F"/>
    <w:rsid w:val="00F42447"/>
    <w:rsid w:val="00F4290C"/>
    <w:rsid w:val="00F43054"/>
    <w:rsid w:val="00F430ED"/>
    <w:rsid w:val="00F4323D"/>
    <w:rsid w:val="00F4343E"/>
    <w:rsid w:val="00F43BFF"/>
    <w:rsid w:val="00F44411"/>
    <w:rsid w:val="00F446F2"/>
    <w:rsid w:val="00F446FF"/>
    <w:rsid w:val="00F44AAF"/>
    <w:rsid w:val="00F44CCA"/>
    <w:rsid w:val="00F457EB"/>
    <w:rsid w:val="00F46114"/>
    <w:rsid w:val="00F46279"/>
    <w:rsid w:val="00F46B4F"/>
    <w:rsid w:val="00F470A7"/>
    <w:rsid w:val="00F475D3"/>
    <w:rsid w:val="00F5204E"/>
    <w:rsid w:val="00F526EC"/>
    <w:rsid w:val="00F530A9"/>
    <w:rsid w:val="00F536A4"/>
    <w:rsid w:val="00F53740"/>
    <w:rsid w:val="00F54025"/>
    <w:rsid w:val="00F54944"/>
    <w:rsid w:val="00F54BBB"/>
    <w:rsid w:val="00F54C32"/>
    <w:rsid w:val="00F54DBE"/>
    <w:rsid w:val="00F55076"/>
    <w:rsid w:val="00F552AA"/>
    <w:rsid w:val="00F554E5"/>
    <w:rsid w:val="00F5567B"/>
    <w:rsid w:val="00F5645D"/>
    <w:rsid w:val="00F565AE"/>
    <w:rsid w:val="00F57267"/>
    <w:rsid w:val="00F578F9"/>
    <w:rsid w:val="00F57BF5"/>
    <w:rsid w:val="00F57BFD"/>
    <w:rsid w:val="00F60020"/>
    <w:rsid w:val="00F60B4B"/>
    <w:rsid w:val="00F60D08"/>
    <w:rsid w:val="00F61225"/>
    <w:rsid w:val="00F61624"/>
    <w:rsid w:val="00F61635"/>
    <w:rsid w:val="00F61C47"/>
    <w:rsid w:val="00F624C5"/>
    <w:rsid w:val="00F62682"/>
    <w:rsid w:val="00F62C4B"/>
    <w:rsid w:val="00F62D18"/>
    <w:rsid w:val="00F62E2E"/>
    <w:rsid w:val="00F63517"/>
    <w:rsid w:val="00F638B0"/>
    <w:rsid w:val="00F639F4"/>
    <w:rsid w:val="00F63B85"/>
    <w:rsid w:val="00F642F2"/>
    <w:rsid w:val="00F6529D"/>
    <w:rsid w:val="00F655D1"/>
    <w:rsid w:val="00F669A4"/>
    <w:rsid w:val="00F66D97"/>
    <w:rsid w:val="00F66F96"/>
    <w:rsid w:val="00F671CF"/>
    <w:rsid w:val="00F67270"/>
    <w:rsid w:val="00F67B8B"/>
    <w:rsid w:val="00F67E86"/>
    <w:rsid w:val="00F704B3"/>
    <w:rsid w:val="00F704C3"/>
    <w:rsid w:val="00F7067E"/>
    <w:rsid w:val="00F707D2"/>
    <w:rsid w:val="00F71181"/>
    <w:rsid w:val="00F71796"/>
    <w:rsid w:val="00F71A17"/>
    <w:rsid w:val="00F71C71"/>
    <w:rsid w:val="00F72C31"/>
    <w:rsid w:val="00F72FE2"/>
    <w:rsid w:val="00F734F1"/>
    <w:rsid w:val="00F738DA"/>
    <w:rsid w:val="00F73C7D"/>
    <w:rsid w:val="00F73E6A"/>
    <w:rsid w:val="00F74B32"/>
    <w:rsid w:val="00F74C33"/>
    <w:rsid w:val="00F751EC"/>
    <w:rsid w:val="00F7535F"/>
    <w:rsid w:val="00F75B46"/>
    <w:rsid w:val="00F75BA8"/>
    <w:rsid w:val="00F764CD"/>
    <w:rsid w:val="00F764F8"/>
    <w:rsid w:val="00F7707E"/>
    <w:rsid w:val="00F7716F"/>
    <w:rsid w:val="00F7720F"/>
    <w:rsid w:val="00F77611"/>
    <w:rsid w:val="00F7779E"/>
    <w:rsid w:val="00F77BA7"/>
    <w:rsid w:val="00F77C59"/>
    <w:rsid w:val="00F80002"/>
    <w:rsid w:val="00F80116"/>
    <w:rsid w:val="00F8050C"/>
    <w:rsid w:val="00F807EF"/>
    <w:rsid w:val="00F807F9"/>
    <w:rsid w:val="00F812B4"/>
    <w:rsid w:val="00F81593"/>
    <w:rsid w:val="00F81BEA"/>
    <w:rsid w:val="00F81D80"/>
    <w:rsid w:val="00F825D7"/>
    <w:rsid w:val="00F82959"/>
    <w:rsid w:val="00F83159"/>
    <w:rsid w:val="00F834DA"/>
    <w:rsid w:val="00F8391D"/>
    <w:rsid w:val="00F83948"/>
    <w:rsid w:val="00F84EDF"/>
    <w:rsid w:val="00F85FF0"/>
    <w:rsid w:val="00F8639A"/>
    <w:rsid w:val="00F865A4"/>
    <w:rsid w:val="00F86A70"/>
    <w:rsid w:val="00F87DF5"/>
    <w:rsid w:val="00F909A2"/>
    <w:rsid w:val="00F90FE6"/>
    <w:rsid w:val="00F913C6"/>
    <w:rsid w:val="00F9169C"/>
    <w:rsid w:val="00F9171F"/>
    <w:rsid w:val="00F919EB"/>
    <w:rsid w:val="00F92A61"/>
    <w:rsid w:val="00F92ABB"/>
    <w:rsid w:val="00F92B4A"/>
    <w:rsid w:val="00F92DB0"/>
    <w:rsid w:val="00F93057"/>
    <w:rsid w:val="00F936C2"/>
    <w:rsid w:val="00F9404D"/>
    <w:rsid w:val="00F940DF"/>
    <w:rsid w:val="00F941C3"/>
    <w:rsid w:val="00F9543E"/>
    <w:rsid w:val="00F957A1"/>
    <w:rsid w:val="00F95C7B"/>
    <w:rsid w:val="00F95DDB"/>
    <w:rsid w:val="00F96292"/>
    <w:rsid w:val="00F979F8"/>
    <w:rsid w:val="00FA0998"/>
    <w:rsid w:val="00FA0A05"/>
    <w:rsid w:val="00FA0B02"/>
    <w:rsid w:val="00FA0EFB"/>
    <w:rsid w:val="00FA1E69"/>
    <w:rsid w:val="00FA359E"/>
    <w:rsid w:val="00FA35E9"/>
    <w:rsid w:val="00FA3D14"/>
    <w:rsid w:val="00FA43C2"/>
    <w:rsid w:val="00FA45C4"/>
    <w:rsid w:val="00FA46EF"/>
    <w:rsid w:val="00FA515B"/>
    <w:rsid w:val="00FA526D"/>
    <w:rsid w:val="00FA52E2"/>
    <w:rsid w:val="00FA54D6"/>
    <w:rsid w:val="00FA6A8F"/>
    <w:rsid w:val="00FA6BA4"/>
    <w:rsid w:val="00FA6CAC"/>
    <w:rsid w:val="00FA6CF9"/>
    <w:rsid w:val="00FA6EC9"/>
    <w:rsid w:val="00FA7364"/>
    <w:rsid w:val="00FA74F1"/>
    <w:rsid w:val="00FA753D"/>
    <w:rsid w:val="00FA7AFF"/>
    <w:rsid w:val="00FA7FC5"/>
    <w:rsid w:val="00FB0BEE"/>
    <w:rsid w:val="00FB142A"/>
    <w:rsid w:val="00FB159C"/>
    <w:rsid w:val="00FB1AEF"/>
    <w:rsid w:val="00FB1BC4"/>
    <w:rsid w:val="00FB4304"/>
    <w:rsid w:val="00FB472E"/>
    <w:rsid w:val="00FB4B2B"/>
    <w:rsid w:val="00FB4F1C"/>
    <w:rsid w:val="00FB5210"/>
    <w:rsid w:val="00FB62F2"/>
    <w:rsid w:val="00FB6B62"/>
    <w:rsid w:val="00FB7D11"/>
    <w:rsid w:val="00FC003F"/>
    <w:rsid w:val="00FC0150"/>
    <w:rsid w:val="00FC05BF"/>
    <w:rsid w:val="00FC0854"/>
    <w:rsid w:val="00FC12D5"/>
    <w:rsid w:val="00FC1D07"/>
    <w:rsid w:val="00FC1E78"/>
    <w:rsid w:val="00FC1EB6"/>
    <w:rsid w:val="00FC23BC"/>
    <w:rsid w:val="00FC2FD3"/>
    <w:rsid w:val="00FC37DF"/>
    <w:rsid w:val="00FC380D"/>
    <w:rsid w:val="00FC4521"/>
    <w:rsid w:val="00FC4638"/>
    <w:rsid w:val="00FC56B4"/>
    <w:rsid w:val="00FC635A"/>
    <w:rsid w:val="00FC65CA"/>
    <w:rsid w:val="00FC669D"/>
    <w:rsid w:val="00FC6AAD"/>
    <w:rsid w:val="00FC747E"/>
    <w:rsid w:val="00FC7524"/>
    <w:rsid w:val="00FC7EF4"/>
    <w:rsid w:val="00FD0560"/>
    <w:rsid w:val="00FD070D"/>
    <w:rsid w:val="00FD0CE8"/>
    <w:rsid w:val="00FD1003"/>
    <w:rsid w:val="00FD12D8"/>
    <w:rsid w:val="00FD15CF"/>
    <w:rsid w:val="00FD1841"/>
    <w:rsid w:val="00FD264E"/>
    <w:rsid w:val="00FD2AC2"/>
    <w:rsid w:val="00FD43AC"/>
    <w:rsid w:val="00FD4BD6"/>
    <w:rsid w:val="00FD5448"/>
    <w:rsid w:val="00FD5763"/>
    <w:rsid w:val="00FD62EE"/>
    <w:rsid w:val="00FD6319"/>
    <w:rsid w:val="00FD6460"/>
    <w:rsid w:val="00FD69D7"/>
    <w:rsid w:val="00FD6B2A"/>
    <w:rsid w:val="00FD730E"/>
    <w:rsid w:val="00FE04A8"/>
    <w:rsid w:val="00FE0811"/>
    <w:rsid w:val="00FE0F0E"/>
    <w:rsid w:val="00FE186E"/>
    <w:rsid w:val="00FE21B8"/>
    <w:rsid w:val="00FE2276"/>
    <w:rsid w:val="00FE266B"/>
    <w:rsid w:val="00FE28EF"/>
    <w:rsid w:val="00FE2E9C"/>
    <w:rsid w:val="00FE3305"/>
    <w:rsid w:val="00FE3EC4"/>
    <w:rsid w:val="00FE44A3"/>
    <w:rsid w:val="00FE4719"/>
    <w:rsid w:val="00FE4CEF"/>
    <w:rsid w:val="00FE546F"/>
    <w:rsid w:val="00FE555D"/>
    <w:rsid w:val="00FE59D7"/>
    <w:rsid w:val="00FE5A35"/>
    <w:rsid w:val="00FE6586"/>
    <w:rsid w:val="00FE72AB"/>
    <w:rsid w:val="00FE78C9"/>
    <w:rsid w:val="00FF0B3D"/>
    <w:rsid w:val="00FF117F"/>
    <w:rsid w:val="00FF15CF"/>
    <w:rsid w:val="00FF1D50"/>
    <w:rsid w:val="00FF1EE1"/>
    <w:rsid w:val="00FF2354"/>
    <w:rsid w:val="00FF2716"/>
    <w:rsid w:val="00FF3ECF"/>
    <w:rsid w:val="00FF3FDF"/>
    <w:rsid w:val="00FF4749"/>
    <w:rsid w:val="00FF51F6"/>
    <w:rsid w:val="00FF52B4"/>
    <w:rsid w:val="00FF5817"/>
    <w:rsid w:val="00FF613E"/>
    <w:rsid w:val="00FF61EA"/>
    <w:rsid w:val="00FF7014"/>
    <w:rsid w:val="00FF769C"/>
    <w:rsid w:val="00FF7C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745DD6"/>
  <w15:docId w15:val="{2B16F4A1-FC2F-4EA1-AD60-B4BAFA86C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4685"/>
    <w:pPr>
      <w:spacing w:after="160" w:line="259" w:lineRule="auto"/>
    </w:pPr>
    <w:rPr>
      <w:rFonts w:ascii="Times New Roman" w:hAnsi="Times New Roman"/>
      <w:sz w:val="24"/>
      <w:szCs w:val="22"/>
      <w:lang w:eastAsia="en-US"/>
    </w:rPr>
  </w:style>
  <w:style w:type="paragraph" w:styleId="1">
    <w:name w:val="heading 1"/>
    <w:basedOn w:val="a"/>
    <w:link w:val="10"/>
    <w:qFormat/>
    <w:rsid w:val="0072224F"/>
    <w:pPr>
      <w:pageBreakBefore/>
      <w:numPr>
        <w:numId w:val="2"/>
      </w:numPr>
      <w:spacing w:before="480" w:after="100" w:afterAutospacing="1" w:line="360" w:lineRule="auto"/>
      <w:ind w:left="431" w:hanging="431"/>
      <w:outlineLvl w:val="0"/>
    </w:pPr>
    <w:rPr>
      <w:rFonts w:eastAsia="MS Mincho"/>
      <w:b/>
      <w:bCs/>
      <w:kern w:val="36"/>
      <w:sz w:val="48"/>
      <w:szCs w:val="48"/>
      <w:lang w:eastAsia="ja-JP"/>
    </w:rPr>
  </w:style>
  <w:style w:type="paragraph" w:styleId="2">
    <w:name w:val="heading 2"/>
    <w:basedOn w:val="a"/>
    <w:next w:val="a"/>
    <w:link w:val="20"/>
    <w:autoRedefine/>
    <w:unhideWhenUsed/>
    <w:qFormat/>
    <w:rsid w:val="00B2305B"/>
    <w:pPr>
      <w:keepNext/>
      <w:numPr>
        <w:ilvl w:val="1"/>
        <w:numId w:val="2"/>
      </w:numPr>
      <w:spacing w:before="240" w:after="120" w:line="360" w:lineRule="auto"/>
      <w:ind w:left="709" w:hanging="709"/>
      <w:outlineLvl w:val="1"/>
    </w:pPr>
    <w:rPr>
      <w:rFonts w:ascii="Cambria" w:eastAsia="Times New Roman" w:hAnsi="Cambria"/>
      <w:b/>
      <w:bCs/>
      <w:iCs/>
      <w:sz w:val="28"/>
      <w:szCs w:val="28"/>
      <w:lang w:eastAsia="ja-JP"/>
    </w:rPr>
  </w:style>
  <w:style w:type="paragraph" w:styleId="3">
    <w:name w:val="heading 3"/>
    <w:basedOn w:val="a"/>
    <w:link w:val="30"/>
    <w:qFormat/>
    <w:rsid w:val="001D6AF6"/>
    <w:pPr>
      <w:numPr>
        <w:ilvl w:val="2"/>
        <w:numId w:val="2"/>
      </w:numPr>
      <w:spacing w:before="240" w:after="120" w:line="240" w:lineRule="auto"/>
      <w:ind w:left="1429"/>
      <w:outlineLvl w:val="2"/>
    </w:pPr>
    <w:rPr>
      <w:rFonts w:eastAsia="MS Mincho"/>
      <w:b/>
      <w:bCs/>
      <w:sz w:val="26"/>
      <w:szCs w:val="27"/>
      <w:lang w:eastAsia="ja-JP"/>
    </w:rPr>
  </w:style>
  <w:style w:type="paragraph" w:styleId="4">
    <w:name w:val="heading 4"/>
    <w:basedOn w:val="a"/>
    <w:next w:val="a"/>
    <w:link w:val="40"/>
    <w:unhideWhenUsed/>
    <w:qFormat/>
    <w:rsid w:val="004F53B2"/>
    <w:pPr>
      <w:keepNext/>
      <w:numPr>
        <w:ilvl w:val="3"/>
        <w:numId w:val="2"/>
      </w:numPr>
      <w:spacing w:before="240" w:after="60" w:line="360" w:lineRule="auto"/>
      <w:ind w:left="0" w:firstLine="624"/>
      <w:outlineLvl w:val="3"/>
    </w:pPr>
    <w:rPr>
      <w:rFonts w:eastAsia="Times New Roman"/>
      <w:bCs/>
      <w:i/>
      <w:szCs w:val="28"/>
      <w:lang w:eastAsia="ja-JP"/>
    </w:rPr>
  </w:style>
  <w:style w:type="paragraph" w:styleId="5">
    <w:name w:val="heading 5"/>
    <w:basedOn w:val="a"/>
    <w:next w:val="a"/>
    <w:link w:val="50"/>
    <w:unhideWhenUsed/>
    <w:qFormat/>
    <w:rsid w:val="003D1615"/>
    <w:pPr>
      <w:numPr>
        <w:ilvl w:val="4"/>
        <w:numId w:val="2"/>
      </w:numPr>
      <w:spacing w:before="240" w:after="60" w:line="240" w:lineRule="auto"/>
      <w:outlineLvl w:val="4"/>
    </w:pPr>
    <w:rPr>
      <w:rFonts w:eastAsia="Times New Roman"/>
      <w:b/>
      <w:bCs/>
      <w:i/>
      <w:iCs/>
      <w:sz w:val="26"/>
      <w:szCs w:val="26"/>
      <w:lang w:eastAsia="ja-JP"/>
    </w:rPr>
  </w:style>
  <w:style w:type="paragraph" w:styleId="6">
    <w:name w:val="heading 6"/>
    <w:basedOn w:val="a"/>
    <w:next w:val="a"/>
    <w:link w:val="60"/>
    <w:unhideWhenUsed/>
    <w:qFormat/>
    <w:rsid w:val="003D1615"/>
    <w:pPr>
      <w:numPr>
        <w:ilvl w:val="5"/>
        <w:numId w:val="2"/>
      </w:numPr>
      <w:spacing w:before="240" w:after="60" w:line="240" w:lineRule="auto"/>
      <w:outlineLvl w:val="5"/>
    </w:pPr>
    <w:rPr>
      <w:rFonts w:eastAsia="Times New Roman"/>
      <w:b/>
      <w:bCs/>
      <w:lang w:eastAsia="ja-JP"/>
    </w:rPr>
  </w:style>
  <w:style w:type="paragraph" w:styleId="7">
    <w:name w:val="heading 7"/>
    <w:basedOn w:val="a"/>
    <w:next w:val="a"/>
    <w:link w:val="70"/>
    <w:semiHidden/>
    <w:unhideWhenUsed/>
    <w:qFormat/>
    <w:rsid w:val="003D1615"/>
    <w:pPr>
      <w:numPr>
        <w:ilvl w:val="6"/>
        <w:numId w:val="2"/>
      </w:numPr>
      <w:spacing w:before="240" w:after="60" w:line="240" w:lineRule="auto"/>
      <w:outlineLvl w:val="6"/>
    </w:pPr>
    <w:rPr>
      <w:rFonts w:eastAsia="Times New Roman"/>
      <w:szCs w:val="24"/>
      <w:lang w:eastAsia="ja-JP"/>
    </w:rPr>
  </w:style>
  <w:style w:type="paragraph" w:styleId="8">
    <w:name w:val="heading 8"/>
    <w:basedOn w:val="a"/>
    <w:next w:val="a"/>
    <w:link w:val="80"/>
    <w:semiHidden/>
    <w:unhideWhenUsed/>
    <w:qFormat/>
    <w:rsid w:val="003D1615"/>
    <w:pPr>
      <w:numPr>
        <w:ilvl w:val="7"/>
        <w:numId w:val="2"/>
      </w:numPr>
      <w:spacing w:before="240" w:after="60" w:line="240" w:lineRule="auto"/>
      <w:outlineLvl w:val="7"/>
    </w:pPr>
    <w:rPr>
      <w:rFonts w:eastAsia="Times New Roman"/>
      <w:i/>
      <w:iCs/>
      <w:szCs w:val="24"/>
      <w:lang w:eastAsia="ja-JP"/>
    </w:rPr>
  </w:style>
  <w:style w:type="paragraph" w:styleId="9">
    <w:name w:val="heading 9"/>
    <w:basedOn w:val="a"/>
    <w:next w:val="a"/>
    <w:link w:val="90"/>
    <w:semiHidden/>
    <w:unhideWhenUsed/>
    <w:qFormat/>
    <w:rsid w:val="003D1615"/>
    <w:pPr>
      <w:numPr>
        <w:ilvl w:val="8"/>
        <w:numId w:val="2"/>
      </w:numPr>
      <w:spacing w:before="240" w:after="60" w:line="240" w:lineRule="auto"/>
      <w:outlineLvl w:val="8"/>
    </w:pPr>
    <w:rPr>
      <w:rFonts w:ascii="Cambria" w:eastAsia="Times New Roman" w:hAnsi="Cambria"/>
      <w:lang w:eastAsia="ja-JP"/>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465E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E83DBE"/>
    <w:rPr>
      <w:color w:val="808080"/>
    </w:rPr>
  </w:style>
  <w:style w:type="paragraph" w:styleId="a5">
    <w:name w:val="Balloon Text"/>
    <w:basedOn w:val="a"/>
    <w:link w:val="a6"/>
    <w:uiPriority w:val="99"/>
    <w:semiHidden/>
    <w:unhideWhenUsed/>
    <w:rsid w:val="005A7A0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A7A0F"/>
    <w:rPr>
      <w:rFonts w:ascii="Tahoma" w:hAnsi="Tahoma" w:cs="Tahoma"/>
      <w:sz w:val="16"/>
      <w:szCs w:val="16"/>
    </w:rPr>
  </w:style>
  <w:style w:type="paragraph" w:styleId="a7">
    <w:name w:val="List Paragraph"/>
    <w:basedOn w:val="a"/>
    <w:uiPriority w:val="34"/>
    <w:qFormat/>
    <w:rsid w:val="002D201D"/>
    <w:pPr>
      <w:spacing w:after="0" w:line="240" w:lineRule="auto"/>
      <w:ind w:left="708"/>
    </w:pPr>
    <w:rPr>
      <w:rFonts w:eastAsia="MS Mincho"/>
      <w:szCs w:val="24"/>
      <w:lang w:eastAsia="ja-JP"/>
    </w:rPr>
  </w:style>
  <w:style w:type="paragraph" w:styleId="a8">
    <w:name w:val="header"/>
    <w:basedOn w:val="a"/>
    <w:link w:val="a9"/>
    <w:uiPriority w:val="99"/>
    <w:unhideWhenUsed/>
    <w:rsid w:val="00D11309"/>
    <w:pPr>
      <w:tabs>
        <w:tab w:val="center" w:pos="4677"/>
        <w:tab w:val="right" w:pos="9355"/>
      </w:tabs>
    </w:pPr>
  </w:style>
  <w:style w:type="character" w:customStyle="1" w:styleId="a9">
    <w:name w:val="Верхний колонтитул Знак"/>
    <w:basedOn w:val="a0"/>
    <w:link w:val="a8"/>
    <w:uiPriority w:val="99"/>
    <w:rsid w:val="00D11309"/>
    <w:rPr>
      <w:sz w:val="22"/>
      <w:szCs w:val="22"/>
      <w:lang w:eastAsia="en-US"/>
    </w:rPr>
  </w:style>
  <w:style w:type="paragraph" w:styleId="aa">
    <w:name w:val="footer"/>
    <w:basedOn w:val="a"/>
    <w:link w:val="ab"/>
    <w:uiPriority w:val="99"/>
    <w:unhideWhenUsed/>
    <w:rsid w:val="00D11309"/>
    <w:pPr>
      <w:tabs>
        <w:tab w:val="center" w:pos="4677"/>
        <w:tab w:val="right" w:pos="9355"/>
      </w:tabs>
    </w:pPr>
  </w:style>
  <w:style w:type="character" w:customStyle="1" w:styleId="ab">
    <w:name w:val="Нижний колонтитул Знак"/>
    <w:basedOn w:val="a0"/>
    <w:link w:val="aa"/>
    <w:uiPriority w:val="99"/>
    <w:rsid w:val="00D11309"/>
    <w:rPr>
      <w:sz w:val="22"/>
      <w:szCs w:val="22"/>
      <w:lang w:eastAsia="en-US"/>
    </w:rPr>
  </w:style>
  <w:style w:type="character" w:customStyle="1" w:styleId="10">
    <w:name w:val="Заголовок 1 Знак"/>
    <w:basedOn w:val="a0"/>
    <w:link w:val="1"/>
    <w:rsid w:val="0072224F"/>
    <w:rPr>
      <w:rFonts w:ascii="Times New Roman" w:eastAsia="MS Mincho" w:hAnsi="Times New Roman"/>
      <w:b/>
      <w:bCs/>
      <w:kern w:val="36"/>
      <w:sz w:val="48"/>
      <w:szCs w:val="48"/>
      <w:lang w:eastAsia="ja-JP"/>
    </w:rPr>
  </w:style>
  <w:style w:type="character" w:customStyle="1" w:styleId="20">
    <w:name w:val="Заголовок 2 Знак"/>
    <w:basedOn w:val="a0"/>
    <w:link w:val="2"/>
    <w:rsid w:val="00B2305B"/>
    <w:rPr>
      <w:rFonts w:ascii="Cambria" w:eastAsia="Times New Roman" w:hAnsi="Cambria"/>
      <w:b/>
      <w:bCs/>
      <w:iCs/>
      <w:sz w:val="28"/>
      <w:szCs w:val="28"/>
      <w:lang w:eastAsia="ja-JP"/>
    </w:rPr>
  </w:style>
  <w:style w:type="character" w:customStyle="1" w:styleId="30">
    <w:name w:val="Заголовок 3 Знак"/>
    <w:basedOn w:val="a0"/>
    <w:link w:val="3"/>
    <w:rsid w:val="001D6AF6"/>
    <w:rPr>
      <w:rFonts w:ascii="Times New Roman" w:eastAsia="MS Mincho" w:hAnsi="Times New Roman"/>
      <w:b/>
      <w:bCs/>
      <w:sz w:val="26"/>
      <w:szCs w:val="27"/>
      <w:lang w:eastAsia="ja-JP"/>
    </w:rPr>
  </w:style>
  <w:style w:type="character" w:customStyle="1" w:styleId="40">
    <w:name w:val="Заголовок 4 Знак"/>
    <w:basedOn w:val="a0"/>
    <w:link w:val="4"/>
    <w:rsid w:val="004F53B2"/>
    <w:rPr>
      <w:rFonts w:ascii="Times New Roman" w:eastAsia="Times New Roman" w:hAnsi="Times New Roman"/>
      <w:bCs/>
      <w:i/>
      <w:sz w:val="24"/>
      <w:szCs w:val="28"/>
      <w:lang w:eastAsia="ja-JP"/>
    </w:rPr>
  </w:style>
  <w:style w:type="character" w:customStyle="1" w:styleId="50">
    <w:name w:val="Заголовок 5 Знак"/>
    <w:basedOn w:val="a0"/>
    <w:link w:val="5"/>
    <w:rsid w:val="003D1615"/>
    <w:rPr>
      <w:rFonts w:eastAsia="Times New Roman"/>
      <w:b/>
      <w:bCs/>
      <w:i/>
      <w:iCs/>
      <w:sz w:val="26"/>
      <w:szCs w:val="26"/>
      <w:lang w:eastAsia="ja-JP"/>
    </w:rPr>
  </w:style>
  <w:style w:type="character" w:customStyle="1" w:styleId="60">
    <w:name w:val="Заголовок 6 Знак"/>
    <w:basedOn w:val="a0"/>
    <w:link w:val="6"/>
    <w:rsid w:val="003D1615"/>
    <w:rPr>
      <w:rFonts w:eastAsia="Times New Roman"/>
      <w:b/>
      <w:bCs/>
      <w:sz w:val="22"/>
      <w:szCs w:val="22"/>
      <w:lang w:eastAsia="ja-JP"/>
    </w:rPr>
  </w:style>
  <w:style w:type="character" w:customStyle="1" w:styleId="70">
    <w:name w:val="Заголовок 7 Знак"/>
    <w:basedOn w:val="a0"/>
    <w:link w:val="7"/>
    <w:semiHidden/>
    <w:rsid w:val="003D1615"/>
    <w:rPr>
      <w:rFonts w:eastAsia="Times New Roman"/>
      <w:sz w:val="24"/>
      <w:szCs w:val="24"/>
      <w:lang w:eastAsia="ja-JP"/>
    </w:rPr>
  </w:style>
  <w:style w:type="character" w:customStyle="1" w:styleId="80">
    <w:name w:val="Заголовок 8 Знак"/>
    <w:basedOn w:val="a0"/>
    <w:link w:val="8"/>
    <w:semiHidden/>
    <w:rsid w:val="003D1615"/>
    <w:rPr>
      <w:rFonts w:eastAsia="Times New Roman"/>
      <w:i/>
      <w:iCs/>
      <w:sz w:val="24"/>
      <w:szCs w:val="24"/>
      <w:lang w:eastAsia="ja-JP"/>
    </w:rPr>
  </w:style>
  <w:style w:type="character" w:customStyle="1" w:styleId="90">
    <w:name w:val="Заголовок 9 Знак"/>
    <w:basedOn w:val="a0"/>
    <w:link w:val="9"/>
    <w:semiHidden/>
    <w:rsid w:val="003D1615"/>
    <w:rPr>
      <w:rFonts w:ascii="Cambria" w:eastAsia="Times New Roman" w:hAnsi="Cambria"/>
      <w:sz w:val="22"/>
      <w:szCs w:val="22"/>
      <w:lang w:eastAsia="ja-JP"/>
    </w:rPr>
  </w:style>
  <w:style w:type="paragraph" w:styleId="ac">
    <w:name w:val="TOC Heading"/>
    <w:basedOn w:val="1"/>
    <w:next w:val="a"/>
    <w:uiPriority w:val="39"/>
    <w:unhideWhenUsed/>
    <w:qFormat/>
    <w:rsid w:val="00215709"/>
    <w:pPr>
      <w:keepNext/>
      <w:keepLines/>
      <w:numPr>
        <w:numId w:val="0"/>
      </w:numPr>
      <w:spacing w:after="0" w:afterAutospacing="0" w:line="276" w:lineRule="auto"/>
      <w:outlineLvl w:val="9"/>
    </w:pPr>
    <w:rPr>
      <w:rFonts w:ascii="Cambria" w:eastAsia="Times New Roman" w:hAnsi="Cambria"/>
      <w:color w:val="365F91"/>
      <w:kern w:val="0"/>
      <w:sz w:val="32"/>
      <w:szCs w:val="28"/>
      <w:lang w:eastAsia="en-US"/>
    </w:rPr>
  </w:style>
  <w:style w:type="paragraph" w:styleId="21">
    <w:name w:val="toc 2"/>
    <w:basedOn w:val="a"/>
    <w:next w:val="a"/>
    <w:autoRedefine/>
    <w:uiPriority w:val="39"/>
    <w:unhideWhenUsed/>
    <w:qFormat/>
    <w:rsid w:val="00215709"/>
    <w:pPr>
      <w:spacing w:after="0"/>
      <w:ind w:left="220"/>
    </w:pPr>
    <w:rPr>
      <w:rFonts w:cstheme="minorHAnsi"/>
      <w:szCs w:val="20"/>
    </w:rPr>
  </w:style>
  <w:style w:type="paragraph" w:styleId="11">
    <w:name w:val="toc 1"/>
    <w:basedOn w:val="a"/>
    <w:next w:val="a"/>
    <w:autoRedefine/>
    <w:uiPriority w:val="39"/>
    <w:unhideWhenUsed/>
    <w:qFormat/>
    <w:rsid w:val="00215709"/>
    <w:pPr>
      <w:tabs>
        <w:tab w:val="left" w:pos="426"/>
        <w:tab w:val="right" w:leader="dot" w:pos="9345"/>
      </w:tabs>
      <w:spacing w:before="120" w:after="120"/>
    </w:pPr>
    <w:rPr>
      <w:b/>
      <w:bCs/>
      <w:sz w:val="28"/>
      <w:szCs w:val="24"/>
    </w:rPr>
  </w:style>
  <w:style w:type="paragraph" w:styleId="31">
    <w:name w:val="toc 3"/>
    <w:basedOn w:val="a"/>
    <w:next w:val="a"/>
    <w:autoRedefine/>
    <w:uiPriority w:val="39"/>
    <w:unhideWhenUsed/>
    <w:qFormat/>
    <w:rsid w:val="00215709"/>
    <w:pPr>
      <w:spacing w:after="0"/>
      <w:ind w:left="440"/>
    </w:pPr>
    <w:rPr>
      <w:rFonts w:cstheme="minorHAnsi"/>
      <w:i/>
      <w:iCs/>
      <w:sz w:val="22"/>
      <w:szCs w:val="20"/>
    </w:rPr>
  </w:style>
  <w:style w:type="paragraph" w:styleId="ad">
    <w:name w:val="Normal (Web)"/>
    <w:basedOn w:val="a"/>
    <w:uiPriority w:val="99"/>
    <w:unhideWhenUsed/>
    <w:rsid w:val="004000D9"/>
    <w:pPr>
      <w:spacing w:before="100" w:beforeAutospacing="1" w:after="100" w:afterAutospacing="1" w:line="240" w:lineRule="auto"/>
    </w:pPr>
    <w:rPr>
      <w:rFonts w:eastAsia="Times New Roman"/>
      <w:szCs w:val="24"/>
      <w:lang w:eastAsia="ru-RU"/>
    </w:rPr>
  </w:style>
  <w:style w:type="character" w:styleId="ae">
    <w:name w:val="Hyperlink"/>
    <w:basedOn w:val="a0"/>
    <w:uiPriority w:val="99"/>
    <w:unhideWhenUsed/>
    <w:rsid w:val="00FD1003"/>
    <w:rPr>
      <w:color w:val="0000FF" w:themeColor="hyperlink"/>
      <w:u w:val="single"/>
    </w:rPr>
  </w:style>
  <w:style w:type="paragraph" w:styleId="41">
    <w:name w:val="toc 4"/>
    <w:basedOn w:val="a"/>
    <w:next w:val="a"/>
    <w:autoRedefine/>
    <w:uiPriority w:val="39"/>
    <w:unhideWhenUsed/>
    <w:rsid w:val="001E2986"/>
    <w:pPr>
      <w:spacing w:after="0"/>
      <w:ind w:left="660"/>
    </w:pPr>
    <w:rPr>
      <w:rFonts w:asciiTheme="minorHAnsi" w:hAnsiTheme="minorHAnsi" w:cstheme="minorHAnsi"/>
      <w:sz w:val="18"/>
      <w:szCs w:val="18"/>
    </w:rPr>
  </w:style>
  <w:style w:type="paragraph" w:styleId="51">
    <w:name w:val="toc 5"/>
    <w:basedOn w:val="a"/>
    <w:next w:val="a"/>
    <w:autoRedefine/>
    <w:uiPriority w:val="39"/>
    <w:unhideWhenUsed/>
    <w:rsid w:val="001E2986"/>
    <w:pPr>
      <w:spacing w:after="0"/>
      <w:ind w:left="880"/>
    </w:pPr>
    <w:rPr>
      <w:rFonts w:asciiTheme="minorHAnsi" w:hAnsiTheme="minorHAnsi" w:cstheme="minorHAnsi"/>
      <w:sz w:val="18"/>
      <w:szCs w:val="18"/>
    </w:rPr>
  </w:style>
  <w:style w:type="paragraph" w:styleId="61">
    <w:name w:val="toc 6"/>
    <w:basedOn w:val="a"/>
    <w:next w:val="a"/>
    <w:autoRedefine/>
    <w:uiPriority w:val="39"/>
    <w:unhideWhenUsed/>
    <w:rsid w:val="001E2986"/>
    <w:pPr>
      <w:spacing w:after="0"/>
      <w:ind w:left="1100"/>
    </w:pPr>
    <w:rPr>
      <w:rFonts w:asciiTheme="minorHAnsi" w:hAnsiTheme="minorHAnsi" w:cstheme="minorHAnsi"/>
      <w:sz w:val="18"/>
      <w:szCs w:val="18"/>
    </w:rPr>
  </w:style>
  <w:style w:type="paragraph" w:styleId="71">
    <w:name w:val="toc 7"/>
    <w:basedOn w:val="a"/>
    <w:next w:val="a"/>
    <w:autoRedefine/>
    <w:uiPriority w:val="39"/>
    <w:unhideWhenUsed/>
    <w:rsid w:val="001E2986"/>
    <w:pPr>
      <w:spacing w:after="0"/>
      <w:ind w:left="1320"/>
    </w:pPr>
    <w:rPr>
      <w:rFonts w:asciiTheme="minorHAnsi" w:hAnsiTheme="minorHAnsi" w:cstheme="minorHAnsi"/>
      <w:sz w:val="18"/>
      <w:szCs w:val="18"/>
    </w:rPr>
  </w:style>
  <w:style w:type="paragraph" w:styleId="81">
    <w:name w:val="toc 8"/>
    <w:basedOn w:val="a"/>
    <w:next w:val="a"/>
    <w:autoRedefine/>
    <w:uiPriority w:val="39"/>
    <w:unhideWhenUsed/>
    <w:rsid w:val="001E2986"/>
    <w:pPr>
      <w:spacing w:after="0"/>
      <w:ind w:left="1540"/>
    </w:pPr>
    <w:rPr>
      <w:rFonts w:asciiTheme="minorHAnsi" w:hAnsiTheme="minorHAnsi" w:cstheme="minorHAnsi"/>
      <w:sz w:val="18"/>
      <w:szCs w:val="18"/>
    </w:rPr>
  </w:style>
  <w:style w:type="paragraph" w:styleId="91">
    <w:name w:val="toc 9"/>
    <w:basedOn w:val="a"/>
    <w:next w:val="a"/>
    <w:autoRedefine/>
    <w:uiPriority w:val="39"/>
    <w:unhideWhenUsed/>
    <w:rsid w:val="001E2986"/>
    <w:pPr>
      <w:spacing w:after="0"/>
      <w:ind w:left="1760"/>
    </w:pPr>
    <w:rPr>
      <w:rFonts w:asciiTheme="minorHAnsi" w:hAnsiTheme="minorHAnsi" w:cstheme="minorHAnsi"/>
      <w:sz w:val="18"/>
      <w:szCs w:val="18"/>
    </w:rPr>
  </w:style>
  <w:style w:type="character" w:customStyle="1" w:styleId="texhtml">
    <w:name w:val="texhtml"/>
    <w:basedOn w:val="a0"/>
    <w:rsid w:val="00FD730E"/>
  </w:style>
  <w:style w:type="character" w:styleId="af">
    <w:name w:val="FollowedHyperlink"/>
    <w:basedOn w:val="a0"/>
    <w:uiPriority w:val="99"/>
    <w:semiHidden/>
    <w:unhideWhenUsed/>
    <w:rsid w:val="005A2684"/>
    <w:rPr>
      <w:color w:val="800080" w:themeColor="followedHyperlink"/>
      <w:u w:val="single"/>
    </w:rPr>
  </w:style>
  <w:style w:type="paragraph" w:styleId="af0">
    <w:name w:val="Plain Text"/>
    <w:basedOn w:val="a"/>
    <w:link w:val="af1"/>
    <w:rsid w:val="00835825"/>
    <w:pPr>
      <w:spacing w:after="0" w:line="240" w:lineRule="auto"/>
    </w:pPr>
    <w:rPr>
      <w:rFonts w:ascii="Courier New" w:eastAsia="MS Mincho" w:hAnsi="Courier New" w:cs="Courier New"/>
      <w:sz w:val="20"/>
      <w:szCs w:val="20"/>
      <w:lang w:eastAsia="ja-JP"/>
    </w:rPr>
  </w:style>
  <w:style w:type="character" w:customStyle="1" w:styleId="af1">
    <w:name w:val="Текст Знак"/>
    <w:basedOn w:val="a0"/>
    <w:link w:val="af0"/>
    <w:rsid w:val="00835825"/>
    <w:rPr>
      <w:rFonts w:ascii="Courier New" w:eastAsia="MS Mincho" w:hAnsi="Courier New" w:cs="Courier New"/>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54162">
      <w:bodyDiv w:val="1"/>
      <w:marLeft w:val="0"/>
      <w:marRight w:val="0"/>
      <w:marTop w:val="0"/>
      <w:marBottom w:val="0"/>
      <w:divBdr>
        <w:top w:val="none" w:sz="0" w:space="0" w:color="auto"/>
        <w:left w:val="none" w:sz="0" w:space="0" w:color="auto"/>
        <w:bottom w:val="none" w:sz="0" w:space="0" w:color="auto"/>
        <w:right w:val="none" w:sz="0" w:space="0" w:color="auto"/>
      </w:divBdr>
    </w:div>
    <w:div w:id="11037832">
      <w:bodyDiv w:val="1"/>
      <w:marLeft w:val="0"/>
      <w:marRight w:val="0"/>
      <w:marTop w:val="0"/>
      <w:marBottom w:val="0"/>
      <w:divBdr>
        <w:top w:val="none" w:sz="0" w:space="0" w:color="auto"/>
        <w:left w:val="none" w:sz="0" w:space="0" w:color="auto"/>
        <w:bottom w:val="none" w:sz="0" w:space="0" w:color="auto"/>
        <w:right w:val="none" w:sz="0" w:space="0" w:color="auto"/>
      </w:divBdr>
    </w:div>
    <w:div w:id="49154181">
      <w:bodyDiv w:val="1"/>
      <w:marLeft w:val="0"/>
      <w:marRight w:val="0"/>
      <w:marTop w:val="0"/>
      <w:marBottom w:val="0"/>
      <w:divBdr>
        <w:top w:val="none" w:sz="0" w:space="0" w:color="auto"/>
        <w:left w:val="none" w:sz="0" w:space="0" w:color="auto"/>
        <w:bottom w:val="none" w:sz="0" w:space="0" w:color="auto"/>
        <w:right w:val="none" w:sz="0" w:space="0" w:color="auto"/>
      </w:divBdr>
    </w:div>
    <w:div w:id="79447944">
      <w:bodyDiv w:val="1"/>
      <w:marLeft w:val="0"/>
      <w:marRight w:val="0"/>
      <w:marTop w:val="0"/>
      <w:marBottom w:val="0"/>
      <w:divBdr>
        <w:top w:val="none" w:sz="0" w:space="0" w:color="auto"/>
        <w:left w:val="none" w:sz="0" w:space="0" w:color="auto"/>
        <w:bottom w:val="none" w:sz="0" w:space="0" w:color="auto"/>
        <w:right w:val="none" w:sz="0" w:space="0" w:color="auto"/>
      </w:divBdr>
    </w:div>
    <w:div w:id="117142030">
      <w:bodyDiv w:val="1"/>
      <w:marLeft w:val="0"/>
      <w:marRight w:val="0"/>
      <w:marTop w:val="0"/>
      <w:marBottom w:val="0"/>
      <w:divBdr>
        <w:top w:val="none" w:sz="0" w:space="0" w:color="auto"/>
        <w:left w:val="none" w:sz="0" w:space="0" w:color="auto"/>
        <w:bottom w:val="none" w:sz="0" w:space="0" w:color="auto"/>
        <w:right w:val="none" w:sz="0" w:space="0" w:color="auto"/>
      </w:divBdr>
    </w:div>
    <w:div w:id="150025009">
      <w:bodyDiv w:val="1"/>
      <w:marLeft w:val="0"/>
      <w:marRight w:val="0"/>
      <w:marTop w:val="0"/>
      <w:marBottom w:val="0"/>
      <w:divBdr>
        <w:top w:val="none" w:sz="0" w:space="0" w:color="auto"/>
        <w:left w:val="none" w:sz="0" w:space="0" w:color="auto"/>
        <w:bottom w:val="none" w:sz="0" w:space="0" w:color="auto"/>
        <w:right w:val="none" w:sz="0" w:space="0" w:color="auto"/>
      </w:divBdr>
    </w:div>
    <w:div w:id="176237950">
      <w:bodyDiv w:val="1"/>
      <w:marLeft w:val="0"/>
      <w:marRight w:val="0"/>
      <w:marTop w:val="0"/>
      <w:marBottom w:val="0"/>
      <w:divBdr>
        <w:top w:val="none" w:sz="0" w:space="0" w:color="auto"/>
        <w:left w:val="none" w:sz="0" w:space="0" w:color="auto"/>
        <w:bottom w:val="none" w:sz="0" w:space="0" w:color="auto"/>
        <w:right w:val="none" w:sz="0" w:space="0" w:color="auto"/>
      </w:divBdr>
    </w:div>
    <w:div w:id="303630673">
      <w:bodyDiv w:val="1"/>
      <w:marLeft w:val="0"/>
      <w:marRight w:val="0"/>
      <w:marTop w:val="0"/>
      <w:marBottom w:val="0"/>
      <w:divBdr>
        <w:top w:val="none" w:sz="0" w:space="0" w:color="auto"/>
        <w:left w:val="none" w:sz="0" w:space="0" w:color="auto"/>
        <w:bottom w:val="none" w:sz="0" w:space="0" w:color="auto"/>
        <w:right w:val="none" w:sz="0" w:space="0" w:color="auto"/>
      </w:divBdr>
    </w:div>
    <w:div w:id="412705537">
      <w:bodyDiv w:val="1"/>
      <w:marLeft w:val="0"/>
      <w:marRight w:val="0"/>
      <w:marTop w:val="0"/>
      <w:marBottom w:val="0"/>
      <w:divBdr>
        <w:top w:val="none" w:sz="0" w:space="0" w:color="auto"/>
        <w:left w:val="none" w:sz="0" w:space="0" w:color="auto"/>
        <w:bottom w:val="none" w:sz="0" w:space="0" w:color="auto"/>
        <w:right w:val="none" w:sz="0" w:space="0" w:color="auto"/>
      </w:divBdr>
    </w:div>
    <w:div w:id="418017065">
      <w:bodyDiv w:val="1"/>
      <w:marLeft w:val="0"/>
      <w:marRight w:val="0"/>
      <w:marTop w:val="0"/>
      <w:marBottom w:val="0"/>
      <w:divBdr>
        <w:top w:val="none" w:sz="0" w:space="0" w:color="auto"/>
        <w:left w:val="none" w:sz="0" w:space="0" w:color="auto"/>
        <w:bottom w:val="none" w:sz="0" w:space="0" w:color="auto"/>
        <w:right w:val="none" w:sz="0" w:space="0" w:color="auto"/>
      </w:divBdr>
    </w:div>
    <w:div w:id="486483667">
      <w:bodyDiv w:val="1"/>
      <w:marLeft w:val="0"/>
      <w:marRight w:val="0"/>
      <w:marTop w:val="0"/>
      <w:marBottom w:val="0"/>
      <w:divBdr>
        <w:top w:val="none" w:sz="0" w:space="0" w:color="auto"/>
        <w:left w:val="none" w:sz="0" w:space="0" w:color="auto"/>
        <w:bottom w:val="none" w:sz="0" w:space="0" w:color="auto"/>
        <w:right w:val="none" w:sz="0" w:space="0" w:color="auto"/>
      </w:divBdr>
    </w:div>
    <w:div w:id="494104225">
      <w:bodyDiv w:val="1"/>
      <w:marLeft w:val="0"/>
      <w:marRight w:val="0"/>
      <w:marTop w:val="0"/>
      <w:marBottom w:val="0"/>
      <w:divBdr>
        <w:top w:val="none" w:sz="0" w:space="0" w:color="auto"/>
        <w:left w:val="none" w:sz="0" w:space="0" w:color="auto"/>
        <w:bottom w:val="none" w:sz="0" w:space="0" w:color="auto"/>
        <w:right w:val="none" w:sz="0" w:space="0" w:color="auto"/>
      </w:divBdr>
    </w:div>
    <w:div w:id="529613787">
      <w:bodyDiv w:val="1"/>
      <w:marLeft w:val="0"/>
      <w:marRight w:val="0"/>
      <w:marTop w:val="0"/>
      <w:marBottom w:val="0"/>
      <w:divBdr>
        <w:top w:val="none" w:sz="0" w:space="0" w:color="auto"/>
        <w:left w:val="none" w:sz="0" w:space="0" w:color="auto"/>
        <w:bottom w:val="none" w:sz="0" w:space="0" w:color="auto"/>
        <w:right w:val="none" w:sz="0" w:space="0" w:color="auto"/>
      </w:divBdr>
    </w:div>
    <w:div w:id="561715734">
      <w:bodyDiv w:val="1"/>
      <w:marLeft w:val="0"/>
      <w:marRight w:val="0"/>
      <w:marTop w:val="0"/>
      <w:marBottom w:val="0"/>
      <w:divBdr>
        <w:top w:val="none" w:sz="0" w:space="0" w:color="auto"/>
        <w:left w:val="none" w:sz="0" w:space="0" w:color="auto"/>
        <w:bottom w:val="none" w:sz="0" w:space="0" w:color="auto"/>
        <w:right w:val="none" w:sz="0" w:space="0" w:color="auto"/>
      </w:divBdr>
    </w:div>
    <w:div w:id="606080665">
      <w:bodyDiv w:val="1"/>
      <w:marLeft w:val="0"/>
      <w:marRight w:val="0"/>
      <w:marTop w:val="0"/>
      <w:marBottom w:val="0"/>
      <w:divBdr>
        <w:top w:val="none" w:sz="0" w:space="0" w:color="auto"/>
        <w:left w:val="none" w:sz="0" w:space="0" w:color="auto"/>
        <w:bottom w:val="none" w:sz="0" w:space="0" w:color="auto"/>
        <w:right w:val="none" w:sz="0" w:space="0" w:color="auto"/>
      </w:divBdr>
    </w:div>
    <w:div w:id="620184797">
      <w:bodyDiv w:val="1"/>
      <w:marLeft w:val="0"/>
      <w:marRight w:val="0"/>
      <w:marTop w:val="0"/>
      <w:marBottom w:val="0"/>
      <w:divBdr>
        <w:top w:val="none" w:sz="0" w:space="0" w:color="auto"/>
        <w:left w:val="none" w:sz="0" w:space="0" w:color="auto"/>
        <w:bottom w:val="none" w:sz="0" w:space="0" w:color="auto"/>
        <w:right w:val="none" w:sz="0" w:space="0" w:color="auto"/>
      </w:divBdr>
    </w:div>
    <w:div w:id="656767482">
      <w:bodyDiv w:val="1"/>
      <w:marLeft w:val="0"/>
      <w:marRight w:val="0"/>
      <w:marTop w:val="0"/>
      <w:marBottom w:val="0"/>
      <w:divBdr>
        <w:top w:val="none" w:sz="0" w:space="0" w:color="auto"/>
        <w:left w:val="none" w:sz="0" w:space="0" w:color="auto"/>
        <w:bottom w:val="none" w:sz="0" w:space="0" w:color="auto"/>
        <w:right w:val="none" w:sz="0" w:space="0" w:color="auto"/>
      </w:divBdr>
    </w:div>
    <w:div w:id="665328648">
      <w:bodyDiv w:val="1"/>
      <w:marLeft w:val="0"/>
      <w:marRight w:val="0"/>
      <w:marTop w:val="0"/>
      <w:marBottom w:val="0"/>
      <w:divBdr>
        <w:top w:val="none" w:sz="0" w:space="0" w:color="auto"/>
        <w:left w:val="none" w:sz="0" w:space="0" w:color="auto"/>
        <w:bottom w:val="none" w:sz="0" w:space="0" w:color="auto"/>
        <w:right w:val="none" w:sz="0" w:space="0" w:color="auto"/>
      </w:divBdr>
      <w:divsChild>
        <w:div w:id="664893953">
          <w:marLeft w:val="0"/>
          <w:marRight w:val="0"/>
          <w:marTop w:val="0"/>
          <w:marBottom w:val="0"/>
          <w:divBdr>
            <w:top w:val="none" w:sz="0" w:space="0" w:color="auto"/>
            <w:left w:val="none" w:sz="0" w:space="0" w:color="auto"/>
            <w:bottom w:val="none" w:sz="0" w:space="0" w:color="auto"/>
            <w:right w:val="none" w:sz="0" w:space="0" w:color="auto"/>
          </w:divBdr>
        </w:div>
      </w:divsChild>
    </w:div>
    <w:div w:id="690688207">
      <w:bodyDiv w:val="1"/>
      <w:marLeft w:val="0"/>
      <w:marRight w:val="0"/>
      <w:marTop w:val="0"/>
      <w:marBottom w:val="0"/>
      <w:divBdr>
        <w:top w:val="none" w:sz="0" w:space="0" w:color="auto"/>
        <w:left w:val="none" w:sz="0" w:space="0" w:color="auto"/>
        <w:bottom w:val="none" w:sz="0" w:space="0" w:color="auto"/>
        <w:right w:val="none" w:sz="0" w:space="0" w:color="auto"/>
      </w:divBdr>
    </w:div>
    <w:div w:id="714963937">
      <w:bodyDiv w:val="1"/>
      <w:marLeft w:val="0"/>
      <w:marRight w:val="0"/>
      <w:marTop w:val="0"/>
      <w:marBottom w:val="0"/>
      <w:divBdr>
        <w:top w:val="none" w:sz="0" w:space="0" w:color="auto"/>
        <w:left w:val="none" w:sz="0" w:space="0" w:color="auto"/>
        <w:bottom w:val="none" w:sz="0" w:space="0" w:color="auto"/>
        <w:right w:val="none" w:sz="0" w:space="0" w:color="auto"/>
      </w:divBdr>
    </w:div>
    <w:div w:id="842164609">
      <w:bodyDiv w:val="1"/>
      <w:marLeft w:val="0"/>
      <w:marRight w:val="0"/>
      <w:marTop w:val="0"/>
      <w:marBottom w:val="0"/>
      <w:divBdr>
        <w:top w:val="none" w:sz="0" w:space="0" w:color="auto"/>
        <w:left w:val="none" w:sz="0" w:space="0" w:color="auto"/>
        <w:bottom w:val="none" w:sz="0" w:space="0" w:color="auto"/>
        <w:right w:val="none" w:sz="0" w:space="0" w:color="auto"/>
      </w:divBdr>
    </w:div>
    <w:div w:id="857430535">
      <w:bodyDiv w:val="1"/>
      <w:marLeft w:val="0"/>
      <w:marRight w:val="0"/>
      <w:marTop w:val="0"/>
      <w:marBottom w:val="0"/>
      <w:divBdr>
        <w:top w:val="none" w:sz="0" w:space="0" w:color="auto"/>
        <w:left w:val="none" w:sz="0" w:space="0" w:color="auto"/>
        <w:bottom w:val="none" w:sz="0" w:space="0" w:color="auto"/>
        <w:right w:val="none" w:sz="0" w:space="0" w:color="auto"/>
      </w:divBdr>
      <w:divsChild>
        <w:div w:id="1469975164">
          <w:marLeft w:val="0"/>
          <w:marRight w:val="0"/>
          <w:marTop w:val="0"/>
          <w:marBottom w:val="0"/>
          <w:divBdr>
            <w:top w:val="none" w:sz="0" w:space="0" w:color="auto"/>
            <w:left w:val="none" w:sz="0" w:space="0" w:color="auto"/>
            <w:bottom w:val="none" w:sz="0" w:space="0" w:color="auto"/>
            <w:right w:val="none" w:sz="0" w:space="0" w:color="auto"/>
          </w:divBdr>
          <w:divsChild>
            <w:div w:id="2113939269">
              <w:marLeft w:val="0"/>
              <w:marRight w:val="0"/>
              <w:marTop w:val="0"/>
              <w:marBottom w:val="0"/>
              <w:divBdr>
                <w:top w:val="none" w:sz="0" w:space="0" w:color="auto"/>
                <w:left w:val="none" w:sz="0" w:space="0" w:color="auto"/>
                <w:bottom w:val="none" w:sz="0" w:space="0" w:color="auto"/>
                <w:right w:val="none" w:sz="0" w:space="0" w:color="auto"/>
              </w:divBdr>
            </w:div>
            <w:div w:id="534583558">
              <w:marLeft w:val="0"/>
              <w:marRight w:val="0"/>
              <w:marTop w:val="0"/>
              <w:marBottom w:val="0"/>
              <w:divBdr>
                <w:top w:val="none" w:sz="0" w:space="0" w:color="auto"/>
                <w:left w:val="none" w:sz="0" w:space="0" w:color="auto"/>
                <w:bottom w:val="none" w:sz="0" w:space="0" w:color="auto"/>
                <w:right w:val="none" w:sz="0" w:space="0" w:color="auto"/>
              </w:divBdr>
            </w:div>
            <w:div w:id="2003965974">
              <w:marLeft w:val="0"/>
              <w:marRight w:val="0"/>
              <w:marTop w:val="0"/>
              <w:marBottom w:val="0"/>
              <w:divBdr>
                <w:top w:val="none" w:sz="0" w:space="0" w:color="auto"/>
                <w:left w:val="none" w:sz="0" w:space="0" w:color="auto"/>
                <w:bottom w:val="none" w:sz="0" w:space="0" w:color="auto"/>
                <w:right w:val="none" w:sz="0" w:space="0" w:color="auto"/>
              </w:divBdr>
            </w:div>
            <w:div w:id="633025598">
              <w:marLeft w:val="0"/>
              <w:marRight w:val="0"/>
              <w:marTop w:val="0"/>
              <w:marBottom w:val="0"/>
              <w:divBdr>
                <w:top w:val="none" w:sz="0" w:space="0" w:color="auto"/>
                <w:left w:val="none" w:sz="0" w:space="0" w:color="auto"/>
                <w:bottom w:val="none" w:sz="0" w:space="0" w:color="auto"/>
                <w:right w:val="none" w:sz="0" w:space="0" w:color="auto"/>
              </w:divBdr>
            </w:div>
            <w:div w:id="1020400246">
              <w:marLeft w:val="0"/>
              <w:marRight w:val="0"/>
              <w:marTop w:val="0"/>
              <w:marBottom w:val="0"/>
              <w:divBdr>
                <w:top w:val="none" w:sz="0" w:space="0" w:color="auto"/>
                <w:left w:val="none" w:sz="0" w:space="0" w:color="auto"/>
                <w:bottom w:val="none" w:sz="0" w:space="0" w:color="auto"/>
                <w:right w:val="none" w:sz="0" w:space="0" w:color="auto"/>
              </w:divBdr>
            </w:div>
            <w:div w:id="1367682999">
              <w:marLeft w:val="0"/>
              <w:marRight w:val="0"/>
              <w:marTop w:val="0"/>
              <w:marBottom w:val="0"/>
              <w:divBdr>
                <w:top w:val="none" w:sz="0" w:space="0" w:color="auto"/>
                <w:left w:val="none" w:sz="0" w:space="0" w:color="auto"/>
                <w:bottom w:val="none" w:sz="0" w:space="0" w:color="auto"/>
                <w:right w:val="none" w:sz="0" w:space="0" w:color="auto"/>
              </w:divBdr>
            </w:div>
            <w:div w:id="312486147">
              <w:marLeft w:val="0"/>
              <w:marRight w:val="0"/>
              <w:marTop w:val="0"/>
              <w:marBottom w:val="0"/>
              <w:divBdr>
                <w:top w:val="none" w:sz="0" w:space="0" w:color="auto"/>
                <w:left w:val="none" w:sz="0" w:space="0" w:color="auto"/>
                <w:bottom w:val="none" w:sz="0" w:space="0" w:color="auto"/>
                <w:right w:val="none" w:sz="0" w:space="0" w:color="auto"/>
              </w:divBdr>
            </w:div>
            <w:div w:id="1503662999">
              <w:marLeft w:val="0"/>
              <w:marRight w:val="0"/>
              <w:marTop w:val="0"/>
              <w:marBottom w:val="0"/>
              <w:divBdr>
                <w:top w:val="none" w:sz="0" w:space="0" w:color="auto"/>
                <w:left w:val="none" w:sz="0" w:space="0" w:color="auto"/>
                <w:bottom w:val="none" w:sz="0" w:space="0" w:color="auto"/>
                <w:right w:val="none" w:sz="0" w:space="0" w:color="auto"/>
              </w:divBdr>
            </w:div>
            <w:div w:id="232354580">
              <w:marLeft w:val="0"/>
              <w:marRight w:val="0"/>
              <w:marTop w:val="0"/>
              <w:marBottom w:val="0"/>
              <w:divBdr>
                <w:top w:val="none" w:sz="0" w:space="0" w:color="auto"/>
                <w:left w:val="none" w:sz="0" w:space="0" w:color="auto"/>
                <w:bottom w:val="none" w:sz="0" w:space="0" w:color="auto"/>
                <w:right w:val="none" w:sz="0" w:space="0" w:color="auto"/>
              </w:divBdr>
            </w:div>
            <w:div w:id="1970546367">
              <w:marLeft w:val="0"/>
              <w:marRight w:val="0"/>
              <w:marTop w:val="0"/>
              <w:marBottom w:val="0"/>
              <w:divBdr>
                <w:top w:val="none" w:sz="0" w:space="0" w:color="auto"/>
                <w:left w:val="none" w:sz="0" w:space="0" w:color="auto"/>
                <w:bottom w:val="none" w:sz="0" w:space="0" w:color="auto"/>
                <w:right w:val="none" w:sz="0" w:space="0" w:color="auto"/>
              </w:divBdr>
            </w:div>
            <w:div w:id="323508562">
              <w:marLeft w:val="0"/>
              <w:marRight w:val="0"/>
              <w:marTop w:val="0"/>
              <w:marBottom w:val="0"/>
              <w:divBdr>
                <w:top w:val="none" w:sz="0" w:space="0" w:color="auto"/>
                <w:left w:val="none" w:sz="0" w:space="0" w:color="auto"/>
                <w:bottom w:val="none" w:sz="0" w:space="0" w:color="auto"/>
                <w:right w:val="none" w:sz="0" w:space="0" w:color="auto"/>
              </w:divBdr>
            </w:div>
            <w:div w:id="1395005348">
              <w:marLeft w:val="0"/>
              <w:marRight w:val="0"/>
              <w:marTop w:val="0"/>
              <w:marBottom w:val="0"/>
              <w:divBdr>
                <w:top w:val="none" w:sz="0" w:space="0" w:color="auto"/>
                <w:left w:val="none" w:sz="0" w:space="0" w:color="auto"/>
                <w:bottom w:val="none" w:sz="0" w:space="0" w:color="auto"/>
                <w:right w:val="none" w:sz="0" w:space="0" w:color="auto"/>
              </w:divBdr>
            </w:div>
            <w:div w:id="180356716">
              <w:marLeft w:val="0"/>
              <w:marRight w:val="0"/>
              <w:marTop w:val="0"/>
              <w:marBottom w:val="0"/>
              <w:divBdr>
                <w:top w:val="none" w:sz="0" w:space="0" w:color="auto"/>
                <w:left w:val="none" w:sz="0" w:space="0" w:color="auto"/>
                <w:bottom w:val="none" w:sz="0" w:space="0" w:color="auto"/>
                <w:right w:val="none" w:sz="0" w:space="0" w:color="auto"/>
              </w:divBdr>
            </w:div>
            <w:div w:id="175369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252143">
      <w:bodyDiv w:val="1"/>
      <w:marLeft w:val="0"/>
      <w:marRight w:val="0"/>
      <w:marTop w:val="0"/>
      <w:marBottom w:val="0"/>
      <w:divBdr>
        <w:top w:val="none" w:sz="0" w:space="0" w:color="auto"/>
        <w:left w:val="none" w:sz="0" w:space="0" w:color="auto"/>
        <w:bottom w:val="none" w:sz="0" w:space="0" w:color="auto"/>
        <w:right w:val="none" w:sz="0" w:space="0" w:color="auto"/>
      </w:divBdr>
    </w:div>
    <w:div w:id="1017585896">
      <w:bodyDiv w:val="1"/>
      <w:marLeft w:val="0"/>
      <w:marRight w:val="0"/>
      <w:marTop w:val="0"/>
      <w:marBottom w:val="0"/>
      <w:divBdr>
        <w:top w:val="none" w:sz="0" w:space="0" w:color="auto"/>
        <w:left w:val="none" w:sz="0" w:space="0" w:color="auto"/>
        <w:bottom w:val="none" w:sz="0" w:space="0" w:color="auto"/>
        <w:right w:val="none" w:sz="0" w:space="0" w:color="auto"/>
      </w:divBdr>
    </w:div>
    <w:div w:id="1029456728">
      <w:bodyDiv w:val="1"/>
      <w:marLeft w:val="0"/>
      <w:marRight w:val="0"/>
      <w:marTop w:val="0"/>
      <w:marBottom w:val="0"/>
      <w:divBdr>
        <w:top w:val="none" w:sz="0" w:space="0" w:color="auto"/>
        <w:left w:val="none" w:sz="0" w:space="0" w:color="auto"/>
        <w:bottom w:val="none" w:sz="0" w:space="0" w:color="auto"/>
        <w:right w:val="none" w:sz="0" w:space="0" w:color="auto"/>
      </w:divBdr>
    </w:div>
    <w:div w:id="1094783035">
      <w:bodyDiv w:val="1"/>
      <w:marLeft w:val="0"/>
      <w:marRight w:val="0"/>
      <w:marTop w:val="0"/>
      <w:marBottom w:val="0"/>
      <w:divBdr>
        <w:top w:val="none" w:sz="0" w:space="0" w:color="auto"/>
        <w:left w:val="none" w:sz="0" w:space="0" w:color="auto"/>
        <w:bottom w:val="none" w:sz="0" w:space="0" w:color="auto"/>
        <w:right w:val="none" w:sz="0" w:space="0" w:color="auto"/>
      </w:divBdr>
    </w:div>
    <w:div w:id="1191452292">
      <w:bodyDiv w:val="1"/>
      <w:marLeft w:val="0"/>
      <w:marRight w:val="0"/>
      <w:marTop w:val="0"/>
      <w:marBottom w:val="0"/>
      <w:divBdr>
        <w:top w:val="none" w:sz="0" w:space="0" w:color="auto"/>
        <w:left w:val="none" w:sz="0" w:space="0" w:color="auto"/>
        <w:bottom w:val="none" w:sz="0" w:space="0" w:color="auto"/>
        <w:right w:val="none" w:sz="0" w:space="0" w:color="auto"/>
      </w:divBdr>
      <w:divsChild>
        <w:div w:id="660887773">
          <w:marLeft w:val="0"/>
          <w:marRight w:val="0"/>
          <w:marTop w:val="0"/>
          <w:marBottom w:val="0"/>
          <w:divBdr>
            <w:top w:val="none" w:sz="0" w:space="0" w:color="auto"/>
            <w:left w:val="none" w:sz="0" w:space="0" w:color="auto"/>
            <w:bottom w:val="none" w:sz="0" w:space="0" w:color="auto"/>
            <w:right w:val="none" w:sz="0" w:space="0" w:color="auto"/>
          </w:divBdr>
        </w:div>
      </w:divsChild>
    </w:div>
    <w:div w:id="1211259172">
      <w:bodyDiv w:val="1"/>
      <w:marLeft w:val="0"/>
      <w:marRight w:val="0"/>
      <w:marTop w:val="0"/>
      <w:marBottom w:val="0"/>
      <w:divBdr>
        <w:top w:val="none" w:sz="0" w:space="0" w:color="auto"/>
        <w:left w:val="none" w:sz="0" w:space="0" w:color="auto"/>
        <w:bottom w:val="none" w:sz="0" w:space="0" w:color="auto"/>
        <w:right w:val="none" w:sz="0" w:space="0" w:color="auto"/>
      </w:divBdr>
      <w:divsChild>
        <w:div w:id="824400687">
          <w:marLeft w:val="0"/>
          <w:marRight w:val="0"/>
          <w:marTop w:val="0"/>
          <w:marBottom w:val="0"/>
          <w:divBdr>
            <w:top w:val="none" w:sz="0" w:space="0" w:color="auto"/>
            <w:left w:val="none" w:sz="0" w:space="0" w:color="auto"/>
            <w:bottom w:val="none" w:sz="0" w:space="0" w:color="auto"/>
            <w:right w:val="none" w:sz="0" w:space="0" w:color="auto"/>
          </w:divBdr>
        </w:div>
      </w:divsChild>
    </w:div>
    <w:div w:id="1379861478">
      <w:bodyDiv w:val="1"/>
      <w:marLeft w:val="0"/>
      <w:marRight w:val="0"/>
      <w:marTop w:val="0"/>
      <w:marBottom w:val="0"/>
      <w:divBdr>
        <w:top w:val="none" w:sz="0" w:space="0" w:color="auto"/>
        <w:left w:val="none" w:sz="0" w:space="0" w:color="auto"/>
        <w:bottom w:val="none" w:sz="0" w:space="0" w:color="auto"/>
        <w:right w:val="none" w:sz="0" w:space="0" w:color="auto"/>
      </w:divBdr>
    </w:div>
    <w:div w:id="1402829744">
      <w:bodyDiv w:val="1"/>
      <w:marLeft w:val="0"/>
      <w:marRight w:val="0"/>
      <w:marTop w:val="0"/>
      <w:marBottom w:val="0"/>
      <w:divBdr>
        <w:top w:val="none" w:sz="0" w:space="0" w:color="auto"/>
        <w:left w:val="none" w:sz="0" w:space="0" w:color="auto"/>
        <w:bottom w:val="none" w:sz="0" w:space="0" w:color="auto"/>
        <w:right w:val="none" w:sz="0" w:space="0" w:color="auto"/>
      </w:divBdr>
    </w:div>
    <w:div w:id="1459570391">
      <w:bodyDiv w:val="1"/>
      <w:marLeft w:val="0"/>
      <w:marRight w:val="0"/>
      <w:marTop w:val="0"/>
      <w:marBottom w:val="0"/>
      <w:divBdr>
        <w:top w:val="none" w:sz="0" w:space="0" w:color="auto"/>
        <w:left w:val="none" w:sz="0" w:space="0" w:color="auto"/>
        <w:bottom w:val="none" w:sz="0" w:space="0" w:color="auto"/>
        <w:right w:val="none" w:sz="0" w:space="0" w:color="auto"/>
      </w:divBdr>
    </w:div>
    <w:div w:id="1463691805">
      <w:bodyDiv w:val="1"/>
      <w:marLeft w:val="0"/>
      <w:marRight w:val="0"/>
      <w:marTop w:val="0"/>
      <w:marBottom w:val="0"/>
      <w:divBdr>
        <w:top w:val="none" w:sz="0" w:space="0" w:color="auto"/>
        <w:left w:val="none" w:sz="0" w:space="0" w:color="auto"/>
        <w:bottom w:val="none" w:sz="0" w:space="0" w:color="auto"/>
        <w:right w:val="none" w:sz="0" w:space="0" w:color="auto"/>
      </w:divBdr>
    </w:div>
    <w:div w:id="1482889460">
      <w:bodyDiv w:val="1"/>
      <w:marLeft w:val="0"/>
      <w:marRight w:val="0"/>
      <w:marTop w:val="0"/>
      <w:marBottom w:val="0"/>
      <w:divBdr>
        <w:top w:val="none" w:sz="0" w:space="0" w:color="auto"/>
        <w:left w:val="none" w:sz="0" w:space="0" w:color="auto"/>
        <w:bottom w:val="none" w:sz="0" w:space="0" w:color="auto"/>
        <w:right w:val="none" w:sz="0" w:space="0" w:color="auto"/>
      </w:divBdr>
    </w:div>
    <w:div w:id="1498493317">
      <w:bodyDiv w:val="1"/>
      <w:marLeft w:val="0"/>
      <w:marRight w:val="0"/>
      <w:marTop w:val="0"/>
      <w:marBottom w:val="0"/>
      <w:divBdr>
        <w:top w:val="none" w:sz="0" w:space="0" w:color="auto"/>
        <w:left w:val="none" w:sz="0" w:space="0" w:color="auto"/>
        <w:bottom w:val="none" w:sz="0" w:space="0" w:color="auto"/>
        <w:right w:val="none" w:sz="0" w:space="0" w:color="auto"/>
      </w:divBdr>
    </w:div>
    <w:div w:id="1562862581">
      <w:bodyDiv w:val="1"/>
      <w:marLeft w:val="0"/>
      <w:marRight w:val="0"/>
      <w:marTop w:val="0"/>
      <w:marBottom w:val="0"/>
      <w:divBdr>
        <w:top w:val="none" w:sz="0" w:space="0" w:color="auto"/>
        <w:left w:val="none" w:sz="0" w:space="0" w:color="auto"/>
        <w:bottom w:val="none" w:sz="0" w:space="0" w:color="auto"/>
        <w:right w:val="none" w:sz="0" w:space="0" w:color="auto"/>
      </w:divBdr>
    </w:div>
    <w:div w:id="1594699762">
      <w:bodyDiv w:val="1"/>
      <w:marLeft w:val="0"/>
      <w:marRight w:val="0"/>
      <w:marTop w:val="0"/>
      <w:marBottom w:val="0"/>
      <w:divBdr>
        <w:top w:val="none" w:sz="0" w:space="0" w:color="auto"/>
        <w:left w:val="none" w:sz="0" w:space="0" w:color="auto"/>
        <w:bottom w:val="none" w:sz="0" w:space="0" w:color="auto"/>
        <w:right w:val="none" w:sz="0" w:space="0" w:color="auto"/>
      </w:divBdr>
    </w:div>
    <w:div w:id="1637030385">
      <w:bodyDiv w:val="1"/>
      <w:marLeft w:val="0"/>
      <w:marRight w:val="0"/>
      <w:marTop w:val="0"/>
      <w:marBottom w:val="0"/>
      <w:divBdr>
        <w:top w:val="none" w:sz="0" w:space="0" w:color="auto"/>
        <w:left w:val="none" w:sz="0" w:space="0" w:color="auto"/>
        <w:bottom w:val="none" w:sz="0" w:space="0" w:color="auto"/>
        <w:right w:val="none" w:sz="0" w:space="0" w:color="auto"/>
      </w:divBdr>
    </w:div>
    <w:div w:id="1652828028">
      <w:bodyDiv w:val="1"/>
      <w:marLeft w:val="0"/>
      <w:marRight w:val="0"/>
      <w:marTop w:val="0"/>
      <w:marBottom w:val="0"/>
      <w:divBdr>
        <w:top w:val="none" w:sz="0" w:space="0" w:color="auto"/>
        <w:left w:val="none" w:sz="0" w:space="0" w:color="auto"/>
        <w:bottom w:val="none" w:sz="0" w:space="0" w:color="auto"/>
        <w:right w:val="none" w:sz="0" w:space="0" w:color="auto"/>
      </w:divBdr>
    </w:div>
    <w:div w:id="1680693376">
      <w:bodyDiv w:val="1"/>
      <w:marLeft w:val="0"/>
      <w:marRight w:val="0"/>
      <w:marTop w:val="0"/>
      <w:marBottom w:val="0"/>
      <w:divBdr>
        <w:top w:val="none" w:sz="0" w:space="0" w:color="auto"/>
        <w:left w:val="none" w:sz="0" w:space="0" w:color="auto"/>
        <w:bottom w:val="none" w:sz="0" w:space="0" w:color="auto"/>
        <w:right w:val="none" w:sz="0" w:space="0" w:color="auto"/>
      </w:divBdr>
    </w:div>
    <w:div w:id="1773548832">
      <w:bodyDiv w:val="1"/>
      <w:marLeft w:val="0"/>
      <w:marRight w:val="0"/>
      <w:marTop w:val="0"/>
      <w:marBottom w:val="0"/>
      <w:divBdr>
        <w:top w:val="none" w:sz="0" w:space="0" w:color="auto"/>
        <w:left w:val="none" w:sz="0" w:space="0" w:color="auto"/>
        <w:bottom w:val="none" w:sz="0" w:space="0" w:color="auto"/>
        <w:right w:val="none" w:sz="0" w:space="0" w:color="auto"/>
      </w:divBdr>
      <w:divsChild>
        <w:div w:id="225384686">
          <w:marLeft w:val="0"/>
          <w:marRight w:val="0"/>
          <w:marTop w:val="0"/>
          <w:marBottom w:val="0"/>
          <w:divBdr>
            <w:top w:val="none" w:sz="0" w:space="0" w:color="auto"/>
            <w:left w:val="none" w:sz="0" w:space="0" w:color="auto"/>
            <w:bottom w:val="none" w:sz="0" w:space="0" w:color="auto"/>
            <w:right w:val="none" w:sz="0" w:space="0" w:color="auto"/>
          </w:divBdr>
        </w:div>
      </w:divsChild>
    </w:div>
    <w:div w:id="1781533250">
      <w:bodyDiv w:val="1"/>
      <w:marLeft w:val="0"/>
      <w:marRight w:val="0"/>
      <w:marTop w:val="0"/>
      <w:marBottom w:val="0"/>
      <w:divBdr>
        <w:top w:val="none" w:sz="0" w:space="0" w:color="auto"/>
        <w:left w:val="none" w:sz="0" w:space="0" w:color="auto"/>
        <w:bottom w:val="none" w:sz="0" w:space="0" w:color="auto"/>
        <w:right w:val="none" w:sz="0" w:space="0" w:color="auto"/>
      </w:divBdr>
    </w:div>
    <w:div w:id="1812822397">
      <w:bodyDiv w:val="1"/>
      <w:marLeft w:val="0"/>
      <w:marRight w:val="0"/>
      <w:marTop w:val="0"/>
      <w:marBottom w:val="0"/>
      <w:divBdr>
        <w:top w:val="none" w:sz="0" w:space="0" w:color="auto"/>
        <w:left w:val="none" w:sz="0" w:space="0" w:color="auto"/>
        <w:bottom w:val="none" w:sz="0" w:space="0" w:color="auto"/>
        <w:right w:val="none" w:sz="0" w:space="0" w:color="auto"/>
      </w:divBdr>
    </w:div>
    <w:div w:id="1817142055">
      <w:bodyDiv w:val="1"/>
      <w:marLeft w:val="0"/>
      <w:marRight w:val="0"/>
      <w:marTop w:val="0"/>
      <w:marBottom w:val="0"/>
      <w:divBdr>
        <w:top w:val="none" w:sz="0" w:space="0" w:color="auto"/>
        <w:left w:val="none" w:sz="0" w:space="0" w:color="auto"/>
        <w:bottom w:val="none" w:sz="0" w:space="0" w:color="auto"/>
        <w:right w:val="none" w:sz="0" w:space="0" w:color="auto"/>
      </w:divBdr>
    </w:div>
    <w:div w:id="1906262356">
      <w:bodyDiv w:val="1"/>
      <w:marLeft w:val="0"/>
      <w:marRight w:val="0"/>
      <w:marTop w:val="0"/>
      <w:marBottom w:val="0"/>
      <w:divBdr>
        <w:top w:val="none" w:sz="0" w:space="0" w:color="auto"/>
        <w:left w:val="none" w:sz="0" w:space="0" w:color="auto"/>
        <w:bottom w:val="none" w:sz="0" w:space="0" w:color="auto"/>
        <w:right w:val="none" w:sz="0" w:space="0" w:color="auto"/>
      </w:divBdr>
      <w:divsChild>
        <w:div w:id="1290405044">
          <w:marLeft w:val="0"/>
          <w:marRight w:val="0"/>
          <w:marTop w:val="0"/>
          <w:marBottom w:val="0"/>
          <w:divBdr>
            <w:top w:val="none" w:sz="0" w:space="0" w:color="auto"/>
            <w:left w:val="none" w:sz="0" w:space="0" w:color="auto"/>
            <w:bottom w:val="none" w:sz="0" w:space="0" w:color="auto"/>
            <w:right w:val="none" w:sz="0" w:space="0" w:color="auto"/>
          </w:divBdr>
          <w:divsChild>
            <w:div w:id="948705066">
              <w:marLeft w:val="0"/>
              <w:marRight w:val="0"/>
              <w:marTop w:val="0"/>
              <w:marBottom w:val="0"/>
              <w:divBdr>
                <w:top w:val="none" w:sz="0" w:space="0" w:color="auto"/>
                <w:left w:val="none" w:sz="0" w:space="0" w:color="auto"/>
                <w:bottom w:val="none" w:sz="0" w:space="0" w:color="auto"/>
                <w:right w:val="none" w:sz="0" w:space="0" w:color="auto"/>
              </w:divBdr>
            </w:div>
            <w:div w:id="693186602">
              <w:marLeft w:val="0"/>
              <w:marRight w:val="0"/>
              <w:marTop w:val="0"/>
              <w:marBottom w:val="0"/>
              <w:divBdr>
                <w:top w:val="none" w:sz="0" w:space="0" w:color="auto"/>
                <w:left w:val="none" w:sz="0" w:space="0" w:color="auto"/>
                <w:bottom w:val="none" w:sz="0" w:space="0" w:color="auto"/>
                <w:right w:val="none" w:sz="0" w:space="0" w:color="auto"/>
              </w:divBdr>
            </w:div>
            <w:div w:id="1515725896">
              <w:marLeft w:val="0"/>
              <w:marRight w:val="0"/>
              <w:marTop w:val="0"/>
              <w:marBottom w:val="0"/>
              <w:divBdr>
                <w:top w:val="none" w:sz="0" w:space="0" w:color="auto"/>
                <w:left w:val="none" w:sz="0" w:space="0" w:color="auto"/>
                <w:bottom w:val="none" w:sz="0" w:space="0" w:color="auto"/>
                <w:right w:val="none" w:sz="0" w:space="0" w:color="auto"/>
              </w:divBdr>
            </w:div>
            <w:div w:id="1803888304">
              <w:marLeft w:val="0"/>
              <w:marRight w:val="0"/>
              <w:marTop w:val="0"/>
              <w:marBottom w:val="0"/>
              <w:divBdr>
                <w:top w:val="none" w:sz="0" w:space="0" w:color="auto"/>
                <w:left w:val="none" w:sz="0" w:space="0" w:color="auto"/>
                <w:bottom w:val="none" w:sz="0" w:space="0" w:color="auto"/>
                <w:right w:val="none" w:sz="0" w:space="0" w:color="auto"/>
              </w:divBdr>
            </w:div>
            <w:div w:id="1351026551">
              <w:marLeft w:val="0"/>
              <w:marRight w:val="0"/>
              <w:marTop w:val="0"/>
              <w:marBottom w:val="0"/>
              <w:divBdr>
                <w:top w:val="none" w:sz="0" w:space="0" w:color="auto"/>
                <w:left w:val="none" w:sz="0" w:space="0" w:color="auto"/>
                <w:bottom w:val="none" w:sz="0" w:space="0" w:color="auto"/>
                <w:right w:val="none" w:sz="0" w:space="0" w:color="auto"/>
              </w:divBdr>
            </w:div>
            <w:div w:id="2029983305">
              <w:marLeft w:val="0"/>
              <w:marRight w:val="0"/>
              <w:marTop w:val="0"/>
              <w:marBottom w:val="0"/>
              <w:divBdr>
                <w:top w:val="none" w:sz="0" w:space="0" w:color="auto"/>
                <w:left w:val="none" w:sz="0" w:space="0" w:color="auto"/>
                <w:bottom w:val="none" w:sz="0" w:space="0" w:color="auto"/>
                <w:right w:val="none" w:sz="0" w:space="0" w:color="auto"/>
              </w:divBdr>
            </w:div>
            <w:div w:id="201552233">
              <w:marLeft w:val="0"/>
              <w:marRight w:val="0"/>
              <w:marTop w:val="0"/>
              <w:marBottom w:val="0"/>
              <w:divBdr>
                <w:top w:val="none" w:sz="0" w:space="0" w:color="auto"/>
                <w:left w:val="none" w:sz="0" w:space="0" w:color="auto"/>
                <w:bottom w:val="none" w:sz="0" w:space="0" w:color="auto"/>
                <w:right w:val="none" w:sz="0" w:space="0" w:color="auto"/>
              </w:divBdr>
            </w:div>
            <w:div w:id="1705866762">
              <w:marLeft w:val="0"/>
              <w:marRight w:val="0"/>
              <w:marTop w:val="0"/>
              <w:marBottom w:val="0"/>
              <w:divBdr>
                <w:top w:val="none" w:sz="0" w:space="0" w:color="auto"/>
                <w:left w:val="none" w:sz="0" w:space="0" w:color="auto"/>
                <w:bottom w:val="none" w:sz="0" w:space="0" w:color="auto"/>
                <w:right w:val="none" w:sz="0" w:space="0" w:color="auto"/>
              </w:divBdr>
            </w:div>
            <w:div w:id="1999067762">
              <w:marLeft w:val="0"/>
              <w:marRight w:val="0"/>
              <w:marTop w:val="0"/>
              <w:marBottom w:val="0"/>
              <w:divBdr>
                <w:top w:val="none" w:sz="0" w:space="0" w:color="auto"/>
                <w:left w:val="none" w:sz="0" w:space="0" w:color="auto"/>
                <w:bottom w:val="none" w:sz="0" w:space="0" w:color="auto"/>
                <w:right w:val="none" w:sz="0" w:space="0" w:color="auto"/>
              </w:divBdr>
            </w:div>
            <w:div w:id="2030447395">
              <w:marLeft w:val="0"/>
              <w:marRight w:val="0"/>
              <w:marTop w:val="0"/>
              <w:marBottom w:val="0"/>
              <w:divBdr>
                <w:top w:val="none" w:sz="0" w:space="0" w:color="auto"/>
                <w:left w:val="none" w:sz="0" w:space="0" w:color="auto"/>
                <w:bottom w:val="none" w:sz="0" w:space="0" w:color="auto"/>
                <w:right w:val="none" w:sz="0" w:space="0" w:color="auto"/>
              </w:divBdr>
            </w:div>
            <w:div w:id="1774857474">
              <w:marLeft w:val="0"/>
              <w:marRight w:val="0"/>
              <w:marTop w:val="0"/>
              <w:marBottom w:val="0"/>
              <w:divBdr>
                <w:top w:val="none" w:sz="0" w:space="0" w:color="auto"/>
                <w:left w:val="none" w:sz="0" w:space="0" w:color="auto"/>
                <w:bottom w:val="none" w:sz="0" w:space="0" w:color="auto"/>
                <w:right w:val="none" w:sz="0" w:space="0" w:color="auto"/>
              </w:divBdr>
            </w:div>
            <w:div w:id="957029748">
              <w:marLeft w:val="0"/>
              <w:marRight w:val="0"/>
              <w:marTop w:val="0"/>
              <w:marBottom w:val="0"/>
              <w:divBdr>
                <w:top w:val="none" w:sz="0" w:space="0" w:color="auto"/>
                <w:left w:val="none" w:sz="0" w:space="0" w:color="auto"/>
                <w:bottom w:val="none" w:sz="0" w:space="0" w:color="auto"/>
                <w:right w:val="none" w:sz="0" w:space="0" w:color="auto"/>
              </w:divBdr>
            </w:div>
            <w:div w:id="1968583988">
              <w:marLeft w:val="0"/>
              <w:marRight w:val="0"/>
              <w:marTop w:val="0"/>
              <w:marBottom w:val="0"/>
              <w:divBdr>
                <w:top w:val="none" w:sz="0" w:space="0" w:color="auto"/>
                <w:left w:val="none" w:sz="0" w:space="0" w:color="auto"/>
                <w:bottom w:val="none" w:sz="0" w:space="0" w:color="auto"/>
                <w:right w:val="none" w:sz="0" w:space="0" w:color="auto"/>
              </w:divBdr>
            </w:div>
            <w:div w:id="561409583">
              <w:marLeft w:val="0"/>
              <w:marRight w:val="0"/>
              <w:marTop w:val="0"/>
              <w:marBottom w:val="0"/>
              <w:divBdr>
                <w:top w:val="none" w:sz="0" w:space="0" w:color="auto"/>
                <w:left w:val="none" w:sz="0" w:space="0" w:color="auto"/>
                <w:bottom w:val="none" w:sz="0" w:space="0" w:color="auto"/>
                <w:right w:val="none" w:sz="0" w:space="0" w:color="auto"/>
              </w:divBdr>
            </w:div>
            <w:div w:id="418841564">
              <w:marLeft w:val="0"/>
              <w:marRight w:val="0"/>
              <w:marTop w:val="0"/>
              <w:marBottom w:val="0"/>
              <w:divBdr>
                <w:top w:val="none" w:sz="0" w:space="0" w:color="auto"/>
                <w:left w:val="none" w:sz="0" w:space="0" w:color="auto"/>
                <w:bottom w:val="none" w:sz="0" w:space="0" w:color="auto"/>
                <w:right w:val="none" w:sz="0" w:space="0" w:color="auto"/>
              </w:divBdr>
            </w:div>
            <w:div w:id="16698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914933">
      <w:bodyDiv w:val="1"/>
      <w:marLeft w:val="0"/>
      <w:marRight w:val="0"/>
      <w:marTop w:val="0"/>
      <w:marBottom w:val="0"/>
      <w:divBdr>
        <w:top w:val="none" w:sz="0" w:space="0" w:color="auto"/>
        <w:left w:val="none" w:sz="0" w:space="0" w:color="auto"/>
        <w:bottom w:val="none" w:sz="0" w:space="0" w:color="auto"/>
        <w:right w:val="none" w:sz="0" w:space="0" w:color="auto"/>
      </w:divBdr>
    </w:div>
    <w:div w:id="1958834150">
      <w:bodyDiv w:val="1"/>
      <w:marLeft w:val="0"/>
      <w:marRight w:val="0"/>
      <w:marTop w:val="0"/>
      <w:marBottom w:val="0"/>
      <w:divBdr>
        <w:top w:val="none" w:sz="0" w:space="0" w:color="auto"/>
        <w:left w:val="none" w:sz="0" w:space="0" w:color="auto"/>
        <w:bottom w:val="none" w:sz="0" w:space="0" w:color="auto"/>
        <w:right w:val="none" w:sz="0" w:space="0" w:color="auto"/>
      </w:divBdr>
    </w:div>
    <w:div w:id="1973441509">
      <w:bodyDiv w:val="1"/>
      <w:marLeft w:val="0"/>
      <w:marRight w:val="0"/>
      <w:marTop w:val="0"/>
      <w:marBottom w:val="0"/>
      <w:divBdr>
        <w:top w:val="none" w:sz="0" w:space="0" w:color="auto"/>
        <w:left w:val="none" w:sz="0" w:space="0" w:color="auto"/>
        <w:bottom w:val="none" w:sz="0" w:space="0" w:color="auto"/>
        <w:right w:val="none" w:sz="0" w:space="0" w:color="auto"/>
      </w:divBdr>
    </w:div>
    <w:div w:id="2000380296">
      <w:bodyDiv w:val="1"/>
      <w:marLeft w:val="0"/>
      <w:marRight w:val="0"/>
      <w:marTop w:val="0"/>
      <w:marBottom w:val="0"/>
      <w:divBdr>
        <w:top w:val="none" w:sz="0" w:space="0" w:color="auto"/>
        <w:left w:val="none" w:sz="0" w:space="0" w:color="auto"/>
        <w:bottom w:val="none" w:sz="0" w:space="0" w:color="auto"/>
        <w:right w:val="none" w:sz="0" w:space="0" w:color="auto"/>
      </w:divBdr>
    </w:div>
    <w:div w:id="2099330552">
      <w:bodyDiv w:val="1"/>
      <w:marLeft w:val="0"/>
      <w:marRight w:val="0"/>
      <w:marTop w:val="0"/>
      <w:marBottom w:val="0"/>
      <w:divBdr>
        <w:top w:val="none" w:sz="0" w:space="0" w:color="auto"/>
        <w:left w:val="none" w:sz="0" w:space="0" w:color="auto"/>
        <w:bottom w:val="none" w:sz="0" w:space="0" w:color="auto"/>
        <w:right w:val="none" w:sz="0" w:space="0" w:color="auto"/>
      </w:divBdr>
      <w:divsChild>
        <w:div w:id="964196487">
          <w:marLeft w:val="0"/>
          <w:marRight w:val="0"/>
          <w:marTop w:val="0"/>
          <w:marBottom w:val="0"/>
          <w:divBdr>
            <w:top w:val="none" w:sz="0" w:space="0" w:color="auto"/>
            <w:left w:val="none" w:sz="0" w:space="0" w:color="auto"/>
            <w:bottom w:val="none" w:sz="0" w:space="0" w:color="auto"/>
            <w:right w:val="none" w:sz="0" w:space="0" w:color="auto"/>
          </w:divBdr>
          <w:divsChild>
            <w:div w:id="1614359845">
              <w:marLeft w:val="0"/>
              <w:marRight w:val="0"/>
              <w:marTop w:val="0"/>
              <w:marBottom w:val="0"/>
              <w:divBdr>
                <w:top w:val="none" w:sz="0" w:space="0" w:color="auto"/>
                <w:left w:val="none" w:sz="0" w:space="0" w:color="auto"/>
                <w:bottom w:val="none" w:sz="0" w:space="0" w:color="auto"/>
                <w:right w:val="none" w:sz="0" w:space="0" w:color="auto"/>
              </w:divBdr>
            </w:div>
            <w:div w:id="2066636186">
              <w:marLeft w:val="0"/>
              <w:marRight w:val="0"/>
              <w:marTop w:val="0"/>
              <w:marBottom w:val="0"/>
              <w:divBdr>
                <w:top w:val="none" w:sz="0" w:space="0" w:color="auto"/>
                <w:left w:val="none" w:sz="0" w:space="0" w:color="auto"/>
                <w:bottom w:val="none" w:sz="0" w:space="0" w:color="auto"/>
                <w:right w:val="none" w:sz="0" w:space="0" w:color="auto"/>
              </w:divBdr>
            </w:div>
            <w:div w:id="1855068296">
              <w:marLeft w:val="0"/>
              <w:marRight w:val="0"/>
              <w:marTop w:val="0"/>
              <w:marBottom w:val="0"/>
              <w:divBdr>
                <w:top w:val="none" w:sz="0" w:space="0" w:color="auto"/>
                <w:left w:val="none" w:sz="0" w:space="0" w:color="auto"/>
                <w:bottom w:val="none" w:sz="0" w:space="0" w:color="auto"/>
                <w:right w:val="none" w:sz="0" w:space="0" w:color="auto"/>
              </w:divBdr>
            </w:div>
            <w:div w:id="371731942">
              <w:marLeft w:val="0"/>
              <w:marRight w:val="0"/>
              <w:marTop w:val="0"/>
              <w:marBottom w:val="0"/>
              <w:divBdr>
                <w:top w:val="none" w:sz="0" w:space="0" w:color="auto"/>
                <w:left w:val="none" w:sz="0" w:space="0" w:color="auto"/>
                <w:bottom w:val="none" w:sz="0" w:space="0" w:color="auto"/>
                <w:right w:val="none" w:sz="0" w:space="0" w:color="auto"/>
              </w:divBdr>
            </w:div>
            <w:div w:id="1904678725">
              <w:marLeft w:val="0"/>
              <w:marRight w:val="0"/>
              <w:marTop w:val="0"/>
              <w:marBottom w:val="0"/>
              <w:divBdr>
                <w:top w:val="none" w:sz="0" w:space="0" w:color="auto"/>
                <w:left w:val="none" w:sz="0" w:space="0" w:color="auto"/>
                <w:bottom w:val="none" w:sz="0" w:space="0" w:color="auto"/>
                <w:right w:val="none" w:sz="0" w:space="0" w:color="auto"/>
              </w:divBdr>
            </w:div>
            <w:div w:id="911890428">
              <w:marLeft w:val="0"/>
              <w:marRight w:val="0"/>
              <w:marTop w:val="0"/>
              <w:marBottom w:val="0"/>
              <w:divBdr>
                <w:top w:val="none" w:sz="0" w:space="0" w:color="auto"/>
                <w:left w:val="none" w:sz="0" w:space="0" w:color="auto"/>
                <w:bottom w:val="none" w:sz="0" w:space="0" w:color="auto"/>
                <w:right w:val="none" w:sz="0" w:space="0" w:color="auto"/>
              </w:divBdr>
            </w:div>
            <w:div w:id="325784484">
              <w:marLeft w:val="0"/>
              <w:marRight w:val="0"/>
              <w:marTop w:val="0"/>
              <w:marBottom w:val="0"/>
              <w:divBdr>
                <w:top w:val="none" w:sz="0" w:space="0" w:color="auto"/>
                <w:left w:val="none" w:sz="0" w:space="0" w:color="auto"/>
                <w:bottom w:val="none" w:sz="0" w:space="0" w:color="auto"/>
                <w:right w:val="none" w:sz="0" w:space="0" w:color="auto"/>
              </w:divBdr>
            </w:div>
            <w:div w:id="132216847">
              <w:marLeft w:val="0"/>
              <w:marRight w:val="0"/>
              <w:marTop w:val="0"/>
              <w:marBottom w:val="0"/>
              <w:divBdr>
                <w:top w:val="none" w:sz="0" w:space="0" w:color="auto"/>
                <w:left w:val="none" w:sz="0" w:space="0" w:color="auto"/>
                <w:bottom w:val="none" w:sz="0" w:space="0" w:color="auto"/>
                <w:right w:val="none" w:sz="0" w:space="0" w:color="auto"/>
              </w:divBdr>
            </w:div>
            <w:div w:id="374887625">
              <w:marLeft w:val="0"/>
              <w:marRight w:val="0"/>
              <w:marTop w:val="0"/>
              <w:marBottom w:val="0"/>
              <w:divBdr>
                <w:top w:val="none" w:sz="0" w:space="0" w:color="auto"/>
                <w:left w:val="none" w:sz="0" w:space="0" w:color="auto"/>
                <w:bottom w:val="none" w:sz="0" w:space="0" w:color="auto"/>
                <w:right w:val="none" w:sz="0" w:space="0" w:color="auto"/>
              </w:divBdr>
            </w:div>
            <w:div w:id="1106194149">
              <w:marLeft w:val="0"/>
              <w:marRight w:val="0"/>
              <w:marTop w:val="0"/>
              <w:marBottom w:val="0"/>
              <w:divBdr>
                <w:top w:val="none" w:sz="0" w:space="0" w:color="auto"/>
                <w:left w:val="none" w:sz="0" w:space="0" w:color="auto"/>
                <w:bottom w:val="none" w:sz="0" w:space="0" w:color="auto"/>
                <w:right w:val="none" w:sz="0" w:space="0" w:color="auto"/>
              </w:divBdr>
            </w:div>
            <w:div w:id="425155639">
              <w:marLeft w:val="0"/>
              <w:marRight w:val="0"/>
              <w:marTop w:val="0"/>
              <w:marBottom w:val="0"/>
              <w:divBdr>
                <w:top w:val="none" w:sz="0" w:space="0" w:color="auto"/>
                <w:left w:val="none" w:sz="0" w:space="0" w:color="auto"/>
                <w:bottom w:val="none" w:sz="0" w:space="0" w:color="auto"/>
                <w:right w:val="none" w:sz="0" w:space="0" w:color="auto"/>
              </w:divBdr>
            </w:div>
            <w:div w:id="1303774220">
              <w:marLeft w:val="0"/>
              <w:marRight w:val="0"/>
              <w:marTop w:val="0"/>
              <w:marBottom w:val="0"/>
              <w:divBdr>
                <w:top w:val="none" w:sz="0" w:space="0" w:color="auto"/>
                <w:left w:val="none" w:sz="0" w:space="0" w:color="auto"/>
                <w:bottom w:val="none" w:sz="0" w:space="0" w:color="auto"/>
                <w:right w:val="none" w:sz="0" w:space="0" w:color="auto"/>
              </w:divBdr>
            </w:div>
            <w:div w:id="1496334548">
              <w:marLeft w:val="0"/>
              <w:marRight w:val="0"/>
              <w:marTop w:val="0"/>
              <w:marBottom w:val="0"/>
              <w:divBdr>
                <w:top w:val="none" w:sz="0" w:space="0" w:color="auto"/>
                <w:left w:val="none" w:sz="0" w:space="0" w:color="auto"/>
                <w:bottom w:val="none" w:sz="0" w:space="0" w:color="auto"/>
                <w:right w:val="none" w:sz="0" w:space="0" w:color="auto"/>
              </w:divBdr>
            </w:div>
            <w:div w:id="807741663">
              <w:marLeft w:val="0"/>
              <w:marRight w:val="0"/>
              <w:marTop w:val="0"/>
              <w:marBottom w:val="0"/>
              <w:divBdr>
                <w:top w:val="none" w:sz="0" w:space="0" w:color="auto"/>
                <w:left w:val="none" w:sz="0" w:space="0" w:color="auto"/>
                <w:bottom w:val="none" w:sz="0" w:space="0" w:color="auto"/>
                <w:right w:val="none" w:sz="0" w:space="0" w:color="auto"/>
              </w:divBdr>
            </w:div>
            <w:div w:id="2038582687">
              <w:marLeft w:val="0"/>
              <w:marRight w:val="0"/>
              <w:marTop w:val="0"/>
              <w:marBottom w:val="0"/>
              <w:divBdr>
                <w:top w:val="none" w:sz="0" w:space="0" w:color="auto"/>
                <w:left w:val="none" w:sz="0" w:space="0" w:color="auto"/>
                <w:bottom w:val="none" w:sz="0" w:space="0" w:color="auto"/>
                <w:right w:val="none" w:sz="0" w:space="0" w:color="auto"/>
              </w:divBdr>
            </w:div>
            <w:div w:id="202501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60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png"/><Relationship Id="rId16" Type="http://schemas.openxmlformats.org/officeDocument/2006/relationships/image" Target="media/image8.png"/><Relationship Id="rId107" Type="http://schemas.openxmlformats.org/officeDocument/2006/relationships/footer" Target="footer2.xml"/><Relationship Id="rId11" Type="http://schemas.openxmlformats.org/officeDocument/2006/relationships/image" Target="media/image3.gif"/><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emf"/><Relationship Id="rId102" Type="http://schemas.openxmlformats.org/officeDocument/2006/relationships/image" Target="media/image93.emf"/><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40.png"/><Relationship Id="rId64" Type="http://schemas.microsoft.com/office/2007/relationships/hdphoto" Target="media/hdphoto1.wdp"/><Relationship Id="rId69" Type="http://schemas.openxmlformats.org/officeDocument/2006/relationships/image" Target="media/image60.png"/><Relationship Id="rId80" Type="http://schemas.openxmlformats.org/officeDocument/2006/relationships/image" Target="media/image71.emf"/><Relationship Id="rId85" Type="http://schemas.openxmlformats.org/officeDocument/2006/relationships/image" Target="media/image76.png"/><Relationship Id="rId12" Type="http://schemas.openxmlformats.org/officeDocument/2006/relationships/image" Target="media/image4.gif"/><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hyperlink" Target="http://nica.jinr.ru/files/CDR_MPD/MPD_CDR_en.pdf" TargetMode="External"/><Relationship Id="rId108"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gif"/><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hyperlink" Target="http://www.wiener-d.com/sc/power-supplies/mpod--lvhv/mpod-lv-module.html"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jpeg"/><Relationship Id="rId87" Type="http://schemas.openxmlformats.org/officeDocument/2006/relationships/image" Target="media/image78.png"/><Relationship Id="rId61" Type="http://schemas.openxmlformats.org/officeDocument/2006/relationships/image" Target="media/image53.png"/><Relationship Id="rId82" Type="http://schemas.openxmlformats.org/officeDocument/2006/relationships/image" Target="media/image73.jpeg"/><Relationship Id="rId19" Type="http://schemas.openxmlformats.org/officeDocument/2006/relationships/image" Target="media/image11.wmf"/><Relationship Id="rId14" Type="http://schemas.openxmlformats.org/officeDocument/2006/relationships/image" Target="media/image6.gi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jpeg"/><Relationship Id="rId88" Type="http://schemas.openxmlformats.org/officeDocument/2006/relationships/image" Target="media/image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alV11</b:Tag>
    <b:SourceType>JournalArticle</b:SourceType>
    <b:Guid>{4FE520E7-6DAD-4FDB-BCAC-0F2F535E14D3}</b:Guid>
    <b:LCID>en-US</b:LCID>
    <b:Author>
      <b:Author>
        <b:NameList>
          <b:Person>
            <b:Last>Babkin</b:Last>
            <b:First>Vadim</b:First>
            <b:Middle>Andreevich</b:Middle>
          </b:Person>
        </b:NameList>
      </b:Author>
    </b:Author>
    <b:Title>Time-of-Flight System for the MultiPurpose Detector (MPD)</b:Title>
    <b:Year>2011</b:Year>
    <b:JournalName>Bulletin of the Russian Academy of Sciences. Physics</b:JournalName>
    <b:Pages>1277-1279</b:Pages>
    <b:Volume>75</b:Volume>
    <b:RefOrder>1</b:RefOrder>
  </b:Source>
</b:Sources>
</file>

<file path=customXml/itemProps1.xml><?xml version="1.0" encoding="utf-8"?>
<ds:datastoreItem xmlns:ds="http://schemas.openxmlformats.org/officeDocument/2006/customXml" ds:itemID="{EEB7E71C-F73D-4E49-8B77-18E08FEABD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62</Pages>
  <Words>12337</Words>
  <Characters>70323</Characters>
  <Application>Microsoft Office Word</Application>
  <DocSecurity>0</DocSecurity>
  <Lines>586</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JINR</Company>
  <LinksUpToDate>false</LinksUpToDate>
  <CharactersWithSpaces>82496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Image&amp;Matros ®</cp:lastModifiedBy>
  <cp:revision>20</cp:revision>
  <cp:lastPrinted>2017-07-17T07:24:00Z</cp:lastPrinted>
  <dcterms:created xsi:type="dcterms:W3CDTF">2018-01-24T08:57:00Z</dcterms:created>
  <dcterms:modified xsi:type="dcterms:W3CDTF">2018-01-24T14:56:00Z</dcterms:modified>
</cp:coreProperties>
</file>