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9C288" w14:textId="44A257F6" w:rsidR="004947C6" w:rsidRPr="004947C6" w:rsidRDefault="004947C6" w:rsidP="004947C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РЕНТГЕНОДИФРАКЦИОННОЕ</w:t>
      </w:r>
      <w:r w:rsidRPr="005326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ИССЛЕДОВАНИЕ И</w:t>
      </w:r>
      <w:r w:rsidRPr="005326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МОДЕЛИРОВАНИЕ НАРУШЕННЫХ СЛОЕВ В КЕРАМИКАХ</w:t>
      </w:r>
      <w:r w:rsidRPr="005326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0068">
        <w:rPr>
          <w:rFonts w:ascii="Times New Roman" w:hAnsi="Times New Roman" w:cs="Times New Roman"/>
          <w:b/>
          <w:bCs/>
          <w:sz w:val="28"/>
          <w:szCs w:val="28"/>
          <w:lang w:val="en-US"/>
        </w:rPr>
        <w:t>Y</w:t>
      </w:r>
      <w:r w:rsidRPr="005326B2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2.5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Nd</w:t>
      </w:r>
      <w:r w:rsidRPr="005326B2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0.5</w:t>
      </w:r>
      <w:r w:rsidRPr="00750068">
        <w:rPr>
          <w:rFonts w:ascii="Times New Roman" w:hAnsi="Times New Roman" w:cs="Times New Roman"/>
          <w:b/>
          <w:bCs/>
          <w:sz w:val="28"/>
          <w:szCs w:val="28"/>
          <w:lang w:val="en-US"/>
        </w:rPr>
        <w:t>Al</w:t>
      </w:r>
      <w:r w:rsidRPr="005326B2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5</w:t>
      </w:r>
      <w:r w:rsidRPr="00750068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 w:rsidRPr="005326B2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12</w:t>
      </w:r>
      <w:r w:rsidRPr="005326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ПОСЛЕ ВЗАИМОДЕЙСТВИЯ С БЫСТРЫМИ ТЯЖЕЛЫМИ ИОНАМИ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</w:p>
    <w:p w14:paraId="308896D3" w14:textId="77777777" w:rsidR="004947C6" w:rsidRPr="005326B2" w:rsidRDefault="004947C6" w:rsidP="004947C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Назаров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А.А.</w:t>
      </w:r>
      <w:r w:rsidRPr="007F2F59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a</w:t>
      </w:r>
      <w:r w:rsidRPr="005326B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,*</w:t>
      </w:r>
      <w:proofErr w:type="gramEnd"/>
      <w:r w:rsidRPr="005326B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П.А.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Юнин</w:t>
      </w:r>
      <w:proofErr w:type="spellEnd"/>
      <w:r w:rsidRPr="007F2F59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a</w:t>
      </w:r>
      <w:r w:rsidRPr="005326B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Л.С. Алексеева</w:t>
      </w:r>
      <w:r w:rsidRPr="007F2F59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b</w:t>
      </w:r>
      <w:r w:rsidRPr="005326B2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А.В. Нохрин</w:t>
      </w:r>
      <w:r w:rsidRPr="007F2F59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b</w:t>
      </w:r>
    </w:p>
    <w:p w14:paraId="030EF812" w14:textId="77777777" w:rsidR="004947C6" w:rsidRPr="009F2D28" w:rsidRDefault="004947C6" w:rsidP="004947C6">
      <w:pPr>
        <w:spacing w:before="240"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F2F59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a</w:t>
      </w:r>
      <w:r>
        <w:rPr>
          <w:rFonts w:ascii="Times New Roman" w:hAnsi="Times New Roman" w:cs="Times New Roman"/>
          <w:sz w:val="26"/>
          <w:szCs w:val="26"/>
        </w:rPr>
        <w:t>Институт</w:t>
      </w:r>
      <w:r w:rsidRPr="009F2D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физики</w:t>
      </w:r>
      <w:r w:rsidRPr="009F2D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микроструктур РАН</w:t>
      </w:r>
      <w:r w:rsidRPr="009F2D2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Россия, д. Афонино</w:t>
      </w:r>
      <w:r w:rsidRPr="009F2D28">
        <w:rPr>
          <w:rFonts w:ascii="Times New Roman" w:hAnsi="Times New Roman" w:cs="Times New Roman"/>
          <w:sz w:val="26"/>
          <w:szCs w:val="26"/>
        </w:rPr>
        <w:t xml:space="preserve">, 607680 </w:t>
      </w:r>
      <w:r>
        <w:rPr>
          <w:rFonts w:ascii="Times New Roman" w:hAnsi="Times New Roman" w:cs="Times New Roman"/>
          <w:sz w:val="26"/>
          <w:szCs w:val="26"/>
        </w:rPr>
        <w:t>ул. Академическая,</w:t>
      </w:r>
      <w:r w:rsidRPr="009F2D28">
        <w:rPr>
          <w:rFonts w:ascii="Times New Roman" w:hAnsi="Times New Roman" w:cs="Times New Roman"/>
          <w:sz w:val="26"/>
          <w:szCs w:val="26"/>
        </w:rPr>
        <w:t xml:space="preserve"> 7.</w:t>
      </w:r>
    </w:p>
    <w:p w14:paraId="3257CB83" w14:textId="77777777" w:rsidR="004947C6" w:rsidRPr="009F2D28" w:rsidRDefault="004947C6" w:rsidP="004947C6">
      <w:pPr>
        <w:spacing w:before="240" w:line="276" w:lineRule="auto"/>
        <w:ind w:left="142"/>
        <w:jc w:val="center"/>
        <w:rPr>
          <w:rFonts w:ascii="Times New Roman" w:hAnsi="Times New Roman" w:cs="Times New Roman"/>
          <w:sz w:val="26"/>
          <w:szCs w:val="26"/>
        </w:rPr>
      </w:pPr>
      <w:r w:rsidRPr="007F2F59">
        <w:rPr>
          <w:rFonts w:ascii="Times New Roman" w:hAnsi="Times New Roman" w:cs="Times New Roman"/>
          <w:sz w:val="26"/>
          <w:szCs w:val="26"/>
          <w:vertAlign w:val="superscript"/>
          <w:lang w:val="en-US"/>
        </w:rPr>
        <w:t>b</w:t>
      </w:r>
      <w:r w:rsidRPr="009F2D28">
        <w:rPr>
          <w:rFonts w:ascii="Times New Roman" w:hAnsi="Times New Roman" w:cs="Times New Roman"/>
          <w:sz w:val="26"/>
          <w:szCs w:val="26"/>
        </w:rPr>
        <w:t xml:space="preserve">Национальный исследовательский Нижегородский государственный университет им. Н. И. Лобачевского, </w:t>
      </w:r>
      <w:r>
        <w:rPr>
          <w:rFonts w:ascii="Times New Roman" w:hAnsi="Times New Roman" w:cs="Times New Roman"/>
          <w:sz w:val="26"/>
          <w:szCs w:val="26"/>
        </w:rPr>
        <w:t>Россия</w:t>
      </w:r>
      <w:r w:rsidRPr="009F2D28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9F2D28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Новгород</w:t>
      </w:r>
      <w:r w:rsidRPr="009F2D28">
        <w:rPr>
          <w:rFonts w:ascii="Times New Roman" w:hAnsi="Times New Roman" w:cs="Times New Roman"/>
          <w:sz w:val="26"/>
          <w:szCs w:val="26"/>
        </w:rPr>
        <w:t xml:space="preserve">, 603022 </w:t>
      </w:r>
      <w:r>
        <w:rPr>
          <w:rFonts w:ascii="Times New Roman" w:hAnsi="Times New Roman" w:cs="Times New Roman"/>
          <w:sz w:val="26"/>
          <w:szCs w:val="26"/>
        </w:rPr>
        <w:t>пр. Гагарина</w:t>
      </w:r>
      <w:r w:rsidRPr="009F2D28">
        <w:rPr>
          <w:rFonts w:ascii="Times New Roman" w:hAnsi="Times New Roman" w:cs="Times New Roman"/>
          <w:sz w:val="26"/>
          <w:szCs w:val="26"/>
        </w:rPr>
        <w:t>, 23.</w:t>
      </w:r>
    </w:p>
    <w:p w14:paraId="6D272765" w14:textId="77777777" w:rsidR="004947C6" w:rsidRPr="009F2D28" w:rsidRDefault="004947C6" w:rsidP="004947C6">
      <w:pPr>
        <w:spacing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Аннотация</w:t>
      </w:r>
      <w:r w:rsidRPr="009F2D2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F2D2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9F2D28">
        <w:rPr>
          <w:rFonts w:ascii="Times New Roman" w:hAnsi="Times New Roman" w:cs="Times New Roman"/>
          <w:sz w:val="20"/>
          <w:szCs w:val="20"/>
        </w:rPr>
        <w:t xml:space="preserve">В работе представлено многомасштабное моделирование процессов дефектообразования и </w:t>
      </w:r>
      <w:r>
        <w:rPr>
          <w:rFonts w:ascii="Times New Roman" w:hAnsi="Times New Roman" w:cs="Times New Roman"/>
          <w:sz w:val="20"/>
          <w:szCs w:val="20"/>
        </w:rPr>
        <w:t>формировании</w:t>
      </w:r>
      <w:r w:rsidRPr="009F2D2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латентных</w:t>
      </w:r>
      <w:r w:rsidRPr="009F2D28">
        <w:rPr>
          <w:rFonts w:ascii="Times New Roman" w:hAnsi="Times New Roman" w:cs="Times New Roman"/>
          <w:sz w:val="20"/>
          <w:szCs w:val="20"/>
        </w:rPr>
        <w:t xml:space="preserve"> треков при облучении керамики иттрий-алюминиевого граната, легированной неодимом, быстрыми тяжелыми ионами ксенона. Рассчитаны структурные характеристики материала до и после взаимодействия с ионами </w:t>
      </w:r>
      <w:r w:rsidRPr="009F2D28">
        <w:rPr>
          <w:rFonts w:ascii="Times New Roman" w:hAnsi="Times New Roman" w:cs="Times New Roman"/>
          <w:sz w:val="20"/>
          <w:szCs w:val="20"/>
          <w:lang w:val="en-US"/>
        </w:rPr>
        <w:t>Xe</w:t>
      </w:r>
      <w:r w:rsidRPr="009F2D28">
        <w:rPr>
          <w:rFonts w:ascii="Times New Roman" w:hAnsi="Times New Roman" w:cs="Times New Roman"/>
          <w:sz w:val="20"/>
          <w:szCs w:val="20"/>
        </w:rPr>
        <w:t xml:space="preserve">, оценены размеры </w:t>
      </w:r>
      <w:proofErr w:type="spellStart"/>
      <w:r w:rsidRPr="009F2D28">
        <w:rPr>
          <w:rFonts w:ascii="Times New Roman" w:hAnsi="Times New Roman" w:cs="Times New Roman"/>
          <w:sz w:val="20"/>
          <w:szCs w:val="20"/>
        </w:rPr>
        <w:t>аморфизованной</w:t>
      </w:r>
      <w:proofErr w:type="spellEnd"/>
      <w:r w:rsidRPr="009F2D28">
        <w:rPr>
          <w:rFonts w:ascii="Times New Roman" w:hAnsi="Times New Roman" w:cs="Times New Roman"/>
          <w:sz w:val="20"/>
          <w:szCs w:val="20"/>
        </w:rPr>
        <w:t xml:space="preserve"> области кристаллической матрицы. Рассчитана теоретическая рентгеновская дифракционная картина</w:t>
      </w:r>
      <w:r>
        <w:rPr>
          <w:rFonts w:ascii="Times New Roman" w:hAnsi="Times New Roman" w:cs="Times New Roman"/>
          <w:sz w:val="20"/>
          <w:szCs w:val="20"/>
        </w:rPr>
        <w:t xml:space="preserve"> ячейки моделирования</w:t>
      </w:r>
      <w:r w:rsidRPr="009F2D28">
        <w:rPr>
          <w:rFonts w:ascii="Times New Roman" w:hAnsi="Times New Roman" w:cs="Times New Roman"/>
          <w:sz w:val="20"/>
          <w:szCs w:val="20"/>
        </w:rPr>
        <w:t xml:space="preserve"> и проведено ее сравнение с экспериментальной. Показано хорошее качественное и количественное согласие между результатами расчета и эксперимента, предложена интерпретация рентгенодифракционных данных на основе результатов молекулярно-динамического моделирования.</w:t>
      </w:r>
    </w:p>
    <w:p w14:paraId="03FEA6E9" w14:textId="77777777" w:rsidR="008533C5" w:rsidRDefault="008533C5"/>
    <w:sectPr w:rsidR="00853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89"/>
    <w:rsid w:val="004947C6"/>
    <w:rsid w:val="004E1CF6"/>
    <w:rsid w:val="00550889"/>
    <w:rsid w:val="0085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9BC3F"/>
  <w15:chartTrackingRefBased/>
  <w15:docId w15:val="{716AEDE4-0E34-4200-A423-DEB833EB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7C6"/>
  </w:style>
  <w:style w:type="paragraph" w:styleId="1">
    <w:name w:val="heading 1"/>
    <w:basedOn w:val="a"/>
    <w:next w:val="a"/>
    <w:link w:val="10"/>
    <w:uiPriority w:val="9"/>
    <w:qFormat/>
    <w:rsid w:val="005508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8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8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8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8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8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8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8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0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08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088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088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088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088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088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08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08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50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8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508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0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5088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5088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5088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0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5088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50889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947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Nazarov</dc:creator>
  <cp:keywords/>
  <dc:description/>
  <cp:lastModifiedBy>Artem Nazarov</cp:lastModifiedBy>
  <cp:revision>2</cp:revision>
  <dcterms:created xsi:type="dcterms:W3CDTF">2025-01-16T18:18:00Z</dcterms:created>
  <dcterms:modified xsi:type="dcterms:W3CDTF">2025-01-16T18:21:00Z</dcterms:modified>
</cp:coreProperties>
</file>