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3682F" w:rsidRPr="00530D66" w:rsidRDefault="0073682F" w:rsidP="0073682F">
      <w:pPr>
        <w:spacing w:after="120"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SAXS CURVES</w:t>
      </w:r>
      <w:r w:rsidRPr="00530D66">
        <w:rPr>
          <w:rFonts w:ascii="Times New Roman" w:hAnsi="Times New Roman" w:cs="Times New Roman"/>
          <w:b/>
          <w:bCs/>
          <w:sz w:val="28"/>
          <w:szCs w:val="28"/>
          <w:lang w:val="en-US"/>
        </w:rPr>
        <w:t xml:space="preserve"> PREDICTION </w:t>
      </w:r>
      <w:r>
        <w:rPr>
          <w:rFonts w:ascii="Times New Roman" w:hAnsi="Times New Roman" w:cs="Times New Roman"/>
          <w:b/>
          <w:bCs/>
          <w:sz w:val="28"/>
          <w:szCs w:val="28"/>
          <w:lang w:val="en-US"/>
        </w:rPr>
        <w:t>FOR</w:t>
      </w:r>
      <w:r w:rsidRPr="00530D66">
        <w:rPr>
          <w:rFonts w:ascii="Times New Roman" w:hAnsi="Times New Roman" w:cs="Times New Roman"/>
          <w:b/>
          <w:bCs/>
          <w:sz w:val="28"/>
          <w:szCs w:val="28"/>
          <w:lang w:val="en-US"/>
        </w:rPr>
        <w:t xml:space="preserve"> HUMAN TRANSGLUTAMINASES</w:t>
      </w:r>
    </w:p>
    <w:p w:rsidR="0073682F" w:rsidRPr="00FA17EE" w:rsidRDefault="0073682F" w:rsidP="0073682F">
      <w:pPr>
        <w:pStyle w:val="Author"/>
        <w:rPr>
          <w:szCs w:val="28"/>
          <w:vertAlign w:val="superscript"/>
          <w:lang w:val="en-US"/>
        </w:rPr>
      </w:pPr>
      <w:r w:rsidRPr="00530D66">
        <w:rPr>
          <w:szCs w:val="28"/>
          <w:lang w:val="en-US"/>
        </w:rPr>
        <w:t>A.V. Alexandrova</w:t>
      </w:r>
      <w:r w:rsidRPr="00530D66">
        <w:rPr>
          <w:szCs w:val="28"/>
          <w:vertAlign w:val="superscript"/>
          <w:lang w:val="en-US"/>
        </w:rPr>
        <w:t>1</w:t>
      </w:r>
      <w:r w:rsidRPr="00530D66">
        <w:rPr>
          <w:szCs w:val="28"/>
          <w:lang w:val="en-US"/>
        </w:rPr>
        <w:t>, S.D. Ivashchenko</w:t>
      </w:r>
      <w:r w:rsidRPr="00530D66">
        <w:rPr>
          <w:szCs w:val="28"/>
          <w:vertAlign w:val="superscript"/>
          <w:lang w:val="en-US"/>
        </w:rPr>
        <w:t>1,2</w:t>
      </w:r>
      <w:r w:rsidRPr="00530D66">
        <w:rPr>
          <w:bCs/>
          <w:szCs w:val="28"/>
          <w:lang w:val="en-US"/>
        </w:rPr>
        <w:t>,</w:t>
      </w:r>
      <w:r w:rsidRPr="00530D66">
        <w:rPr>
          <w:szCs w:val="28"/>
          <w:lang w:val="en-US"/>
        </w:rPr>
        <w:t xml:space="preserve"> A.V. Vlasov</w:t>
      </w:r>
      <w:r w:rsidRPr="00815691">
        <w:rPr>
          <w:szCs w:val="28"/>
          <w:lang w:val="en-US"/>
        </w:rPr>
        <w:t>*</w:t>
      </w:r>
      <w:r w:rsidRPr="00530D66">
        <w:rPr>
          <w:szCs w:val="28"/>
          <w:vertAlign w:val="superscript"/>
          <w:lang w:val="en-US"/>
        </w:rPr>
        <w:t>1,2</w:t>
      </w:r>
      <w:r w:rsidRPr="00FA17EE">
        <w:rPr>
          <w:szCs w:val="28"/>
          <w:vertAlign w:val="superscript"/>
          <w:lang w:val="en-US"/>
        </w:rPr>
        <w:t>,3</w:t>
      </w:r>
    </w:p>
    <w:p w:rsidR="0073682F" w:rsidRDefault="0073682F" w:rsidP="0073682F">
      <w:pPr>
        <w:pStyle w:val="Address"/>
        <w:rPr>
          <w:bCs/>
          <w:iCs/>
          <w:sz w:val="24"/>
          <w:szCs w:val="24"/>
          <w:lang w:val="en-US"/>
        </w:rPr>
      </w:pPr>
      <w:r w:rsidRPr="00530D66">
        <w:rPr>
          <w:bCs/>
          <w:iCs/>
          <w:sz w:val="24"/>
          <w:szCs w:val="24"/>
          <w:vertAlign w:val="superscript"/>
          <w:lang w:val="en-US"/>
        </w:rPr>
        <w:t>1</w:t>
      </w:r>
      <w:r w:rsidRPr="00530D66">
        <w:rPr>
          <w:bCs/>
          <w:iCs/>
          <w:sz w:val="24"/>
          <w:szCs w:val="24"/>
          <w:lang w:val="en-US"/>
        </w:rPr>
        <w:t>Research Center for Molecular Mechanisms of Aging and Age-Related Diseases, Moscow Institute of Physics and Technology</w:t>
      </w:r>
      <w:r w:rsidRPr="009D6D7C">
        <w:rPr>
          <w:iCs/>
          <w:sz w:val="24"/>
          <w:szCs w:val="24"/>
          <w:lang w:val="en-US"/>
        </w:rPr>
        <w:t>,</w:t>
      </w:r>
      <w:r w:rsidRPr="00530D66">
        <w:rPr>
          <w:iCs/>
          <w:sz w:val="24"/>
          <w:szCs w:val="24"/>
          <w:lang w:val="en-US"/>
        </w:rPr>
        <w:t xml:space="preserve"> 141701 </w:t>
      </w:r>
      <w:proofErr w:type="spellStart"/>
      <w:r w:rsidRPr="00530D66">
        <w:rPr>
          <w:iCs/>
          <w:sz w:val="24"/>
          <w:szCs w:val="24"/>
          <w:lang w:val="en-US"/>
        </w:rPr>
        <w:t>Dolgoprudny</w:t>
      </w:r>
      <w:proofErr w:type="spellEnd"/>
      <w:r w:rsidRPr="00530D66">
        <w:rPr>
          <w:iCs/>
          <w:sz w:val="24"/>
          <w:szCs w:val="24"/>
          <w:lang w:val="en-US"/>
        </w:rPr>
        <w:t>, Russia</w:t>
      </w:r>
    </w:p>
    <w:p w:rsidR="0073682F" w:rsidRPr="009510D9" w:rsidRDefault="0073682F" w:rsidP="0073682F">
      <w:pPr>
        <w:pStyle w:val="Address"/>
        <w:rPr>
          <w:sz w:val="24"/>
          <w:szCs w:val="24"/>
          <w:lang w:val="en-US"/>
        </w:rPr>
      </w:pPr>
      <w:r w:rsidRPr="00530D66">
        <w:rPr>
          <w:bCs/>
          <w:iCs/>
          <w:sz w:val="24"/>
          <w:szCs w:val="24"/>
          <w:vertAlign w:val="superscript"/>
          <w:lang w:val="en-US"/>
        </w:rPr>
        <w:t>2</w:t>
      </w:r>
      <w:r w:rsidRPr="00530D66">
        <w:rPr>
          <w:sz w:val="24"/>
          <w:szCs w:val="24"/>
          <w:lang w:val="en-US"/>
        </w:rPr>
        <w:t>Laboratory of Microbiology, BIOTECH University, 125080 Moscow, Russia</w:t>
      </w:r>
    </w:p>
    <w:p w:rsidR="0073682F" w:rsidRPr="00815691" w:rsidRDefault="0073682F" w:rsidP="0073682F">
      <w:pPr>
        <w:pStyle w:val="Address"/>
        <w:rPr>
          <w:lang w:val="en-US"/>
        </w:rPr>
      </w:pPr>
      <w:r w:rsidRPr="00815691">
        <w:rPr>
          <w:vertAlign w:val="superscript"/>
          <w:lang w:val="en-US"/>
        </w:rPr>
        <w:t>3</w:t>
      </w:r>
      <w:r>
        <w:rPr>
          <w:lang w:val="en-US"/>
        </w:rPr>
        <w:t xml:space="preserve">Joint institute for nuclear research, </w:t>
      </w:r>
      <w:r w:rsidRPr="00944587">
        <w:rPr>
          <w:lang w:val="en-US"/>
        </w:rPr>
        <w:t xml:space="preserve">141980 </w:t>
      </w:r>
      <w:r>
        <w:rPr>
          <w:lang w:val="en-US"/>
        </w:rPr>
        <w:t>Dubna, Russia</w:t>
      </w:r>
    </w:p>
    <w:p w:rsidR="0073682F" w:rsidRPr="00530D66" w:rsidRDefault="0073682F" w:rsidP="0073682F">
      <w:pPr>
        <w:pStyle w:val="Address"/>
        <w:rPr>
          <w:bCs/>
          <w:iCs/>
          <w:sz w:val="24"/>
          <w:szCs w:val="24"/>
          <w:lang w:val="en-US"/>
        </w:rPr>
      </w:pPr>
      <w:r>
        <w:rPr>
          <w:bCs/>
          <w:iCs/>
          <w:sz w:val="24"/>
          <w:szCs w:val="24"/>
          <w:lang w:val="en-US"/>
        </w:rPr>
        <w:t xml:space="preserve">e-mail: </w:t>
      </w:r>
      <w:r>
        <w:rPr>
          <w:i w:val="0"/>
          <w:sz w:val="28"/>
          <w:szCs w:val="28"/>
          <w:lang w:val="en-US"/>
        </w:rPr>
        <w:t>vavplanet@mail.ru</w:t>
      </w:r>
    </w:p>
    <w:p w:rsidR="0073682F" w:rsidRPr="00A66252" w:rsidRDefault="0073682F" w:rsidP="0073682F">
      <w:pPr>
        <w:pStyle w:val="ac"/>
        <w:jc w:val="both"/>
        <w:rPr>
          <w:rFonts w:ascii="Times New Roman" w:hAnsi="Times New Roman" w:cs="Times New Roman"/>
          <w:sz w:val="20"/>
          <w:szCs w:val="20"/>
          <w:lang w:val="en-US"/>
        </w:rPr>
      </w:pPr>
      <w:r w:rsidRPr="0024265D">
        <w:rPr>
          <w:rFonts w:ascii="Times New Roman" w:hAnsi="Times New Roman" w:cs="Times New Roman"/>
          <w:b/>
          <w:bCs/>
          <w:sz w:val="20"/>
          <w:szCs w:val="20"/>
          <w:lang w:val="en-US"/>
        </w:rPr>
        <w:t>Abstract</w:t>
      </w:r>
      <w:r w:rsidRPr="0024265D">
        <w:rPr>
          <w:rFonts w:ascii="Times New Roman" w:hAnsi="Times New Roman" w:cs="Times New Roman"/>
          <w:sz w:val="20"/>
          <w:szCs w:val="20"/>
          <w:lang w:val="en-US"/>
        </w:rPr>
        <w:t xml:space="preserve"> - Transglutaminases (TG</w:t>
      </w:r>
      <w:r>
        <w:rPr>
          <w:rFonts w:ascii="Times New Roman" w:hAnsi="Times New Roman" w:cs="Times New Roman"/>
          <w:sz w:val="20"/>
          <w:szCs w:val="20"/>
          <w:lang w:val="en-US"/>
        </w:rPr>
        <w:t>s</w:t>
      </w:r>
      <w:r w:rsidRPr="0024265D">
        <w:rPr>
          <w:rFonts w:ascii="Times New Roman" w:hAnsi="Times New Roman" w:cs="Times New Roman"/>
          <w:sz w:val="20"/>
          <w:szCs w:val="20"/>
          <w:lang w:val="en-US"/>
        </w:rPr>
        <w:t xml:space="preserve">) are a unique group of enzymes that facilitate the post-translational modification of proteins by forming </w:t>
      </w:r>
      <w:proofErr w:type="spellStart"/>
      <w:r w:rsidRPr="0024265D">
        <w:rPr>
          <w:rFonts w:ascii="Times New Roman" w:hAnsi="Times New Roman" w:cs="Times New Roman"/>
          <w:sz w:val="20"/>
          <w:szCs w:val="20"/>
          <w:lang w:val="en-US"/>
        </w:rPr>
        <w:t>isopeptide</w:t>
      </w:r>
      <w:proofErr w:type="spellEnd"/>
      <w:r w:rsidRPr="0024265D">
        <w:rPr>
          <w:rFonts w:ascii="Times New Roman" w:hAnsi="Times New Roman" w:cs="Times New Roman"/>
          <w:sz w:val="20"/>
          <w:szCs w:val="20"/>
          <w:lang w:val="en-US"/>
        </w:rPr>
        <w:t xml:space="preserve"> bonds. Understanding that diverse processes such as normal and cancerous cell growth, reproduction, and cell death rely on sufficient levels of transglutaminases and that these enzymes can influence the differentiation and proliferation of various cell types has led many researchers to explore these intriguing molecules. Additionally, transglutaminases play a role in several diseases, including celiac disease and neurological </w:t>
      </w:r>
      <w:r w:rsidRPr="00A66252">
        <w:rPr>
          <w:rFonts w:ascii="Times New Roman" w:hAnsi="Times New Roman" w:cs="Times New Roman"/>
          <w:sz w:val="20"/>
          <w:szCs w:val="20"/>
          <w:lang w:val="en-US"/>
        </w:rPr>
        <w:t>disorders. In mammals, nine distinct isoenzymes of TGs have been identified at the genomic level. However, only a limited number of proteins possess reliable structures for future studies, while most have only partial structures.</w:t>
      </w:r>
    </w:p>
    <w:p w:rsidR="0073682F" w:rsidRPr="00A66252" w:rsidRDefault="0073682F" w:rsidP="0073682F">
      <w:pPr>
        <w:pStyle w:val="ac"/>
        <w:jc w:val="both"/>
        <w:rPr>
          <w:rFonts w:ascii="Times New Roman" w:hAnsi="Times New Roman" w:cs="Times New Roman"/>
          <w:sz w:val="20"/>
          <w:szCs w:val="20"/>
          <w:lang w:val="en-US"/>
        </w:rPr>
      </w:pPr>
      <w:r w:rsidRPr="00A66252">
        <w:rPr>
          <w:rFonts w:ascii="Times New Roman" w:hAnsi="Times New Roman" w:cs="Times New Roman"/>
          <w:sz w:val="20"/>
          <w:szCs w:val="20"/>
          <w:lang w:val="en-US"/>
        </w:rPr>
        <w:t>We have predicted open and closed conformations of TG1, TG3, TG4, TG5, TG6, TG7 using AlphaFold and have calculated theoretical SAXS curves for each model using CRYSOL software. Moreover, we demonstrated the ability to distinguish open and closed conformation of TG1 using SAXS.</w:t>
      </w:r>
    </w:p>
    <w:p w:rsidR="004A7F80" w:rsidRDefault="004A7F80">
      <w:pPr>
        <w:rPr>
          <w:lang w:val="en-US"/>
        </w:rPr>
      </w:pPr>
    </w:p>
    <w:p w:rsidR="0073682F" w:rsidRPr="0073682F" w:rsidRDefault="0073682F" w:rsidP="0073682F">
      <w:pPr>
        <w:spacing w:after="120" w:line="360" w:lineRule="auto"/>
        <w:jc w:val="center"/>
        <w:rPr>
          <w:rFonts w:ascii="Times New Roman" w:hAnsi="Times New Roman" w:cs="Times New Roman"/>
          <w:b/>
          <w:bCs/>
          <w:sz w:val="28"/>
          <w:szCs w:val="28"/>
        </w:rPr>
      </w:pPr>
      <w:r>
        <w:rPr>
          <w:rFonts w:ascii="Times New Roman" w:hAnsi="Times New Roman" w:cs="Times New Roman"/>
          <w:b/>
          <w:bCs/>
          <w:sz w:val="28"/>
          <w:szCs w:val="28"/>
        </w:rPr>
        <w:t>ПРЕДСКАЗАНИЕ</w:t>
      </w:r>
      <w:r w:rsidRPr="0073682F">
        <w:rPr>
          <w:rFonts w:ascii="Times New Roman" w:hAnsi="Times New Roman" w:cs="Times New Roman"/>
          <w:b/>
          <w:bCs/>
          <w:sz w:val="28"/>
          <w:szCs w:val="28"/>
        </w:rPr>
        <w:t xml:space="preserve"> </w:t>
      </w:r>
      <w:r>
        <w:rPr>
          <w:rFonts w:ascii="Times New Roman" w:hAnsi="Times New Roman" w:cs="Times New Roman"/>
          <w:b/>
          <w:bCs/>
          <w:sz w:val="28"/>
          <w:szCs w:val="28"/>
        </w:rPr>
        <w:t>КРИВЫХ</w:t>
      </w:r>
      <w:r w:rsidRPr="0073682F">
        <w:rPr>
          <w:rFonts w:ascii="Times New Roman" w:hAnsi="Times New Roman" w:cs="Times New Roman"/>
          <w:b/>
          <w:bCs/>
          <w:sz w:val="28"/>
          <w:szCs w:val="28"/>
        </w:rPr>
        <w:t xml:space="preserve"> </w:t>
      </w:r>
      <w:r>
        <w:rPr>
          <w:rFonts w:ascii="Times New Roman" w:hAnsi="Times New Roman" w:cs="Times New Roman"/>
          <w:b/>
          <w:bCs/>
          <w:sz w:val="28"/>
          <w:szCs w:val="28"/>
        </w:rPr>
        <w:t>МАЛОУГЛОВОГО</w:t>
      </w:r>
      <w:r w:rsidRPr="0073682F">
        <w:rPr>
          <w:rFonts w:ascii="Times New Roman" w:hAnsi="Times New Roman" w:cs="Times New Roman"/>
          <w:b/>
          <w:bCs/>
          <w:sz w:val="28"/>
          <w:szCs w:val="28"/>
        </w:rPr>
        <w:t xml:space="preserve"> </w:t>
      </w:r>
      <w:r>
        <w:rPr>
          <w:rFonts w:ascii="Times New Roman" w:hAnsi="Times New Roman" w:cs="Times New Roman"/>
          <w:b/>
          <w:bCs/>
          <w:sz w:val="28"/>
          <w:szCs w:val="28"/>
        </w:rPr>
        <w:t>РЕНТГЕНОВСКОГО</w:t>
      </w:r>
      <w:r w:rsidRPr="0073682F">
        <w:rPr>
          <w:rFonts w:ascii="Times New Roman" w:hAnsi="Times New Roman" w:cs="Times New Roman"/>
          <w:b/>
          <w:bCs/>
          <w:sz w:val="28"/>
          <w:szCs w:val="28"/>
        </w:rPr>
        <w:t xml:space="preserve"> </w:t>
      </w:r>
      <w:r>
        <w:rPr>
          <w:rFonts w:ascii="Times New Roman" w:hAnsi="Times New Roman" w:cs="Times New Roman"/>
          <w:b/>
          <w:bCs/>
          <w:sz w:val="28"/>
          <w:szCs w:val="28"/>
        </w:rPr>
        <w:t>РАССЕЯНИЯ ДЛЯ ЧЕЛОВЕЧЕСКИХ ТРАНСГЛУТАМИНАЗ</w:t>
      </w:r>
    </w:p>
    <w:p w:rsidR="0073682F" w:rsidRPr="0073682F" w:rsidRDefault="0073682F" w:rsidP="0073682F">
      <w:pPr>
        <w:pStyle w:val="Author"/>
        <w:rPr>
          <w:szCs w:val="28"/>
          <w:vertAlign w:val="superscript"/>
        </w:rPr>
      </w:pPr>
      <w:r>
        <w:rPr>
          <w:szCs w:val="28"/>
        </w:rPr>
        <w:t>А</w:t>
      </w:r>
      <w:r w:rsidRPr="0073682F">
        <w:rPr>
          <w:szCs w:val="28"/>
        </w:rPr>
        <w:t>.</w:t>
      </w:r>
      <w:r>
        <w:rPr>
          <w:szCs w:val="28"/>
        </w:rPr>
        <w:t>В</w:t>
      </w:r>
      <w:r w:rsidRPr="0073682F">
        <w:rPr>
          <w:szCs w:val="28"/>
        </w:rPr>
        <w:t xml:space="preserve">. </w:t>
      </w:r>
      <w:r>
        <w:rPr>
          <w:szCs w:val="28"/>
        </w:rPr>
        <w:t>Александрова</w:t>
      </w:r>
      <w:r w:rsidRPr="0073682F">
        <w:rPr>
          <w:szCs w:val="28"/>
          <w:vertAlign w:val="superscript"/>
        </w:rPr>
        <w:t>1</w:t>
      </w:r>
      <w:r w:rsidRPr="0073682F">
        <w:rPr>
          <w:szCs w:val="28"/>
        </w:rPr>
        <w:t xml:space="preserve">, </w:t>
      </w:r>
      <w:r>
        <w:rPr>
          <w:szCs w:val="28"/>
        </w:rPr>
        <w:t>С</w:t>
      </w:r>
      <w:r w:rsidRPr="0073682F">
        <w:rPr>
          <w:szCs w:val="28"/>
        </w:rPr>
        <w:t>.</w:t>
      </w:r>
      <w:r>
        <w:rPr>
          <w:szCs w:val="28"/>
        </w:rPr>
        <w:t>Д</w:t>
      </w:r>
      <w:r w:rsidRPr="0073682F">
        <w:rPr>
          <w:szCs w:val="28"/>
        </w:rPr>
        <w:t xml:space="preserve">. </w:t>
      </w:r>
      <w:r>
        <w:rPr>
          <w:szCs w:val="28"/>
        </w:rPr>
        <w:t>Иващенко</w:t>
      </w:r>
      <w:r w:rsidRPr="0073682F">
        <w:rPr>
          <w:szCs w:val="28"/>
          <w:vertAlign w:val="superscript"/>
        </w:rPr>
        <w:t>1,2</w:t>
      </w:r>
      <w:r w:rsidRPr="0073682F">
        <w:rPr>
          <w:bCs/>
          <w:szCs w:val="28"/>
        </w:rPr>
        <w:t>,</w:t>
      </w:r>
      <w:r w:rsidRPr="0073682F">
        <w:rPr>
          <w:szCs w:val="28"/>
        </w:rPr>
        <w:t xml:space="preserve"> </w:t>
      </w:r>
      <w:r>
        <w:rPr>
          <w:szCs w:val="28"/>
        </w:rPr>
        <w:t>А</w:t>
      </w:r>
      <w:r w:rsidRPr="0073682F">
        <w:rPr>
          <w:szCs w:val="28"/>
        </w:rPr>
        <w:t>.</w:t>
      </w:r>
      <w:r>
        <w:rPr>
          <w:szCs w:val="28"/>
        </w:rPr>
        <w:t>В</w:t>
      </w:r>
      <w:r w:rsidRPr="0073682F">
        <w:rPr>
          <w:szCs w:val="28"/>
        </w:rPr>
        <w:t xml:space="preserve">. </w:t>
      </w:r>
      <w:r>
        <w:rPr>
          <w:szCs w:val="28"/>
        </w:rPr>
        <w:t>Власов</w:t>
      </w:r>
      <w:r w:rsidRPr="0073682F">
        <w:rPr>
          <w:szCs w:val="28"/>
        </w:rPr>
        <w:t>*</w:t>
      </w:r>
      <w:r w:rsidRPr="0073682F">
        <w:rPr>
          <w:szCs w:val="28"/>
          <w:vertAlign w:val="superscript"/>
        </w:rPr>
        <w:t>1,2,3</w:t>
      </w:r>
    </w:p>
    <w:p w:rsidR="0073682F" w:rsidRPr="0073682F" w:rsidRDefault="0073682F" w:rsidP="0073682F">
      <w:pPr>
        <w:pStyle w:val="Address"/>
        <w:rPr>
          <w:bCs/>
          <w:iCs/>
          <w:sz w:val="24"/>
          <w:szCs w:val="24"/>
        </w:rPr>
      </w:pPr>
      <w:r w:rsidRPr="0073682F">
        <w:rPr>
          <w:bCs/>
          <w:iCs/>
          <w:sz w:val="24"/>
          <w:szCs w:val="24"/>
          <w:vertAlign w:val="superscript"/>
        </w:rPr>
        <w:t>1</w:t>
      </w:r>
      <w:r>
        <w:rPr>
          <w:bCs/>
          <w:iCs/>
          <w:sz w:val="24"/>
          <w:szCs w:val="24"/>
        </w:rPr>
        <w:t>Центр</w:t>
      </w:r>
      <w:r w:rsidRPr="0073682F">
        <w:rPr>
          <w:bCs/>
          <w:iCs/>
          <w:sz w:val="24"/>
          <w:szCs w:val="24"/>
        </w:rPr>
        <w:t xml:space="preserve"> </w:t>
      </w:r>
      <w:r>
        <w:rPr>
          <w:bCs/>
          <w:iCs/>
          <w:sz w:val="24"/>
          <w:szCs w:val="24"/>
        </w:rPr>
        <w:t>исследований</w:t>
      </w:r>
      <w:r w:rsidRPr="0073682F">
        <w:rPr>
          <w:bCs/>
          <w:iCs/>
          <w:sz w:val="24"/>
          <w:szCs w:val="24"/>
        </w:rPr>
        <w:t xml:space="preserve"> </w:t>
      </w:r>
      <w:r>
        <w:rPr>
          <w:bCs/>
          <w:iCs/>
          <w:sz w:val="24"/>
          <w:szCs w:val="24"/>
        </w:rPr>
        <w:t>молекулярных</w:t>
      </w:r>
      <w:r w:rsidRPr="0073682F">
        <w:rPr>
          <w:bCs/>
          <w:iCs/>
          <w:sz w:val="24"/>
          <w:szCs w:val="24"/>
        </w:rPr>
        <w:t xml:space="preserve"> </w:t>
      </w:r>
      <w:r>
        <w:rPr>
          <w:bCs/>
          <w:iCs/>
          <w:sz w:val="24"/>
          <w:szCs w:val="24"/>
        </w:rPr>
        <w:t>механизмов</w:t>
      </w:r>
      <w:r w:rsidRPr="0073682F">
        <w:rPr>
          <w:bCs/>
          <w:iCs/>
          <w:sz w:val="24"/>
          <w:szCs w:val="24"/>
        </w:rPr>
        <w:t xml:space="preserve"> </w:t>
      </w:r>
      <w:r>
        <w:rPr>
          <w:bCs/>
          <w:iCs/>
          <w:sz w:val="24"/>
          <w:szCs w:val="24"/>
        </w:rPr>
        <w:t>старения</w:t>
      </w:r>
      <w:r w:rsidRPr="0073682F">
        <w:rPr>
          <w:bCs/>
          <w:iCs/>
          <w:sz w:val="24"/>
          <w:szCs w:val="24"/>
        </w:rPr>
        <w:t xml:space="preserve"> </w:t>
      </w:r>
      <w:r>
        <w:rPr>
          <w:bCs/>
          <w:iCs/>
          <w:sz w:val="24"/>
          <w:szCs w:val="24"/>
        </w:rPr>
        <w:t>и возрастных заболеваний</w:t>
      </w:r>
      <w:r w:rsidRPr="0073682F">
        <w:rPr>
          <w:bCs/>
          <w:iCs/>
          <w:sz w:val="24"/>
          <w:szCs w:val="24"/>
        </w:rPr>
        <w:t xml:space="preserve">, </w:t>
      </w:r>
      <w:r>
        <w:rPr>
          <w:bCs/>
          <w:iCs/>
          <w:sz w:val="24"/>
          <w:szCs w:val="24"/>
        </w:rPr>
        <w:t>Московский физико-технический институт,</w:t>
      </w:r>
      <w:r w:rsidRPr="00530D66">
        <w:rPr>
          <w:iCs/>
          <w:sz w:val="24"/>
          <w:szCs w:val="24"/>
          <w:lang w:val="en-US"/>
        </w:rPr>
        <w:t> </w:t>
      </w:r>
      <w:r w:rsidRPr="0073682F">
        <w:rPr>
          <w:iCs/>
          <w:sz w:val="24"/>
          <w:szCs w:val="24"/>
        </w:rPr>
        <w:t xml:space="preserve">141701 </w:t>
      </w:r>
      <w:r>
        <w:rPr>
          <w:iCs/>
          <w:sz w:val="24"/>
          <w:szCs w:val="24"/>
        </w:rPr>
        <w:t>Долгопрудный</w:t>
      </w:r>
      <w:r w:rsidRPr="0073682F">
        <w:rPr>
          <w:iCs/>
          <w:sz w:val="24"/>
          <w:szCs w:val="24"/>
        </w:rPr>
        <w:t xml:space="preserve">, </w:t>
      </w:r>
      <w:r>
        <w:rPr>
          <w:iCs/>
          <w:sz w:val="24"/>
          <w:szCs w:val="24"/>
        </w:rPr>
        <w:t>Россия</w:t>
      </w:r>
    </w:p>
    <w:p w:rsidR="0073682F" w:rsidRPr="0073682F" w:rsidRDefault="0073682F" w:rsidP="0073682F">
      <w:pPr>
        <w:pStyle w:val="Address"/>
        <w:rPr>
          <w:sz w:val="24"/>
          <w:szCs w:val="24"/>
        </w:rPr>
      </w:pPr>
      <w:r w:rsidRPr="0073682F">
        <w:rPr>
          <w:bCs/>
          <w:iCs/>
          <w:sz w:val="24"/>
          <w:szCs w:val="24"/>
          <w:vertAlign w:val="superscript"/>
        </w:rPr>
        <w:t>2</w:t>
      </w:r>
      <w:r>
        <w:rPr>
          <w:sz w:val="24"/>
          <w:szCs w:val="24"/>
        </w:rPr>
        <w:t>Лаборатория</w:t>
      </w:r>
      <w:r w:rsidRPr="0073682F">
        <w:rPr>
          <w:sz w:val="24"/>
          <w:szCs w:val="24"/>
        </w:rPr>
        <w:t xml:space="preserve"> </w:t>
      </w:r>
      <w:r>
        <w:rPr>
          <w:sz w:val="24"/>
          <w:szCs w:val="24"/>
        </w:rPr>
        <w:t>микробиологии</w:t>
      </w:r>
      <w:r w:rsidRPr="0073682F">
        <w:rPr>
          <w:sz w:val="24"/>
          <w:szCs w:val="24"/>
        </w:rPr>
        <w:t xml:space="preserve">, </w:t>
      </w:r>
      <w:r>
        <w:rPr>
          <w:sz w:val="24"/>
          <w:szCs w:val="24"/>
        </w:rPr>
        <w:t>РОСБИОТЕХ</w:t>
      </w:r>
      <w:r w:rsidRPr="0073682F">
        <w:rPr>
          <w:sz w:val="24"/>
          <w:szCs w:val="24"/>
        </w:rPr>
        <w:t xml:space="preserve">, 125080 </w:t>
      </w:r>
      <w:r>
        <w:rPr>
          <w:sz w:val="24"/>
          <w:szCs w:val="24"/>
        </w:rPr>
        <w:t>Москва</w:t>
      </w:r>
      <w:r w:rsidRPr="0073682F">
        <w:rPr>
          <w:sz w:val="24"/>
          <w:szCs w:val="24"/>
        </w:rPr>
        <w:t xml:space="preserve">, </w:t>
      </w:r>
      <w:r>
        <w:rPr>
          <w:sz w:val="24"/>
          <w:szCs w:val="24"/>
        </w:rPr>
        <w:t>Россия</w:t>
      </w:r>
    </w:p>
    <w:p w:rsidR="0073682F" w:rsidRPr="0073682F" w:rsidRDefault="0073682F" w:rsidP="0073682F">
      <w:pPr>
        <w:pStyle w:val="Address"/>
      </w:pPr>
      <w:r w:rsidRPr="0073682F">
        <w:rPr>
          <w:vertAlign w:val="superscript"/>
        </w:rPr>
        <w:t>3</w:t>
      </w:r>
      <w:r>
        <w:t>Объединенный институт ядерных исследований</w:t>
      </w:r>
      <w:r w:rsidRPr="0073682F">
        <w:t xml:space="preserve">, 141980 </w:t>
      </w:r>
      <w:r>
        <w:t>Дубна</w:t>
      </w:r>
      <w:r w:rsidRPr="0073682F">
        <w:t xml:space="preserve">, </w:t>
      </w:r>
      <w:r>
        <w:t>Россия</w:t>
      </w:r>
    </w:p>
    <w:p w:rsidR="0073682F" w:rsidRPr="0073682F" w:rsidRDefault="0073682F" w:rsidP="0073682F">
      <w:pPr>
        <w:pStyle w:val="Address"/>
        <w:rPr>
          <w:bCs/>
          <w:iCs/>
          <w:sz w:val="24"/>
          <w:szCs w:val="24"/>
        </w:rPr>
      </w:pPr>
      <w:r>
        <w:rPr>
          <w:bCs/>
          <w:iCs/>
          <w:sz w:val="24"/>
          <w:szCs w:val="24"/>
        </w:rPr>
        <w:t>электронная почта</w:t>
      </w:r>
      <w:r w:rsidRPr="0073682F">
        <w:rPr>
          <w:bCs/>
          <w:iCs/>
          <w:sz w:val="24"/>
          <w:szCs w:val="24"/>
        </w:rPr>
        <w:t xml:space="preserve">: </w:t>
      </w:r>
      <w:proofErr w:type="spellStart"/>
      <w:r>
        <w:rPr>
          <w:i w:val="0"/>
          <w:sz w:val="28"/>
          <w:szCs w:val="28"/>
          <w:lang w:val="en-US"/>
        </w:rPr>
        <w:t>vavplanet</w:t>
      </w:r>
      <w:proofErr w:type="spellEnd"/>
      <w:r w:rsidRPr="0073682F">
        <w:rPr>
          <w:i w:val="0"/>
          <w:sz w:val="28"/>
          <w:szCs w:val="28"/>
        </w:rPr>
        <w:t>@</w:t>
      </w:r>
      <w:r>
        <w:rPr>
          <w:i w:val="0"/>
          <w:sz w:val="28"/>
          <w:szCs w:val="28"/>
          <w:lang w:val="en-US"/>
        </w:rPr>
        <w:t>mail</w:t>
      </w:r>
      <w:r w:rsidRPr="0073682F">
        <w:rPr>
          <w:i w:val="0"/>
          <w:sz w:val="28"/>
          <w:szCs w:val="28"/>
        </w:rPr>
        <w:t>.</w:t>
      </w:r>
      <w:proofErr w:type="spellStart"/>
      <w:r>
        <w:rPr>
          <w:i w:val="0"/>
          <w:sz w:val="28"/>
          <w:szCs w:val="28"/>
          <w:lang w:val="en-US"/>
        </w:rPr>
        <w:t>ru</w:t>
      </w:r>
      <w:proofErr w:type="spellEnd"/>
    </w:p>
    <w:p w:rsidR="0073682F" w:rsidRPr="0073682F" w:rsidRDefault="0073682F" w:rsidP="0073682F">
      <w:r w:rsidRPr="0073682F">
        <w:rPr>
          <w:rFonts w:ascii="Times New Roman" w:hAnsi="Times New Roman" w:cs="Times New Roman"/>
          <w:b/>
          <w:bCs/>
          <w:sz w:val="20"/>
          <w:szCs w:val="20"/>
        </w:rPr>
        <w:t xml:space="preserve">Аннотация - </w:t>
      </w:r>
      <w:proofErr w:type="spellStart"/>
      <w:r w:rsidRPr="0073682F">
        <w:rPr>
          <w:rFonts w:ascii="Times New Roman" w:hAnsi="Times New Roman" w:cs="Times New Roman"/>
          <w:sz w:val="20"/>
          <w:szCs w:val="20"/>
        </w:rPr>
        <w:t>Трансглутаминазы</w:t>
      </w:r>
      <w:proofErr w:type="spellEnd"/>
      <w:r w:rsidRPr="0073682F">
        <w:rPr>
          <w:rFonts w:ascii="Times New Roman" w:hAnsi="Times New Roman" w:cs="Times New Roman"/>
          <w:sz w:val="20"/>
          <w:szCs w:val="20"/>
        </w:rPr>
        <w:t xml:space="preserve"> (</w:t>
      </w:r>
      <w:proofErr w:type="spellStart"/>
      <w:r w:rsidRPr="0073682F">
        <w:rPr>
          <w:rFonts w:ascii="Times New Roman" w:hAnsi="Times New Roman" w:cs="Times New Roman"/>
          <w:sz w:val="20"/>
          <w:szCs w:val="20"/>
        </w:rPr>
        <w:t>ТГ</w:t>
      </w:r>
      <w:r>
        <w:rPr>
          <w:rFonts w:ascii="Times New Roman" w:hAnsi="Times New Roman" w:cs="Times New Roman"/>
          <w:sz w:val="20"/>
          <w:szCs w:val="20"/>
        </w:rPr>
        <w:t>азы</w:t>
      </w:r>
      <w:proofErr w:type="spellEnd"/>
      <w:r w:rsidRPr="0073682F">
        <w:rPr>
          <w:rFonts w:ascii="Times New Roman" w:hAnsi="Times New Roman" w:cs="Times New Roman"/>
          <w:sz w:val="20"/>
          <w:szCs w:val="20"/>
        </w:rPr>
        <w:t xml:space="preserve">) являются уникальной группой ферментов, которые способствуют </w:t>
      </w:r>
      <w:proofErr w:type="spellStart"/>
      <w:r w:rsidRPr="0073682F">
        <w:rPr>
          <w:rFonts w:ascii="Times New Roman" w:hAnsi="Times New Roman" w:cs="Times New Roman"/>
          <w:sz w:val="20"/>
          <w:szCs w:val="20"/>
        </w:rPr>
        <w:t>посттрансляционной</w:t>
      </w:r>
      <w:proofErr w:type="spellEnd"/>
      <w:r w:rsidRPr="0073682F">
        <w:rPr>
          <w:rFonts w:ascii="Times New Roman" w:hAnsi="Times New Roman" w:cs="Times New Roman"/>
          <w:sz w:val="20"/>
          <w:szCs w:val="20"/>
        </w:rPr>
        <w:t xml:space="preserve"> модификации белков, образуя </w:t>
      </w:r>
      <w:proofErr w:type="spellStart"/>
      <w:r w:rsidRPr="0073682F">
        <w:rPr>
          <w:rFonts w:ascii="Times New Roman" w:hAnsi="Times New Roman" w:cs="Times New Roman"/>
          <w:sz w:val="20"/>
          <w:szCs w:val="20"/>
        </w:rPr>
        <w:t>изопептидные</w:t>
      </w:r>
      <w:proofErr w:type="spellEnd"/>
      <w:r w:rsidRPr="0073682F">
        <w:rPr>
          <w:rFonts w:ascii="Times New Roman" w:hAnsi="Times New Roman" w:cs="Times New Roman"/>
          <w:sz w:val="20"/>
          <w:szCs w:val="20"/>
        </w:rPr>
        <w:t xml:space="preserve"> связи. Понимание того, что</w:t>
      </w:r>
      <w:r>
        <w:rPr>
          <w:rFonts w:ascii="Times New Roman" w:hAnsi="Times New Roman" w:cs="Times New Roman"/>
          <w:sz w:val="20"/>
          <w:szCs w:val="20"/>
        </w:rPr>
        <w:t xml:space="preserve"> </w:t>
      </w:r>
      <w:r w:rsidRPr="0073682F">
        <w:rPr>
          <w:rFonts w:ascii="Times New Roman" w:hAnsi="Times New Roman" w:cs="Times New Roman"/>
          <w:sz w:val="20"/>
          <w:szCs w:val="20"/>
        </w:rPr>
        <w:t xml:space="preserve">разнообразные процессы, такие как нормальный и </w:t>
      </w:r>
      <w:r>
        <w:rPr>
          <w:rFonts w:ascii="Times New Roman" w:hAnsi="Times New Roman" w:cs="Times New Roman"/>
          <w:sz w:val="20"/>
          <w:szCs w:val="20"/>
        </w:rPr>
        <w:t>опухолевый</w:t>
      </w:r>
      <w:r w:rsidRPr="0073682F">
        <w:rPr>
          <w:rFonts w:ascii="Times New Roman" w:hAnsi="Times New Roman" w:cs="Times New Roman"/>
          <w:sz w:val="20"/>
          <w:szCs w:val="20"/>
        </w:rPr>
        <w:t xml:space="preserve"> рост клеток, репродукция и смерть клеток зависят от достаточного уровня </w:t>
      </w:r>
      <w:proofErr w:type="spellStart"/>
      <w:r w:rsidRPr="0073682F">
        <w:rPr>
          <w:rFonts w:ascii="Times New Roman" w:hAnsi="Times New Roman" w:cs="Times New Roman"/>
          <w:sz w:val="20"/>
          <w:szCs w:val="20"/>
        </w:rPr>
        <w:t>трансглутаминаз</w:t>
      </w:r>
      <w:proofErr w:type="spellEnd"/>
      <w:r w:rsidRPr="0073682F">
        <w:rPr>
          <w:rFonts w:ascii="Times New Roman" w:hAnsi="Times New Roman" w:cs="Times New Roman"/>
          <w:sz w:val="20"/>
          <w:szCs w:val="20"/>
        </w:rPr>
        <w:t xml:space="preserve"> и что эти ферменты могут влиять на дифференцировку и пролиферацию различных типов клеток, побудило многих исследователей изуч</w:t>
      </w:r>
      <w:r w:rsidR="00A66252">
        <w:rPr>
          <w:rFonts w:ascii="Times New Roman" w:hAnsi="Times New Roman" w:cs="Times New Roman"/>
          <w:sz w:val="20"/>
          <w:szCs w:val="20"/>
        </w:rPr>
        <w:t>а</w:t>
      </w:r>
      <w:r w:rsidRPr="0073682F">
        <w:rPr>
          <w:rFonts w:ascii="Times New Roman" w:hAnsi="Times New Roman" w:cs="Times New Roman"/>
          <w:sz w:val="20"/>
          <w:szCs w:val="20"/>
        </w:rPr>
        <w:t xml:space="preserve">ть эти увлекательные молекулы. Кроме того, </w:t>
      </w:r>
      <w:proofErr w:type="spellStart"/>
      <w:r w:rsidRPr="0073682F">
        <w:rPr>
          <w:rFonts w:ascii="Times New Roman" w:hAnsi="Times New Roman" w:cs="Times New Roman"/>
          <w:sz w:val="20"/>
          <w:szCs w:val="20"/>
        </w:rPr>
        <w:t>трансглутаминазы</w:t>
      </w:r>
      <w:proofErr w:type="spellEnd"/>
      <w:r w:rsidRPr="0073682F">
        <w:rPr>
          <w:rFonts w:ascii="Times New Roman" w:hAnsi="Times New Roman" w:cs="Times New Roman"/>
          <w:sz w:val="20"/>
          <w:szCs w:val="20"/>
        </w:rPr>
        <w:t xml:space="preserve"> играют роль в </w:t>
      </w:r>
      <w:r w:rsidR="00A66252">
        <w:rPr>
          <w:rFonts w:ascii="Times New Roman" w:hAnsi="Times New Roman" w:cs="Times New Roman"/>
          <w:sz w:val="20"/>
          <w:szCs w:val="20"/>
        </w:rPr>
        <w:t>многих</w:t>
      </w:r>
      <w:r w:rsidRPr="0073682F">
        <w:rPr>
          <w:rFonts w:ascii="Times New Roman" w:hAnsi="Times New Roman" w:cs="Times New Roman"/>
          <w:sz w:val="20"/>
          <w:szCs w:val="20"/>
        </w:rPr>
        <w:t xml:space="preserve"> заболеваниях, включая целиакию и неврологические расстройства. У млекопитающих на геномном уровне были идентифицированы девять различных изо</w:t>
      </w:r>
      <w:r w:rsidR="00A66252">
        <w:rPr>
          <w:rFonts w:ascii="Times New Roman" w:hAnsi="Times New Roman" w:cs="Times New Roman"/>
          <w:sz w:val="20"/>
          <w:szCs w:val="20"/>
        </w:rPr>
        <w:t>ферментов</w:t>
      </w:r>
      <w:r w:rsidRPr="0073682F">
        <w:rPr>
          <w:rFonts w:ascii="Times New Roman" w:hAnsi="Times New Roman" w:cs="Times New Roman"/>
          <w:sz w:val="20"/>
          <w:szCs w:val="20"/>
        </w:rPr>
        <w:t xml:space="preserve"> </w:t>
      </w:r>
      <w:proofErr w:type="spellStart"/>
      <w:r w:rsidRPr="0073682F">
        <w:rPr>
          <w:rFonts w:ascii="Times New Roman" w:hAnsi="Times New Roman" w:cs="Times New Roman"/>
          <w:sz w:val="20"/>
          <w:szCs w:val="20"/>
        </w:rPr>
        <w:t>ТГ</w:t>
      </w:r>
      <w:r w:rsidR="00A66252">
        <w:rPr>
          <w:rFonts w:ascii="Times New Roman" w:hAnsi="Times New Roman" w:cs="Times New Roman"/>
          <w:sz w:val="20"/>
          <w:szCs w:val="20"/>
        </w:rPr>
        <w:t>аз</w:t>
      </w:r>
      <w:proofErr w:type="spellEnd"/>
      <w:r w:rsidRPr="0073682F">
        <w:rPr>
          <w:rFonts w:ascii="Times New Roman" w:hAnsi="Times New Roman" w:cs="Times New Roman"/>
          <w:sz w:val="20"/>
          <w:szCs w:val="20"/>
        </w:rPr>
        <w:t xml:space="preserve">. Однако только </w:t>
      </w:r>
      <w:r w:rsidR="00A66252">
        <w:rPr>
          <w:rFonts w:ascii="Times New Roman" w:hAnsi="Times New Roman" w:cs="Times New Roman"/>
          <w:sz w:val="20"/>
          <w:szCs w:val="20"/>
        </w:rPr>
        <w:t>малое</w:t>
      </w:r>
      <w:r w:rsidRPr="0073682F">
        <w:rPr>
          <w:rFonts w:ascii="Times New Roman" w:hAnsi="Times New Roman" w:cs="Times New Roman"/>
          <w:sz w:val="20"/>
          <w:szCs w:val="20"/>
        </w:rPr>
        <w:t xml:space="preserve"> количество </w:t>
      </w:r>
      <w:r w:rsidR="00A66252">
        <w:rPr>
          <w:rFonts w:ascii="Times New Roman" w:hAnsi="Times New Roman" w:cs="Times New Roman"/>
          <w:sz w:val="20"/>
          <w:szCs w:val="20"/>
        </w:rPr>
        <w:t xml:space="preserve">этих </w:t>
      </w:r>
      <w:r w:rsidRPr="0073682F">
        <w:rPr>
          <w:rFonts w:ascii="Times New Roman" w:hAnsi="Times New Roman" w:cs="Times New Roman"/>
          <w:sz w:val="20"/>
          <w:szCs w:val="20"/>
        </w:rPr>
        <w:t>белков обладает надежными структурами для будущих исследований, в то время как большинство имеет только частичн</w:t>
      </w:r>
      <w:r w:rsidR="00A66252">
        <w:rPr>
          <w:rFonts w:ascii="Times New Roman" w:hAnsi="Times New Roman" w:cs="Times New Roman"/>
          <w:sz w:val="20"/>
          <w:szCs w:val="20"/>
        </w:rPr>
        <w:t>о разрешенные</w:t>
      </w:r>
      <w:r w:rsidRPr="0073682F">
        <w:rPr>
          <w:rFonts w:ascii="Times New Roman" w:hAnsi="Times New Roman" w:cs="Times New Roman"/>
          <w:sz w:val="20"/>
          <w:szCs w:val="20"/>
        </w:rPr>
        <w:t xml:space="preserve"> структуры. Мы предсказали открытые и закрытые конформации </w:t>
      </w:r>
      <w:r w:rsidRPr="0073682F">
        <w:rPr>
          <w:rFonts w:ascii="Times New Roman" w:hAnsi="Times New Roman" w:cs="Times New Roman"/>
          <w:sz w:val="20"/>
          <w:szCs w:val="20"/>
          <w:lang w:val="en-US"/>
        </w:rPr>
        <w:t>T</w:t>
      </w:r>
      <w:r w:rsidR="00A66252">
        <w:rPr>
          <w:rFonts w:ascii="Times New Roman" w:hAnsi="Times New Roman" w:cs="Times New Roman"/>
          <w:sz w:val="20"/>
          <w:szCs w:val="20"/>
        </w:rPr>
        <w:t>Г</w:t>
      </w:r>
      <w:r w:rsidRPr="0073682F">
        <w:rPr>
          <w:rFonts w:ascii="Times New Roman" w:hAnsi="Times New Roman" w:cs="Times New Roman"/>
          <w:sz w:val="20"/>
          <w:szCs w:val="20"/>
        </w:rPr>
        <w:t xml:space="preserve">1, </w:t>
      </w:r>
      <w:r w:rsidRPr="0073682F">
        <w:rPr>
          <w:rFonts w:ascii="Times New Roman" w:hAnsi="Times New Roman" w:cs="Times New Roman"/>
          <w:sz w:val="20"/>
          <w:szCs w:val="20"/>
          <w:lang w:val="en-US"/>
        </w:rPr>
        <w:t>T</w:t>
      </w:r>
      <w:r w:rsidR="00A66252">
        <w:rPr>
          <w:rFonts w:ascii="Times New Roman" w:hAnsi="Times New Roman" w:cs="Times New Roman"/>
          <w:sz w:val="20"/>
          <w:szCs w:val="20"/>
        </w:rPr>
        <w:t>Г</w:t>
      </w:r>
      <w:r w:rsidRPr="0073682F">
        <w:rPr>
          <w:rFonts w:ascii="Times New Roman" w:hAnsi="Times New Roman" w:cs="Times New Roman"/>
          <w:sz w:val="20"/>
          <w:szCs w:val="20"/>
        </w:rPr>
        <w:t xml:space="preserve">3, </w:t>
      </w:r>
      <w:r w:rsidRPr="0073682F">
        <w:rPr>
          <w:rFonts w:ascii="Times New Roman" w:hAnsi="Times New Roman" w:cs="Times New Roman"/>
          <w:sz w:val="20"/>
          <w:szCs w:val="20"/>
          <w:lang w:val="en-US"/>
        </w:rPr>
        <w:t>T</w:t>
      </w:r>
      <w:r w:rsidR="00A66252">
        <w:rPr>
          <w:rFonts w:ascii="Times New Roman" w:hAnsi="Times New Roman" w:cs="Times New Roman"/>
          <w:sz w:val="20"/>
          <w:szCs w:val="20"/>
        </w:rPr>
        <w:t>Г</w:t>
      </w:r>
      <w:r w:rsidRPr="0073682F">
        <w:rPr>
          <w:rFonts w:ascii="Times New Roman" w:hAnsi="Times New Roman" w:cs="Times New Roman"/>
          <w:sz w:val="20"/>
          <w:szCs w:val="20"/>
        </w:rPr>
        <w:t xml:space="preserve">4, </w:t>
      </w:r>
      <w:r w:rsidRPr="0073682F">
        <w:rPr>
          <w:rFonts w:ascii="Times New Roman" w:hAnsi="Times New Roman" w:cs="Times New Roman"/>
          <w:sz w:val="20"/>
          <w:szCs w:val="20"/>
          <w:lang w:val="en-US"/>
        </w:rPr>
        <w:t>T</w:t>
      </w:r>
      <w:r w:rsidR="00A66252">
        <w:rPr>
          <w:rFonts w:ascii="Times New Roman" w:hAnsi="Times New Roman" w:cs="Times New Roman"/>
          <w:sz w:val="20"/>
          <w:szCs w:val="20"/>
        </w:rPr>
        <w:t>Г</w:t>
      </w:r>
      <w:r w:rsidRPr="0073682F">
        <w:rPr>
          <w:rFonts w:ascii="Times New Roman" w:hAnsi="Times New Roman" w:cs="Times New Roman"/>
          <w:sz w:val="20"/>
          <w:szCs w:val="20"/>
        </w:rPr>
        <w:t xml:space="preserve">5, </w:t>
      </w:r>
      <w:r w:rsidRPr="0073682F">
        <w:rPr>
          <w:rFonts w:ascii="Times New Roman" w:hAnsi="Times New Roman" w:cs="Times New Roman"/>
          <w:sz w:val="20"/>
          <w:szCs w:val="20"/>
          <w:lang w:val="en-US"/>
        </w:rPr>
        <w:t>T</w:t>
      </w:r>
      <w:r w:rsidR="00A66252">
        <w:rPr>
          <w:rFonts w:ascii="Times New Roman" w:hAnsi="Times New Roman" w:cs="Times New Roman"/>
          <w:sz w:val="20"/>
          <w:szCs w:val="20"/>
        </w:rPr>
        <w:t>Г</w:t>
      </w:r>
      <w:r w:rsidRPr="0073682F">
        <w:rPr>
          <w:rFonts w:ascii="Times New Roman" w:hAnsi="Times New Roman" w:cs="Times New Roman"/>
          <w:sz w:val="20"/>
          <w:szCs w:val="20"/>
        </w:rPr>
        <w:t xml:space="preserve">6, </w:t>
      </w:r>
      <w:r w:rsidRPr="0073682F">
        <w:rPr>
          <w:rFonts w:ascii="Times New Roman" w:hAnsi="Times New Roman" w:cs="Times New Roman"/>
          <w:sz w:val="20"/>
          <w:szCs w:val="20"/>
          <w:lang w:val="en-US"/>
        </w:rPr>
        <w:t>T</w:t>
      </w:r>
      <w:r w:rsidR="00A66252">
        <w:rPr>
          <w:rFonts w:ascii="Times New Roman" w:hAnsi="Times New Roman" w:cs="Times New Roman"/>
          <w:sz w:val="20"/>
          <w:szCs w:val="20"/>
        </w:rPr>
        <w:t>Г</w:t>
      </w:r>
      <w:r w:rsidRPr="0073682F">
        <w:rPr>
          <w:rFonts w:ascii="Times New Roman" w:hAnsi="Times New Roman" w:cs="Times New Roman"/>
          <w:sz w:val="20"/>
          <w:szCs w:val="20"/>
        </w:rPr>
        <w:t xml:space="preserve">7 с использованием </w:t>
      </w:r>
      <w:r w:rsidRPr="0073682F">
        <w:rPr>
          <w:rFonts w:ascii="Times New Roman" w:hAnsi="Times New Roman" w:cs="Times New Roman"/>
          <w:sz w:val="20"/>
          <w:szCs w:val="20"/>
          <w:lang w:val="en-US"/>
        </w:rPr>
        <w:t>AlphaFold</w:t>
      </w:r>
      <w:r w:rsidRPr="0073682F">
        <w:rPr>
          <w:rFonts w:ascii="Times New Roman" w:hAnsi="Times New Roman" w:cs="Times New Roman"/>
          <w:sz w:val="20"/>
          <w:szCs w:val="20"/>
        </w:rPr>
        <w:t xml:space="preserve"> и рассчитали теоретические кривые </w:t>
      </w:r>
      <w:r w:rsidR="00A66252">
        <w:rPr>
          <w:rFonts w:ascii="Times New Roman" w:hAnsi="Times New Roman" w:cs="Times New Roman"/>
          <w:sz w:val="20"/>
          <w:szCs w:val="20"/>
        </w:rPr>
        <w:t>МУРР</w:t>
      </w:r>
      <w:r w:rsidRPr="0073682F">
        <w:rPr>
          <w:rFonts w:ascii="Times New Roman" w:hAnsi="Times New Roman" w:cs="Times New Roman"/>
          <w:sz w:val="20"/>
          <w:szCs w:val="20"/>
        </w:rPr>
        <w:t xml:space="preserve"> для каждой модели с помощью программного обеспечения </w:t>
      </w:r>
      <w:r w:rsidRPr="0073682F">
        <w:rPr>
          <w:rFonts w:ascii="Times New Roman" w:hAnsi="Times New Roman" w:cs="Times New Roman"/>
          <w:sz w:val="20"/>
          <w:szCs w:val="20"/>
          <w:lang w:val="en-US"/>
        </w:rPr>
        <w:t>CRYSOL</w:t>
      </w:r>
      <w:r w:rsidRPr="0073682F">
        <w:rPr>
          <w:rFonts w:ascii="Times New Roman" w:hAnsi="Times New Roman" w:cs="Times New Roman"/>
          <w:sz w:val="20"/>
          <w:szCs w:val="20"/>
        </w:rPr>
        <w:t xml:space="preserve">. Более того, мы продемонстрировали возможность различать открытые и закрытые конформации </w:t>
      </w:r>
      <w:r w:rsidRPr="0073682F">
        <w:rPr>
          <w:rFonts w:ascii="Times New Roman" w:hAnsi="Times New Roman" w:cs="Times New Roman"/>
          <w:sz w:val="20"/>
          <w:szCs w:val="20"/>
          <w:lang w:val="en-US"/>
        </w:rPr>
        <w:t>T</w:t>
      </w:r>
      <w:r w:rsidR="00A66252">
        <w:rPr>
          <w:rFonts w:ascii="Times New Roman" w:hAnsi="Times New Roman" w:cs="Times New Roman"/>
          <w:sz w:val="20"/>
          <w:szCs w:val="20"/>
        </w:rPr>
        <w:t>Г</w:t>
      </w:r>
      <w:r w:rsidRPr="0073682F">
        <w:rPr>
          <w:rFonts w:ascii="Times New Roman" w:hAnsi="Times New Roman" w:cs="Times New Roman"/>
          <w:sz w:val="20"/>
          <w:szCs w:val="20"/>
        </w:rPr>
        <w:t xml:space="preserve">1 с использованием </w:t>
      </w:r>
      <w:r w:rsidR="00A66252">
        <w:rPr>
          <w:rFonts w:ascii="Times New Roman" w:hAnsi="Times New Roman" w:cs="Times New Roman"/>
          <w:sz w:val="20"/>
          <w:szCs w:val="20"/>
        </w:rPr>
        <w:t>МУРР</w:t>
      </w:r>
      <w:r w:rsidRPr="0073682F">
        <w:rPr>
          <w:rFonts w:ascii="Times New Roman" w:hAnsi="Times New Roman" w:cs="Times New Roman"/>
          <w:sz w:val="20"/>
          <w:szCs w:val="20"/>
        </w:rPr>
        <w:t>.</w:t>
      </w:r>
    </w:p>
    <w:p w:rsidR="0073682F" w:rsidRPr="0073682F" w:rsidRDefault="0073682F"/>
    <w:sectPr w:rsidR="0073682F" w:rsidRPr="007368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82F"/>
    <w:rsid w:val="00384B1B"/>
    <w:rsid w:val="004A7F80"/>
    <w:rsid w:val="00693E6D"/>
    <w:rsid w:val="0073682F"/>
    <w:rsid w:val="00A66252"/>
    <w:rsid w:val="00B92179"/>
    <w:rsid w:val="00C43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2BF5B"/>
  <w15:chartTrackingRefBased/>
  <w15:docId w15:val="{2AD94269-1EF1-404A-944B-3F4E2F7B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82F"/>
    <w:rPr>
      <w:kern w:val="0"/>
      <w14:ligatures w14:val="none"/>
    </w:rPr>
  </w:style>
  <w:style w:type="paragraph" w:styleId="1">
    <w:name w:val="heading 1"/>
    <w:basedOn w:val="a"/>
    <w:next w:val="a"/>
    <w:link w:val="10"/>
    <w:uiPriority w:val="9"/>
    <w:qFormat/>
    <w:rsid w:val="0073682F"/>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0"/>
    <w:uiPriority w:val="9"/>
    <w:semiHidden/>
    <w:unhideWhenUsed/>
    <w:qFormat/>
    <w:rsid w:val="0073682F"/>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0"/>
    <w:uiPriority w:val="9"/>
    <w:semiHidden/>
    <w:unhideWhenUsed/>
    <w:qFormat/>
    <w:rsid w:val="0073682F"/>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0"/>
    <w:uiPriority w:val="9"/>
    <w:semiHidden/>
    <w:unhideWhenUsed/>
    <w:qFormat/>
    <w:rsid w:val="0073682F"/>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0"/>
    <w:uiPriority w:val="9"/>
    <w:semiHidden/>
    <w:unhideWhenUsed/>
    <w:qFormat/>
    <w:rsid w:val="0073682F"/>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0"/>
    <w:uiPriority w:val="9"/>
    <w:semiHidden/>
    <w:unhideWhenUsed/>
    <w:qFormat/>
    <w:rsid w:val="0073682F"/>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73682F"/>
    <w:pPr>
      <w:keepNext/>
      <w:keepLines/>
      <w:spacing w:before="40" w:after="0"/>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73682F"/>
    <w:pPr>
      <w:keepNext/>
      <w:keepLines/>
      <w:spacing w:after="0"/>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73682F"/>
    <w:pPr>
      <w:keepNext/>
      <w:keepLines/>
      <w:spacing w:after="0"/>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682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3682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3682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3682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3682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3682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3682F"/>
    <w:rPr>
      <w:rFonts w:eastAsiaTheme="majorEastAsia" w:cstheme="majorBidi"/>
      <w:color w:val="595959" w:themeColor="text1" w:themeTint="A6"/>
    </w:rPr>
  </w:style>
  <w:style w:type="character" w:customStyle="1" w:styleId="80">
    <w:name w:val="Заголовок 8 Знак"/>
    <w:basedOn w:val="a0"/>
    <w:link w:val="8"/>
    <w:uiPriority w:val="9"/>
    <w:semiHidden/>
    <w:rsid w:val="0073682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3682F"/>
    <w:rPr>
      <w:rFonts w:eastAsiaTheme="majorEastAsia" w:cstheme="majorBidi"/>
      <w:color w:val="272727" w:themeColor="text1" w:themeTint="D8"/>
    </w:rPr>
  </w:style>
  <w:style w:type="paragraph" w:styleId="a3">
    <w:name w:val="Title"/>
    <w:basedOn w:val="a"/>
    <w:next w:val="a"/>
    <w:link w:val="a4"/>
    <w:uiPriority w:val="10"/>
    <w:qFormat/>
    <w:rsid w:val="0073682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Заголовок Знак"/>
    <w:basedOn w:val="a0"/>
    <w:link w:val="a3"/>
    <w:uiPriority w:val="10"/>
    <w:rsid w:val="007368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682F"/>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a6">
    <w:name w:val="Подзаголовок Знак"/>
    <w:basedOn w:val="a0"/>
    <w:link w:val="a5"/>
    <w:uiPriority w:val="11"/>
    <w:rsid w:val="0073682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3682F"/>
    <w:pPr>
      <w:spacing w:before="160"/>
      <w:jc w:val="center"/>
    </w:pPr>
    <w:rPr>
      <w:i/>
      <w:iCs/>
      <w:color w:val="404040" w:themeColor="text1" w:themeTint="BF"/>
      <w:kern w:val="2"/>
      <w14:ligatures w14:val="standardContextual"/>
    </w:rPr>
  </w:style>
  <w:style w:type="character" w:customStyle="1" w:styleId="22">
    <w:name w:val="Цитата 2 Знак"/>
    <w:basedOn w:val="a0"/>
    <w:link w:val="21"/>
    <w:uiPriority w:val="29"/>
    <w:rsid w:val="0073682F"/>
    <w:rPr>
      <w:i/>
      <w:iCs/>
      <w:color w:val="404040" w:themeColor="text1" w:themeTint="BF"/>
    </w:rPr>
  </w:style>
  <w:style w:type="paragraph" w:styleId="a7">
    <w:name w:val="List Paragraph"/>
    <w:basedOn w:val="a"/>
    <w:uiPriority w:val="34"/>
    <w:qFormat/>
    <w:rsid w:val="0073682F"/>
    <w:pPr>
      <w:ind w:left="720"/>
      <w:contextualSpacing/>
    </w:pPr>
    <w:rPr>
      <w:kern w:val="2"/>
      <w14:ligatures w14:val="standardContextual"/>
    </w:rPr>
  </w:style>
  <w:style w:type="character" w:styleId="a8">
    <w:name w:val="Intense Emphasis"/>
    <w:basedOn w:val="a0"/>
    <w:uiPriority w:val="21"/>
    <w:qFormat/>
    <w:rsid w:val="0073682F"/>
    <w:rPr>
      <w:i/>
      <w:iCs/>
      <w:color w:val="0F4761" w:themeColor="accent1" w:themeShade="BF"/>
    </w:rPr>
  </w:style>
  <w:style w:type="paragraph" w:styleId="a9">
    <w:name w:val="Intense Quote"/>
    <w:basedOn w:val="a"/>
    <w:next w:val="a"/>
    <w:link w:val="aa"/>
    <w:uiPriority w:val="30"/>
    <w:qFormat/>
    <w:rsid w:val="007368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aa">
    <w:name w:val="Выделенная цитата Знак"/>
    <w:basedOn w:val="a0"/>
    <w:link w:val="a9"/>
    <w:uiPriority w:val="30"/>
    <w:rsid w:val="0073682F"/>
    <w:rPr>
      <w:i/>
      <w:iCs/>
      <w:color w:val="0F4761" w:themeColor="accent1" w:themeShade="BF"/>
    </w:rPr>
  </w:style>
  <w:style w:type="character" w:styleId="ab">
    <w:name w:val="Intense Reference"/>
    <w:basedOn w:val="a0"/>
    <w:uiPriority w:val="32"/>
    <w:qFormat/>
    <w:rsid w:val="0073682F"/>
    <w:rPr>
      <w:b/>
      <w:bCs/>
      <w:smallCaps/>
      <w:color w:val="0F4761" w:themeColor="accent1" w:themeShade="BF"/>
      <w:spacing w:val="5"/>
    </w:rPr>
  </w:style>
  <w:style w:type="paragraph" w:customStyle="1" w:styleId="Author">
    <w:name w:val="Author"/>
    <w:basedOn w:val="a"/>
    <w:rsid w:val="0073682F"/>
    <w:pPr>
      <w:spacing w:before="120" w:after="120" w:line="360" w:lineRule="auto"/>
      <w:ind w:firstLine="567"/>
      <w:jc w:val="center"/>
    </w:pPr>
    <w:rPr>
      <w:rFonts w:ascii="Times New Roman" w:eastAsia="Times New Roman" w:hAnsi="Times New Roman" w:cs="Times New Roman"/>
      <w:b/>
      <w:sz w:val="28"/>
      <w:szCs w:val="20"/>
    </w:rPr>
  </w:style>
  <w:style w:type="paragraph" w:customStyle="1" w:styleId="Address">
    <w:name w:val="Address"/>
    <w:basedOn w:val="a"/>
    <w:rsid w:val="0073682F"/>
    <w:pPr>
      <w:spacing w:after="240" w:line="240" w:lineRule="auto"/>
      <w:ind w:firstLine="567"/>
      <w:jc w:val="center"/>
    </w:pPr>
    <w:rPr>
      <w:rFonts w:ascii="Times New Roman" w:eastAsia="Times New Roman" w:hAnsi="Times New Roman" w:cs="Times New Roman"/>
      <w:i/>
      <w:sz w:val="26"/>
      <w:szCs w:val="20"/>
    </w:rPr>
  </w:style>
  <w:style w:type="paragraph" w:styleId="ac">
    <w:name w:val="No Spacing"/>
    <w:uiPriority w:val="1"/>
    <w:qFormat/>
    <w:rsid w:val="0073682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469</Words>
  <Characters>2678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Ivashchenko</dc:creator>
  <cp:keywords/>
  <dc:description/>
  <cp:lastModifiedBy>Sergey Ivashchenko</cp:lastModifiedBy>
  <cp:revision>1</cp:revision>
  <dcterms:created xsi:type="dcterms:W3CDTF">2025-01-30T21:26:00Z</dcterms:created>
  <dcterms:modified xsi:type="dcterms:W3CDTF">2025-01-30T21:41:00Z</dcterms:modified>
</cp:coreProperties>
</file>