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0E" w:rsidRDefault="00FD4B5F">
      <w:pPr>
        <w:rPr>
          <w:sz w:val="28"/>
          <w:szCs w:val="28"/>
          <w:lang w:val="en-US"/>
        </w:rPr>
      </w:pPr>
      <w:bookmarkStart w:id="0" w:name="_GoBack"/>
      <w:bookmarkEnd w:id="0"/>
      <w:r w:rsidRPr="00E13BF6">
        <w:rPr>
          <w:b/>
          <w:sz w:val="28"/>
          <w:szCs w:val="28"/>
          <w:lang w:val="en-US"/>
        </w:rPr>
        <w:t>Line 26</w:t>
      </w:r>
      <w:r>
        <w:rPr>
          <w:sz w:val="28"/>
          <w:szCs w:val="28"/>
          <w:lang w:val="en-US"/>
        </w:rPr>
        <w:t xml:space="preserve"> – </w:t>
      </w:r>
      <w:proofErr w:type="gramStart"/>
      <w:r>
        <w:rPr>
          <w:sz w:val="28"/>
          <w:szCs w:val="28"/>
          <w:lang w:val="en-US"/>
        </w:rPr>
        <w:t>“ from</w:t>
      </w:r>
      <w:proofErr w:type="gramEnd"/>
      <w:r>
        <w:rPr>
          <w:sz w:val="28"/>
          <w:szCs w:val="28"/>
          <w:lang w:val="en-US"/>
        </w:rPr>
        <w:t xml:space="preserve"> protons”, but in line 44 – (</w:t>
      </w:r>
      <w:r w:rsidRPr="00FD4B5F">
        <w:rPr>
          <w:color w:val="FF0000"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-Mg)</w:t>
      </w:r>
      <w:r w:rsidRPr="006B2663">
        <w:rPr>
          <w:color w:val="FF0000"/>
          <w:sz w:val="28"/>
          <w:szCs w:val="28"/>
          <w:lang w:val="en-US"/>
        </w:rPr>
        <w:t xml:space="preserve"> ?</w:t>
      </w:r>
      <w:r w:rsidR="006B2663" w:rsidRPr="006B2663">
        <w:rPr>
          <w:color w:val="FF0000"/>
          <w:sz w:val="28"/>
          <w:szCs w:val="28"/>
          <w:lang w:val="en-US"/>
        </w:rPr>
        <w:t>??</w:t>
      </w:r>
    </w:p>
    <w:p w:rsidR="006B2663" w:rsidRPr="006B2663" w:rsidRDefault="006B2663" w:rsidP="006B2663">
      <w:pPr>
        <w:rPr>
          <w:b/>
          <w:sz w:val="28"/>
          <w:szCs w:val="28"/>
          <w:lang w:val="en-US"/>
        </w:rPr>
      </w:pPr>
      <w:r w:rsidRPr="006B2663">
        <w:rPr>
          <w:b/>
          <w:sz w:val="28"/>
          <w:szCs w:val="28"/>
          <w:lang w:val="en-US"/>
        </w:rPr>
        <w:t xml:space="preserve">Replace </w:t>
      </w:r>
      <w:proofErr w:type="gramStart"/>
      <w:r w:rsidRPr="006B2663">
        <w:rPr>
          <w:b/>
          <w:sz w:val="28"/>
          <w:szCs w:val="28"/>
          <w:lang w:val="en-US"/>
        </w:rPr>
        <w:t xml:space="preserve">Lines  </w:t>
      </w:r>
      <w:r w:rsidRPr="006B2663">
        <w:rPr>
          <w:b/>
          <w:sz w:val="28"/>
          <w:szCs w:val="28"/>
          <w:lang w:val="en-US"/>
        </w:rPr>
        <w:t>43</w:t>
      </w:r>
      <w:proofErr w:type="gramEnd"/>
      <w:r w:rsidRPr="006B2663">
        <w:rPr>
          <w:b/>
          <w:sz w:val="28"/>
          <w:szCs w:val="28"/>
          <w:lang w:val="en-US"/>
        </w:rPr>
        <w:t xml:space="preserve"> </w:t>
      </w:r>
      <w:r w:rsidR="00490F9F">
        <w:rPr>
          <w:b/>
          <w:sz w:val="28"/>
          <w:szCs w:val="28"/>
          <w:lang w:val="en-US"/>
        </w:rPr>
        <w:t>–</w:t>
      </w:r>
      <w:r w:rsidRPr="006B2663">
        <w:rPr>
          <w:b/>
          <w:sz w:val="28"/>
          <w:szCs w:val="28"/>
          <w:lang w:val="en-US"/>
        </w:rPr>
        <w:t xml:space="preserve"> 49</w:t>
      </w:r>
      <w:r w:rsidR="00490F9F">
        <w:rPr>
          <w:b/>
          <w:sz w:val="28"/>
          <w:szCs w:val="28"/>
          <w:lang w:val="en-US"/>
        </w:rPr>
        <w:t xml:space="preserve"> </w:t>
      </w:r>
      <w:r w:rsidRPr="006B2663">
        <w:rPr>
          <w:b/>
          <w:sz w:val="28"/>
          <w:szCs w:val="28"/>
          <w:lang w:val="en-US"/>
        </w:rPr>
        <w:t>with following text:</w:t>
      </w:r>
    </w:p>
    <w:p w:rsidR="006B2663" w:rsidRPr="00F970E6" w:rsidRDefault="006B2663" w:rsidP="006B2663">
      <w:pPr>
        <w:rPr>
          <w:color w:val="FF0000"/>
          <w:sz w:val="28"/>
          <w:szCs w:val="28"/>
          <w:lang w:val="en-US"/>
        </w:rPr>
      </w:pPr>
      <w:r w:rsidRPr="00F970E6">
        <w:rPr>
          <w:color w:val="FF0000"/>
          <w:sz w:val="28"/>
          <w:szCs w:val="28"/>
          <w:lang w:val="en-US"/>
        </w:rPr>
        <w:t>The BM@N experiment operates as part of the NICA complex (see Fig. 2).</w:t>
      </w:r>
      <w:r w:rsidR="00490F9F" w:rsidRPr="00F970E6">
        <w:rPr>
          <w:color w:val="FF0000"/>
          <w:sz w:val="28"/>
          <w:szCs w:val="28"/>
          <w:lang w:val="en-US"/>
        </w:rPr>
        <w:t xml:space="preserve"> The accelerator facility provides two different ways of injections</w:t>
      </w:r>
      <w:r w:rsidR="00F970E6" w:rsidRPr="00F970E6">
        <w:rPr>
          <w:color w:val="FF0000"/>
          <w:sz w:val="28"/>
          <w:szCs w:val="28"/>
          <w:lang w:val="en-US"/>
        </w:rPr>
        <w:t xml:space="preserve"> for</w:t>
      </w:r>
      <w:r w:rsidRPr="00F970E6">
        <w:rPr>
          <w:color w:val="FF0000"/>
          <w:sz w:val="28"/>
          <w:szCs w:val="28"/>
          <w:lang w:val="en-US"/>
        </w:rPr>
        <w:t xml:space="preserve"> heavy and light ions</w:t>
      </w:r>
      <w:r w:rsidR="00490F9F" w:rsidRPr="00F970E6">
        <w:rPr>
          <w:color w:val="FF0000"/>
          <w:sz w:val="28"/>
          <w:szCs w:val="28"/>
          <w:lang w:val="en-US"/>
        </w:rPr>
        <w:t xml:space="preserve"> into </w:t>
      </w:r>
      <w:proofErr w:type="spellStart"/>
      <w:r w:rsidR="00490F9F" w:rsidRPr="00F970E6">
        <w:rPr>
          <w:color w:val="FF0000"/>
          <w:sz w:val="28"/>
          <w:szCs w:val="28"/>
          <w:lang w:val="en-US"/>
        </w:rPr>
        <w:t>Nuclotron</w:t>
      </w:r>
      <w:proofErr w:type="spellEnd"/>
      <w:r w:rsidRPr="00F970E6">
        <w:rPr>
          <w:color w:val="FF0000"/>
          <w:sz w:val="28"/>
          <w:szCs w:val="28"/>
          <w:lang w:val="en-US"/>
        </w:rPr>
        <w:t xml:space="preserve">. LU-20 </w:t>
      </w:r>
      <w:proofErr w:type="gramStart"/>
      <w:r w:rsidRPr="00F970E6">
        <w:rPr>
          <w:color w:val="FF0000"/>
          <w:sz w:val="28"/>
          <w:szCs w:val="28"/>
          <w:lang w:val="en-US"/>
        </w:rPr>
        <w:t xml:space="preserve">is </w:t>
      </w:r>
      <w:r w:rsidR="00490F9F" w:rsidRPr="00F970E6">
        <w:rPr>
          <w:color w:val="FF0000"/>
          <w:sz w:val="28"/>
          <w:szCs w:val="28"/>
          <w:lang w:val="en-US"/>
        </w:rPr>
        <w:t>used</w:t>
      </w:r>
      <w:proofErr w:type="gramEnd"/>
      <w:r w:rsidR="00490F9F" w:rsidRPr="00F970E6">
        <w:rPr>
          <w:color w:val="FF0000"/>
          <w:sz w:val="28"/>
          <w:szCs w:val="28"/>
          <w:lang w:val="en-US"/>
        </w:rPr>
        <w:t xml:space="preserve"> as injector </w:t>
      </w:r>
      <w:r w:rsidRPr="00F970E6">
        <w:rPr>
          <w:color w:val="FF0000"/>
          <w:sz w:val="28"/>
          <w:szCs w:val="28"/>
          <w:lang w:val="en-US"/>
        </w:rPr>
        <w:t>of light ions</w:t>
      </w:r>
      <w:r w:rsidR="00F970E6" w:rsidRPr="00F970E6">
        <w:rPr>
          <w:color w:val="FF0000"/>
          <w:sz w:val="28"/>
          <w:szCs w:val="28"/>
          <w:lang w:val="en-US"/>
        </w:rPr>
        <w:t xml:space="preserve"> (d-Mg) directly </w:t>
      </w:r>
      <w:r w:rsidRPr="00F970E6">
        <w:rPr>
          <w:color w:val="FF0000"/>
          <w:sz w:val="28"/>
          <w:szCs w:val="28"/>
          <w:lang w:val="en-US"/>
        </w:rPr>
        <w:t>int</w:t>
      </w:r>
      <w:r w:rsidR="00490F9F" w:rsidRPr="00F970E6">
        <w:rPr>
          <w:color w:val="FF0000"/>
          <w:sz w:val="28"/>
          <w:szCs w:val="28"/>
          <w:lang w:val="en-US"/>
        </w:rPr>
        <w:t xml:space="preserve">o the </w:t>
      </w:r>
      <w:proofErr w:type="spellStart"/>
      <w:r w:rsidR="00490F9F" w:rsidRPr="00F970E6">
        <w:rPr>
          <w:color w:val="FF0000"/>
          <w:sz w:val="28"/>
          <w:szCs w:val="28"/>
          <w:lang w:val="en-US"/>
        </w:rPr>
        <w:t>Nuclotron</w:t>
      </w:r>
      <w:proofErr w:type="spellEnd"/>
      <w:r w:rsidR="00490F9F" w:rsidRPr="00F970E6">
        <w:rPr>
          <w:color w:val="FF0000"/>
          <w:sz w:val="28"/>
          <w:szCs w:val="28"/>
          <w:lang w:val="en-US"/>
        </w:rPr>
        <w:t xml:space="preserve"> accelerator</w:t>
      </w:r>
      <w:r w:rsidRPr="00F970E6">
        <w:rPr>
          <w:color w:val="FF0000"/>
          <w:sz w:val="28"/>
          <w:szCs w:val="28"/>
          <w:lang w:val="en-US"/>
        </w:rPr>
        <w:t>.</w:t>
      </w:r>
      <w:r w:rsidR="00490F9F" w:rsidRPr="00F970E6">
        <w:rPr>
          <w:color w:val="FF0000"/>
          <w:sz w:val="28"/>
          <w:szCs w:val="28"/>
          <w:lang w:val="en-US"/>
        </w:rPr>
        <w:t xml:space="preserve"> The </w:t>
      </w:r>
      <w:r w:rsidR="00490F9F" w:rsidRPr="00F970E6">
        <w:rPr>
          <w:color w:val="FF0000"/>
          <w:sz w:val="28"/>
          <w:szCs w:val="28"/>
          <w:lang w:val="en-US"/>
        </w:rPr>
        <w:t>heavy ion linear accelerator</w:t>
      </w:r>
      <w:r w:rsidR="00F970E6" w:rsidRPr="00F970E6">
        <w:rPr>
          <w:color w:val="FF0000"/>
          <w:sz w:val="28"/>
          <w:szCs w:val="28"/>
          <w:lang w:val="en-US"/>
        </w:rPr>
        <w:t xml:space="preserve"> (</w:t>
      </w:r>
      <w:proofErr w:type="spellStart"/>
      <w:r w:rsidR="00490F9F" w:rsidRPr="00F970E6">
        <w:rPr>
          <w:color w:val="FF0000"/>
          <w:sz w:val="28"/>
          <w:szCs w:val="28"/>
          <w:lang w:val="en-US"/>
        </w:rPr>
        <w:t>Li</w:t>
      </w:r>
      <w:r w:rsidR="00F970E6" w:rsidRPr="00F970E6">
        <w:rPr>
          <w:color w:val="FF0000"/>
          <w:sz w:val="28"/>
          <w:szCs w:val="28"/>
          <w:lang w:val="en-US"/>
        </w:rPr>
        <w:t>inac</w:t>
      </w:r>
      <w:proofErr w:type="spellEnd"/>
      <w:r w:rsidR="00F970E6" w:rsidRPr="00F970E6">
        <w:rPr>
          <w:color w:val="FF0000"/>
          <w:sz w:val="28"/>
          <w:szCs w:val="28"/>
          <w:lang w:val="en-US"/>
        </w:rPr>
        <w:t xml:space="preserve">) inject the beam </w:t>
      </w:r>
      <w:r w:rsidR="005F267F">
        <w:rPr>
          <w:color w:val="FF0000"/>
          <w:sz w:val="28"/>
          <w:szCs w:val="28"/>
          <w:lang w:val="en-US"/>
        </w:rPr>
        <w:t xml:space="preserve">first </w:t>
      </w:r>
      <w:r w:rsidRPr="00F970E6">
        <w:rPr>
          <w:color w:val="FF0000"/>
          <w:sz w:val="28"/>
          <w:szCs w:val="28"/>
          <w:lang w:val="en-US"/>
        </w:rPr>
        <w:t>into the Booster ring. After being</w:t>
      </w:r>
      <w:r w:rsidR="00F970E6" w:rsidRPr="00F970E6">
        <w:rPr>
          <w:color w:val="FF0000"/>
          <w:sz w:val="28"/>
          <w:szCs w:val="28"/>
          <w:lang w:val="en-US"/>
        </w:rPr>
        <w:t xml:space="preserve"> accelerated up to 500 </w:t>
      </w:r>
      <w:proofErr w:type="gramStart"/>
      <w:r w:rsidR="00F970E6" w:rsidRPr="00F970E6">
        <w:rPr>
          <w:color w:val="FF0000"/>
          <w:sz w:val="28"/>
          <w:szCs w:val="28"/>
          <w:lang w:val="en-US"/>
        </w:rPr>
        <w:t>MeV</w:t>
      </w:r>
      <w:proofErr w:type="gramEnd"/>
      <w:r w:rsidR="00F970E6" w:rsidRPr="00F970E6">
        <w:rPr>
          <w:color w:val="FF0000"/>
          <w:sz w:val="28"/>
          <w:szCs w:val="28"/>
          <w:lang w:val="en-US"/>
        </w:rPr>
        <w:t xml:space="preserve"> the beam is injected</w:t>
      </w:r>
      <w:r w:rsidRPr="00F970E6">
        <w:rPr>
          <w:color w:val="FF0000"/>
          <w:sz w:val="28"/>
          <w:szCs w:val="28"/>
          <w:lang w:val="en-US"/>
        </w:rPr>
        <w:t xml:space="preserve"> </w:t>
      </w:r>
      <w:r w:rsidR="00F970E6" w:rsidRPr="00F970E6">
        <w:rPr>
          <w:color w:val="FF0000"/>
          <w:sz w:val="28"/>
          <w:szCs w:val="28"/>
          <w:lang w:val="en-US"/>
        </w:rPr>
        <w:t>in</w:t>
      </w:r>
      <w:r w:rsidRPr="00F970E6">
        <w:rPr>
          <w:color w:val="FF0000"/>
          <w:sz w:val="28"/>
          <w:szCs w:val="28"/>
          <w:lang w:val="en-US"/>
        </w:rPr>
        <w:t xml:space="preserve">to the </w:t>
      </w:r>
      <w:proofErr w:type="spellStart"/>
      <w:r w:rsidRPr="00F970E6">
        <w:rPr>
          <w:color w:val="FF0000"/>
          <w:sz w:val="28"/>
          <w:szCs w:val="28"/>
          <w:lang w:val="en-US"/>
        </w:rPr>
        <w:t>Nuclotr</w:t>
      </w:r>
      <w:r w:rsidR="00F970E6" w:rsidRPr="00F970E6">
        <w:rPr>
          <w:color w:val="FF0000"/>
          <w:sz w:val="28"/>
          <w:szCs w:val="28"/>
          <w:lang w:val="en-US"/>
        </w:rPr>
        <w:t>on</w:t>
      </w:r>
      <w:proofErr w:type="spellEnd"/>
      <w:r w:rsidR="00F970E6" w:rsidRPr="00F970E6">
        <w:rPr>
          <w:color w:val="FF0000"/>
          <w:sz w:val="28"/>
          <w:szCs w:val="28"/>
          <w:lang w:val="en-US"/>
        </w:rPr>
        <w:t xml:space="preserve"> accelerator for further </w:t>
      </w:r>
      <w:r w:rsidRPr="00F970E6">
        <w:rPr>
          <w:color w:val="FF0000"/>
          <w:sz w:val="28"/>
          <w:szCs w:val="28"/>
          <w:lang w:val="en-US"/>
        </w:rPr>
        <w:t>acc</w:t>
      </w:r>
      <w:r w:rsidR="00F970E6" w:rsidRPr="00F970E6">
        <w:rPr>
          <w:color w:val="FF0000"/>
          <w:sz w:val="28"/>
          <w:szCs w:val="28"/>
          <w:lang w:val="en-US"/>
        </w:rPr>
        <w:t xml:space="preserve">eleration up to 4.5 </w:t>
      </w:r>
      <w:proofErr w:type="spellStart"/>
      <w:r w:rsidR="00F970E6" w:rsidRPr="00F970E6">
        <w:rPr>
          <w:color w:val="FF0000"/>
          <w:sz w:val="28"/>
          <w:szCs w:val="28"/>
          <w:lang w:val="en-US"/>
        </w:rPr>
        <w:t>AGeV</w:t>
      </w:r>
      <w:proofErr w:type="spellEnd"/>
      <w:r w:rsidR="00F970E6" w:rsidRPr="00F970E6">
        <w:rPr>
          <w:color w:val="FF0000"/>
          <w:sz w:val="28"/>
          <w:szCs w:val="28"/>
          <w:lang w:val="en-US"/>
        </w:rPr>
        <w:t xml:space="preserve">. After </w:t>
      </w:r>
      <w:proofErr w:type="gramStart"/>
      <w:r w:rsidR="00F970E6" w:rsidRPr="00F970E6">
        <w:rPr>
          <w:color w:val="FF0000"/>
          <w:sz w:val="28"/>
          <w:szCs w:val="28"/>
          <w:lang w:val="en-US"/>
        </w:rPr>
        <w:t>that</w:t>
      </w:r>
      <w:proofErr w:type="gramEnd"/>
      <w:r w:rsidR="00F970E6" w:rsidRPr="00F970E6">
        <w:rPr>
          <w:color w:val="FF0000"/>
          <w:sz w:val="28"/>
          <w:szCs w:val="28"/>
          <w:lang w:val="en-US"/>
        </w:rPr>
        <w:t xml:space="preserve"> the h</w:t>
      </w:r>
      <w:r w:rsidR="00714823">
        <w:rPr>
          <w:color w:val="FF0000"/>
          <w:sz w:val="28"/>
          <w:szCs w:val="28"/>
          <w:lang w:val="en-US"/>
        </w:rPr>
        <w:t xml:space="preserve">eavy ion beam can be delivered </w:t>
      </w:r>
      <w:r w:rsidR="00F970E6" w:rsidRPr="00F970E6">
        <w:rPr>
          <w:color w:val="FF0000"/>
          <w:sz w:val="28"/>
          <w:szCs w:val="28"/>
          <w:lang w:val="en-US"/>
        </w:rPr>
        <w:t>at the</w:t>
      </w:r>
      <w:r w:rsidR="005F267F">
        <w:rPr>
          <w:color w:val="FF0000"/>
          <w:sz w:val="28"/>
          <w:szCs w:val="28"/>
          <w:lang w:val="en-US"/>
        </w:rPr>
        <w:t xml:space="preserve"> fixed target BM@N experiment or</w:t>
      </w:r>
      <w:r w:rsidR="00F970E6" w:rsidRPr="00F970E6">
        <w:rPr>
          <w:color w:val="FF0000"/>
          <w:sz w:val="28"/>
          <w:szCs w:val="28"/>
          <w:lang w:val="en-US"/>
        </w:rPr>
        <w:t xml:space="preserve"> at</w:t>
      </w:r>
      <w:r w:rsidRPr="00F970E6">
        <w:rPr>
          <w:color w:val="FF0000"/>
          <w:sz w:val="28"/>
          <w:szCs w:val="28"/>
          <w:lang w:val="en-US"/>
        </w:rPr>
        <w:t xml:space="preserve"> the NICA collider.</w:t>
      </w:r>
    </w:p>
    <w:p w:rsidR="006B2663" w:rsidRPr="005F267F" w:rsidRDefault="006B2663" w:rsidP="006B2663">
      <w:pPr>
        <w:rPr>
          <w:b/>
          <w:sz w:val="28"/>
          <w:szCs w:val="28"/>
          <w:lang w:val="en-US"/>
        </w:rPr>
      </w:pPr>
    </w:p>
    <w:p w:rsidR="006B2663" w:rsidRDefault="00F970E6" w:rsidP="00150010">
      <w:pPr>
        <w:rPr>
          <w:color w:val="FF0000"/>
          <w:sz w:val="28"/>
          <w:szCs w:val="28"/>
          <w:lang w:val="en-US"/>
        </w:rPr>
      </w:pPr>
      <w:r w:rsidRPr="005F267F">
        <w:rPr>
          <w:b/>
          <w:sz w:val="28"/>
          <w:szCs w:val="28"/>
          <w:lang w:val="en-US"/>
        </w:rPr>
        <w:t>Line 51 Delete</w:t>
      </w:r>
      <w:r>
        <w:rPr>
          <w:sz w:val="28"/>
          <w:szCs w:val="28"/>
          <w:lang w:val="en-US"/>
        </w:rPr>
        <w:t xml:space="preserve"> </w:t>
      </w:r>
      <w:r w:rsidRPr="00F970E6">
        <w:rPr>
          <w:color w:val="FF0000"/>
          <w:sz w:val="28"/>
          <w:szCs w:val="28"/>
          <w:lang w:val="en-US"/>
        </w:rPr>
        <w:t>“For more details see”</w:t>
      </w:r>
    </w:p>
    <w:p w:rsidR="005F267F" w:rsidRPr="00F970E6" w:rsidRDefault="005F267F" w:rsidP="00150010">
      <w:pPr>
        <w:rPr>
          <w:color w:val="FF0000"/>
          <w:sz w:val="28"/>
          <w:szCs w:val="28"/>
          <w:lang w:val="en-US"/>
        </w:rPr>
      </w:pPr>
    </w:p>
    <w:p w:rsidR="00150010" w:rsidRPr="006B2663" w:rsidRDefault="00150010" w:rsidP="00150010">
      <w:pPr>
        <w:rPr>
          <w:color w:val="FF0000"/>
          <w:sz w:val="28"/>
          <w:szCs w:val="28"/>
          <w:lang w:val="en-US"/>
        </w:rPr>
      </w:pPr>
      <w:r w:rsidRPr="00F970E6">
        <w:rPr>
          <w:b/>
          <w:sz w:val="28"/>
          <w:szCs w:val="28"/>
          <w:lang w:val="en-US"/>
        </w:rPr>
        <w:t xml:space="preserve">Replace </w:t>
      </w:r>
      <w:r w:rsidR="00FD4B5F" w:rsidRPr="00F970E6">
        <w:rPr>
          <w:b/>
          <w:sz w:val="28"/>
          <w:szCs w:val="28"/>
          <w:lang w:val="en-US"/>
        </w:rPr>
        <w:t>Line</w:t>
      </w:r>
      <w:r w:rsidR="00714823">
        <w:rPr>
          <w:b/>
          <w:sz w:val="28"/>
          <w:szCs w:val="28"/>
          <w:lang w:val="en-US"/>
        </w:rPr>
        <w:t>s</w:t>
      </w:r>
      <w:r w:rsidR="00FD4B5F" w:rsidRPr="00F970E6">
        <w:rPr>
          <w:b/>
          <w:sz w:val="28"/>
          <w:szCs w:val="28"/>
          <w:lang w:val="en-US"/>
        </w:rPr>
        <w:t xml:space="preserve"> </w:t>
      </w:r>
      <w:r w:rsidR="00714823">
        <w:rPr>
          <w:b/>
          <w:sz w:val="28"/>
          <w:szCs w:val="28"/>
          <w:lang w:val="en-US"/>
        </w:rPr>
        <w:t>5</w:t>
      </w:r>
      <w:r w:rsidRPr="00F970E6">
        <w:rPr>
          <w:b/>
          <w:sz w:val="28"/>
          <w:szCs w:val="28"/>
          <w:lang w:val="en-US"/>
        </w:rPr>
        <w:t>2 – 60 with following text</w:t>
      </w:r>
      <w:proofErr w:type="gramStart"/>
      <w:r w:rsidRPr="00F970E6">
        <w:rPr>
          <w:b/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br/>
      </w:r>
      <w:r w:rsidRPr="006B2663">
        <w:rPr>
          <w:color w:val="FF0000"/>
          <w:sz w:val="28"/>
          <w:szCs w:val="28"/>
          <w:lang w:val="en-US"/>
        </w:rPr>
        <w:t xml:space="preserve">The beam extracted from the </w:t>
      </w:r>
      <w:proofErr w:type="spellStart"/>
      <w:r w:rsidRPr="006B2663">
        <w:rPr>
          <w:color w:val="FF0000"/>
          <w:sz w:val="28"/>
          <w:szCs w:val="28"/>
          <w:lang w:val="en-US"/>
        </w:rPr>
        <w:t>Nuclotron</w:t>
      </w:r>
      <w:proofErr w:type="spellEnd"/>
      <w:r w:rsidRPr="006B2663">
        <w:rPr>
          <w:color w:val="FF0000"/>
          <w:sz w:val="28"/>
          <w:szCs w:val="28"/>
          <w:lang w:val="en-US"/>
        </w:rPr>
        <w:t xml:space="preserve"> is transported to the BM@N </w:t>
      </w:r>
      <w:r w:rsidR="00714823">
        <w:rPr>
          <w:color w:val="FF0000"/>
          <w:sz w:val="28"/>
          <w:szCs w:val="28"/>
          <w:lang w:val="en-US"/>
        </w:rPr>
        <w:t xml:space="preserve">target in the vacuum stainless beam </w:t>
      </w:r>
      <w:r w:rsidRPr="006B2663">
        <w:rPr>
          <w:color w:val="FF0000"/>
          <w:sz w:val="28"/>
          <w:szCs w:val="28"/>
          <w:lang w:val="en-US"/>
        </w:rPr>
        <w:t xml:space="preserve">pipe over a distance of about </w:t>
      </w:r>
      <w:r w:rsidRPr="006B2663">
        <w:rPr>
          <w:color w:val="FF0000"/>
          <w:sz w:val="28"/>
          <w:szCs w:val="28"/>
          <w:lang w:val="en-US"/>
        </w:rPr>
        <w:t xml:space="preserve">150m by a set of dipole magnets and quadrupole lenses. </w:t>
      </w:r>
      <w:proofErr w:type="gramStart"/>
      <w:r w:rsidRPr="006B2663">
        <w:rPr>
          <w:color w:val="FF0000"/>
          <w:sz w:val="28"/>
          <w:szCs w:val="28"/>
          <w:lang w:val="en-US"/>
        </w:rPr>
        <w:t xml:space="preserve">The final </w:t>
      </w:r>
      <w:r w:rsidRPr="006B2663">
        <w:rPr>
          <w:color w:val="FF0000"/>
          <w:sz w:val="28"/>
          <w:szCs w:val="28"/>
          <w:lang w:val="en-US"/>
        </w:rPr>
        <w:t>s</w:t>
      </w:r>
      <w:r w:rsidRPr="006B2663">
        <w:rPr>
          <w:color w:val="FF0000"/>
          <w:sz w:val="28"/>
          <w:szCs w:val="28"/>
          <w:lang w:val="en-US"/>
        </w:rPr>
        <w:t xml:space="preserve">teering of the beam on the target is </w:t>
      </w:r>
      <w:r w:rsidRPr="006B2663">
        <w:rPr>
          <w:color w:val="FF0000"/>
          <w:sz w:val="28"/>
          <w:szCs w:val="28"/>
          <w:lang w:val="en-US"/>
        </w:rPr>
        <w:t>performed by a pair of VKM</w:t>
      </w:r>
      <w:r w:rsidR="006B2663" w:rsidRPr="006B2663">
        <w:rPr>
          <w:color w:val="FF0000"/>
          <w:sz w:val="28"/>
          <w:szCs w:val="28"/>
          <w:lang w:val="en-US"/>
        </w:rPr>
        <w:t xml:space="preserve"> </w:t>
      </w:r>
      <w:r w:rsidRPr="006B2663">
        <w:rPr>
          <w:color w:val="FF0000"/>
          <w:sz w:val="28"/>
          <w:szCs w:val="28"/>
          <w:lang w:val="en-US"/>
        </w:rPr>
        <w:t xml:space="preserve">and SP-57 dipole magnets, which allow </w:t>
      </w:r>
      <w:r w:rsidRPr="006B2663">
        <w:rPr>
          <w:color w:val="FF0000"/>
          <w:sz w:val="28"/>
          <w:szCs w:val="28"/>
          <w:lang w:val="en-US"/>
        </w:rPr>
        <w:t xml:space="preserve">a small beam </w:t>
      </w:r>
      <w:r w:rsidRPr="006B2663">
        <w:rPr>
          <w:color w:val="FF0000"/>
          <w:sz w:val="28"/>
          <w:szCs w:val="28"/>
          <w:lang w:val="en-US"/>
        </w:rPr>
        <w:t>ben</w:t>
      </w:r>
      <w:r w:rsidRPr="006B2663">
        <w:rPr>
          <w:color w:val="FF0000"/>
          <w:sz w:val="28"/>
          <w:szCs w:val="28"/>
          <w:lang w:val="en-US"/>
        </w:rPr>
        <w:t xml:space="preserve">ding in vertical and horizontal </w:t>
      </w:r>
      <w:r w:rsidR="00714823">
        <w:rPr>
          <w:color w:val="FF0000"/>
          <w:sz w:val="28"/>
          <w:szCs w:val="28"/>
          <w:lang w:val="en-US"/>
        </w:rPr>
        <w:t xml:space="preserve">plane, </w:t>
      </w:r>
      <w:proofErr w:type="spellStart"/>
      <w:r w:rsidR="00714823">
        <w:rPr>
          <w:color w:val="FF0000"/>
          <w:sz w:val="28"/>
          <w:szCs w:val="28"/>
          <w:lang w:val="en-US"/>
        </w:rPr>
        <w:t>correspondinly</w:t>
      </w:r>
      <w:proofErr w:type="spellEnd"/>
      <w:proofErr w:type="gramEnd"/>
      <w:r w:rsidRPr="006B2663">
        <w:rPr>
          <w:color w:val="FF0000"/>
          <w:sz w:val="28"/>
          <w:szCs w:val="28"/>
          <w:lang w:val="en-US"/>
        </w:rPr>
        <w:t xml:space="preserve">. They </w:t>
      </w:r>
      <w:proofErr w:type="gramStart"/>
      <w:r w:rsidRPr="006B2663">
        <w:rPr>
          <w:color w:val="FF0000"/>
          <w:sz w:val="28"/>
          <w:szCs w:val="28"/>
          <w:lang w:val="en-US"/>
        </w:rPr>
        <w:t>are placed</w:t>
      </w:r>
      <w:proofErr w:type="gramEnd"/>
      <w:r w:rsidRPr="006B2663">
        <w:rPr>
          <w:color w:val="FF0000"/>
          <w:sz w:val="28"/>
          <w:szCs w:val="28"/>
          <w:lang w:val="en-US"/>
        </w:rPr>
        <w:t xml:space="preserve"> </w:t>
      </w:r>
      <w:r w:rsidR="006B2663" w:rsidRPr="006B2663">
        <w:rPr>
          <w:color w:val="FF0000"/>
          <w:sz w:val="28"/>
          <w:szCs w:val="28"/>
          <w:lang w:val="en-US"/>
        </w:rPr>
        <w:t>respective</w:t>
      </w:r>
      <w:r w:rsidR="00714823">
        <w:rPr>
          <w:color w:val="FF0000"/>
          <w:sz w:val="28"/>
          <w:szCs w:val="28"/>
          <w:lang w:val="en-US"/>
        </w:rPr>
        <w:t>ly</w:t>
      </w:r>
      <w:r w:rsidRPr="006B2663">
        <w:rPr>
          <w:color w:val="FF0000"/>
          <w:sz w:val="28"/>
          <w:szCs w:val="28"/>
          <w:lang w:val="en-US"/>
        </w:rPr>
        <w:t xml:space="preserve"> </w:t>
      </w:r>
      <w:r w:rsidR="006B2663" w:rsidRPr="006B2663">
        <w:rPr>
          <w:color w:val="FF0000"/>
          <w:sz w:val="28"/>
          <w:szCs w:val="28"/>
          <w:lang w:val="en-US"/>
        </w:rPr>
        <w:t xml:space="preserve">at distance </w:t>
      </w:r>
      <w:r w:rsidRPr="006B2663">
        <w:rPr>
          <w:color w:val="FF0000"/>
          <w:sz w:val="28"/>
          <w:szCs w:val="28"/>
          <w:lang w:val="en-US"/>
        </w:rPr>
        <w:t>7.7</w:t>
      </w:r>
      <w:r w:rsidR="006B2663" w:rsidRPr="006B2663">
        <w:rPr>
          <w:color w:val="FF0000"/>
          <w:sz w:val="28"/>
          <w:szCs w:val="28"/>
          <w:lang w:val="en-US"/>
        </w:rPr>
        <w:t>m</w:t>
      </w:r>
      <w:r w:rsidRPr="006B2663">
        <w:rPr>
          <w:color w:val="FF0000"/>
          <w:sz w:val="28"/>
          <w:szCs w:val="28"/>
          <w:lang w:val="en-US"/>
        </w:rPr>
        <w:t xml:space="preserve"> and 5.7m </w:t>
      </w:r>
      <w:r w:rsidR="006B2663" w:rsidRPr="006B2663">
        <w:rPr>
          <w:color w:val="FF0000"/>
          <w:sz w:val="28"/>
          <w:szCs w:val="28"/>
          <w:lang w:val="en-US"/>
        </w:rPr>
        <w:t xml:space="preserve">upstream </w:t>
      </w:r>
      <w:r w:rsidRPr="006B2663">
        <w:rPr>
          <w:color w:val="FF0000"/>
          <w:sz w:val="28"/>
          <w:szCs w:val="28"/>
          <w:lang w:val="en-US"/>
        </w:rPr>
        <w:t>from the target (Fig. 3). In addition, a doublet of</w:t>
      </w:r>
      <w:r w:rsidR="006B2663" w:rsidRPr="006B2663">
        <w:rPr>
          <w:color w:val="FF0000"/>
          <w:sz w:val="28"/>
          <w:szCs w:val="28"/>
          <w:lang w:val="en-US"/>
        </w:rPr>
        <w:t xml:space="preserve"> </w:t>
      </w:r>
      <w:r w:rsidRPr="006B2663">
        <w:rPr>
          <w:color w:val="FF0000"/>
          <w:sz w:val="28"/>
          <w:szCs w:val="28"/>
          <w:lang w:val="en-US"/>
        </w:rPr>
        <w:t xml:space="preserve">quadrupole </w:t>
      </w:r>
      <w:r w:rsidR="006B2663" w:rsidRPr="006B2663">
        <w:rPr>
          <w:color w:val="FF0000"/>
          <w:sz w:val="28"/>
          <w:szCs w:val="28"/>
          <w:lang w:val="en-US"/>
        </w:rPr>
        <w:t xml:space="preserve">for </w:t>
      </w:r>
      <w:r w:rsidRPr="006B2663">
        <w:rPr>
          <w:color w:val="FF0000"/>
          <w:sz w:val="28"/>
          <w:szCs w:val="28"/>
          <w:lang w:val="en-US"/>
        </w:rPr>
        <w:t>optimal focusing of the beam on the target</w:t>
      </w:r>
      <w:r w:rsidR="006B2663" w:rsidRPr="006B2663">
        <w:rPr>
          <w:color w:val="FF0000"/>
          <w:sz w:val="28"/>
          <w:szCs w:val="28"/>
          <w:lang w:val="en-US"/>
        </w:rPr>
        <w:t xml:space="preserve"> is used. The quadrupole lenses </w:t>
      </w:r>
      <w:proofErr w:type="gramStart"/>
      <w:r w:rsidR="006B2663" w:rsidRPr="006B2663">
        <w:rPr>
          <w:color w:val="FF0000"/>
          <w:sz w:val="28"/>
          <w:szCs w:val="28"/>
          <w:lang w:val="en-US"/>
        </w:rPr>
        <w:t>are placed</w:t>
      </w:r>
      <w:proofErr w:type="gramEnd"/>
      <w:r w:rsidRPr="006B2663">
        <w:rPr>
          <w:color w:val="FF0000"/>
          <w:sz w:val="28"/>
          <w:szCs w:val="28"/>
          <w:lang w:val="en-US"/>
        </w:rPr>
        <w:t xml:space="preserve"> at about 12.5 and 10.0m upstream of the target, respectively.</w:t>
      </w:r>
    </w:p>
    <w:p w:rsidR="00714823" w:rsidRPr="00714823" w:rsidRDefault="00714823" w:rsidP="00714823">
      <w:pPr>
        <w:rPr>
          <w:b/>
          <w:sz w:val="28"/>
          <w:szCs w:val="28"/>
          <w:lang w:val="en-US"/>
        </w:rPr>
      </w:pPr>
      <w:r w:rsidRPr="00714823">
        <w:rPr>
          <w:b/>
          <w:sz w:val="28"/>
          <w:szCs w:val="28"/>
          <w:lang w:val="en-US"/>
        </w:rPr>
        <w:t>Replace Lines 61-68 with following text:</w:t>
      </w:r>
    </w:p>
    <w:p w:rsidR="0065150E" w:rsidRDefault="00714823" w:rsidP="00714823">
      <w:pPr>
        <w:rPr>
          <w:color w:val="FF0000"/>
          <w:sz w:val="28"/>
          <w:szCs w:val="28"/>
          <w:lang w:val="en-US"/>
        </w:rPr>
      </w:pPr>
      <w:r w:rsidRPr="00372357">
        <w:rPr>
          <w:color w:val="FF0000"/>
          <w:sz w:val="28"/>
          <w:szCs w:val="28"/>
          <w:lang w:val="en-US"/>
        </w:rPr>
        <w:t xml:space="preserve">The target is located close to the entrance </w:t>
      </w:r>
      <w:r w:rsidR="00A93CED" w:rsidRPr="00372357">
        <w:rPr>
          <w:color w:val="FF0000"/>
          <w:sz w:val="28"/>
          <w:szCs w:val="28"/>
          <w:lang w:val="en-US"/>
        </w:rPr>
        <w:t xml:space="preserve">pole </w:t>
      </w:r>
      <w:r w:rsidRPr="00372357">
        <w:rPr>
          <w:color w:val="FF0000"/>
          <w:sz w:val="28"/>
          <w:szCs w:val="28"/>
          <w:lang w:val="en-US"/>
        </w:rPr>
        <w:t xml:space="preserve">edge </w:t>
      </w:r>
      <w:r w:rsidR="00A93CED" w:rsidRPr="00372357">
        <w:rPr>
          <w:color w:val="FF0000"/>
          <w:sz w:val="28"/>
          <w:szCs w:val="28"/>
          <w:lang w:val="en-US"/>
        </w:rPr>
        <w:t xml:space="preserve">of </w:t>
      </w:r>
      <w:r w:rsidRPr="00372357">
        <w:rPr>
          <w:color w:val="FF0000"/>
          <w:sz w:val="28"/>
          <w:szCs w:val="28"/>
          <w:lang w:val="en-US"/>
        </w:rPr>
        <w:t>the SP-41 analyzi</w:t>
      </w:r>
      <w:r w:rsidR="00A93CED" w:rsidRPr="00372357">
        <w:rPr>
          <w:color w:val="FF0000"/>
          <w:sz w:val="28"/>
          <w:szCs w:val="28"/>
          <w:lang w:val="en-US"/>
        </w:rPr>
        <w:t>ng magnet</w:t>
      </w:r>
      <w:r w:rsidRPr="00372357">
        <w:rPr>
          <w:color w:val="FF0000"/>
          <w:sz w:val="28"/>
          <w:szCs w:val="28"/>
          <w:lang w:val="en-US"/>
        </w:rPr>
        <w:t xml:space="preserve">. </w:t>
      </w:r>
      <w:r w:rsidR="00A93CED" w:rsidRPr="00372357">
        <w:rPr>
          <w:color w:val="FF0000"/>
          <w:sz w:val="28"/>
          <w:szCs w:val="28"/>
          <w:lang w:val="en-US"/>
        </w:rPr>
        <w:t xml:space="preserve">After </w:t>
      </w:r>
      <w:r w:rsidRPr="00372357">
        <w:rPr>
          <w:color w:val="FF0000"/>
          <w:sz w:val="28"/>
          <w:szCs w:val="28"/>
          <w:lang w:val="en-US"/>
        </w:rPr>
        <w:t xml:space="preserve">the target, the beam ions are deflected by the SP-41 magnetic field </w:t>
      </w:r>
      <w:r w:rsidRPr="00372357">
        <w:rPr>
          <w:b/>
          <w:color w:val="FF0000"/>
          <w:sz w:val="28"/>
          <w:szCs w:val="28"/>
          <w:lang w:val="en-US"/>
        </w:rPr>
        <w:t>(</w:t>
      </w:r>
      <w:r w:rsidR="00372357" w:rsidRPr="00372357">
        <w:rPr>
          <w:b/>
          <w:color w:val="FF0000"/>
          <w:sz w:val="28"/>
          <w:szCs w:val="28"/>
          <w:lang w:val="en-US"/>
        </w:rPr>
        <w:t xml:space="preserve">insert </w:t>
      </w:r>
      <w:r w:rsidR="00A93CED" w:rsidRPr="00372357">
        <w:rPr>
          <w:b/>
          <w:color w:val="FF0000"/>
          <w:sz w:val="28"/>
          <w:szCs w:val="28"/>
          <w:lang w:val="en-US"/>
        </w:rPr>
        <w:t xml:space="preserve">formula </w:t>
      </w:r>
      <w:proofErr w:type="spellStart"/>
      <w:r w:rsidRPr="00372357">
        <w:rPr>
          <w:b/>
          <w:color w:val="FF0000"/>
          <w:sz w:val="28"/>
          <w:szCs w:val="28"/>
          <w:lang w:val="en-US"/>
        </w:rPr>
        <w:t>Bdl</w:t>
      </w:r>
      <w:proofErr w:type="spellEnd"/>
      <w:r w:rsidRPr="00372357">
        <w:rPr>
          <w:b/>
          <w:color w:val="FF0000"/>
          <w:sz w:val="28"/>
          <w:szCs w:val="28"/>
          <w:lang w:val="en-US"/>
        </w:rPr>
        <w:t xml:space="preserve"> = 3.15 Tm</w:t>
      </w:r>
      <w:r w:rsidRPr="00372357">
        <w:rPr>
          <w:color w:val="FF0000"/>
          <w:sz w:val="28"/>
          <w:szCs w:val="28"/>
          <w:lang w:val="en-US"/>
        </w:rPr>
        <w:t xml:space="preserve"> at the maximum current of 2000 A)</w:t>
      </w:r>
      <w:r w:rsidR="00A93CED" w:rsidRPr="00372357">
        <w:rPr>
          <w:color w:val="FF0000"/>
          <w:sz w:val="28"/>
          <w:szCs w:val="28"/>
          <w:lang w:val="en-US"/>
        </w:rPr>
        <w:t xml:space="preserve"> and </w:t>
      </w:r>
      <w:r w:rsidR="00372357" w:rsidRPr="00372357">
        <w:rPr>
          <w:color w:val="FF0000"/>
          <w:sz w:val="28"/>
          <w:szCs w:val="28"/>
          <w:lang w:val="en-US"/>
        </w:rPr>
        <w:t>t</w:t>
      </w:r>
      <w:r w:rsidR="00A93CED" w:rsidRPr="00372357">
        <w:rPr>
          <w:color w:val="FF0000"/>
          <w:sz w:val="28"/>
          <w:szCs w:val="28"/>
          <w:lang w:val="en-US"/>
        </w:rPr>
        <w:t xml:space="preserve">he deflected beam pass through the whole </w:t>
      </w:r>
      <w:proofErr w:type="gramStart"/>
      <w:r w:rsidR="00A93CED" w:rsidRPr="00372357">
        <w:rPr>
          <w:color w:val="FF0000"/>
          <w:sz w:val="28"/>
          <w:szCs w:val="28"/>
          <w:lang w:val="en-US"/>
        </w:rPr>
        <w:t>installation also</w:t>
      </w:r>
      <w:proofErr w:type="gramEnd"/>
      <w:r w:rsidR="00A93CED" w:rsidRPr="00372357">
        <w:rPr>
          <w:color w:val="FF0000"/>
          <w:sz w:val="28"/>
          <w:szCs w:val="28"/>
          <w:lang w:val="en-US"/>
        </w:rPr>
        <w:t xml:space="preserve"> in the vacuum beam pipe.</w:t>
      </w:r>
      <w:r w:rsidR="00372357" w:rsidRPr="00372357">
        <w:rPr>
          <w:color w:val="FF0000"/>
          <w:sz w:val="28"/>
          <w:szCs w:val="28"/>
          <w:lang w:val="en-US"/>
        </w:rPr>
        <w:t xml:space="preserve"> The position of the vacuum beam pipe after target is fixed and </w:t>
      </w:r>
      <w:r w:rsidRPr="00372357">
        <w:rPr>
          <w:color w:val="FF0000"/>
          <w:sz w:val="28"/>
          <w:szCs w:val="28"/>
          <w:lang w:val="en-US"/>
        </w:rPr>
        <w:t xml:space="preserve">for </w:t>
      </w:r>
      <w:r w:rsidR="00372357" w:rsidRPr="00372357">
        <w:rPr>
          <w:color w:val="FF0000"/>
          <w:sz w:val="28"/>
          <w:szCs w:val="28"/>
          <w:lang w:val="en-US"/>
        </w:rPr>
        <w:t>all experiments a</w:t>
      </w:r>
      <w:r w:rsidR="00662268">
        <w:rPr>
          <w:color w:val="FF0000"/>
          <w:sz w:val="28"/>
          <w:szCs w:val="28"/>
          <w:lang w:val="en-US"/>
        </w:rPr>
        <w:t xml:space="preserve">t different beam </w:t>
      </w:r>
      <w:proofErr w:type="gramStart"/>
      <w:r w:rsidR="00662268">
        <w:rPr>
          <w:color w:val="FF0000"/>
          <w:sz w:val="28"/>
          <w:szCs w:val="28"/>
          <w:lang w:val="en-US"/>
        </w:rPr>
        <w:t>energies</w:t>
      </w:r>
      <w:proofErr w:type="gramEnd"/>
      <w:r w:rsidR="00662268">
        <w:rPr>
          <w:color w:val="FF0000"/>
          <w:sz w:val="28"/>
          <w:szCs w:val="28"/>
          <w:lang w:val="en-US"/>
        </w:rPr>
        <w:t xml:space="preserve"> </w:t>
      </w:r>
      <w:r w:rsidRPr="00372357">
        <w:rPr>
          <w:color w:val="FF0000"/>
          <w:sz w:val="28"/>
          <w:szCs w:val="28"/>
          <w:lang w:val="en-US"/>
        </w:rPr>
        <w:t xml:space="preserve">the magnetic field of the analyzing magnet </w:t>
      </w:r>
      <w:r w:rsidR="00372357" w:rsidRPr="00372357">
        <w:rPr>
          <w:color w:val="FF0000"/>
          <w:sz w:val="28"/>
          <w:szCs w:val="28"/>
          <w:lang w:val="en-US"/>
        </w:rPr>
        <w:t xml:space="preserve">is adjusted correspondingly. </w:t>
      </w:r>
      <w:r w:rsidRPr="00372357">
        <w:rPr>
          <w:color w:val="FF0000"/>
          <w:sz w:val="28"/>
          <w:szCs w:val="28"/>
          <w:lang w:val="en-US"/>
        </w:rPr>
        <w:t xml:space="preserve"> </w:t>
      </w:r>
      <w:r w:rsidR="00372357" w:rsidRPr="00372357">
        <w:rPr>
          <w:color w:val="FF0000"/>
          <w:sz w:val="28"/>
          <w:szCs w:val="28"/>
          <w:lang w:val="en-US"/>
        </w:rPr>
        <w:t>For example, s</w:t>
      </w:r>
      <w:r w:rsidRPr="00372357">
        <w:rPr>
          <w:color w:val="FF0000"/>
          <w:sz w:val="28"/>
          <w:szCs w:val="28"/>
          <w:lang w:val="en-US"/>
        </w:rPr>
        <w:t xml:space="preserve">tudies of the </w:t>
      </w:r>
      <w:proofErr w:type="spellStart"/>
      <w:r w:rsidRPr="00372357">
        <w:rPr>
          <w:color w:val="FF0000"/>
          <w:sz w:val="28"/>
          <w:szCs w:val="28"/>
          <w:lang w:val="en-US"/>
        </w:rPr>
        <w:t>Xe</w:t>
      </w:r>
      <w:proofErr w:type="spellEnd"/>
      <w:r w:rsidRPr="00372357">
        <w:rPr>
          <w:color w:val="FF0000"/>
          <w:sz w:val="28"/>
          <w:szCs w:val="28"/>
          <w:lang w:val="en-US"/>
        </w:rPr>
        <w:t xml:space="preserve"> + </w:t>
      </w:r>
      <w:proofErr w:type="spellStart"/>
      <w:r w:rsidRPr="00372357">
        <w:rPr>
          <w:color w:val="FF0000"/>
          <w:sz w:val="28"/>
          <w:szCs w:val="28"/>
          <w:lang w:val="en-US"/>
        </w:rPr>
        <w:t>CsI</w:t>
      </w:r>
      <w:proofErr w:type="spellEnd"/>
      <w:r w:rsidRPr="00372357">
        <w:rPr>
          <w:color w:val="FF0000"/>
          <w:sz w:val="28"/>
          <w:szCs w:val="28"/>
          <w:lang w:val="en-US"/>
        </w:rPr>
        <w:t xml:space="preserve"> collisions during the 2023 </w:t>
      </w:r>
      <w:proofErr w:type="spellStart"/>
      <w:r w:rsidRPr="00372357">
        <w:rPr>
          <w:color w:val="FF0000"/>
          <w:sz w:val="28"/>
          <w:szCs w:val="28"/>
          <w:lang w:val="en-US"/>
        </w:rPr>
        <w:t>Xe</w:t>
      </w:r>
      <w:proofErr w:type="spellEnd"/>
      <w:r w:rsidRPr="00372357">
        <w:rPr>
          <w:color w:val="FF0000"/>
          <w:sz w:val="28"/>
          <w:szCs w:val="28"/>
          <w:lang w:val="en-US"/>
        </w:rPr>
        <w:t xml:space="preserve"> run were performed at </w:t>
      </w:r>
      <w:proofErr w:type="spellStart"/>
      <w:r w:rsidRPr="00372357">
        <w:rPr>
          <w:color w:val="FF0000"/>
          <w:sz w:val="28"/>
          <w:szCs w:val="28"/>
          <w:lang w:val="en-US"/>
        </w:rPr>
        <w:t>Xe</w:t>
      </w:r>
      <w:proofErr w:type="spellEnd"/>
      <w:r w:rsidRPr="00372357">
        <w:rPr>
          <w:color w:val="FF0000"/>
          <w:sz w:val="28"/>
          <w:szCs w:val="28"/>
          <w:lang w:val="en-US"/>
        </w:rPr>
        <w:t xml:space="preserve"> beam energies of</w:t>
      </w:r>
      <w:r w:rsidR="00372357" w:rsidRPr="00372357">
        <w:rPr>
          <w:color w:val="FF0000"/>
          <w:sz w:val="28"/>
          <w:szCs w:val="28"/>
          <w:lang w:val="en-US"/>
        </w:rPr>
        <w:t xml:space="preserve"> </w:t>
      </w:r>
      <w:r w:rsidRPr="00372357">
        <w:rPr>
          <w:color w:val="FF0000"/>
          <w:sz w:val="28"/>
          <w:szCs w:val="28"/>
          <w:lang w:val="en-US"/>
        </w:rPr>
        <w:t>3.0</w:t>
      </w:r>
      <w:r w:rsidR="00372357" w:rsidRPr="00372357">
        <w:rPr>
          <w:color w:val="FF0000"/>
          <w:sz w:val="28"/>
          <w:szCs w:val="28"/>
          <w:lang w:val="en-US"/>
        </w:rPr>
        <w:t xml:space="preserve"> </w:t>
      </w:r>
      <w:r w:rsidRPr="00372357">
        <w:rPr>
          <w:color w:val="FF0000"/>
          <w:sz w:val="28"/>
          <w:szCs w:val="28"/>
          <w:lang w:val="en-US"/>
        </w:rPr>
        <w:t>GeV/n and 3.8</w:t>
      </w:r>
      <w:r w:rsidR="00372357" w:rsidRPr="00372357">
        <w:rPr>
          <w:color w:val="FF0000"/>
          <w:sz w:val="28"/>
          <w:szCs w:val="28"/>
          <w:lang w:val="en-US"/>
        </w:rPr>
        <w:t xml:space="preserve"> </w:t>
      </w:r>
      <w:r w:rsidRPr="00372357">
        <w:rPr>
          <w:color w:val="FF0000"/>
          <w:sz w:val="28"/>
          <w:szCs w:val="28"/>
          <w:lang w:val="en-US"/>
        </w:rPr>
        <w:t>GeV/n and the current of the SP-41 was set to 1395 and 1720 A a respectively.</w:t>
      </w:r>
    </w:p>
    <w:p w:rsidR="00E640DC" w:rsidRPr="00714823" w:rsidRDefault="0034053B" w:rsidP="00E640D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Replace Lines 70-103</w:t>
      </w:r>
      <w:r w:rsidR="00E640DC" w:rsidRPr="00714823">
        <w:rPr>
          <w:b/>
          <w:sz w:val="28"/>
          <w:szCs w:val="28"/>
          <w:lang w:val="en-US"/>
        </w:rPr>
        <w:t xml:space="preserve"> with following text:</w:t>
      </w:r>
    </w:p>
    <w:p w:rsidR="00EF399F" w:rsidRDefault="00E640DC" w:rsidP="00E640DC">
      <w:pPr>
        <w:rPr>
          <w:color w:val="FF0000"/>
          <w:sz w:val="28"/>
          <w:szCs w:val="28"/>
          <w:lang w:val="en-US"/>
        </w:rPr>
      </w:pPr>
      <w:r w:rsidRPr="00E640DC">
        <w:rPr>
          <w:color w:val="FF0000"/>
          <w:sz w:val="28"/>
          <w:szCs w:val="28"/>
          <w:lang w:val="en-US"/>
        </w:rPr>
        <w:lastRenderedPageBreak/>
        <w:t xml:space="preserve">A vacuum beam pipe </w:t>
      </w:r>
      <w:proofErr w:type="gramStart"/>
      <w:r w:rsidRPr="00E640DC">
        <w:rPr>
          <w:color w:val="FF0000"/>
          <w:sz w:val="28"/>
          <w:szCs w:val="28"/>
          <w:lang w:val="en-US"/>
        </w:rPr>
        <w:t>was integrated</w:t>
      </w:r>
      <w:proofErr w:type="gramEnd"/>
      <w:r w:rsidRPr="00E640DC">
        <w:rPr>
          <w:color w:val="FF0000"/>
          <w:sz w:val="28"/>
          <w:szCs w:val="28"/>
          <w:lang w:val="en-US"/>
        </w:rPr>
        <w:t xml:space="preserve"> into the experimental setup in order to mi</w:t>
      </w:r>
      <w:r>
        <w:rPr>
          <w:color w:val="FF0000"/>
          <w:sz w:val="28"/>
          <w:szCs w:val="28"/>
          <w:lang w:val="en-US"/>
        </w:rPr>
        <w:t xml:space="preserve">nimize the amount of scattering </w:t>
      </w:r>
      <w:r w:rsidRPr="00E640DC">
        <w:rPr>
          <w:color w:val="FF0000"/>
          <w:sz w:val="28"/>
          <w:szCs w:val="28"/>
          <w:lang w:val="en-US"/>
        </w:rPr>
        <w:t xml:space="preserve">material in the </w:t>
      </w:r>
      <w:r>
        <w:rPr>
          <w:color w:val="FF0000"/>
          <w:sz w:val="28"/>
          <w:szCs w:val="28"/>
          <w:lang w:val="en-US"/>
        </w:rPr>
        <w:t xml:space="preserve">full </w:t>
      </w:r>
      <w:r w:rsidRPr="00E640DC">
        <w:rPr>
          <w:color w:val="FF0000"/>
          <w:sz w:val="28"/>
          <w:szCs w:val="28"/>
          <w:lang w:val="en-US"/>
        </w:rPr>
        <w:t>path of the heavy ion beam</w:t>
      </w:r>
      <w:r>
        <w:rPr>
          <w:color w:val="FF0000"/>
          <w:sz w:val="28"/>
          <w:szCs w:val="28"/>
          <w:lang w:val="en-US"/>
        </w:rPr>
        <w:t xml:space="preserve"> from accelerator to the end of the BM@N installation</w:t>
      </w:r>
      <w:r w:rsidRPr="00E640DC">
        <w:rPr>
          <w:color w:val="FF0000"/>
          <w:sz w:val="28"/>
          <w:szCs w:val="28"/>
          <w:lang w:val="en-US"/>
        </w:rPr>
        <w:t>. The b</w:t>
      </w:r>
      <w:r w:rsidR="00662268">
        <w:rPr>
          <w:color w:val="FF0000"/>
          <w:sz w:val="28"/>
          <w:szCs w:val="28"/>
          <w:lang w:val="en-US"/>
        </w:rPr>
        <w:t xml:space="preserve">eam pipe has continuous vacuum </w:t>
      </w:r>
      <w:r w:rsidR="00AF035F">
        <w:rPr>
          <w:color w:val="FF0000"/>
          <w:sz w:val="28"/>
          <w:szCs w:val="28"/>
          <w:lang w:val="en-US"/>
        </w:rPr>
        <w:t xml:space="preserve">in the entire beam pipe </w:t>
      </w:r>
      <w:r w:rsidR="00662268">
        <w:rPr>
          <w:color w:val="FF0000"/>
          <w:sz w:val="28"/>
          <w:szCs w:val="28"/>
          <w:lang w:val="en-US"/>
        </w:rPr>
        <w:t xml:space="preserve">and </w:t>
      </w:r>
      <w:r w:rsidRPr="00E640DC">
        <w:rPr>
          <w:color w:val="FF0000"/>
          <w:sz w:val="28"/>
          <w:szCs w:val="28"/>
          <w:lang w:val="en-US"/>
        </w:rPr>
        <w:t>is achieved by a single roots pump installed upstream of the 1K20</w:t>
      </w:r>
      <w:r>
        <w:rPr>
          <w:color w:val="FF0000"/>
          <w:sz w:val="28"/>
          <w:szCs w:val="28"/>
          <w:lang w:val="en-US"/>
        </w:rPr>
        <w:t xml:space="preserve">0 quadrupole lens. The pressure </w:t>
      </w:r>
      <w:r w:rsidRPr="00E640DC">
        <w:rPr>
          <w:color w:val="FF0000"/>
          <w:sz w:val="28"/>
          <w:szCs w:val="28"/>
          <w:lang w:val="en-US"/>
        </w:rPr>
        <w:t xml:space="preserve">maintained during the experiment is at the level of 10−4 </w:t>
      </w:r>
      <w:proofErr w:type="spellStart"/>
      <w:r w:rsidRPr="00E640DC">
        <w:rPr>
          <w:color w:val="FF0000"/>
          <w:sz w:val="28"/>
          <w:szCs w:val="28"/>
          <w:lang w:val="en-US"/>
        </w:rPr>
        <w:t>Torr</w:t>
      </w:r>
      <w:proofErr w:type="spellEnd"/>
      <w:r w:rsidRPr="00E640DC">
        <w:rPr>
          <w:color w:val="FF0000"/>
          <w:sz w:val="28"/>
          <w:szCs w:val="28"/>
          <w:lang w:val="en-US"/>
        </w:rPr>
        <w:t xml:space="preserve">. The ISO-K vacuum standard </w:t>
      </w:r>
      <w:proofErr w:type="gramStart"/>
      <w:r w:rsidRPr="00E640DC">
        <w:rPr>
          <w:color w:val="FF0000"/>
          <w:sz w:val="28"/>
          <w:szCs w:val="28"/>
          <w:lang w:val="en-US"/>
        </w:rPr>
        <w:t>is adopted</w:t>
      </w:r>
      <w:proofErr w:type="gramEnd"/>
      <w:r w:rsidRPr="00E640DC">
        <w:rPr>
          <w:color w:val="FF0000"/>
          <w:sz w:val="28"/>
          <w:szCs w:val="28"/>
          <w:lang w:val="en-US"/>
        </w:rPr>
        <w:t xml:space="preserve"> for flange connections. </w:t>
      </w:r>
      <w:r w:rsidR="00662268">
        <w:rPr>
          <w:color w:val="FF0000"/>
          <w:sz w:val="28"/>
          <w:szCs w:val="28"/>
          <w:lang w:val="en-US"/>
        </w:rPr>
        <w:t xml:space="preserve">The </w:t>
      </w:r>
      <w:r>
        <w:rPr>
          <w:color w:val="FF0000"/>
          <w:sz w:val="28"/>
          <w:szCs w:val="28"/>
          <w:lang w:val="en-US"/>
        </w:rPr>
        <w:t xml:space="preserve">stainless beam </w:t>
      </w:r>
      <w:r w:rsidRPr="006B2663">
        <w:rPr>
          <w:color w:val="FF0000"/>
          <w:sz w:val="28"/>
          <w:szCs w:val="28"/>
          <w:lang w:val="en-US"/>
        </w:rPr>
        <w:t xml:space="preserve">pipe </w:t>
      </w:r>
      <w:r>
        <w:rPr>
          <w:color w:val="FF0000"/>
          <w:sz w:val="28"/>
          <w:szCs w:val="28"/>
          <w:lang w:val="en-US"/>
        </w:rPr>
        <w:t>with diameter 200 mm</w:t>
      </w:r>
      <w:r>
        <w:rPr>
          <w:color w:val="FF0000"/>
          <w:sz w:val="28"/>
          <w:szCs w:val="28"/>
          <w:lang w:val="en-US"/>
        </w:rPr>
        <w:t xml:space="preserve"> is used</w:t>
      </w:r>
      <w:r w:rsidRPr="00E640DC">
        <w:rPr>
          <w:color w:val="FF0000"/>
          <w:sz w:val="28"/>
          <w:szCs w:val="28"/>
          <w:lang w:val="en-US"/>
        </w:rPr>
        <w:t xml:space="preserve"> </w:t>
      </w:r>
      <w:r w:rsidR="00EF399F">
        <w:rPr>
          <w:color w:val="FF0000"/>
          <w:sz w:val="28"/>
          <w:szCs w:val="28"/>
          <w:lang w:val="en-US"/>
        </w:rPr>
        <w:t xml:space="preserve">in </w:t>
      </w:r>
      <w:r>
        <w:rPr>
          <w:color w:val="FF0000"/>
          <w:sz w:val="28"/>
          <w:szCs w:val="28"/>
          <w:lang w:val="en-US"/>
        </w:rPr>
        <w:t xml:space="preserve">beam transport </w:t>
      </w:r>
      <w:r w:rsidR="00AF035F">
        <w:rPr>
          <w:color w:val="FF0000"/>
          <w:sz w:val="28"/>
          <w:szCs w:val="28"/>
          <w:lang w:val="en-US"/>
        </w:rPr>
        <w:t xml:space="preserve">line </w:t>
      </w:r>
      <w:r>
        <w:rPr>
          <w:color w:val="FF0000"/>
          <w:sz w:val="28"/>
          <w:szCs w:val="28"/>
          <w:lang w:val="en-US"/>
        </w:rPr>
        <w:t xml:space="preserve">through the 1K200 and </w:t>
      </w:r>
      <w:r w:rsidR="00AF035F">
        <w:rPr>
          <w:color w:val="FF0000"/>
          <w:sz w:val="28"/>
          <w:szCs w:val="28"/>
          <w:lang w:val="en-US"/>
        </w:rPr>
        <w:t>2K</w:t>
      </w:r>
      <w:proofErr w:type="gramStart"/>
      <w:r w:rsidR="00AF035F">
        <w:rPr>
          <w:color w:val="FF0000"/>
          <w:sz w:val="28"/>
          <w:szCs w:val="28"/>
          <w:lang w:val="en-US"/>
        </w:rPr>
        <w:t xml:space="preserve">200 </w:t>
      </w:r>
      <w:r w:rsidRPr="00E640DC">
        <w:rPr>
          <w:color w:val="FF0000"/>
          <w:sz w:val="28"/>
          <w:szCs w:val="28"/>
          <w:lang w:val="en-US"/>
        </w:rPr>
        <w:t>quadrupole</w:t>
      </w:r>
      <w:proofErr w:type="gramEnd"/>
      <w:r w:rsidRPr="00E640DC">
        <w:rPr>
          <w:color w:val="FF0000"/>
          <w:sz w:val="28"/>
          <w:szCs w:val="28"/>
          <w:lang w:val="en-US"/>
        </w:rPr>
        <w:t xml:space="preserve"> lenses and through the VKM and SP-57 corrective magnets</w:t>
      </w:r>
      <w:r w:rsidR="00EF399F">
        <w:rPr>
          <w:color w:val="FF0000"/>
          <w:sz w:val="28"/>
          <w:szCs w:val="28"/>
          <w:lang w:val="en-US"/>
        </w:rPr>
        <w:t xml:space="preserve"> up to the target</w:t>
      </w:r>
      <w:r w:rsidRPr="00E640DC">
        <w:rPr>
          <w:color w:val="FF0000"/>
          <w:sz w:val="28"/>
          <w:szCs w:val="28"/>
          <w:lang w:val="en-US"/>
        </w:rPr>
        <w:t>. The v</w:t>
      </w:r>
      <w:r w:rsidR="00AF035F">
        <w:rPr>
          <w:color w:val="FF0000"/>
          <w:sz w:val="28"/>
          <w:szCs w:val="28"/>
          <w:lang w:val="en-US"/>
        </w:rPr>
        <w:t xml:space="preserve">acuum level </w:t>
      </w:r>
      <w:proofErr w:type="gramStart"/>
      <w:r w:rsidR="00AF035F">
        <w:rPr>
          <w:color w:val="FF0000"/>
          <w:sz w:val="28"/>
          <w:szCs w:val="28"/>
          <w:lang w:val="en-US"/>
        </w:rPr>
        <w:t>is monitored</w:t>
      </w:r>
      <w:proofErr w:type="gramEnd"/>
      <w:r w:rsidR="00AF035F">
        <w:rPr>
          <w:color w:val="FF0000"/>
          <w:sz w:val="28"/>
          <w:szCs w:val="28"/>
          <w:lang w:val="en-US"/>
        </w:rPr>
        <w:t xml:space="preserve"> by two </w:t>
      </w:r>
      <w:r w:rsidR="00EF399F">
        <w:rPr>
          <w:color w:val="FF0000"/>
          <w:sz w:val="28"/>
          <w:szCs w:val="28"/>
          <w:lang w:val="en-US"/>
        </w:rPr>
        <w:t>vacuum gauges and</w:t>
      </w:r>
      <w:r w:rsidRPr="00E640DC">
        <w:rPr>
          <w:color w:val="FF0000"/>
          <w:sz w:val="28"/>
          <w:szCs w:val="28"/>
          <w:lang w:val="en-US"/>
        </w:rPr>
        <w:t xml:space="preserve"> the data from which are recor</w:t>
      </w:r>
      <w:r w:rsidR="00EF399F">
        <w:rPr>
          <w:color w:val="FF0000"/>
          <w:sz w:val="28"/>
          <w:szCs w:val="28"/>
          <w:lang w:val="en-US"/>
        </w:rPr>
        <w:t>ded in the Slow Control System. The last</w:t>
      </w:r>
      <w:r w:rsidRPr="00E640DC">
        <w:rPr>
          <w:color w:val="FF0000"/>
          <w:sz w:val="28"/>
          <w:szCs w:val="28"/>
          <w:lang w:val="en-US"/>
        </w:rPr>
        <w:t xml:space="preserve"> </w:t>
      </w:r>
      <w:r w:rsidR="00EF399F">
        <w:rPr>
          <w:color w:val="FF0000"/>
          <w:sz w:val="28"/>
          <w:szCs w:val="28"/>
          <w:lang w:val="en-US"/>
        </w:rPr>
        <w:t xml:space="preserve">5m long part of the beam pipe </w:t>
      </w:r>
      <w:r w:rsidRPr="00E640DC">
        <w:rPr>
          <w:color w:val="FF0000"/>
          <w:sz w:val="28"/>
          <w:szCs w:val="28"/>
          <w:lang w:val="en-US"/>
        </w:rPr>
        <w:t>includes vacuum boxes containing beam detectors described in the ne</w:t>
      </w:r>
      <w:r w:rsidR="00EF399F">
        <w:rPr>
          <w:color w:val="FF0000"/>
          <w:sz w:val="28"/>
          <w:szCs w:val="28"/>
          <w:lang w:val="en-US"/>
        </w:rPr>
        <w:t xml:space="preserve">xt section: two 3-way boxes for </w:t>
      </w:r>
      <w:proofErr w:type="spellStart"/>
      <w:r w:rsidRPr="00E640DC">
        <w:rPr>
          <w:color w:val="FF0000"/>
          <w:sz w:val="28"/>
          <w:szCs w:val="28"/>
          <w:lang w:val="en-US"/>
        </w:rPr>
        <w:t>profilometers</w:t>
      </w:r>
      <w:proofErr w:type="spellEnd"/>
      <w:r w:rsidRPr="00E640DC">
        <w:rPr>
          <w:color w:val="FF0000"/>
          <w:sz w:val="28"/>
          <w:szCs w:val="28"/>
          <w:lang w:val="en-US"/>
        </w:rPr>
        <w:t>, three 3-way boxes for the Silicon Beam Tracker detectors and three 6-</w:t>
      </w:r>
      <w:r w:rsidR="00EF399F">
        <w:rPr>
          <w:color w:val="FF0000"/>
          <w:sz w:val="28"/>
          <w:szCs w:val="28"/>
          <w:lang w:val="en-US"/>
        </w:rPr>
        <w:t xml:space="preserve">way boxes for the BC1, BC2, and </w:t>
      </w:r>
      <w:r w:rsidRPr="00E640DC">
        <w:rPr>
          <w:color w:val="FF0000"/>
          <w:sz w:val="28"/>
          <w:szCs w:val="28"/>
          <w:lang w:val="en-US"/>
        </w:rPr>
        <w:t>VC trigger counters. All boxes</w:t>
      </w:r>
      <w:r w:rsidR="00EF399F">
        <w:rPr>
          <w:color w:val="FF0000"/>
          <w:sz w:val="28"/>
          <w:szCs w:val="28"/>
          <w:lang w:val="en-US"/>
        </w:rPr>
        <w:t xml:space="preserve"> are</w:t>
      </w:r>
      <w:r w:rsidRPr="00E640DC">
        <w:rPr>
          <w:color w:val="FF0000"/>
          <w:sz w:val="28"/>
          <w:szCs w:val="28"/>
          <w:lang w:val="en-US"/>
        </w:rPr>
        <w:t xml:space="preserve"> located outside the magnetic field of the SP-41 analyzing magnet </w:t>
      </w:r>
      <w:r w:rsidR="00EF399F">
        <w:rPr>
          <w:color w:val="FF0000"/>
          <w:sz w:val="28"/>
          <w:szCs w:val="28"/>
          <w:lang w:val="en-US"/>
        </w:rPr>
        <w:t xml:space="preserve">and are made of stainless </w:t>
      </w:r>
      <w:r w:rsidRPr="00E640DC">
        <w:rPr>
          <w:color w:val="FF0000"/>
          <w:sz w:val="28"/>
          <w:szCs w:val="28"/>
          <w:lang w:val="en-US"/>
        </w:rPr>
        <w:t>steel, while the vacuum p</w:t>
      </w:r>
      <w:r w:rsidR="00EF399F">
        <w:rPr>
          <w:color w:val="FF0000"/>
          <w:sz w:val="28"/>
          <w:szCs w:val="28"/>
          <w:lang w:val="en-US"/>
        </w:rPr>
        <w:t>ipe components, which are</w:t>
      </w:r>
      <w:r w:rsidRPr="00E640DC">
        <w:rPr>
          <w:color w:val="FF0000"/>
          <w:sz w:val="28"/>
          <w:szCs w:val="28"/>
          <w:lang w:val="en-US"/>
        </w:rPr>
        <w:t xml:space="preserve"> c</w:t>
      </w:r>
      <w:r w:rsidR="00EF399F">
        <w:rPr>
          <w:color w:val="FF0000"/>
          <w:sz w:val="28"/>
          <w:szCs w:val="28"/>
          <w:lang w:val="en-US"/>
        </w:rPr>
        <w:t xml:space="preserve">lose to the target and placed in the magnet, </w:t>
      </w:r>
      <w:r w:rsidRPr="00E640DC">
        <w:rPr>
          <w:color w:val="FF0000"/>
          <w:sz w:val="28"/>
          <w:szCs w:val="28"/>
          <w:lang w:val="en-US"/>
        </w:rPr>
        <w:t xml:space="preserve">are made of aluminum. </w:t>
      </w:r>
    </w:p>
    <w:p w:rsidR="00E640DC" w:rsidRDefault="00E640DC" w:rsidP="00EF399F">
      <w:pPr>
        <w:rPr>
          <w:color w:val="FF0000"/>
          <w:sz w:val="28"/>
          <w:szCs w:val="28"/>
          <w:lang w:val="en-US"/>
        </w:rPr>
      </w:pPr>
      <w:r w:rsidRPr="00E640DC">
        <w:rPr>
          <w:color w:val="FF0000"/>
          <w:sz w:val="28"/>
          <w:szCs w:val="28"/>
          <w:lang w:val="en-US"/>
        </w:rPr>
        <w:t>The bending of the beam ion trajectories by the magnetic fie</w:t>
      </w:r>
      <w:r w:rsidR="00EF399F">
        <w:rPr>
          <w:color w:val="FF0000"/>
          <w:sz w:val="28"/>
          <w:szCs w:val="28"/>
          <w:lang w:val="en-US"/>
        </w:rPr>
        <w:t xml:space="preserve">ld leads to a deflection from a </w:t>
      </w:r>
      <w:r w:rsidRPr="00E640DC">
        <w:rPr>
          <w:color w:val="FF0000"/>
          <w:sz w:val="28"/>
          <w:szCs w:val="28"/>
          <w:lang w:val="en-US"/>
        </w:rPr>
        <w:t xml:space="preserve">straight line resulting in a few mm displacement </w:t>
      </w:r>
      <w:r w:rsidR="00EF399F">
        <w:rPr>
          <w:color w:val="FF0000"/>
          <w:sz w:val="28"/>
          <w:szCs w:val="28"/>
          <w:lang w:val="en-US"/>
        </w:rPr>
        <w:t xml:space="preserve">of the beam spot </w:t>
      </w:r>
      <w:r w:rsidRPr="00E640DC">
        <w:rPr>
          <w:color w:val="FF0000"/>
          <w:sz w:val="28"/>
          <w:szCs w:val="28"/>
          <w:lang w:val="en-US"/>
        </w:rPr>
        <w:t>in the X direction at the target locat</w:t>
      </w:r>
      <w:r w:rsidR="00EF399F">
        <w:rPr>
          <w:color w:val="FF0000"/>
          <w:sz w:val="28"/>
          <w:szCs w:val="28"/>
          <w:lang w:val="en-US"/>
        </w:rPr>
        <w:t xml:space="preserve">ion. During the assembly of the </w:t>
      </w:r>
      <w:r w:rsidRPr="00E640DC">
        <w:rPr>
          <w:color w:val="FF0000"/>
          <w:sz w:val="28"/>
          <w:szCs w:val="28"/>
          <w:lang w:val="en-US"/>
        </w:rPr>
        <w:t xml:space="preserve">beam pipe vacuum elements, an adjustment </w:t>
      </w:r>
      <w:proofErr w:type="gramStart"/>
      <w:r w:rsidRPr="00E640DC">
        <w:rPr>
          <w:color w:val="FF0000"/>
          <w:sz w:val="28"/>
          <w:szCs w:val="28"/>
          <w:lang w:val="en-US"/>
        </w:rPr>
        <w:t>is carried out</w:t>
      </w:r>
      <w:proofErr w:type="gramEnd"/>
      <w:r w:rsidRPr="00E640DC">
        <w:rPr>
          <w:color w:val="FF0000"/>
          <w:sz w:val="28"/>
          <w:szCs w:val="28"/>
          <w:lang w:val="en-US"/>
        </w:rPr>
        <w:t xml:space="preserve"> in order to compensate for this deflect</w:t>
      </w:r>
      <w:r w:rsidR="00EF399F">
        <w:rPr>
          <w:color w:val="FF0000"/>
          <w:sz w:val="28"/>
          <w:szCs w:val="28"/>
          <w:lang w:val="en-US"/>
        </w:rPr>
        <w:t xml:space="preserve">ion. For that </w:t>
      </w:r>
      <w:proofErr w:type="gramStart"/>
      <w:r w:rsidR="00EF399F">
        <w:rPr>
          <w:color w:val="FF0000"/>
          <w:sz w:val="28"/>
          <w:szCs w:val="28"/>
          <w:lang w:val="en-US"/>
        </w:rPr>
        <w:t>purpose</w:t>
      </w:r>
      <w:proofErr w:type="gramEnd"/>
      <w:r w:rsidR="00EF399F">
        <w:rPr>
          <w:color w:val="FF0000"/>
          <w:sz w:val="28"/>
          <w:szCs w:val="28"/>
          <w:lang w:val="en-US"/>
        </w:rPr>
        <w:t xml:space="preserve"> </w:t>
      </w:r>
      <w:r w:rsidRPr="00E640DC">
        <w:rPr>
          <w:color w:val="FF0000"/>
          <w:sz w:val="28"/>
          <w:szCs w:val="28"/>
          <w:lang w:val="en-US"/>
        </w:rPr>
        <w:t>the corresponding grooves for the vacuum box O-rings are made slightly wider than d</w:t>
      </w:r>
      <w:r w:rsidR="00EF399F">
        <w:rPr>
          <w:color w:val="FF0000"/>
          <w:sz w:val="28"/>
          <w:szCs w:val="28"/>
          <w:lang w:val="en-US"/>
        </w:rPr>
        <w:t xml:space="preserve">ictated by the ISO standard and </w:t>
      </w:r>
      <w:r w:rsidRPr="00E640DC">
        <w:rPr>
          <w:color w:val="FF0000"/>
          <w:sz w:val="28"/>
          <w:szCs w:val="28"/>
          <w:lang w:val="en-US"/>
        </w:rPr>
        <w:t>allow for slight off-center shifts of the vacuum pipe components. The target flange assembly is also made of alu</w:t>
      </w:r>
      <w:r w:rsidR="00EF399F">
        <w:rPr>
          <w:color w:val="FF0000"/>
          <w:sz w:val="28"/>
          <w:szCs w:val="28"/>
          <w:lang w:val="en-US"/>
        </w:rPr>
        <w:t xml:space="preserve">minum </w:t>
      </w:r>
      <w:r w:rsidRPr="00E640DC">
        <w:rPr>
          <w:color w:val="FF0000"/>
          <w:sz w:val="28"/>
          <w:szCs w:val="28"/>
          <w:lang w:val="en-US"/>
        </w:rPr>
        <w:t>as well as a vacuum adapter ISO 240 to 66mm t</w:t>
      </w:r>
      <w:r w:rsidR="0034053B">
        <w:rPr>
          <w:color w:val="FF0000"/>
          <w:sz w:val="28"/>
          <w:szCs w:val="28"/>
          <w:lang w:val="en-US"/>
        </w:rPr>
        <w:t>hat provides connection with</w:t>
      </w:r>
      <w:r w:rsidRPr="00E640DC">
        <w:rPr>
          <w:color w:val="FF0000"/>
          <w:sz w:val="28"/>
          <w:szCs w:val="28"/>
          <w:lang w:val="en-US"/>
        </w:rPr>
        <w:t xml:space="preserve"> </w:t>
      </w:r>
      <w:r w:rsidR="0034053B" w:rsidRPr="00E640DC">
        <w:rPr>
          <w:color w:val="FF0000"/>
          <w:sz w:val="28"/>
          <w:szCs w:val="28"/>
          <w:lang w:val="en-US"/>
        </w:rPr>
        <w:t xml:space="preserve">4.5m long </w:t>
      </w:r>
      <w:r w:rsidR="0034053B">
        <w:rPr>
          <w:color w:val="FF0000"/>
          <w:sz w:val="28"/>
          <w:szCs w:val="28"/>
          <w:lang w:val="en-US"/>
        </w:rPr>
        <w:t xml:space="preserve">carbon fiber </w:t>
      </w:r>
      <w:r w:rsidRPr="00E640DC">
        <w:rPr>
          <w:color w:val="FF0000"/>
          <w:sz w:val="28"/>
          <w:szCs w:val="28"/>
          <w:lang w:val="en-US"/>
        </w:rPr>
        <w:t xml:space="preserve">vacuum </w:t>
      </w:r>
      <w:r w:rsidR="0034053B">
        <w:rPr>
          <w:color w:val="FF0000"/>
          <w:sz w:val="28"/>
          <w:szCs w:val="28"/>
          <w:lang w:val="en-US"/>
        </w:rPr>
        <w:t xml:space="preserve">beam pipe. </w:t>
      </w:r>
      <w:r w:rsidRPr="00E640DC">
        <w:rPr>
          <w:color w:val="FF0000"/>
          <w:sz w:val="28"/>
          <w:szCs w:val="28"/>
          <w:lang w:val="en-US"/>
        </w:rPr>
        <w:t>The entire carbon pipe consists of four</w:t>
      </w:r>
      <w:r w:rsidR="00EF399F" w:rsidRPr="00EF399F">
        <w:rPr>
          <w:lang w:val="en-US"/>
        </w:rPr>
        <w:t xml:space="preserve"> </w:t>
      </w:r>
      <w:r w:rsidR="00EF399F" w:rsidRPr="00EF399F">
        <w:rPr>
          <w:color w:val="FF0000"/>
          <w:sz w:val="28"/>
          <w:szCs w:val="28"/>
          <w:lang w:val="en-US"/>
        </w:rPr>
        <w:t>straight sections of different lengths connected to each other by flangeless carbon fiber connections, which provide</w:t>
      </w:r>
      <w:r w:rsidR="0034053B">
        <w:rPr>
          <w:color w:val="FF0000"/>
          <w:sz w:val="28"/>
          <w:szCs w:val="28"/>
          <w:lang w:val="en-US"/>
        </w:rPr>
        <w:t xml:space="preserve"> </w:t>
      </w:r>
      <w:r w:rsidR="00EF399F" w:rsidRPr="00EF399F">
        <w:rPr>
          <w:color w:val="FF0000"/>
          <w:sz w:val="28"/>
          <w:szCs w:val="28"/>
          <w:lang w:val="en-US"/>
        </w:rPr>
        <w:t>the possibility to align sections at slight angles with respect to each other as sho</w:t>
      </w:r>
      <w:r w:rsidR="0034053B">
        <w:rPr>
          <w:color w:val="FF0000"/>
          <w:sz w:val="28"/>
          <w:szCs w:val="28"/>
          <w:lang w:val="en-US"/>
        </w:rPr>
        <w:t>wn in Figs. 4 and 5. The carbon</w:t>
      </w:r>
      <w:r w:rsidR="00EF399F" w:rsidRPr="00EF399F">
        <w:rPr>
          <w:color w:val="FF0000"/>
          <w:sz w:val="28"/>
          <w:szCs w:val="28"/>
          <w:lang w:val="en-US"/>
        </w:rPr>
        <w:t xml:space="preserve"> beam pipe </w:t>
      </w:r>
      <w:proofErr w:type="gramStart"/>
      <w:r w:rsidR="00EF399F" w:rsidRPr="00EF399F">
        <w:rPr>
          <w:color w:val="FF0000"/>
          <w:sz w:val="28"/>
          <w:szCs w:val="28"/>
          <w:lang w:val="en-US"/>
        </w:rPr>
        <w:t>is suspended</w:t>
      </w:r>
      <w:proofErr w:type="gramEnd"/>
      <w:r w:rsidR="00EF399F" w:rsidRPr="00EF399F">
        <w:rPr>
          <w:color w:val="FF0000"/>
          <w:sz w:val="28"/>
          <w:szCs w:val="28"/>
          <w:lang w:val="en-US"/>
        </w:rPr>
        <w:t xml:space="preserve"> on two supports also made of carbon fiber and installed on t</w:t>
      </w:r>
      <w:r w:rsidR="0034053B">
        <w:rPr>
          <w:color w:val="FF0000"/>
          <w:sz w:val="28"/>
          <w:szCs w:val="28"/>
          <w:lang w:val="en-US"/>
        </w:rPr>
        <w:t>wo lower GEM detectors, the one closest to the target and another most downstream</w:t>
      </w:r>
      <w:r w:rsidR="00EF399F" w:rsidRPr="00EF399F">
        <w:rPr>
          <w:color w:val="FF0000"/>
          <w:sz w:val="28"/>
          <w:szCs w:val="28"/>
          <w:lang w:val="en-US"/>
        </w:rPr>
        <w:t>. The supports have adjustment units</w:t>
      </w:r>
      <w:r w:rsidR="0034053B">
        <w:rPr>
          <w:color w:val="FF0000"/>
          <w:sz w:val="28"/>
          <w:szCs w:val="28"/>
          <w:lang w:val="en-US"/>
        </w:rPr>
        <w:t xml:space="preserve"> for precise positioning of the </w:t>
      </w:r>
      <w:r w:rsidR="00EF399F" w:rsidRPr="00EF399F">
        <w:rPr>
          <w:color w:val="FF0000"/>
          <w:sz w:val="28"/>
          <w:szCs w:val="28"/>
          <w:lang w:val="en-US"/>
        </w:rPr>
        <w:t xml:space="preserve">carbon beam pipe on the beam axis (Fig. 5). The carbon beam pipe </w:t>
      </w:r>
      <w:proofErr w:type="gramStart"/>
      <w:r w:rsidR="00EF399F" w:rsidRPr="00EF399F">
        <w:rPr>
          <w:color w:val="FF0000"/>
          <w:sz w:val="28"/>
          <w:szCs w:val="28"/>
          <w:lang w:val="en-US"/>
        </w:rPr>
        <w:t>is designed</w:t>
      </w:r>
      <w:proofErr w:type="gramEnd"/>
      <w:r w:rsidR="00EF399F" w:rsidRPr="00EF399F">
        <w:rPr>
          <w:color w:val="FF0000"/>
          <w:sz w:val="28"/>
          <w:szCs w:val="28"/>
          <w:lang w:val="en-US"/>
        </w:rPr>
        <w:t xml:space="preserve"> to sustain vacuum up </w:t>
      </w:r>
      <w:r w:rsidR="0034053B">
        <w:rPr>
          <w:color w:val="FF0000"/>
          <w:sz w:val="28"/>
          <w:szCs w:val="28"/>
          <w:lang w:val="en-US"/>
        </w:rPr>
        <w:t xml:space="preserve">to 10−4 </w:t>
      </w:r>
      <w:proofErr w:type="spellStart"/>
      <w:r w:rsidR="0034053B">
        <w:rPr>
          <w:color w:val="FF0000"/>
          <w:sz w:val="28"/>
          <w:szCs w:val="28"/>
          <w:lang w:val="en-US"/>
        </w:rPr>
        <w:t>Torr</w:t>
      </w:r>
      <w:proofErr w:type="spellEnd"/>
      <w:r w:rsidR="0034053B">
        <w:rPr>
          <w:color w:val="FF0000"/>
          <w:sz w:val="28"/>
          <w:szCs w:val="28"/>
          <w:lang w:val="en-US"/>
        </w:rPr>
        <w:t xml:space="preserve">. In </w:t>
      </w:r>
      <w:r w:rsidR="00EF399F" w:rsidRPr="00EF399F">
        <w:rPr>
          <w:color w:val="FF0000"/>
          <w:sz w:val="28"/>
          <w:szCs w:val="28"/>
          <w:lang w:val="en-US"/>
        </w:rPr>
        <w:t xml:space="preserve">the straight segments the </w:t>
      </w:r>
      <w:proofErr w:type="gramStart"/>
      <w:r w:rsidR="0034053B">
        <w:rPr>
          <w:color w:val="FF0000"/>
          <w:sz w:val="28"/>
          <w:szCs w:val="28"/>
          <w:lang w:val="en-US"/>
        </w:rPr>
        <w:t xml:space="preserve">carbon pipe </w:t>
      </w:r>
      <w:r w:rsidR="00662268">
        <w:rPr>
          <w:color w:val="FF0000"/>
          <w:sz w:val="28"/>
          <w:szCs w:val="28"/>
          <w:lang w:val="en-US"/>
        </w:rPr>
        <w:t xml:space="preserve">wall </w:t>
      </w:r>
      <w:r w:rsidR="00EF399F" w:rsidRPr="00EF399F">
        <w:rPr>
          <w:color w:val="FF0000"/>
          <w:sz w:val="28"/>
          <w:szCs w:val="28"/>
          <w:lang w:val="en-US"/>
        </w:rPr>
        <w:t>thickness</w:t>
      </w:r>
      <w:proofErr w:type="gramEnd"/>
      <w:r w:rsidR="00EF399F" w:rsidRPr="00EF399F">
        <w:rPr>
          <w:color w:val="FF0000"/>
          <w:sz w:val="28"/>
          <w:szCs w:val="28"/>
          <w:lang w:val="en-US"/>
        </w:rPr>
        <w:t xml:space="preserve"> is about 1mm, while in flangeless connections it reaches 2mm.</w:t>
      </w:r>
    </w:p>
    <w:p w:rsidR="0034053B" w:rsidRPr="00714823" w:rsidRDefault="004A699D" w:rsidP="0034053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Replace Lines 104-109</w:t>
      </w:r>
      <w:r w:rsidR="0034053B" w:rsidRPr="00714823">
        <w:rPr>
          <w:b/>
          <w:sz w:val="28"/>
          <w:szCs w:val="28"/>
          <w:lang w:val="en-US"/>
        </w:rPr>
        <w:t xml:space="preserve"> with following text:</w:t>
      </w:r>
    </w:p>
    <w:p w:rsidR="00E640DC" w:rsidRDefault="004A699D" w:rsidP="004A699D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lastRenderedPageBreak/>
        <w:t>The last section of t</w:t>
      </w:r>
      <w:r w:rsidRPr="004A699D">
        <w:rPr>
          <w:color w:val="FF0000"/>
          <w:sz w:val="28"/>
          <w:szCs w:val="28"/>
          <w:lang w:val="en-US"/>
        </w:rPr>
        <w:t xml:space="preserve">he beam pipe </w:t>
      </w:r>
      <w:r>
        <w:rPr>
          <w:color w:val="FF0000"/>
          <w:sz w:val="28"/>
          <w:szCs w:val="28"/>
          <w:lang w:val="en-US"/>
        </w:rPr>
        <w:t xml:space="preserve">has </w:t>
      </w:r>
      <w:r w:rsidRPr="004A699D">
        <w:rPr>
          <w:color w:val="FF0000"/>
          <w:sz w:val="28"/>
          <w:szCs w:val="28"/>
          <w:lang w:val="en-US"/>
        </w:rPr>
        <w:t xml:space="preserve">length of about 3.2m </w:t>
      </w:r>
      <w:r w:rsidR="00662268">
        <w:rPr>
          <w:color w:val="FF0000"/>
          <w:sz w:val="28"/>
          <w:szCs w:val="28"/>
          <w:lang w:val="en-US"/>
        </w:rPr>
        <w:t xml:space="preserve">and </w:t>
      </w:r>
      <w:r w:rsidRPr="004A699D">
        <w:rPr>
          <w:color w:val="FF0000"/>
          <w:sz w:val="28"/>
          <w:szCs w:val="28"/>
          <w:lang w:val="en-US"/>
        </w:rPr>
        <w:t xml:space="preserve">provides vacuum </w:t>
      </w:r>
      <w:r>
        <w:rPr>
          <w:color w:val="FF0000"/>
          <w:sz w:val="28"/>
          <w:szCs w:val="28"/>
          <w:lang w:val="en-US"/>
        </w:rPr>
        <w:t xml:space="preserve">through the Outer Tracker system. It </w:t>
      </w:r>
      <w:r w:rsidRPr="004A699D">
        <w:rPr>
          <w:color w:val="FF0000"/>
          <w:sz w:val="28"/>
          <w:szCs w:val="28"/>
          <w:lang w:val="en-US"/>
        </w:rPr>
        <w:t>consists of three cylindrical segments with lengths of 1.2</w:t>
      </w:r>
      <w:r>
        <w:rPr>
          <w:color w:val="FF0000"/>
          <w:sz w:val="28"/>
          <w:szCs w:val="28"/>
          <w:lang w:val="en-US"/>
        </w:rPr>
        <w:t>. This pipe and flanges of this section</w:t>
      </w:r>
      <w:r w:rsidRPr="004A699D">
        <w:rPr>
          <w:color w:val="FF0000"/>
          <w:sz w:val="28"/>
          <w:szCs w:val="28"/>
          <w:lang w:val="en-US"/>
        </w:rPr>
        <w:t xml:space="preserve"> as well as the connection to th</w:t>
      </w:r>
      <w:r>
        <w:rPr>
          <w:color w:val="FF0000"/>
          <w:sz w:val="28"/>
          <w:szCs w:val="28"/>
          <w:lang w:val="en-US"/>
        </w:rPr>
        <w:t xml:space="preserve">e carbon beam pipe are made of </w:t>
      </w:r>
      <w:r w:rsidRPr="004A699D">
        <w:rPr>
          <w:color w:val="FF0000"/>
          <w:sz w:val="28"/>
          <w:szCs w:val="28"/>
          <w:lang w:val="en-US"/>
        </w:rPr>
        <w:t>aluminum. It has outer diameter of 125mm and a wall thickne</w:t>
      </w:r>
      <w:r>
        <w:rPr>
          <w:color w:val="FF0000"/>
          <w:sz w:val="28"/>
          <w:szCs w:val="28"/>
          <w:lang w:val="en-US"/>
        </w:rPr>
        <w:t>ss of 1.5mm. At the end of this section</w:t>
      </w:r>
      <w:r w:rsidRPr="004A699D">
        <w:rPr>
          <w:color w:val="FF0000"/>
          <w:sz w:val="28"/>
          <w:szCs w:val="28"/>
          <w:lang w:val="en-US"/>
        </w:rPr>
        <w:t xml:space="preserve"> vacuum line is closed by a 100 </w:t>
      </w:r>
      <w:proofErr w:type="spellStart"/>
      <w:r w:rsidRPr="004A699D">
        <w:rPr>
          <w:color w:val="FF0000"/>
          <w:sz w:val="28"/>
          <w:szCs w:val="28"/>
          <w:lang w:val="en-US"/>
        </w:rPr>
        <w:t>μm</w:t>
      </w:r>
      <w:proofErr w:type="spellEnd"/>
      <w:r w:rsidRPr="004A699D">
        <w:rPr>
          <w:color w:val="FF0000"/>
          <w:sz w:val="28"/>
          <w:szCs w:val="28"/>
          <w:lang w:val="en-US"/>
        </w:rPr>
        <w:t xml:space="preserve"> thick titanium membrane instal</w:t>
      </w:r>
      <w:r>
        <w:rPr>
          <w:color w:val="FF0000"/>
          <w:sz w:val="28"/>
          <w:szCs w:val="28"/>
          <w:lang w:val="en-US"/>
        </w:rPr>
        <w:t>led in a frame after an adapter</w:t>
      </w:r>
      <w:r w:rsidRPr="004A699D">
        <w:rPr>
          <w:color w:val="FF0000"/>
          <w:sz w:val="28"/>
          <w:szCs w:val="28"/>
          <w:lang w:val="en-US"/>
        </w:rPr>
        <w:t xml:space="preserve"> (d = 125/150mm).</w:t>
      </w:r>
    </w:p>
    <w:p w:rsidR="004A699D" w:rsidRDefault="004A699D" w:rsidP="004A699D">
      <w:pPr>
        <w:rPr>
          <w:color w:val="FF0000"/>
          <w:sz w:val="28"/>
          <w:szCs w:val="28"/>
          <w:lang w:val="en-US"/>
        </w:rPr>
      </w:pPr>
    </w:p>
    <w:p w:rsidR="004A699D" w:rsidRPr="00714823" w:rsidRDefault="00834D37" w:rsidP="004A699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Lines 116-117</w:t>
      </w:r>
      <w:r w:rsidR="004A699D" w:rsidRPr="00714823">
        <w:rPr>
          <w:b/>
          <w:sz w:val="28"/>
          <w:szCs w:val="28"/>
          <w:lang w:val="en-US"/>
        </w:rPr>
        <w:t>:</w:t>
      </w:r>
    </w:p>
    <w:p w:rsidR="004A699D" w:rsidRDefault="00834D37" w:rsidP="00834D37">
      <w:pPr>
        <w:rPr>
          <w:color w:val="FF0000"/>
          <w:sz w:val="28"/>
          <w:szCs w:val="28"/>
          <w:lang w:val="en-US"/>
        </w:rPr>
      </w:pPr>
      <w:proofErr w:type="spellStart"/>
      <w:r>
        <w:rPr>
          <w:color w:val="FF0000"/>
          <w:sz w:val="28"/>
          <w:szCs w:val="28"/>
          <w:lang w:val="en-US"/>
        </w:rPr>
        <w:t>Delene</w:t>
      </w:r>
      <w:proofErr w:type="spellEnd"/>
      <w:r>
        <w:rPr>
          <w:color w:val="FF0000"/>
          <w:sz w:val="28"/>
          <w:szCs w:val="28"/>
          <w:lang w:val="en-US"/>
        </w:rPr>
        <w:t xml:space="preserve"> “are produced </w:t>
      </w:r>
      <w:r w:rsidRPr="00834D37">
        <w:rPr>
          <w:color w:val="FF0000"/>
          <w:sz w:val="28"/>
          <w:szCs w:val="28"/>
          <w:lang w:val="en-US"/>
        </w:rPr>
        <w:t>by FESTO and</w:t>
      </w:r>
      <w:r>
        <w:rPr>
          <w:color w:val="FF0000"/>
          <w:sz w:val="28"/>
          <w:szCs w:val="28"/>
          <w:lang w:val="en-US"/>
        </w:rPr>
        <w:t>”</w:t>
      </w:r>
    </w:p>
    <w:p w:rsidR="00834D37" w:rsidRDefault="00834D37" w:rsidP="00834D37">
      <w:pPr>
        <w:rPr>
          <w:color w:val="FF0000"/>
          <w:sz w:val="28"/>
          <w:szCs w:val="28"/>
          <w:lang w:val="en-US"/>
        </w:rPr>
      </w:pPr>
    </w:p>
    <w:p w:rsidR="00834D37" w:rsidRPr="00714823" w:rsidRDefault="006E5333" w:rsidP="00834D3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Replace </w:t>
      </w:r>
      <w:r w:rsidR="00834D37">
        <w:rPr>
          <w:b/>
          <w:sz w:val="28"/>
          <w:szCs w:val="28"/>
          <w:lang w:val="en-US"/>
        </w:rPr>
        <w:t>Lines 119-123</w:t>
      </w:r>
      <w:r w:rsidRPr="006E5333">
        <w:rPr>
          <w:b/>
          <w:sz w:val="28"/>
          <w:szCs w:val="28"/>
          <w:lang w:val="en-US"/>
        </w:rPr>
        <w:t xml:space="preserve"> </w:t>
      </w:r>
      <w:r w:rsidRPr="00714823">
        <w:rPr>
          <w:b/>
          <w:sz w:val="28"/>
          <w:szCs w:val="28"/>
          <w:lang w:val="en-US"/>
        </w:rPr>
        <w:t>with following text:</w:t>
      </w:r>
    </w:p>
    <w:p w:rsidR="00834D37" w:rsidRPr="00834D37" w:rsidRDefault="00834D37" w:rsidP="00834D37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T</w:t>
      </w:r>
      <w:r w:rsidRPr="00834D37">
        <w:rPr>
          <w:color w:val="FF0000"/>
          <w:sz w:val="28"/>
          <w:szCs w:val="28"/>
          <w:lang w:val="en-US"/>
        </w:rPr>
        <w:t>he target assembly placed inside the vacuum</w:t>
      </w:r>
      <w:r>
        <w:rPr>
          <w:color w:val="FF0000"/>
          <w:sz w:val="28"/>
          <w:szCs w:val="28"/>
          <w:lang w:val="en-US"/>
        </w:rPr>
        <w:t xml:space="preserve"> h</w:t>
      </w:r>
      <w:r w:rsidR="00662268">
        <w:rPr>
          <w:color w:val="FF0000"/>
          <w:sz w:val="28"/>
          <w:szCs w:val="28"/>
          <w:lang w:val="en-US"/>
        </w:rPr>
        <w:t>a</w:t>
      </w:r>
      <w:r>
        <w:rPr>
          <w:color w:val="FF0000"/>
          <w:sz w:val="28"/>
          <w:szCs w:val="28"/>
          <w:lang w:val="en-US"/>
        </w:rPr>
        <w:t xml:space="preserve">s a </w:t>
      </w:r>
      <w:r w:rsidRPr="00834D37">
        <w:rPr>
          <w:color w:val="FF0000"/>
          <w:sz w:val="28"/>
          <w:szCs w:val="28"/>
          <w:lang w:val="en-US"/>
        </w:rPr>
        <w:t>centering frame, which fits into the inner part of the first s</w:t>
      </w:r>
      <w:r>
        <w:rPr>
          <w:color w:val="FF0000"/>
          <w:sz w:val="28"/>
          <w:szCs w:val="28"/>
          <w:lang w:val="en-US"/>
        </w:rPr>
        <w:t>ection of the carbon beam pipe.</w:t>
      </w:r>
      <w:r w:rsidR="006E5333">
        <w:rPr>
          <w:color w:val="FF0000"/>
          <w:sz w:val="28"/>
          <w:szCs w:val="28"/>
          <w:lang w:val="en-US"/>
        </w:rPr>
        <w:t xml:space="preserve"> The</w:t>
      </w:r>
      <w:r w:rsidRPr="00834D37">
        <w:rPr>
          <w:color w:val="FF0000"/>
          <w:sz w:val="28"/>
          <w:szCs w:val="28"/>
          <w:lang w:val="en-US"/>
        </w:rPr>
        <w:t xml:space="preserve"> targets </w:t>
      </w:r>
      <w:proofErr w:type="gramStart"/>
      <w:r w:rsidRPr="00834D37">
        <w:rPr>
          <w:color w:val="FF0000"/>
          <w:sz w:val="28"/>
          <w:szCs w:val="28"/>
          <w:lang w:val="en-US"/>
        </w:rPr>
        <w:t>are installed</w:t>
      </w:r>
      <w:proofErr w:type="gramEnd"/>
      <w:r w:rsidR="006E5333">
        <w:rPr>
          <w:color w:val="FF0000"/>
          <w:sz w:val="28"/>
          <w:szCs w:val="28"/>
          <w:lang w:val="en-US"/>
        </w:rPr>
        <w:t xml:space="preserve"> in four petals</w:t>
      </w:r>
      <w:r w:rsidRPr="00834D37">
        <w:rPr>
          <w:color w:val="FF0000"/>
          <w:sz w:val="28"/>
          <w:szCs w:val="28"/>
          <w:lang w:val="en-US"/>
        </w:rPr>
        <w:t>. In the normal state, a</w:t>
      </w:r>
      <w:r w:rsidR="006E5333">
        <w:rPr>
          <w:color w:val="FF0000"/>
          <w:sz w:val="28"/>
          <w:szCs w:val="28"/>
          <w:lang w:val="en-US"/>
        </w:rPr>
        <w:t xml:space="preserve">ll the petals are leaning along the </w:t>
      </w:r>
      <w:r w:rsidRPr="00834D37">
        <w:rPr>
          <w:color w:val="FF0000"/>
          <w:sz w:val="28"/>
          <w:szCs w:val="28"/>
          <w:lang w:val="en-US"/>
        </w:rPr>
        <w:t>the beam pipe</w:t>
      </w:r>
      <w:r w:rsidR="006E5333">
        <w:rPr>
          <w:color w:val="FF0000"/>
          <w:sz w:val="28"/>
          <w:szCs w:val="28"/>
          <w:lang w:val="en-US"/>
        </w:rPr>
        <w:t xml:space="preserve"> axis. Carbon fiber retaining pins are </w:t>
      </w:r>
      <w:r w:rsidRPr="00834D37">
        <w:rPr>
          <w:color w:val="FF0000"/>
          <w:sz w:val="28"/>
          <w:szCs w:val="28"/>
          <w:lang w:val="en-US"/>
        </w:rPr>
        <w:t>300mm long and 3mm in diameter.</w:t>
      </w:r>
    </w:p>
    <w:p w:rsidR="006E5333" w:rsidRDefault="006E5333" w:rsidP="006E5333">
      <w:pPr>
        <w:rPr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Delete sentences in Lines 129-13</w:t>
      </w:r>
      <w:r>
        <w:rPr>
          <w:b/>
          <w:sz w:val="28"/>
          <w:szCs w:val="28"/>
          <w:lang w:val="en-US"/>
        </w:rPr>
        <w:t>3</w:t>
      </w:r>
    </w:p>
    <w:p w:rsidR="00834D37" w:rsidRPr="00662268" w:rsidRDefault="006E5333" w:rsidP="006E5333">
      <w:pPr>
        <w:rPr>
          <w:strike/>
          <w:color w:val="FF0000"/>
          <w:sz w:val="28"/>
          <w:szCs w:val="28"/>
          <w:lang w:val="en-US"/>
        </w:rPr>
      </w:pPr>
      <w:r w:rsidRPr="00662268">
        <w:rPr>
          <w:strike/>
          <w:color w:val="FF0000"/>
          <w:sz w:val="28"/>
          <w:szCs w:val="28"/>
          <w:lang w:val="en-US"/>
        </w:rPr>
        <w:t xml:space="preserve">During the preparation of the </w:t>
      </w:r>
      <w:r w:rsidRPr="00662268">
        <w:rPr>
          <w:strike/>
          <w:color w:val="FF0000"/>
          <w:sz w:val="28"/>
          <w:szCs w:val="28"/>
          <w:lang w:val="en-US"/>
        </w:rPr>
        <w:t xml:space="preserve">magnet for the BM@N experiment, </w:t>
      </w:r>
      <w:r w:rsidRPr="00662268">
        <w:rPr>
          <w:strike/>
          <w:color w:val="FF0000"/>
          <w:sz w:val="28"/>
          <w:szCs w:val="28"/>
          <w:lang w:val="en-US"/>
        </w:rPr>
        <w:t>the original configuration of the SP-41, used in previous experiments with a str</w:t>
      </w:r>
      <w:r w:rsidRPr="00662268">
        <w:rPr>
          <w:strike/>
          <w:color w:val="FF0000"/>
          <w:sz w:val="28"/>
          <w:szCs w:val="28"/>
          <w:lang w:val="en-US"/>
        </w:rPr>
        <w:t xml:space="preserve">eamer chamber, was significant </w:t>
      </w:r>
      <w:proofErr w:type="gramStart"/>
      <w:r w:rsidRPr="00662268">
        <w:rPr>
          <w:strike/>
          <w:color w:val="FF0000"/>
          <w:sz w:val="28"/>
          <w:szCs w:val="28"/>
          <w:lang w:val="en-US"/>
        </w:rPr>
        <w:t>upgraded.</w:t>
      </w:r>
      <w:proofErr w:type="gramEnd"/>
      <w:r w:rsidRPr="00662268">
        <w:rPr>
          <w:strike/>
          <w:color w:val="FF0000"/>
          <w:sz w:val="28"/>
          <w:szCs w:val="28"/>
          <w:lang w:val="en-US"/>
        </w:rPr>
        <w:t xml:space="preserve"> In particular, the camera hole in the upper pole was filled with steel t</w:t>
      </w:r>
      <w:r w:rsidRPr="00662268">
        <w:rPr>
          <w:strike/>
          <w:color w:val="FF0000"/>
          <w:sz w:val="28"/>
          <w:szCs w:val="28"/>
          <w:lang w:val="en-US"/>
        </w:rPr>
        <w:t xml:space="preserve">o improve the uniformity of </w:t>
      </w:r>
      <w:proofErr w:type="spellStart"/>
      <w:proofErr w:type="gramStart"/>
      <w:r w:rsidRPr="00662268">
        <w:rPr>
          <w:strike/>
          <w:color w:val="FF0000"/>
          <w:sz w:val="28"/>
          <w:szCs w:val="28"/>
          <w:lang w:val="en-US"/>
        </w:rPr>
        <w:t>th</w:t>
      </w:r>
      <w:proofErr w:type="spellEnd"/>
      <w:proofErr w:type="gramEnd"/>
      <w:r w:rsidR="00662268" w:rsidRPr="00662268">
        <w:rPr>
          <w:strike/>
          <w:color w:val="FF0000"/>
          <w:sz w:val="28"/>
          <w:szCs w:val="28"/>
          <w:lang w:val="en-US"/>
        </w:rPr>
        <w:t xml:space="preserve"> </w:t>
      </w:r>
      <w:proofErr w:type="spellStart"/>
      <w:r w:rsidRPr="00662268">
        <w:rPr>
          <w:strike/>
          <w:color w:val="FF0000"/>
          <w:sz w:val="28"/>
          <w:szCs w:val="28"/>
          <w:lang w:val="en-US"/>
        </w:rPr>
        <w:t>e</w:t>
      </w:r>
      <w:r w:rsidRPr="00662268">
        <w:rPr>
          <w:strike/>
          <w:color w:val="FF0000"/>
          <w:sz w:val="28"/>
          <w:szCs w:val="28"/>
          <w:lang w:val="en-US"/>
        </w:rPr>
        <w:t>magnetic</w:t>
      </w:r>
      <w:proofErr w:type="spellEnd"/>
      <w:r w:rsidRPr="00662268">
        <w:rPr>
          <w:strike/>
          <w:color w:val="FF0000"/>
          <w:sz w:val="28"/>
          <w:szCs w:val="28"/>
          <w:lang w:val="en-US"/>
        </w:rPr>
        <w:t xml:space="preserve"> field, and the distance between the poles was increased by approximately 30 cm to provide the space required</w:t>
      </w:r>
      <w:r w:rsidRPr="00662268">
        <w:rPr>
          <w:strike/>
          <w:color w:val="FF0000"/>
          <w:sz w:val="28"/>
          <w:szCs w:val="28"/>
          <w:lang w:val="en-US"/>
        </w:rPr>
        <w:t xml:space="preserve"> </w:t>
      </w:r>
      <w:r w:rsidRPr="00662268">
        <w:rPr>
          <w:strike/>
          <w:color w:val="FF0000"/>
          <w:sz w:val="28"/>
          <w:szCs w:val="28"/>
          <w:lang w:val="en-US"/>
        </w:rPr>
        <w:t>by the BM@N GEM chambers.</w:t>
      </w:r>
    </w:p>
    <w:p w:rsidR="006E5333" w:rsidRDefault="006E5333" w:rsidP="006E5333">
      <w:pPr>
        <w:rPr>
          <w:color w:val="FF0000"/>
          <w:sz w:val="28"/>
          <w:szCs w:val="28"/>
          <w:lang w:val="en-US"/>
        </w:rPr>
      </w:pPr>
    </w:p>
    <w:p w:rsidR="003406F4" w:rsidRDefault="006E5333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Delet</w:t>
      </w:r>
      <w:r>
        <w:rPr>
          <w:b/>
          <w:sz w:val="28"/>
          <w:szCs w:val="28"/>
          <w:lang w:val="en-US"/>
        </w:rPr>
        <w:t>e word “</w:t>
      </w:r>
      <w:r w:rsidRPr="006E5333">
        <w:rPr>
          <w:b/>
          <w:color w:val="FF0000"/>
          <w:sz w:val="28"/>
          <w:szCs w:val="28"/>
          <w:lang w:val="en-US"/>
        </w:rPr>
        <w:t>roughly</w:t>
      </w:r>
      <w:r w:rsidRPr="006E5333">
        <w:rPr>
          <w:b/>
          <w:color w:val="FF0000"/>
          <w:sz w:val="28"/>
          <w:szCs w:val="28"/>
          <w:lang w:val="en-US"/>
        </w:rPr>
        <w:t xml:space="preserve"> </w:t>
      </w:r>
      <w:proofErr w:type="gramStart"/>
      <w:r>
        <w:rPr>
          <w:b/>
          <w:color w:val="FF0000"/>
          <w:sz w:val="28"/>
          <w:szCs w:val="28"/>
          <w:lang w:val="en-US"/>
        </w:rPr>
        <w:t xml:space="preserve">“ </w:t>
      </w:r>
      <w:r>
        <w:rPr>
          <w:b/>
          <w:sz w:val="28"/>
          <w:szCs w:val="28"/>
          <w:lang w:val="en-US"/>
        </w:rPr>
        <w:t>in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="003406F4">
        <w:rPr>
          <w:b/>
          <w:sz w:val="28"/>
          <w:szCs w:val="28"/>
          <w:lang w:val="en-US"/>
        </w:rPr>
        <w:t>Line 135</w:t>
      </w:r>
    </w:p>
    <w:p w:rsidR="003406F4" w:rsidRDefault="003406F4" w:rsidP="006E5333">
      <w:pPr>
        <w:rPr>
          <w:b/>
          <w:sz w:val="28"/>
          <w:szCs w:val="28"/>
          <w:lang w:val="en-US"/>
        </w:rPr>
      </w:pPr>
    </w:p>
    <w:p w:rsidR="006E5333" w:rsidRDefault="003406F4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Delete word </w:t>
      </w:r>
      <w:proofErr w:type="gramStart"/>
      <w:r w:rsidRPr="003406F4">
        <w:rPr>
          <w:b/>
          <w:color w:val="FF0000"/>
          <w:sz w:val="28"/>
          <w:szCs w:val="28"/>
          <w:lang w:val="en-US"/>
        </w:rPr>
        <w:t>“</w:t>
      </w:r>
      <w:r w:rsidRPr="003406F4">
        <w:rPr>
          <w:b/>
          <w:color w:val="FF0000"/>
          <w:sz w:val="28"/>
          <w:szCs w:val="28"/>
          <w:lang w:val="en-US"/>
        </w:rPr>
        <w:t xml:space="preserve"> correspondingly</w:t>
      </w:r>
      <w:proofErr w:type="gramEnd"/>
      <w:r>
        <w:rPr>
          <w:b/>
          <w:sz w:val="28"/>
          <w:szCs w:val="28"/>
          <w:lang w:val="en-US"/>
        </w:rPr>
        <w:t>” in line 138</w:t>
      </w:r>
    </w:p>
    <w:p w:rsidR="003406F4" w:rsidRDefault="003406F4" w:rsidP="006E5333">
      <w:pPr>
        <w:rPr>
          <w:b/>
          <w:sz w:val="28"/>
          <w:szCs w:val="28"/>
        </w:rPr>
      </w:pPr>
    </w:p>
    <w:p w:rsidR="003406F4" w:rsidRDefault="003406F4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Line 148 place before Fig.7.</w:t>
      </w:r>
    </w:p>
    <w:p w:rsidR="003406F4" w:rsidRDefault="003406F4" w:rsidP="006E5333">
      <w:pPr>
        <w:rPr>
          <w:b/>
          <w:sz w:val="28"/>
          <w:szCs w:val="28"/>
          <w:lang w:val="en-US"/>
        </w:rPr>
      </w:pPr>
    </w:p>
    <w:p w:rsidR="003406F4" w:rsidRDefault="003406F4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Indicate the current value in the magnet in the Fig 7 caption.</w:t>
      </w:r>
    </w:p>
    <w:p w:rsidR="003406F4" w:rsidRDefault="003406F4" w:rsidP="006E5333">
      <w:pPr>
        <w:rPr>
          <w:b/>
          <w:sz w:val="28"/>
          <w:szCs w:val="28"/>
          <w:lang w:val="en-US"/>
        </w:rPr>
      </w:pPr>
    </w:p>
    <w:p w:rsidR="003406F4" w:rsidRPr="003406F4" w:rsidRDefault="003406F4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Fig 8. Increase vertical size of BD detector (comparable with</w:t>
      </w:r>
      <w:r w:rsidR="008D7C68">
        <w:rPr>
          <w:b/>
          <w:sz w:val="28"/>
          <w:szCs w:val="28"/>
          <w:lang w:val="en-US"/>
        </w:rPr>
        <w:t xml:space="preserve"> small GEM</w:t>
      </w:r>
      <w:r>
        <w:rPr>
          <w:b/>
          <w:sz w:val="28"/>
          <w:szCs w:val="28"/>
          <w:lang w:val="en-US"/>
        </w:rPr>
        <w:t>) and shift target position more close to the end of BD.</w:t>
      </w:r>
    </w:p>
    <w:p w:rsidR="003406F4" w:rsidRDefault="003406F4" w:rsidP="006E5333">
      <w:pPr>
        <w:rPr>
          <w:b/>
          <w:sz w:val="28"/>
          <w:szCs w:val="28"/>
          <w:lang w:val="en-US"/>
        </w:rPr>
      </w:pPr>
    </w:p>
    <w:p w:rsidR="008D7C68" w:rsidRDefault="008D7C68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Line 222.</w:t>
      </w:r>
    </w:p>
    <w:p w:rsidR="008D7C68" w:rsidRDefault="008D7C68" w:rsidP="006E5333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Indicate value of high intensity?</w:t>
      </w:r>
      <w:proofErr w:type="gramEnd"/>
    </w:p>
    <w:p w:rsidR="008D7C68" w:rsidRDefault="008D7C68" w:rsidP="006E5333">
      <w:pPr>
        <w:rPr>
          <w:b/>
          <w:sz w:val="28"/>
          <w:szCs w:val="28"/>
          <w:lang w:val="en-US"/>
        </w:rPr>
      </w:pPr>
    </w:p>
    <w:p w:rsidR="008D7C68" w:rsidRDefault="008D7C68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Capture of Fig. 9. </w:t>
      </w:r>
    </w:p>
    <w:p w:rsidR="008D7C68" w:rsidRPr="008D7C68" w:rsidRDefault="008D7C68" w:rsidP="008D7C68">
      <w:pPr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Delete </w:t>
      </w:r>
      <w:r w:rsidRPr="008D7C68">
        <w:rPr>
          <w:b/>
          <w:color w:val="FF0000"/>
          <w:sz w:val="28"/>
          <w:szCs w:val="28"/>
          <w:lang w:val="en-US"/>
        </w:rPr>
        <w:t xml:space="preserve">(n+ side of the </w:t>
      </w:r>
      <w:r w:rsidRPr="008D7C68">
        <w:rPr>
          <w:b/>
          <w:color w:val="FF0000"/>
          <w:sz w:val="28"/>
          <w:szCs w:val="28"/>
          <w:lang w:val="en-US"/>
        </w:rPr>
        <w:t>strips)</w:t>
      </w:r>
    </w:p>
    <w:p w:rsidR="003406F4" w:rsidRDefault="003406F4" w:rsidP="006E5333">
      <w:pPr>
        <w:rPr>
          <w:b/>
          <w:sz w:val="28"/>
          <w:szCs w:val="28"/>
          <w:lang w:val="en-US"/>
        </w:rPr>
      </w:pPr>
    </w:p>
    <w:p w:rsidR="003406F4" w:rsidRDefault="008D7C68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Line 236</w:t>
      </w:r>
    </w:p>
    <w:p w:rsidR="008D7C68" w:rsidRPr="003406F4" w:rsidRDefault="008D7C68" w:rsidP="006E5333">
      <w:pPr>
        <w:rPr>
          <w:b/>
          <w:sz w:val="28"/>
          <w:szCs w:val="28"/>
          <w:lang w:val="en-US"/>
        </w:rPr>
      </w:pPr>
      <w:r w:rsidRPr="008D7C68">
        <w:rPr>
          <w:b/>
          <w:color w:val="FF0000"/>
          <w:sz w:val="28"/>
          <w:szCs w:val="28"/>
          <w:lang w:val="en-US"/>
        </w:rPr>
        <w:t xml:space="preserve">The chip is VATA64HDR16.2 236 (IDEAS, Norway) was chosen for the </w:t>
      </w:r>
      <w:r>
        <w:rPr>
          <w:b/>
          <w:sz w:val="28"/>
          <w:szCs w:val="28"/>
          <w:lang w:val="en-US"/>
        </w:rPr>
        <w:t xml:space="preserve">FEE </w:t>
      </w:r>
      <w:proofErr w:type="gramStart"/>
      <w:r>
        <w:rPr>
          <w:b/>
          <w:sz w:val="28"/>
          <w:szCs w:val="28"/>
          <w:lang w:val="en-US"/>
        </w:rPr>
        <w:t>…..</w:t>
      </w:r>
      <w:proofErr w:type="gramEnd"/>
    </w:p>
    <w:p w:rsidR="006E5333" w:rsidRDefault="006E5333" w:rsidP="006E5333">
      <w:pPr>
        <w:rPr>
          <w:color w:val="FF0000"/>
          <w:sz w:val="28"/>
          <w:szCs w:val="28"/>
          <w:lang w:val="en-US"/>
        </w:rPr>
      </w:pPr>
    </w:p>
    <w:p w:rsidR="006E5333" w:rsidRPr="00D119F8" w:rsidRDefault="008D7C68" w:rsidP="006E5333">
      <w:pPr>
        <w:rPr>
          <w:b/>
          <w:sz w:val="28"/>
          <w:szCs w:val="28"/>
        </w:rPr>
      </w:pPr>
      <w:r w:rsidRPr="00D119F8">
        <w:rPr>
          <w:b/>
          <w:sz w:val="28"/>
          <w:szCs w:val="28"/>
        </w:rPr>
        <w:t>Рис. 12 разместить сразу после рис. 11. Мне кажется, это более логично.</w:t>
      </w:r>
    </w:p>
    <w:p w:rsidR="00D119F8" w:rsidRPr="00D119F8" w:rsidRDefault="00D119F8" w:rsidP="006E5333">
      <w:pPr>
        <w:rPr>
          <w:b/>
          <w:sz w:val="28"/>
          <w:szCs w:val="28"/>
        </w:rPr>
      </w:pPr>
    </w:p>
    <w:p w:rsidR="00D119F8" w:rsidRDefault="00D119F8" w:rsidP="006E5333">
      <w:pPr>
        <w:rPr>
          <w:b/>
          <w:sz w:val="28"/>
          <w:szCs w:val="28"/>
        </w:rPr>
      </w:pPr>
      <w:r w:rsidRPr="00D119F8">
        <w:rPr>
          <w:b/>
          <w:sz w:val="28"/>
          <w:szCs w:val="28"/>
        </w:rPr>
        <w:t xml:space="preserve">Таблицу 2 разместить сразу после строки 244. </w:t>
      </w:r>
    </w:p>
    <w:p w:rsidR="00D119F8" w:rsidRDefault="00D119F8" w:rsidP="00D119F8">
      <w:pPr>
        <w:rPr>
          <w:b/>
          <w:sz w:val="28"/>
          <w:szCs w:val="28"/>
          <w:lang w:val="en-US"/>
        </w:rPr>
      </w:pPr>
    </w:p>
    <w:p w:rsidR="00D119F8" w:rsidRDefault="00D119F8" w:rsidP="00D119F8">
      <w:pPr>
        <w:rPr>
          <w:b/>
          <w:sz w:val="28"/>
          <w:szCs w:val="28"/>
          <w:lang w:val="en-US"/>
        </w:rPr>
      </w:pPr>
    </w:p>
    <w:p w:rsidR="00D119F8" w:rsidRPr="00D119F8" w:rsidRDefault="00D119F8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Line 368</w:t>
      </w:r>
    </w:p>
    <w:p w:rsidR="00D119F8" w:rsidRDefault="00D119F8" w:rsidP="006E5333">
      <w:pPr>
        <w:rPr>
          <w:b/>
          <w:color w:val="FF0000"/>
          <w:sz w:val="28"/>
          <w:szCs w:val="28"/>
        </w:rPr>
      </w:pPr>
      <w:proofErr w:type="spellStart"/>
      <w:r w:rsidRPr="00D119F8">
        <w:rPr>
          <w:b/>
          <w:sz w:val="28"/>
          <w:szCs w:val="28"/>
        </w:rPr>
        <w:t>at</w:t>
      </w:r>
      <w:proofErr w:type="spellEnd"/>
      <w:r w:rsidRPr="00D119F8">
        <w:rPr>
          <w:b/>
          <w:sz w:val="28"/>
          <w:szCs w:val="28"/>
        </w:rPr>
        <w:t xml:space="preserve"> </w:t>
      </w:r>
      <w:proofErr w:type="spellStart"/>
      <w:r w:rsidRPr="00D119F8">
        <w:rPr>
          <w:b/>
          <w:color w:val="FF0000"/>
          <w:sz w:val="28"/>
          <w:szCs w:val="28"/>
        </w:rPr>
        <w:t>high</w:t>
      </w:r>
      <w:proofErr w:type="spellEnd"/>
      <w:r>
        <w:rPr>
          <w:b/>
          <w:color w:val="FF0000"/>
          <w:sz w:val="28"/>
          <w:szCs w:val="28"/>
        </w:rPr>
        <w:t xml:space="preserve"> ??</w:t>
      </w:r>
    </w:p>
    <w:p w:rsidR="00D119F8" w:rsidRDefault="00D119F8" w:rsidP="006E5333">
      <w:pPr>
        <w:rPr>
          <w:b/>
          <w:color w:val="FF0000"/>
          <w:sz w:val="28"/>
          <w:szCs w:val="28"/>
        </w:rPr>
      </w:pPr>
    </w:p>
    <w:p w:rsidR="00D119F8" w:rsidRDefault="00D119F8" w:rsidP="006E53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Line</w:t>
      </w:r>
      <w:proofErr w:type="spellEnd"/>
      <w:r>
        <w:rPr>
          <w:b/>
          <w:sz w:val="28"/>
          <w:szCs w:val="28"/>
        </w:rPr>
        <w:t xml:space="preserve"> 370</w:t>
      </w:r>
    </w:p>
    <w:p w:rsidR="00D119F8" w:rsidRDefault="00D119F8" w:rsidP="006E5333">
      <w:pPr>
        <w:rPr>
          <w:b/>
          <w:color w:val="FF0000"/>
          <w:sz w:val="28"/>
          <w:szCs w:val="28"/>
        </w:rPr>
      </w:pPr>
      <w:proofErr w:type="spellStart"/>
      <w:r w:rsidRPr="00D119F8">
        <w:rPr>
          <w:b/>
          <w:color w:val="FF0000"/>
          <w:sz w:val="28"/>
          <w:szCs w:val="28"/>
        </w:rPr>
        <w:t>at</w:t>
      </w:r>
      <w:proofErr w:type="spellEnd"/>
      <w:r w:rsidRPr="00D119F8">
        <w:rPr>
          <w:b/>
          <w:color w:val="FF0000"/>
          <w:sz w:val="28"/>
          <w:szCs w:val="28"/>
        </w:rPr>
        <w:t xml:space="preserve"> </w:t>
      </w:r>
      <w:proofErr w:type="spellStart"/>
      <w:r w:rsidRPr="00D119F8">
        <w:rPr>
          <w:b/>
          <w:color w:val="FF0000"/>
          <w:sz w:val="28"/>
          <w:szCs w:val="28"/>
        </w:rPr>
        <w:t>small</w:t>
      </w:r>
      <w:proofErr w:type="spellEnd"/>
      <w:r w:rsidRPr="00D119F8">
        <w:rPr>
          <w:b/>
          <w:color w:val="FF0000"/>
          <w:sz w:val="28"/>
          <w:szCs w:val="28"/>
        </w:rPr>
        <w:t xml:space="preserve"> </w:t>
      </w:r>
      <w:proofErr w:type="spellStart"/>
      <w:r w:rsidRPr="00D119F8">
        <w:rPr>
          <w:b/>
          <w:color w:val="FF0000"/>
          <w:sz w:val="28"/>
          <w:szCs w:val="28"/>
        </w:rPr>
        <w:t>angles</w:t>
      </w:r>
      <w:proofErr w:type="spellEnd"/>
      <w:r w:rsidRPr="00D119F8">
        <w:rPr>
          <w:b/>
          <w:color w:val="FF0000"/>
          <w:sz w:val="28"/>
          <w:szCs w:val="28"/>
        </w:rPr>
        <w:t xml:space="preserve"> ??</w:t>
      </w:r>
    </w:p>
    <w:p w:rsidR="00D119F8" w:rsidRDefault="00D119F8" w:rsidP="006E5333">
      <w:pPr>
        <w:rPr>
          <w:b/>
          <w:sz w:val="28"/>
          <w:szCs w:val="28"/>
          <w:lang w:val="en-US"/>
        </w:rPr>
      </w:pPr>
    </w:p>
    <w:p w:rsidR="00D119F8" w:rsidRPr="00D119F8" w:rsidRDefault="00D119F8" w:rsidP="006E5333">
      <w:pPr>
        <w:rPr>
          <w:b/>
          <w:sz w:val="28"/>
          <w:szCs w:val="28"/>
          <w:lang w:val="en-US"/>
        </w:rPr>
      </w:pPr>
      <w:r w:rsidRPr="00D119F8">
        <w:rPr>
          <w:b/>
          <w:sz w:val="28"/>
          <w:szCs w:val="28"/>
          <w:lang w:val="en-US"/>
        </w:rPr>
        <w:t>Table 5</w:t>
      </w:r>
    </w:p>
    <w:p w:rsidR="00D119F8" w:rsidRDefault="00D119F8" w:rsidP="006E5333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Indicate time resolution and efficiency at working voltage</w:t>
      </w:r>
    </w:p>
    <w:p w:rsidR="00D119F8" w:rsidRDefault="00D119F8" w:rsidP="006E5333">
      <w:pPr>
        <w:rPr>
          <w:b/>
          <w:color w:val="FF0000"/>
          <w:sz w:val="28"/>
          <w:szCs w:val="28"/>
          <w:lang w:val="en-US"/>
        </w:rPr>
      </w:pPr>
    </w:p>
    <w:p w:rsidR="00D119F8" w:rsidRDefault="00D119F8" w:rsidP="00D119F8">
      <w:pPr>
        <w:rPr>
          <w:b/>
          <w:sz w:val="28"/>
          <w:szCs w:val="28"/>
          <w:lang w:val="en-US"/>
        </w:rPr>
      </w:pPr>
      <w:proofErr w:type="spellStart"/>
      <w:r w:rsidRPr="00D119F8">
        <w:rPr>
          <w:b/>
          <w:color w:val="C00000"/>
          <w:sz w:val="28"/>
          <w:szCs w:val="28"/>
        </w:rPr>
        <w:t>Lines</w:t>
      </w:r>
      <w:proofErr w:type="spellEnd"/>
      <w:r w:rsidRPr="00D119F8">
        <w:rPr>
          <w:b/>
          <w:color w:val="C00000"/>
          <w:sz w:val="28"/>
          <w:szCs w:val="28"/>
        </w:rPr>
        <w:t xml:space="preserve"> 508 – </w:t>
      </w:r>
      <w:r w:rsidRPr="00D119F8">
        <w:rPr>
          <w:b/>
          <w:color w:val="C00000"/>
          <w:sz w:val="28"/>
          <w:szCs w:val="28"/>
          <w:lang w:val="en-US"/>
        </w:rPr>
        <w:t>509 – place before Fig.25</w:t>
      </w:r>
    </w:p>
    <w:p w:rsidR="00D119F8" w:rsidRPr="00B6103B" w:rsidRDefault="00D119F8" w:rsidP="00D119F8">
      <w:pPr>
        <w:rPr>
          <w:b/>
          <w:sz w:val="28"/>
          <w:szCs w:val="28"/>
          <w:lang w:val="en-US"/>
        </w:rPr>
      </w:pPr>
    </w:p>
    <w:p w:rsidR="00D119F8" w:rsidRPr="00B6103B" w:rsidRDefault="00B6103B" w:rsidP="006E5333">
      <w:pPr>
        <w:rPr>
          <w:b/>
          <w:sz w:val="28"/>
          <w:szCs w:val="28"/>
          <w:lang w:val="en-US"/>
        </w:rPr>
      </w:pPr>
      <w:r w:rsidRPr="00B6103B">
        <w:rPr>
          <w:b/>
          <w:sz w:val="28"/>
          <w:szCs w:val="28"/>
          <w:lang w:val="en-US"/>
        </w:rPr>
        <w:t>Line 569</w:t>
      </w:r>
    </w:p>
    <w:p w:rsidR="00B6103B" w:rsidRDefault="00B6103B" w:rsidP="006E5333">
      <w:pPr>
        <w:rPr>
          <w:b/>
          <w:strike/>
          <w:color w:val="FF0000"/>
          <w:sz w:val="28"/>
          <w:szCs w:val="28"/>
          <w:lang w:val="en-US"/>
        </w:rPr>
      </w:pPr>
      <w:proofErr w:type="gramStart"/>
      <w:r w:rsidRPr="00B6103B">
        <w:rPr>
          <w:b/>
          <w:color w:val="FF0000"/>
          <w:sz w:val="28"/>
          <w:szCs w:val="28"/>
          <w:lang w:val="en-US"/>
        </w:rPr>
        <w:t>the</w:t>
      </w:r>
      <w:proofErr w:type="gramEnd"/>
      <w:r w:rsidRPr="00B6103B">
        <w:rPr>
          <w:b/>
          <w:color w:val="FF0000"/>
          <w:sz w:val="28"/>
          <w:szCs w:val="28"/>
          <w:lang w:val="en-US"/>
        </w:rPr>
        <w:t xml:space="preserve"> charge distributions </w:t>
      </w:r>
      <w:r w:rsidRPr="00B6103B">
        <w:rPr>
          <w:b/>
          <w:strike/>
          <w:color w:val="FF0000"/>
          <w:sz w:val="28"/>
          <w:szCs w:val="28"/>
          <w:lang w:val="en-US"/>
        </w:rPr>
        <w:t xml:space="preserve">of charged </w:t>
      </w:r>
    </w:p>
    <w:p w:rsidR="00B6103B" w:rsidRPr="00B6103B" w:rsidRDefault="00B6103B" w:rsidP="006E5333">
      <w:pPr>
        <w:rPr>
          <w:b/>
          <w:sz w:val="28"/>
          <w:szCs w:val="28"/>
          <w:lang w:val="en-US"/>
        </w:rPr>
      </w:pPr>
    </w:p>
    <w:p w:rsidR="00B6103B" w:rsidRPr="00B6103B" w:rsidRDefault="00B6103B" w:rsidP="006E5333">
      <w:pPr>
        <w:rPr>
          <w:b/>
          <w:sz w:val="28"/>
          <w:szCs w:val="28"/>
          <w:lang w:val="en-US"/>
        </w:rPr>
      </w:pPr>
      <w:r w:rsidRPr="00B6103B">
        <w:rPr>
          <w:b/>
          <w:sz w:val="28"/>
          <w:szCs w:val="28"/>
          <w:lang w:val="en-US"/>
        </w:rPr>
        <w:t>Line 610</w:t>
      </w:r>
    </w:p>
    <w:p w:rsidR="00B6103B" w:rsidRDefault="00B6103B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(Fig. 30, </w:t>
      </w:r>
      <w:r w:rsidRPr="00B6103B">
        <w:rPr>
          <w:b/>
          <w:color w:val="FF0000"/>
          <w:sz w:val="28"/>
          <w:szCs w:val="28"/>
          <w:lang w:val="en-US"/>
        </w:rPr>
        <w:t>b</w:t>
      </w:r>
      <w:r w:rsidRPr="00B6103B">
        <w:rPr>
          <w:b/>
          <w:sz w:val="28"/>
          <w:szCs w:val="28"/>
          <w:lang w:val="en-US"/>
        </w:rPr>
        <w:t>),</w:t>
      </w:r>
    </w:p>
    <w:p w:rsidR="00B6103B" w:rsidRDefault="00B6103B" w:rsidP="006E5333">
      <w:pPr>
        <w:rPr>
          <w:b/>
          <w:sz w:val="28"/>
          <w:szCs w:val="28"/>
          <w:lang w:val="en-US"/>
        </w:rPr>
      </w:pPr>
    </w:p>
    <w:p w:rsidR="00B6103B" w:rsidRDefault="00B6103B" w:rsidP="006E53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Line 633</w:t>
      </w:r>
    </w:p>
    <w:p w:rsidR="00B6103B" w:rsidRDefault="00B6103B" w:rsidP="006E5333">
      <w:pPr>
        <w:rPr>
          <w:b/>
          <w:color w:val="FF0000"/>
          <w:sz w:val="28"/>
          <w:szCs w:val="28"/>
          <w:lang w:val="en-US"/>
        </w:rPr>
      </w:pPr>
      <w:proofErr w:type="gramStart"/>
      <w:r w:rsidRPr="00B6103B">
        <w:rPr>
          <w:b/>
          <w:color w:val="FF0000"/>
          <w:sz w:val="28"/>
          <w:szCs w:val="28"/>
          <w:lang w:val="en-US"/>
        </w:rPr>
        <w:t>deposition</w:t>
      </w:r>
      <w:proofErr w:type="gramEnd"/>
      <w:r w:rsidRPr="00B6103B">
        <w:rPr>
          <w:b/>
          <w:color w:val="FF0000"/>
          <w:sz w:val="28"/>
          <w:szCs w:val="28"/>
          <w:lang w:val="en-US"/>
        </w:rPr>
        <w:t xml:space="preserve"> in </w:t>
      </w:r>
      <w:r w:rsidRPr="00B6103B">
        <w:rPr>
          <w:b/>
          <w:strike/>
          <w:color w:val="FF0000"/>
          <w:sz w:val="28"/>
          <w:szCs w:val="28"/>
          <w:lang w:val="en-US"/>
        </w:rPr>
        <w:t>either</w:t>
      </w:r>
      <w:r w:rsidRPr="00B6103B">
        <w:rPr>
          <w:b/>
          <w:color w:val="FF0000"/>
          <w:sz w:val="28"/>
          <w:szCs w:val="28"/>
          <w:lang w:val="en-US"/>
        </w:rPr>
        <w:t xml:space="preserve"> the whole </w:t>
      </w:r>
      <w:proofErr w:type="spellStart"/>
      <w:r w:rsidRPr="00B6103B">
        <w:rPr>
          <w:b/>
          <w:color w:val="FF0000"/>
          <w:sz w:val="28"/>
          <w:szCs w:val="28"/>
          <w:lang w:val="en-US"/>
        </w:rPr>
        <w:t>FHCal</w:t>
      </w:r>
      <w:proofErr w:type="spellEnd"/>
      <w:r w:rsidRPr="00B6103B">
        <w:rPr>
          <w:b/>
          <w:color w:val="FF0000"/>
          <w:sz w:val="28"/>
          <w:szCs w:val="28"/>
          <w:lang w:val="en-US"/>
        </w:rPr>
        <w:t xml:space="preserve"> </w:t>
      </w:r>
      <w:r w:rsidRPr="00B6103B">
        <w:rPr>
          <w:b/>
          <w:strike/>
          <w:color w:val="FF0000"/>
          <w:sz w:val="28"/>
          <w:szCs w:val="28"/>
          <w:lang w:val="en-US"/>
        </w:rPr>
        <w:t>or in its “neutron” zone</w:t>
      </w:r>
      <w:r w:rsidRPr="00B6103B">
        <w:rPr>
          <w:b/>
          <w:color w:val="FF0000"/>
          <w:sz w:val="28"/>
          <w:szCs w:val="28"/>
          <w:lang w:val="en-US"/>
        </w:rPr>
        <w:t>.</w:t>
      </w:r>
    </w:p>
    <w:p w:rsidR="00B6103B" w:rsidRDefault="00B6103B" w:rsidP="006E5333">
      <w:pPr>
        <w:rPr>
          <w:b/>
          <w:color w:val="FF0000"/>
          <w:sz w:val="28"/>
          <w:szCs w:val="28"/>
          <w:lang w:val="en-US"/>
        </w:rPr>
      </w:pPr>
    </w:p>
    <w:p w:rsidR="00B6103B" w:rsidRPr="004E3755" w:rsidRDefault="00B6103B" w:rsidP="006E5333">
      <w:pPr>
        <w:rPr>
          <w:b/>
          <w:sz w:val="28"/>
          <w:szCs w:val="28"/>
        </w:rPr>
      </w:pPr>
      <w:r w:rsidRPr="004E3755">
        <w:rPr>
          <w:b/>
          <w:sz w:val="28"/>
          <w:szCs w:val="28"/>
          <w:lang w:val="en-US"/>
        </w:rPr>
        <w:t>Fig</w:t>
      </w:r>
      <w:r w:rsidRPr="004E3755">
        <w:rPr>
          <w:b/>
          <w:sz w:val="28"/>
          <w:szCs w:val="28"/>
        </w:rPr>
        <w:t>.32.</w:t>
      </w:r>
    </w:p>
    <w:p w:rsidR="00B6103B" w:rsidRDefault="00B6103B" w:rsidP="006E533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Поменять местами </w:t>
      </w:r>
      <w:r w:rsidR="004E3755">
        <w:rPr>
          <w:b/>
          <w:color w:val="FF0000"/>
          <w:sz w:val="28"/>
          <w:szCs w:val="28"/>
        </w:rPr>
        <w:t xml:space="preserve">левый и правый рис. Соответственно поменять ссылки и в тексте. </w:t>
      </w:r>
    </w:p>
    <w:p w:rsidR="004E3755" w:rsidRDefault="004E3755" w:rsidP="006E5333">
      <w:pPr>
        <w:rPr>
          <w:b/>
          <w:color w:val="FF0000"/>
          <w:sz w:val="28"/>
          <w:szCs w:val="28"/>
        </w:rPr>
      </w:pPr>
    </w:p>
    <w:p w:rsidR="004E3755" w:rsidRPr="004E3755" w:rsidRDefault="004E3755" w:rsidP="006E5333">
      <w:pPr>
        <w:rPr>
          <w:b/>
          <w:sz w:val="28"/>
          <w:szCs w:val="28"/>
        </w:rPr>
      </w:pPr>
      <w:r w:rsidRPr="004E3755">
        <w:rPr>
          <w:b/>
          <w:sz w:val="28"/>
          <w:szCs w:val="28"/>
        </w:rPr>
        <w:t>Рис. 33</w:t>
      </w:r>
    </w:p>
    <w:p w:rsidR="004E3755" w:rsidRDefault="004E3755" w:rsidP="006E533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Нет габаритных размеров на левом рис. Поправить ссылки на этот рис.</w:t>
      </w:r>
    </w:p>
    <w:p w:rsidR="004E3755" w:rsidRDefault="004E3755" w:rsidP="006E5333">
      <w:pPr>
        <w:rPr>
          <w:b/>
          <w:color w:val="FF0000"/>
          <w:sz w:val="28"/>
          <w:szCs w:val="28"/>
        </w:rPr>
      </w:pPr>
    </w:p>
    <w:p w:rsidR="004E3755" w:rsidRPr="00B6103B" w:rsidRDefault="004E3755" w:rsidP="006E5333">
      <w:pPr>
        <w:rPr>
          <w:b/>
          <w:color w:val="FF0000"/>
          <w:sz w:val="28"/>
          <w:szCs w:val="28"/>
        </w:rPr>
      </w:pPr>
    </w:p>
    <w:sectPr w:rsidR="004E3755" w:rsidRPr="00B6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0E"/>
    <w:rsid w:val="00150010"/>
    <w:rsid w:val="0034053B"/>
    <w:rsid w:val="003406F4"/>
    <w:rsid w:val="00372357"/>
    <w:rsid w:val="00490F9F"/>
    <w:rsid w:val="004A699D"/>
    <w:rsid w:val="004E3755"/>
    <w:rsid w:val="005F267F"/>
    <w:rsid w:val="0065150E"/>
    <w:rsid w:val="00662268"/>
    <w:rsid w:val="006B2663"/>
    <w:rsid w:val="006E5333"/>
    <w:rsid w:val="00714823"/>
    <w:rsid w:val="00834D37"/>
    <w:rsid w:val="008D7C68"/>
    <w:rsid w:val="00A93CED"/>
    <w:rsid w:val="00AF035F"/>
    <w:rsid w:val="00B30654"/>
    <w:rsid w:val="00B6103B"/>
    <w:rsid w:val="00BA3636"/>
    <w:rsid w:val="00D119F8"/>
    <w:rsid w:val="00E13BF6"/>
    <w:rsid w:val="00E640DC"/>
    <w:rsid w:val="00EF399F"/>
    <w:rsid w:val="00F970E6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130B-49E8-4A57-8BEE-B510BE1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Guber</dc:creator>
  <cp:keywords/>
  <dc:description/>
  <cp:lastModifiedBy>Fedor Guber</cp:lastModifiedBy>
  <cp:revision>3</cp:revision>
  <dcterms:created xsi:type="dcterms:W3CDTF">2024-02-03T14:38:00Z</dcterms:created>
  <dcterms:modified xsi:type="dcterms:W3CDTF">2024-02-03T19:28:00Z</dcterms:modified>
</cp:coreProperties>
</file>