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18061" w14:textId="3F813197" w:rsidR="00140B7C" w:rsidRPr="00140B7C" w:rsidRDefault="00140B7C" w:rsidP="00140B7C">
      <w:pPr>
        <w:pStyle w:val="ListParagraph"/>
        <w:spacing w:line="240" w:lineRule="auto"/>
        <w:jc w:val="both"/>
        <w:rPr>
          <w:b/>
          <w:bCs/>
          <w:lang w:val="ru-RU"/>
        </w:rPr>
      </w:pPr>
      <w:r w:rsidRPr="00140B7C">
        <w:rPr>
          <w:b/>
          <w:bCs/>
          <w:lang w:val="ru-RU"/>
        </w:rPr>
        <w:t>Юбиле</w:t>
      </w:r>
      <w:r>
        <w:rPr>
          <w:b/>
          <w:bCs/>
          <w:lang w:val="ru-RU"/>
        </w:rPr>
        <w:t>и</w:t>
      </w:r>
    </w:p>
    <w:p w14:paraId="371E3B89" w14:textId="024D7C4F" w:rsidR="003C7E7C" w:rsidRDefault="003C7E7C" w:rsidP="00140B7C">
      <w:pPr>
        <w:spacing w:line="240" w:lineRule="auto"/>
        <w:ind w:firstLine="720"/>
        <w:jc w:val="both"/>
        <w:rPr>
          <w:lang w:val="ru-RU"/>
        </w:rPr>
      </w:pPr>
      <w:proofErr w:type="spellStart"/>
      <w:r w:rsidRPr="00140B7C">
        <w:rPr>
          <w:i/>
          <w:iCs/>
          <w:lang w:val="ru-RU"/>
        </w:rPr>
        <w:t>А.В.Бутенко</w:t>
      </w:r>
      <w:proofErr w:type="spellEnd"/>
      <w:proofErr w:type="gramStart"/>
      <w:r w:rsidRPr="003C7E7C">
        <w:rPr>
          <w:lang w:val="ru-RU"/>
        </w:rPr>
        <w:t>: Пре</w:t>
      </w:r>
      <w:r w:rsidR="00140B7C">
        <w:rPr>
          <w:lang w:val="ru-RU"/>
        </w:rPr>
        <w:t>длагаю</w:t>
      </w:r>
      <w:proofErr w:type="gramEnd"/>
      <w:r w:rsidRPr="003C7E7C">
        <w:rPr>
          <w:lang w:val="ru-RU"/>
        </w:rPr>
        <w:t xml:space="preserve"> начать сегодняшнее заседание</w:t>
      </w:r>
      <w:r w:rsidR="00140B7C">
        <w:rPr>
          <w:lang w:val="ru-RU"/>
        </w:rPr>
        <w:t xml:space="preserve"> с поздравлений.</w:t>
      </w:r>
      <w:r w:rsidRPr="003C7E7C">
        <w:rPr>
          <w:lang w:val="ru-RU"/>
        </w:rPr>
        <w:t xml:space="preserve"> </w:t>
      </w:r>
      <w:r w:rsidR="00140B7C">
        <w:rPr>
          <w:lang w:val="ru-RU"/>
        </w:rPr>
        <w:t>Х</w:t>
      </w:r>
      <w:r w:rsidRPr="003C7E7C">
        <w:rPr>
          <w:lang w:val="ru-RU"/>
        </w:rPr>
        <w:t>очу от себя и от вашего имени поздравить с юбилейными датами Б.</w:t>
      </w:r>
      <w:r w:rsidR="00140B7C">
        <w:rPr>
          <w:lang w:val="ru-RU"/>
        </w:rPr>
        <w:t xml:space="preserve"> </w:t>
      </w:r>
      <w:r w:rsidRPr="003C7E7C">
        <w:rPr>
          <w:lang w:val="ru-RU"/>
        </w:rPr>
        <w:t>Т.</w:t>
      </w:r>
      <w:r w:rsidR="00140B7C">
        <w:rPr>
          <w:lang w:val="ru-RU"/>
        </w:rPr>
        <w:t xml:space="preserve"> </w:t>
      </w:r>
      <w:proofErr w:type="spellStart"/>
      <w:r w:rsidRPr="003C7E7C">
        <w:rPr>
          <w:lang w:val="ru-RU"/>
        </w:rPr>
        <w:t>Соломасова</w:t>
      </w:r>
      <w:proofErr w:type="spellEnd"/>
      <w:r w:rsidRPr="003C7E7C">
        <w:rPr>
          <w:lang w:val="ru-RU"/>
        </w:rPr>
        <w:t xml:space="preserve"> и А.</w:t>
      </w:r>
      <w:r w:rsidR="00140B7C">
        <w:rPr>
          <w:lang w:val="ru-RU"/>
        </w:rPr>
        <w:t> </w:t>
      </w:r>
      <w:r w:rsidRPr="003C7E7C">
        <w:rPr>
          <w:lang w:val="ru-RU"/>
        </w:rPr>
        <w:t>П.</w:t>
      </w:r>
      <w:r w:rsidR="00140B7C">
        <w:rPr>
          <w:lang w:val="ru-RU"/>
        </w:rPr>
        <w:t> </w:t>
      </w:r>
      <w:proofErr w:type="spellStart"/>
      <w:r w:rsidRPr="003C7E7C">
        <w:rPr>
          <w:lang w:val="ru-RU"/>
        </w:rPr>
        <w:t>Чеплакова</w:t>
      </w:r>
      <w:proofErr w:type="spellEnd"/>
      <w:r w:rsidRPr="003C7E7C">
        <w:rPr>
          <w:lang w:val="ru-RU"/>
        </w:rPr>
        <w:t>, вручить им цветы</w:t>
      </w:r>
      <w:r w:rsidR="00140B7C">
        <w:rPr>
          <w:lang w:val="ru-RU"/>
        </w:rPr>
        <w:t>,</w:t>
      </w:r>
      <w:r w:rsidRPr="003C7E7C">
        <w:rPr>
          <w:lang w:val="ru-RU"/>
        </w:rPr>
        <w:t xml:space="preserve"> подарки</w:t>
      </w:r>
      <w:r w:rsidR="00140B7C">
        <w:rPr>
          <w:lang w:val="ru-RU"/>
        </w:rPr>
        <w:t xml:space="preserve"> и адреса </w:t>
      </w:r>
      <w:r w:rsidRPr="003C7E7C">
        <w:rPr>
          <w:lang w:val="ru-RU"/>
        </w:rPr>
        <w:t>с наилучшими пожеланиями.</w:t>
      </w:r>
    </w:p>
    <w:p w14:paraId="33405B3D" w14:textId="77777777" w:rsidR="00B11BD3" w:rsidRDefault="00B11BD3" w:rsidP="00140B7C">
      <w:pPr>
        <w:spacing w:line="240" w:lineRule="auto"/>
        <w:ind w:firstLine="720"/>
        <w:jc w:val="both"/>
        <w:rPr>
          <w:lang w:val="ru-RU"/>
        </w:rPr>
      </w:pPr>
    </w:p>
    <w:p w14:paraId="74AF84EA" w14:textId="372A3571" w:rsidR="00140B7C" w:rsidRPr="00140B7C" w:rsidRDefault="00140B7C" w:rsidP="00140B7C">
      <w:pPr>
        <w:spacing w:line="240" w:lineRule="auto"/>
        <w:ind w:firstLine="720"/>
        <w:jc w:val="both"/>
        <w:rPr>
          <w:b/>
          <w:bCs/>
          <w:lang w:val="ru-RU"/>
        </w:rPr>
      </w:pPr>
      <w:r w:rsidRPr="00140B7C">
        <w:rPr>
          <w:b/>
          <w:bCs/>
          <w:lang w:val="ru-RU"/>
        </w:rPr>
        <w:t>Ход работ на ускорительном комплексе</w:t>
      </w:r>
    </w:p>
    <w:p w14:paraId="1DDEC4FF" w14:textId="2844BEC2" w:rsidR="003C7E7C" w:rsidRPr="003C7E7C" w:rsidRDefault="00140B7C" w:rsidP="00140B7C">
      <w:pPr>
        <w:spacing w:line="240" w:lineRule="auto"/>
        <w:ind w:firstLine="720"/>
        <w:jc w:val="both"/>
        <w:rPr>
          <w:lang w:val="ru-RU"/>
        </w:rPr>
      </w:pPr>
      <w:proofErr w:type="spellStart"/>
      <w:r w:rsidRPr="00140B7C">
        <w:rPr>
          <w:i/>
          <w:iCs/>
          <w:lang w:val="ru-RU"/>
        </w:rPr>
        <w:t>А.В.Бутенко</w:t>
      </w:r>
      <w:proofErr w:type="spellEnd"/>
      <w:proofErr w:type="gramStart"/>
      <w:r w:rsidRPr="003C7E7C">
        <w:rPr>
          <w:lang w:val="ru-RU"/>
        </w:rPr>
        <w:t xml:space="preserve">: </w:t>
      </w:r>
      <w:r w:rsidR="003C7E7C" w:rsidRPr="00872C7E">
        <w:rPr>
          <w:lang w:val="ru-RU"/>
        </w:rPr>
        <w:t>На</w:t>
      </w:r>
      <w:proofErr w:type="gramEnd"/>
      <w:r w:rsidR="003C7E7C" w:rsidRPr="00872C7E">
        <w:rPr>
          <w:lang w:val="ru-RU"/>
        </w:rPr>
        <w:t xml:space="preserve"> </w:t>
      </w:r>
      <w:r w:rsidR="003C7E7C" w:rsidRPr="00872C7E">
        <w:rPr>
          <w:i/>
          <w:iCs/>
          <w:u w:val="single"/>
          <w:lang w:val="ru-RU"/>
        </w:rPr>
        <w:t>источнике КРИОН</w:t>
      </w:r>
      <w:r w:rsidR="003C7E7C" w:rsidRPr="003C7E7C">
        <w:rPr>
          <w:lang w:val="ru-RU"/>
        </w:rPr>
        <w:t xml:space="preserve"> было проведено несколько сеансов с целью вывода линейного ускорителя на нужную интенсивность. Сеансы показали, что выйти на проектные показатели пока не получается (требуется 10-кратное повышение интенсивности). Будем добиваться этого с помощью системы электронного охлаждения </w:t>
      </w:r>
      <w:r w:rsidR="0064553E">
        <w:rPr>
          <w:lang w:val="ru-RU"/>
        </w:rPr>
        <w:t>Б</w:t>
      </w:r>
      <w:r w:rsidR="003C7E7C" w:rsidRPr="003C7E7C">
        <w:rPr>
          <w:lang w:val="ru-RU"/>
        </w:rPr>
        <w:t xml:space="preserve">устера. Эту новую идею </w:t>
      </w:r>
      <w:proofErr w:type="spellStart"/>
      <w:r w:rsidR="003C7E7C" w:rsidRPr="003C7E7C">
        <w:rPr>
          <w:lang w:val="ru-RU"/>
        </w:rPr>
        <w:t>В.А.Лебедева</w:t>
      </w:r>
      <w:proofErr w:type="spellEnd"/>
      <w:r w:rsidR="003C7E7C" w:rsidRPr="003C7E7C">
        <w:rPr>
          <w:lang w:val="ru-RU"/>
        </w:rPr>
        <w:t xml:space="preserve"> пока не опробовали, приступим к работе в феврале-марте. Проблемы с </w:t>
      </w:r>
      <w:proofErr w:type="spellStart"/>
      <w:r w:rsidR="003C7E7C" w:rsidRPr="003C7E7C">
        <w:rPr>
          <w:lang w:val="ru-RU"/>
        </w:rPr>
        <w:t>ваккумным</w:t>
      </w:r>
      <w:proofErr w:type="spellEnd"/>
      <w:r w:rsidR="003C7E7C" w:rsidRPr="003C7E7C">
        <w:rPr>
          <w:lang w:val="ru-RU"/>
        </w:rPr>
        <w:t xml:space="preserve"> объемом инжектора устранены, КРИОН с линейным ускорителем работают стабильно. Для загрузки бустера требуется 10 импульсов в секунду.</w:t>
      </w:r>
    </w:p>
    <w:p w14:paraId="06383665" w14:textId="4700BC88" w:rsidR="003C7E7C" w:rsidRPr="003C7E7C" w:rsidRDefault="003C7E7C" w:rsidP="00140B7C">
      <w:pPr>
        <w:spacing w:line="240" w:lineRule="auto"/>
        <w:ind w:firstLine="720"/>
        <w:jc w:val="both"/>
        <w:rPr>
          <w:lang w:val="ru-RU"/>
        </w:rPr>
      </w:pPr>
      <w:r w:rsidRPr="00872C7E">
        <w:rPr>
          <w:i/>
          <w:iCs/>
          <w:u w:val="single"/>
          <w:lang w:val="ru-RU"/>
        </w:rPr>
        <w:t>Бустер</w:t>
      </w:r>
      <w:r w:rsidRPr="00872C7E">
        <w:rPr>
          <w:u w:val="single"/>
          <w:lang w:val="ru-RU"/>
        </w:rPr>
        <w:t xml:space="preserve"> </w:t>
      </w:r>
      <w:r w:rsidRPr="003C7E7C">
        <w:rPr>
          <w:lang w:val="ru-RU"/>
        </w:rPr>
        <w:t>пока не поднимали на максимальные значения поля, т.</w:t>
      </w:r>
      <w:r w:rsidR="00B11BD3">
        <w:rPr>
          <w:lang w:val="ru-RU"/>
        </w:rPr>
        <w:t xml:space="preserve"> </w:t>
      </w:r>
      <w:r w:rsidRPr="003C7E7C">
        <w:rPr>
          <w:lang w:val="ru-RU"/>
        </w:rPr>
        <w:t xml:space="preserve">к. не все ясно с причинами поломок в прошлые годы. На максимум пойдем после запуска коллайдера. Тем не менее даже половины энергии доступной на бустере будет хватать для обдирки легких и промежуточных ионов, </w:t>
      </w:r>
      <w:r w:rsidR="00872C7E">
        <w:rPr>
          <w:lang w:val="ru-RU"/>
        </w:rPr>
        <w:t>поэтому</w:t>
      </w:r>
      <w:r w:rsidRPr="003C7E7C">
        <w:rPr>
          <w:lang w:val="ru-RU"/>
        </w:rPr>
        <w:t xml:space="preserve"> с ксеноном проблем быть не должно.</w:t>
      </w:r>
    </w:p>
    <w:p w14:paraId="358B664E" w14:textId="3FC16EC6" w:rsidR="003C7E7C" w:rsidRDefault="003C7E7C" w:rsidP="00140B7C">
      <w:pPr>
        <w:spacing w:line="240" w:lineRule="auto"/>
        <w:ind w:firstLine="720"/>
        <w:jc w:val="both"/>
        <w:rPr>
          <w:lang w:val="ru-RU"/>
        </w:rPr>
      </w:pPr>
      <w:r w:rsidRPr="00872C7E">
        <w:rPr>
          <w:i/>
          <w:iCs/>
          <w:u w:val="single"/>
          <w:lang w:val="ru-RU"/>
        </w:rPr>
        <w:t>Нуклотрон</w:t>
      </w:r>
      <w:r w:rsidRPr="003C7E7C">
        <w:rPr>
          <w:lang w:val="ru-RU"/>
        </w:rPr>
        <w:t xml:space="preserve"> ждет модернизации систем питания, работы продолжаются, но рассчитываем на участие Новосибирска, который пока занят своими проектами. Система быстрого вывода пока не соответствует проектной конфигурации, предусмотрена доводка ее в будущем. Сейчас мы можем спокойно работать еще лет </w:t>
      </w:r>
      <w:r w:rsidR="0064553E">
        <w:rPr>
          <w:lang w:val="ru-RU"/>
        </w:rPr>
        <w:t>пять</w:t>
      </w:r>
      <w:r w:rsidRPr="003C7E7C">
        <w:rPr>
          <w:lang w:val="ru-RU"/>
        </w:rPr>
        <w:t xml:space="preserve"> на энергии 2,5</w:t>
      </w:r>
      <w:r w:rsidR="0064553E">
        <w:rPr>
          <w:lang w:val="ru-RU"/>
        </w:rPr>
        <w:t> </w:t>
      </w:r>
      <w:r w:rsidRPr="003C7E7C">
        <w:rPr>
          <w:lang w:val="ru-RU"/>
        </w:rPr>
        <w:t>ГэВ/нуклон.</w:t>
      </w:r>
    </w:p>
    <w:p w14:paraId="7AA08BDA" w14:textId="074A4CA6" w:rsidR="00872C7E" w:rsidRDefault="00872C7E" w:rsidP="00140B7C">
      <w:pPr>
        <w:spacing w:line="240" w:lineRule="auto"/>
        <w:ind w:firstLine="720"/>
        <w:jc w:val="both"/>
        <w:rPr>
          <w:lang w:val="ru-RU"/>
        </w:rPr>
      </w:pPr>
      <w:r w:rsidRPr="00872C7E">
        <w:rPr>
          <w:i/>
          <w:iCs/>
          <w:u w:val="single"/>
          <w:lang w:val="ru-RU"/>
        </w:rPr>
        <w:t>Канал перевода пучка</w:t>
      </w:r>
      <w:r>
        <w:rPr>
          <w:lang w:val="ru-RU"/>
        </w:rPr>
        <w:t xml:space="preserve"> в коллайдер изготавливался компанией «Сигма-Фи»</w:t>
      </w:r>
      <w:r w:rsidR="0064553E">
        <w:rPr>
          <w:lang w:val="ru-RU"/>
        </w:rPr>
        <w:t>, стоимость</w:t>
      </w:r>
      <w:r>
        <w:rPr>
          <w:lang w:val="ru-RU"/>
        </w:rPr>
        <w:t xml:space="preserve"> 3,5 </w:t>
      </w:r>
      <w:proofErr w:type="spellStart"/>
      <w:proofErr w:type="gramStart"/>
      <w:r>
        <w:rPr>
          <w:lang w:val="ru-RU"/>
        </w:rPr>
        <w:t>млн.евро</w:t>
      </w:r>
      <w:proofErr w:type="spellEnd"/>
      <w:proofErr w:type="gramEnd"/>
      <w:r>
        <w:rPr>
          <w:lang w:val="ru-RU"/>
        </w:rPr>
        <w:t>. Участие в тендере принимал и ИЯФ (Новосибирск), но его предложение было много дороже. Потери, связанные с недопоставленным оборудованием</w:t>
      </w:r>
      <w:r w:rsidR="00B11BD3">
        <w:rPr>
          <w:lang w:val="ru-RU"/>
        </w:rPr>
        <w:t>,</w:t>
      </w:r>
      <w:r>
        <w:rPr>
          <w:lang w:val="ru-RU"/>
        </w:rPr>
        <w:t xml:space="preserve"> покрываем за счет бюджетных денег и внедрением временных решений (например, другая вакуумная труба). К лету канал будет готов.</w:t>
      </w:r>
    </w:p>
    <w:p w14:paraId="03F4EB59" w14:textId="2CE0991E" w:rsidR="00872C7E" w:rsidRDefault="00872C7E" w:rsidP="00140B7C">
      <w:pPr>
        <w:spacing w:line="24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На </w:t>
      </w:r>
      <w:r w:rsidRPr="00872C7E">
        <w:rPr>
          <w:i/>
          <w:iCs/>
          <w:u w:val="single"/>
          <w:lang w:val="ru-RU"/>
        </w:rPr>
        <w:t>Коллайдере</w:t>
      </w:r>
      <w:r>
        <w:rPr>
          <w:lang w:val="ru-RU"/>
        </w:rPr>
        <w:t xml:space="preserve"> самый сложный элемент – это система инжекции. Ее проектирование и изготовление слишком затянули. Поскольку заводы называют неприемлемые сроки, будем собирать систему инжекции в Лаборатории, в ЦОЭП. Это отнимет много ресурсов, но другого варианта</w:t>
      </w:r>
      <w:r w:rsidR="009518DB">
        <w:rPr>
          <w:lang w:val="ru-RU"/>
        </w:rPr>
        <w:t xml:space="preserve"> нет</w:t>
      </w:r>
      <w:r>
        <w:rPr>
          <w:lang w:val="ru-RU"/>
        </w:rPr>
        <w:t>, только так мы успеваем к срокам</w:t>
      </w:r>
      <w:r w:rsidR="009518DB">
        <w:rPr>
          <w:lang w:val="ru-RU"/>
        </w:rPr>
        <w:t>. Само кольцо коллайдера уже установлено в т</w:t>
      </w:r>
      <w:r w:rsidR="00140B7C">
        <w:rPr>
          <w:lang w:val="ru-RU"/>
        </w:rPr>
        <w:t>о</w:t>
      </w:r>
      <w:r w:rsidR="009518DB">
        <w:rPr>
          <w:lang w:val="ru-RU"/>
        </w:rPr>
        <w:t>ннеле. В 217</w:t>
      </w:r>
      <w:r w:rsidR="005A1F04">
        <w:rPr>
          <w:lang w:val="ru-RU"/>
        </w:rPr>
        <w:t>-м</w:t>
      </w:r>
      <w:r w:rsidR="009518DB">
        <w:rPr>
          <w:lang w:val="ru-RU"/>
        </w:rPr>
        <w:t xml:space="preserve"> корпусе заканчивается изготовление нескольких элементов. </w:t>
      </w:r>
      <w:r w:rsidR="0064553E">
        <w:rPr>
          <w:lang w:val="ru-RU"/>
        </w:rPr>
        <w:t xml:space="preserve">На сегодня </w:t>
      </w:r>
      <w:r w:rsidR="009518DB">
        <w:rPr>
          <w:lang w:val="ru-RU"/>
        </w:rPr>
        <w:t>20% камеры коллайдера уже собран</w:t>
      </w:r>
      <w:r w:rsidR="0064553E">
        <w:rPr>
          <w:lang w:val="ru-RU"/>
        </w:rPr>
        <w:t>о, проведены вакуумные испытания</w:t>
      </w:r>
      <w:r w:rsidR="009518DB">
        <w:rPr>
          <w:lang w:val="ru-RU"/>
        </w:rPr>
        <w:t>. Следующий этап – сборка стыков для подачи гелия и азота.</w:t>
      </w:r>
    </w:p>
    <w:p w14:paraId="379B0E47" w14:textId="3F5EE5F2" w:rsidR="009518DB" w:rsidRDefault="009518DB" w:rsidP="00140B7C">
      <w:pPr>
        <w:spacing w:line="240" w:lineRule="auto"/>
        <w:ind w:firstLine="720"/>
        <w:jc w:val="both"/>
        <w:rPr>
          <w:lang w:val="ru-RU"/>
        </w:rPr>
      </w:pPr>
      <w:r w:rsidRPr="00140B7C">
        <w:rPr>
          <w:i/>
          <w:iCs/>
          <w:lang w:val="ru-RU"/>
        </w:rPr>
        <w:t>Западная арка</w:t>
      </w:r>
      <w:r>
        <w:rPr>
          <w:lang w:val="ru-RU"/>
        </w:rPr>
        <w:t xml:space="preserve"> </w:t>
      </w:r>
      <w:r w:rsidR="00995EA1">
        <w:rPr>
          <w:lang w:val="ru-RU"/>
        </w:rPr>
        <w:t>в полной комплектации должна быть собрана и испытана к концу года. Если будут готовы криогенные линии</w:t>
      </w:r>
      <w:r w:rsidR="0064553E">
        <w:rPr>
          <w:lang w:val="ru-RU"/>
        </w:rPr>
        <w:t>,</w:t>
      </w:r>
      <w:r w:rsidR="00995EA1">
        <w:rPr>
          <w:lang w:val="ru-RU"/>
        </w:rPr>
        <w:t xml:space="preserve"> начнем криогенные испытания. Готовится монтаж линии, пока все идет по плану.</w:t>
      </w:r>
    </w:p>
    <w:p w14:paraId="7F4910B1" w14:textId="501D6574" w:rsidR="00995EA1" w:rsidRDefault="00995EA1" w:rsidP="00140B7C">
      <w:pPr>
        <w:spacing w:line="240" w:lineRule="auto"/>
        <w:ind w:firstLine="720"/>
        <w:jc w:val="both"/>
        <w:rPr>
          <w:lang w:val="ru-RU"/>
        </w:rPr>
      </w:pPr>
      <w:r w:rsidRPr="00140B7C">
        <w:rPr>
          <w:i/>
          <w:iCs/>
          <w:lang w:val="ru-RU"/>
        </w:rPr>
        <w:lastRenderedPageBreak/>
        <w:t>Восточная арка</w:t>
      </w:r>
      <w:r>
        <w:rPr>
          <w:lang w:val="ru-RU"/>
        </w:rPr>
        <w:t xml:space="preserve"> с системой инжекции задерживается поставкой криогенного трубопровода. Его делает ИЯФ, помогает «Криогенмаш».</w:t>
      </w:r>
    </w:p>
    <w:p w14:paraId="68055146" w14:textId="67EAFCF8" w:rsidR="00995EA1" w:rsidRDefault="00995EA1" w:rsidP="00140B7C">
      <w:pPr>
        <w:spacing w:line="24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Двух </w:t>
      </w:r>
      <w:r w:rsidRPr="00140B7C">
        <w:rPr>
          <w:i/>
          <w:iCs/>
          <w:lang w:val="ru-RU"/>
        </w:rPr>
        <w:t>ВЧ-станций</w:t>
      </w:r>
      <w:r>
        <w:rPr>
          <w:lang w:val="ru-RU"/>
        </w:rPr>
        <w:t>, ВЧ-1 и ВЧ-2, достаточно для запуска Коллайдера. Они смонтированы, сейчас подключаем питание и вскоре начнем технические испытания. ВЧ-3 будем запускать после пуска Коллайдера. Также и систему электронного охлаждения начнем собирать вместе с ИЯФ после Пуска.</w:t>
      </w:r>
    </w:p>
    <w:p w14:paraId="764BF82F" w14:textId="4A4CBB4C" w:rsidR="005A1F04" w:rsidRDefault="005A1F04" w:rsidP="00140B7C">
      <w:pPr>
        <w:spacing w:line="240" w:lineRule="auto"/>
        <w:ind w:firstLine="720"/>
        <w:jc w:val="both"/>
        <w:rPr>
          <w:lang w:val="ru-RU"/>
        </w:rPr>
      </w:pPr>
      <w:r>
        <w:rPr>
          <w:lang w:val="ru-RU"/>
        </w:rPr>
        <w:t>Для работы в тоннеле нужно дополнительно 10 человек – техников, механиков, электриков. Просьба к научным подразделениям подключиться и помочь.</w:t>
      </w:r>
    </w:p>
    <w:p w14:paraId="048CA522" w14:textId="21194790" w:rsidR="00995EA1" w:rsidRDefault="00995EA1" w:rsidP="00140B7C">
      <w:pPr>
        <w:spacing w:line="24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На установке </w:t>
      </w:r>
      <w:r>
        <w:t>MPD</w:t>
      </w:r>
      <w:r>
        <w:rPr>
          <w:lang w:val="ru-RU"/>
        </w:rPr>
        <w:t xml:space="preserve"> форсируем охлаждение магнита. Пора решаться, не нужно ждать готовности всей трассы.</w:t>
      </w:r>
    </w:p>
    <w:p w14:paraId="19DD2B09" w14:textId="77777777" w:rsidR="00B11BD3" w:rsidRDefault="00B11BD3" w:rsidP="00140B7C">
      <w:pPr>
        <w:spacing w:line="240" w:lineRule="auto"/>
        <w:ind w:firstLine="720"/>
        <w:jc w:val="both"/>
        <w:rPr>
          <w:lang w:val="ru-RU"/>
        </w:rPr>
      </w:pPr>
    </w:p>
    <w:p w14:paraId="4E65426C" w14:textId="6CC40945" w:rsidR="00B11BD3" w:rsidRPr="00B11BD3" w:rsidRDefault="00B11BD3" w:rsidP="00140B7C">
      <w:pPr>
        <w:spacing w:line="240" w:lineRule="auto"/>
        <w:ind w:firstLine="720"/>
        <w:jc w:val="both"/>
        <w:rPr>
          <w:b/>
          <w:bCs/>
          <w:lang w:val="ru-RU"/>
        </w:rPr>
      </w:pPr>
      <w:r w:rsidRPr="00B11BD3">
        <w:rPr>
          <w:b/>
          <w:bCs/>
          <w:lang w:val="ru-RU"/>
        </w:rPr>
        <w:t>К</w:t>
      </w:r>
      <w:r w:rsidRPr="00B11BD3">
        <w:rPr>
          <w:b/>
          <w:bCs/>
          <w:lang w:val="ru-RU"/>
        </w:rPr>
        <w:t>риогеник</w:t>
      </w:r>
      <w:r w:rsidRPr="00B11BD3">
        <w:rPr>
          <w:b/>
          <w:bCs/>
          <w:lang w:val="ru-RU"/>
        </w:rPr>
        <w:t>а</w:t>
      </w:r>
    </w:p>
    <w:p w14:paraId="2D751528" w14:textId="7EC1713A" w:rsidR="00995EA1" w:rsidRDefault="00995EA1" w:rsidP="00140B7C">
      <w:pPr>
        <w:spacing w:line="240" w:lineRule="auto"/>
        <w:ind w:firstLine="720"/>
        <w:jc w:val="both"/>
        <w:rPr>
          <w:lang w:val="ru-RU"/>
        </w:rPr>
      </w:pPr>
      <w:proofErr w:type="spellStart"/>
      <w:r w:rsidRPr="00140B7C">
        <w:rPr>
          <w:i/>
          <w:iCs/>
          <w:lang w:val="ru-RU"/>
        </w:rPr>
        <w:t>Н.Н.Агапов</w:t>
      </w:r>
      <w:proofErr w:type="spellEnd"/>
      <w:r>
        <w:rPr>
          <w:lang w:val="ru-RU"/>
        </w:rPr>
        <w:t xml:space="preserve">: </w:t>
      </w:r>
      <w:r w:rsidR="007802F6">
        <w:rPr>
          <w:lang w:val="ru-RU"/>
        </w:rPr>
        <w:t>д</w:t>
      </w:r>
      <w:r>
        <w:rPr>
          <w:lang w:val="ru-RU"/>
        </w:rPr>
        <w:t>ля работы Нуклотрона нужно было 4 кВт холодильной мощности, сейчас необходимо 10 кВт. Все оборудование для этого имеется</w:t>
      </w:r>
      <w:r w:rsidR="007802F6">
        <w:rPr>
          <w:lang w:val="ru-RU"/>
        </w:rPr>
        <w:t>, сател</w:t>
      </w:r>
      <w:r w:rsidR="00EF3C75">
        <w:rPr>
          <w:lang w:val="ru-RU"/>
        </w:rPr>
        <w:t>л</w:t>
      </w:r>
      <w:r w:rsidR="007802F6">
        <w:rPr>
          <w:lang w:val="ru-RU"/>
        </w:rPr>
        <w:t>итные рефрижераторы опробованы, готовится</w:t>
      </w:r>
      <w:r w:rsidR="00E01C95">
        <w:rPr>
          <w:lang w:val="ru-RU"/>
        </w:rPr>
        <w:t xml:space="preserve"> их</w:t>
      </w:r>
      <w:r w:rsidR="007802F6">
        <w:rPr>
          <w:lang w:val="ru-RU"/>
        </w:rPr>
        <w:t xml:space="preserve"> ввод в эксплуатацию на Бустере.</w:t>
      </w:r>
      <w:r w:rsidR="00E01C95">
        <w:rPr>
          <w:lang w:val="ru-RU"/>
        </w:rPr>
        <w:t xml:space="preserve"> На новой компрессорной станции будет 5 гелиевых компрессоров мощностью по 1,5 МВт каждый. Они хранились длительное время и часть оборудования требует замены. Есть задержка с изготовлением теплообменников из нержавейки на «</w:t>
      </w:r>
      <w:proofErr w:type="spellStart"/>
      <w:r w:rsidR="00E01C95">
        <w:rPr>
          <w:lang w:val="ru-RU"/>
        </w:rPr>
        <w:t>Гелиймаше</w:t>
      </w:r>
      <w:proofErr w:type="spellEnd"/>
      <w:r w:rsidR="00E01C95">
        <w:rPr>
          <w:lang w:val="ru-RU"/>
        </w:rPr>
        <w:t>» из-за их переезда. Также имеются 2 новых азотных компрессора, один сломался из-за неподготовленной попытки его запуска. Ожидаем сметную документацию на (дорогой) ремонт из Казани. Нужен резервный азотный компрессор. Возможно, возникнет необходимость в закупке жидкого азота.</w:t>
      </w:r>
    </w:p>
    <w:p w14:paraId="1B2017BA" w14:textId="7B59083A" w:rsidR="00E01C95" w:rsidRPr="005A1F04" w:rsidRDefault="00E01C95" w:rsidP="00140B7C">
      <w:pPr>
        <w:spacing w:line="240" w:lineRule="auto"/>
        <w:ind w:left="720"/>
        <w:jc w:val="both"/>
        <w:rPr>
          <w:i/>
          <w:iCs/>
          <w:lang w:val="ru-RU"/>
        </w:rPr>
      </w:pPr>
      <w:proofErr w:type="spellStart"/>
      <w:r w:rsidRPr="005A1F04">
        <w:rPr>
          <w:i/>
          <w:iCs/>
          <w:lang w:val="ru-RU"/>
        </w:rPr>
        <w:t>Г.Г.Ходжибагиян</w:t>
      </w:r>
      <w:proofErr w:type="spellEnd"/>
      <w:r w:rsidRPr="005A1F04">
        <w:rPr>
          <w:i/>
          <w:iCs/>
          <w:lang w:val="ru-RU"/>
        </w:rPr>
        <w:t xml:space="preserve">: «Когда ожидается запуск системы </w:t>
      </w:r>
      <w:proofErr w:type="spellStart"/>
      <w:r w:rsidRPr="005A1F04">
        <w:rPr>
          <w:i/>
          <w:iCs/>
          <w:lang w:val="ru-RU"/>
        </w:rPr>
        <w:t>реконденсации</w:t>
      </w:r>
      <w:proofErr w:type="spellEnd"/>
      <w:r w:rsidRPr="005A1F04">
        <w:rPr>
          <w:i/>
          <w:iCs/>
          <w:lang w:val="ru-RU"/>
        </w:rPr>
        <w:t>?</w:t>
      </w:r>
    </w:p>
    <w:p w14:paraId="3EE2CE11" w14:textId="1E0831D4" w:rsidR="005A1F04" w:rsidRDefault="00E01C95" w:rsidP="00140B7C">
      <w:pPr>
        <w:spacing w:line="240" w:lineRule="auto"/>
        <w:ind w:left="720"/>
        <w:jc w:val="both"/>
        <w:rPr>
          <w:lang w:val="ru-RU"/>
        </w:rPr>
      </w:pPr>
      <w:r>
        <w:rPr>
          <w:lang w:val="ru-RU"/>
        </w:rPr>
        <w:t>Н.Н.А. – Для этого необходимо разрешение Ростехнадзора. К концу года</w:t>
      </w:r>
      <w:r w:rsidR="005A1F04">
        <w:rPr>
          <w:lang w:val="ru-RU"/>
        </w:rPr>
        <w:t xml:space="preserve"> мы будем готовы начать охлаждение </w:t>
      </w:r>
      <w:r w:rsidR="005A1F04">
        <w:t>W</w:t>
      </w:r>
      <w:r w:rsidR="005A1F04" w:rsidRPr="005A1F04">
        <w:rPr>
          <w:lang w:val="ru-RU"/>
        </w:rPr>
        <w:t>-</w:t>
      </w:r>
      <w:r w:rsidR="005A1F04">
        <w:rPr>
          <w:lang w:val="ru-RU"/>
        </w:rPr>
        <w:t>арки.</w:t>
      </w:r>
    </w:p>
    <w:p w14:paraId="5CD23EDA" w14:textId="77777777" w:rsidR="00B11BD3" w:rsidRDefault="00B11BD3" w:rsidP="00140B7C">
      <w:pPr>
        <w:spacing w:line="240" w:lineRule="auto"/>
        <w:ind w:left="720"/>
        <w:jc w:val="both"/>
        <w:rPr>
          <w:lang w:val="ru-RU"/>
        </w:rPr>
      </w:pPr>
    </w:p>
    <w:p w14:paraId="3DFDF7FE" w14:textId="20974F23" w:rsidR="00B11BD3" w:rsidRPr="00B11BD3" w:rsidRDefault="00B11BD3" w:rsidP="00140B7C">
      <w:pPr>
        <w:spacing w:line="240" w:lineRule="auto"/>
        <w:ind w:left="720"/>
        <w:jc w:val="both"/>
        <w:rPr>
          <w:b/>
          <w:bCs/>
          <w:lang w:val="ru-RU"/>
        </w:rPr>
      </w:pPr>
      <w:r w:rsidRPr="00B11BD3">
        <w:rPr>
          <w:b/>
          <w:bCs/>
          <w:lang w:val="ru-RU"/>
        </w:rPr>
        <w:t>Разное</w:t>
      </w:r>
    </w:p>
    <w:p w14:paraId="442E5EE2" w14:textId="4ED6FAE6" w:rsidR="005A1F04" w:rsidRDefault="005A1F04" w:rsidP="0064553E">
      <w:pPr>
        <w:spacing w:line="240" w:lineRule="auto"/>
        <w:ind w:firstLine="720"/>
        <w:jc w:val="both"/>
        <w:rPr>
          <w:lang w:val="ru-RU"/>
        </w:rPr>
      </w:pPr>
      <w:proofErr w:type="spellStart"/>
      <w:r w:rsidRPr="0064553E">
        <w:rPr>
          <w:i/>
          <w:iCs/>
          <w:lang w:val="ru-RU"/>
        </w:rPr>
        <w:t>Е.М.Сыресин</w:t>
      </w:r>
      <w:proofErr w:type="spellEnd"/>
      <w:r>
        <w:rPr>
          <w:lang w:val="ru-RU"/>
        </w:rPr>
        <w:t>: Зону прикладных каналов мы официально открыли в конце прошлого года. Создали 2 станции и канал. Канал сейчас подключаем. Очередной сеанс на СОЧИ прошел 16/10 для электроники из МИФИ и Росатома. Получены интересные результаты: в импульсном режиме наблюден 10-кратный рост частоты сбоев при той же средней интенсивности). Сейчас работаем над улучшением диагностики пучков.</w:t>
      </w:r>
    </w:p>
    <w:p w14:paraId="231C3D79" w14:textId="64D54452" w:rsidR="005A1F04" w:rsidRDefault="00EF3C75" w:rsidP="00140B7C">
      <w:pPr>
        <w:spacing w:line="240" w:lineRule="auto"/>
        <w:jc w:val="both"/>
        <w:rPr>
          <w:lang w:val="ru-RU"/>
        </w:rPr>
      </w:pPr>
      <w:r>
        <w:rPr>
          <w:lang w:val="ru-RU"/>
        </w:rPr>
        <w:t>Все риски проведения сеанса связаны с готовностью инженерных коммуникаций в минимальной комплектации.</w:t>
      </w:r>
    </w:p>
    <w:p w14:paraId="0C5AE7EB" w14:textId="3A6D8704" w:rsidR="00EF3C75" w:rsidRPr="005A1F04" w:rsidRDefault="00EF3C75" w:rsidP="0064553E">
      <w:pPr>
        <w:spacing w:line="240" w:lineRule="auto"/>
        <w:ind w:firstLine="720"/>
        <w:jc w:val="both"/>
        <w:rPr>
          <w:lang w:val="ru-RU"/>
        </w:rPr>
      </w:pPr>
      <w:proofErr w:type="spellStart"/>
      <w:r w:rsidRPr="0064553E">
        <w:rPr>
          <w:i/>
          <w:iCs/>
          <w:lang w:val="ru-RU"/>
        </w:rPr>
        <w:t>Н.В.Семин</w:t>
      </w:r>
      <w:proofErr w:type="spellEnd"/>
      <w:r w:rsidRPr="0064553E">
        <w:rPr>
          <w:i/>
          <w:iCs/>
          <w:lang w:val="ru-RU"/>
        </w:rPr>
        <w:t>:</w:t>
      </w:r>
      <w:r>
        <w:rPr>
          <w:lang w:val="ru-RU"/>
        </w:rPr>
        <w:t xml:space="preserve"> Работы по инженерной инфраструктуре сильно </w:t>
      </w:r>
      <w:proofErr w:type="spellStart"/>
      <w:r>
        <w:rPr>
          <w:lang w:val="ru-RU"/>
        </w:rPr>
        <w:t>забюрокрачены</w:t>
      </w:r>
      <w:proofErr w:type="spellEnd"/>
      <w:r>
        <w:rPr>
          <w:lang w:val="ru-RU"/>
        </w:rPr>
        <w:t>, согласование требует долгого времени. Замена генподрядчика не привела к ускорению работ, новый подрядчик работает менее эффективно.</w:t>
      </w:r>
    </w:p>
    <w:sectPr w:rsidR="00EF3C75" w:rsidRPr="005A1F0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7C"/>
    <w:rsid w:val="00140B7C"/>
    <w:rsid w:val="003C7E7C"/>
    <w:rsid w:val="004368BE"/>
    <w:rsid w:val="005A1F04"/>
    <w:rsid w:val="0064553E"/>
    <w:rsid w:val="007802F6"/>
    <w:rsid w:val="00872C7E"/>
    <w:rsid w:val="009518DB"/>
    <w:rsid w:val="00995EA1"/>
    <w:rsid w:val="00B11BD3"/>
    <w:rsid w:val="00E01C95"/>
    <w:rsid w:val="00EA3901"/>
    <w:rsid w:val="00E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73DE"/>
  <w15:chartTrackingRefBased/>
  <w15:docId w15:val="{4D51128F-735A-40C5-8BB0-73679B42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E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E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E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E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E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E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7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E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E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E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E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E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Cheplakov</dc:creator>
  <cp:keywords/>
  <dc:description/>
  <cp:lastModifiedBy>Alexander Cheplakov</cp:lastModifiedBy>
  <cp:revision>2</cp:revision>
  <dcterms:created xsi:type="dcterms:W3CDTF">2024-10-21T14:07:00Z</dcterms:created>
  <dcterms:modified xsi:type="dcterms:W3CDTF">2024-10-21T14:07:00Z</dcterms:modified>
</cp:coreProperties>
</file>