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826"/>
      </w:tblGrid>
      <w:tr w:rsidR="009A1CD8" w:rsidRPr="00BA6D46" w14:paraId="36371BC9" w14:textId="77777777" w:rsidTr="009A1CD8">
        <w:tc>
          <w:tcPr>
            <w:tcW w:w="4955" w:type="dxa"/>
          </w:tcPr>
          <w:p w14:paraId="08EF5BD4" w14:textId="77777777" w:rsidR="009A1CD8" w:rsidRPr="00BA6D46" w:rsidRDefault="009A1CD8" w:rsidP="00272EEF">
            <w:pPr>
              <w:pStyle w:val="5"/>
              <w:tabs>
                <w:tab w:val="left" w:pos="2075"/>
              </w:tabs>
              <w:ind w:left="-142" w:firstLine="142"/>
              <w:rPr>
                <w:rFonts w:cs="Arial"/>
                <w:szCs w:val="28"/>
              </w:rPr>
            </w:pPr>
            <w:bookmarkStart w:id="0" w:name="_Hlk33608470"/>
            <w:r w:rsidRPr="00BA6D46">
              <w:rPr>
                <w:rFonts w:cs="Arial"/>
                <w:szCs w:val="28"/>
              </w:rPr>
              <w:br w:type="page"/>
              <w:t>РЕЗОЛЮЦИЯ</w:t>
            </w:r>
          </w:p>
        </w:tc>
        <w:tc>
          <w:tcPr>
            <w:tcW w:w="4826" w:type="dxa"/>
          </w:tcPr>
          <w:p w14:paraId="61A29B92" w14:textId="77777777" w:rsidR="009A1CD8" w:rsidRPr="00BA6D46" w:rsidRDefault="009A1CD8" w:rsidP="00272EEF">
            <w:pPr>
              <w:jc w:val="right"/>
              <w:rPr>
                <w:rFonts w:cs="Arial"/>
                <w:i/>
                <w:szCs w:val="24"/>
              </w:rPr>
            </w:pPr>
            <w:r w:rsidRPr="00BA6D46">
              <w:rPr>
                <w:rFonts w:cs="Arial"/>
                <w:i/>
                <w:szCs w:val="24"/>
              </w:rPr>
              <w:t>1</w:t>
            </w:r>
            <w:r w:rsidRPr="00B66B05">
              <w:rPr>
                <w:rFonts w:cs="Arial"/>
                <w:i/>
                <w:szCs w:val="24"/>
              </w:rPr>
              <w:t>3</w:t>
            </w:r>
            <w:r w:rsidRPr="003661BD">
              <w:rPr>
                <w:rFonts w:cs="Arial"/>
                <w:i/>
                <w:szCs w:val="24"/>
              </w:rPr>
              <w:t>7</w:t>
            </w:r>
            <w:r w:rsidRPr="00BA6D46">
              <w:rPr>
                <w:rFonts w:cs="Arial"/>
                <w:i/>
                <w:szCs w:val="24"/>
              </w:rPr>
              <w:t>-я сессия Ученого совета ОИЯИ</w:t>
            </w:r>
          </w:p>
        </w:tc>
      </w:tr>
    </w:tbl>
    <w:p w14:paraId="7B31CF7F" w14:textId="77777777" w:rsidR="009A1CD8" w:rsidRDefault="009A1CD8" w:rsidP="009A1CD8">
      <w:pPr>
        <w:pStyle w:val="12"/>
        <w:widowControl/>
        <w:spacing w:line="360" w:lineRule="auto"/>
        <w:jc w:val="center"/>
        <w:rPr>
          <w:rFonts w:ascii="Arial" w:hAnsi="Arial" w:cs="Arial"/>
          <w:szCs w:val="24"/>
          <w:lang w:val="ru-RU"/>
        </w:rPr>
      </w:pPr>
    </w:p>
    <w:p w14:paraId="40F24767" w14:textId="77777777" w:rsidR="009A1CD8" w:rsidRPr="00E03EAA" w:rsidRDefault="009A1CD8" w:rsidP="009A1CD8">
      <w:pPr>
        <w:widowControl w:val="0"/>
        <w:spacing w:line="360" w:lineRule="auto"/>
        <w:ind w:firstLine="567"/>
        <w:jc w:val="both"/>
        <w:rPr>
          <w:rFonts w:eastAsia="Arial" w:cs="Arial"/>
          <w:b/>
          <w:szCs w:val="24"/>
        </w:rPr>
      </w:pPr>
      <w:r w:rsidRPr="00E03EAA">
        <w:rPr>
          <w:rFonts w:eastAsia="Arial" w:cs="Arial"/>
          <w:b/>
          <w:szCs w:val="24"/>
          <w:lang w:val="en-GB"/>
        </w:rPr>
        <w:t>I</w:t>
      </w:r>
      <w:r w:rsidRPr="00E03EAA">
        <w:rPr>
          <w:rFonts w:eastAsia="Arial" w:cs="Arial"/>
          <w:b/>
          <w:szCs w:val="24"/>
        </w:rPr>
        <w:t>.</w:t>
      </w:r>
      <w:r w:rsidRPr="00E03EAA">
        <w:rPr>
          <w:rFonts w:eastAsia="Arial" w:cs="Arial"/>
          <w:b/>
          <w:szCs w:val="24"/>
          <w:lang w:val="en-GB"/>
        </w:rPr>
        <w:t> </w:t>
      </w:r>
      <w:r w:rsidRPr="00E03EAA">
        <w:rPr>
          <w:rFonts w:cs="Arial"/>
          <w:b/>
          <w:szCs w:val="24"/>
        </w:rPr>
        <w:t>Общие положения</w:t>
      </w:r>
    </w:p>
    <w:p w14:paraId="29AA1575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bookmarkStart w:id="1" w:name="translation"/>
      <w:bookmarkEnd w:id="1"/>
      <w:r w:rsidRPr="009E600B">
        <w:rPr>
          <w:rFonts w:eastAsia="Arial" w:cs="Arial"/>
          <w:szCs w:val="24"/>
        </w:rPr>
        <w:t>Рассмотрев предложение директора ОИЯИ, Ученый совет переизбирает С.</w:t>
      </w:r>
      <w:r w:rsidRPr="009E600B">
        <w:rPr>
          <w:rFonts w:eastAsia="Arial" w:cs="Arial"/>
          <w:szCs w:val="24"/>
          <w:lang w:val="en-GB"/>
        </w:rPr>
        <w:t> </w:t>
      </w:r>
      <w:r w:rsidRPr="009E600B">
        <w:rPr>
          <w:rFonts w:eastAsia="Arial" w:cs="Arial"/>
          <w:szCs w:val="24"/>
        </w:rPr>
        <w:t>Я.</w:t>
      </w:r>
      <w:r w:rsidRPr="009E600B">
        <w:rPr>
          <w:rFonts w:eastAsia="Arial" w:cs="Arial"/>
          <w:szCs w:val="24"/>
          <w:lang w:val="en-GB"/>
        </w:rPr>
        <w:t> </w:t>
      </w:r>
      <w:proofErr w:type="spellStart"/>
      <w:r w:rsidRPr="009E600B">
        <w:rPr>
          <w:rFonts w:eastAsia="Arial" w:cs="Arial"/>
          <w:szCs w:val="24"/>
        </w:rPr>
        <w:t>Килина</w:t>
      </w:r>
      <w:proofErr w:type="spellEnd"/>
      <w:r w:rsidRPr="009E600B">
        <w:rPr>
          <w:rFonts w:eastAsia="Arial" w:cs="Arial"/>
          <w:szCs w:val="24"/>
        </w:rPr>
        <w:t xml:space="preserve"> сопредседателем Ученого совета сроком на три года, начиная с этой сессии.</w:t>
      </w:r>
    </w:p>
    <w:p w14:paraId="7D05F793" w14:textId="680073FF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F705D2">
        <w:rPr>
          <w:rFonts w:eastAsia="Arial" w:cs="Arial"/>
          <w:szCs w:val="24"/>
        </w:rPr>
        <w:t xml:space="preserve">Ученый совет приветствует новых членов, </w:t>
      </w:r>
      <w:proofErr w:type="spellStart"/>
      <w:r w:rsidRPr="00F705D2">
        <w:rPr>
          <w:rFonts w:eastAsia="Arial" w:cs="Arial"/>
          <w:szCs w:val="24"/>
        </w:rPr>
        <w:t>Рагхунатха</w:t>
      </w:r>
      <w:proofErr w:type="spellEnd"/>
      <w:r w:rsidRPr="00F705D2">
        <w:rPr>
          <w:rFonts w:eastAsia="Arial" w:cs="Arial"/>
          <w:szCs w:val="24"/>
        </w:rPr>
        <w:t xml:space="preserve"> </w:t>
      </w:r>
      <w:proofErr w:type="spellStart"/>
      <w:r w:rsidRPr="00F705D2">
        <w:rPr>
          <w:rFonts w:eastAsia="Arial" w:cs="Arial"/>
          <w:szCs w:val="24"/>
        </w:rPr>
        <w:t>Саху</w:t>
      </w:r>
      <w:proofErr w:type="spellEnd"/>
      <w:r w:rsidRPr="00F705D2">
        <w:rPr>
          <w:rFonts w:eastAsia="Arial" w:cs="Arial"/>
          <w:szCs w:val="24"/>
        </w:rPr>
        <w:t xml:space="preserve"> (Индия) и </w:t>
      </w:r>
      <w:r w:rsidR="0080457F">
        <w:rPr>
          <w:rFonts w:eastAsia="Arial" w:cs="Arial"/>
          <w:szCs w:val="24"/>
        </w:rPr>
        <w:br/>
      </w:r>
      <w:r w:rsidRPr="00F705D2">
        <w:rPr>
          <w:rFonts w:eastAsia="Arial" w:cs="Arial"/>
          <w:szCs w:val="24"/>
        </w:rPr>
        <w:t>Сун Юньтао (К</w:t>
      </w:r>
      <w:r w:rsidR="0080457F">
        <w:rPr>
          <w:rFonts w:eastAsia="Arial" w:cs="Arial"/>
          <w:szCs w:val="24"/>
        </w:rPr>
        <w:t>итай</w:t>
      </w:r>
      <w:r w:rsidRPr="00F705D2">
        <w:rPr>
          <w:rFonts w:eastAsia="Arial" w:cs="Arial"/>
          <w:szCs w:val="24"/>
        </w:rPr>
        <w:t>), избранных Комитетом полномочных представителей ОИЯИ в ноябре 2024 года.</w:t>
      </w:r>
    </w:p>
    <w:p w14:paraId="68F7CCF1" w14:textId="746ED90C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E03EAA">
        <w:rPr>
          <w:rFonts w:eastAsia="Arial" w:cs="Arial"/>
          <w:szCs w:val="24"/>
        </w:rPr>
        <w:t xml:space="preserve">Ученый совет принимает к сведению всесторонний доклад директора </w:t>
      </w:r>
      <w:r w:rsidRPr="00E03EAA">
        <w:rPr>
          <w:rFonts w:eastAsia="Arial" w:cs="Arial"/>
          <w:szCs w:val="24"/>
        </w:rPr>
        <w:br/>
        <w:t>ОИЯИ Г.</w:t>
      </w:r>
      <w:r w:rsidRPr="00E03EAA">
        <w:rPr>
          <w:rFonts w:eastAsia="Arial" w:cs="Arial"/>
          <w:szCs w:val="24"/>
          <w:lang w:val="en-GB"/>
        </w:rPr>
        <w:t> </w:t>
      </w:r>
      <w:r w:rsidRPr="00E03EAA">
        <w:rPr>
          <w:rFonts w:eastAsia="Arial" w:cs="Arial"/>
          <w:szCs w:val="24"/>
        </w:rPr>
        <w:t>В.</w:t>
      </w:r>
      <w:r w:rsidRPr="00E03EAA">
        <w:rPr>
          <w:rFonts w:eastAsia="Arial" w:cs="Arial"/>
          <w:szCs w:val="24"/>
          <w:lang w:val="en-GB"/>
        </w:rPr>
        <w:t> </w:t>
      </w:r>
      <w:r w:rsidRPr="00E03EAA">
        <w:rPr>
          <w:rFonts w:eastAsia="Arial" w:cs="Arial"/>
          <w:szCs w:val="24"/>
        </w:rPr>
        <w:t xml:space="preserve">Трубникова, в котором были освещены решения последней сессии </w:t>
      </w:r>
      <w:r w:rsidRPr="00E03EAA">
        <w:rPr>
          <w:rFonts w:eastAsia="Arial" w:cs="Arial"/>
          <w:szCs w:val="24"/>
        </w:rPr>
        <w:br/>
        <w:t xml:space="preserve">Комитета полномочных представителей правительств государств-членов ОИЯИ </w:t>
      </w:r>
      <w:r w:rsidR="0080457F">
        <w:rPr>
          <w:rFonts w:eastAsia="Arial" w:cs="Arial"/>
          <w:szCs w:val="24"/>
        </w:rPr>
        <w:br/>
      </w:r>
      <w:r w:rsidRPr="00E03EAA">
        <w:rPr>
          <w:rFonts w:eastAsia="Arial" w:cs="Arial"/>
          <w:szCs w:val="24"/>
        </w:rPr>
        <w:t>(</w:t>
      </w:r>
      <w:r w:rsidRPr="003661BD">
        <w:rPr>
          <w:rFonts w:eastAsia="Arial" w:cs="Arial"/>
          <w:szCs w:val="24"/>
        </w:rPr>
        <w:t>15</w:t>
      </w:r>
      <w:r>
        <w:rPr>
          <w:rFonts w:eastAsia="Arial" w:cs="Arial"/>
          <w:szCs w:val="24"/>
        </w:rPr>
        <w:t xml:space="preserve"> ноября</w:t>
      </w:r>
      <w:r w:rsidRPr="00E03EAA">
        <w:rPr>
          <w:rFonts w:eastAsia="Arial" w:cs="Arial"/>
          <w:szCs w:val="24"/>
        </w:rPr>
        <w:t xml:space="preserve"> 202</w:t>
      </w:r>
      <w:r>
        <w:rPr>
          <w:rFonts w:eastAsia="Arial" w:cs="Arial"/>
          <w:szCs w:val="24"/>
        </w:rPr>
        <w:t>4</w:t>
      </w:r>
      <w:r w:rsidRPr="00E03EAA">
        <w:rPr>
          <w:rFonts w:eastAsia="Arial" w:cs="Arial"/>
          <w:szCs w:val="24"/>
        </w:rPr>
        <w:t xml:space="preserve"> года), результаты выполнения Семилетнего плана развития ОИЯИ на 20</w:t>
      </w:r>
      <w:r>
        <w:rPr>
          <w:rFonts w:eastAsia="Arial" w:cs="Arial"/>
          <w:szCs w:val="24"/>
        </w:rPr>
        <w:t>24</w:t>
      </w:r>
      <w:r w:rsidRPr="00E03EAA">
        <w:rPr>
          <w:rFonts w:eastAsia="Arial" w:cs="Arial"/>
          <w:szCs w:val="24"/>
        </w:rPr>
        <w:t>–20</w:t>
      </w:r>
      <w:r>
        <w:rPr>
          <w:rFonts w:eastAsia="Arial" w:cs="Arial"/>
          <w:szCs w:val="24"/>
        </w:rPr>
        <w:t>30</w:t>
      </w:r>
      <w:r w:rsidRPr="00E03EAA">
        <w:rPr>
          <w:rFonts w:eastAsia="Arial" w:cs="Arial"/>
          <w:szCs w:val="24"/>
        </w:rPr>
        <w:t xml:space="preserve"> годы,</w:t>
      </w:r>
      <w:r w:rsidRPr="00E03EAA">
        <w:t xml:space="preserve"> </w:t>
      </w:r>
      <w:r w:rsidRPr="00E03EAA">
        <w:rPr>
          <w:rFonts w:eastAsia="Arial" w:cs="Arial"/>
          <w:szCs w:val="24"/>
        </w:rPr>
        <w:t xml:space="preserve">ход реализации проектов, включенных в Проблемно-тематический план на 2024 год, а также последние события в области </w:t>
      </w:r>
      <w:r>
        <w:rPr>
          <w:rFonts w:eastAsia="Arial" w:cs="Arial"/>
          <w:szCs w:val="24"/>
        </w:rPr>
        <w:t xml:space="preserve">научной деятельности и </w:t>
      </w:r>
      <w:r w:rsidRPr="00E03EAA">
        <w:rPr>
          <w:rFonts w:eastAsia="Arial" w:cs="Arial"/>
          <w:szCs w:val="24"/>
        </w:rPr>
        <w:t>международного сотрудничества Института.</w:t>
      </w:r>
    </w:p>
    <w:p w14:paraId="057E3436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bookmarkStart w:id="2" w:name="_Hlk189843534"/>
      <w:r w:rsidRPr="00E03EAA">
        <w:rPr>
          <w:rFonts w:eastAsia="Arial" w:cs="Arial"/>
          <w:szCs w:val="24"/>
        </w:rPr>
        <w:t>Ученый совет с удовлетворением отмечает последние достижения Института</w:t>
      </w:r>
      <w:r>
        <w:rPr>
          <w:rFonts w:eastAsia="Arial" w:cs="Arial"/>
          <w:szCs w:val="24"/>
        </w:rPr>
        <w:t>, в частности</w:t>
      </w:r>
      <w:r w:rsidRPr="00E03EAA">
        <w:rPr>
          <w:rFonts w:eastAsia="Arial" w:cs="Arial"/>
          <w:szCs w:val="24"/>
        </w:rPr>
        <w:t>:</w:t>
      </w:r>
    </w:p>
    <w:p w14:paraId="55A5BC5B" w14:textId="77777777" w:rsidR="009A1CD8" w:rsidRPr="00BD29DB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bookmarkStart w:id="3" w:name="_Hlk189843500"/>
      <w:bookmarkEnd w:id="2"/>
      <w:r w:rsidRPr="00BD29DB">
        <w:rPr>
          <w:rFonts w:eastAsia="Arial" w:cs="Arial"/>
          <w:szCs w:val="24"/>
        </w:rPr>
        <w:t>–</w:t>
      </w:r>
      <w:r>
        <w:rPr>
          <w:rFonts w:eastAsia="Arial" w:cs="Arial"/>
          <w:szCs w:val="24"/>
          <w:lang w:val="en-GB"/>
        </w:rPr>
        <w:t> </w:t>
      </w:r>
      <w:r w:rsidRPr="00BD29DB">
        <w:rPr>
          <w:rFonts w:eastAsia="Arial" w:cs="Arial"/>
          <w:szCs w:val="24"/>
        </w:rPr>
        <w:t>прогресс в подготовке к запуску коллайдера NICA, включая запуск новой криогенной компрессорной станции, монтаж трубопроводов жидкого гелия, питающих коллайдер, продолж</w:t>
      </w:r>
      <w:r>
        <w:rPr>
          <w:rFonts w:eastAsia="Arial" w:cs="Arial"/>
          <w:szCs w:val="24"/>
        </w:rPr>
        <w:t>ение</w:t>
      </w:r>
      <w:r w:rsidRPr="00BD29DB">
        <w:rPr>
          <w:rFonts w:eastAsia="Arial" w:cs="Arial"/>
          <w:szCs w:val="24"/>
        </w:rPr>
        <w:t xml:space="preserve"> сборк</w:t>
      </w:r>
      <w:r>
        <w:rPr>
          <w:rFonts w:eastAsia="Arial" w:cs="Arial"/>
          <w:szCs w:val="24"/>
        </w:rPr>
        <w:t>и</w:t>
      </w:r>
      <w:r w:rsidRPr="00BD29DB">
        <w:rPr>
          <w:rFonts w:eastAsia="Arial" w:cs="Arial"/>
          <w:szCs w:val="24"/>
        </w:rPr>
        <w:t xml:space="preserve"> и настройк</w:t>
      </w:r>
      <w:r>
        <w:rPr>
          <w:rFonts w:eastAsia="Arial" w:cs="Arial"/>
          <w:szCs w:val="24"/>
        </w:rPr>
        <w:t>и</w:t>
      </w:r>
      <w:r w:rsidRPr="00BD29DB">
        <w:rPr>
          <w:rFonts w:eastAsia="Arial" w:cs="Arial"/>
          <w:szCs w:val="24"/>
        </w:rPr>
        <w:t xml:space="preserve"> элементов комплекса, </w:t>
      </w:r>
      <w:r>
        <w:rPr>
          <w:rFonts w:eastAsia="Arial" w:cs="Arial"/>
          <w:szCs w:val="24"/>
        </w:rPr>
        <w:t>разработку</w:t>
      </w:r>
      <w:r w:rsidRPr="00BD29DB">
        <w:rPr>
          <w:rFonts w:eastAsia="Arial" w:cs="Arial"/>
          <w:szCs w:val="24"/>
        </w:rPr>
        <w:t xml:space="preserve"> детальной программы физического запуска комплекса летом текущего года;</w:t>
      </w:r>
    </w:p>
    <w:p w14:paraId="5237C680" w14:textId="77777777" w:rsidR="009A1CD8" w:rsidRPr="00BD29DB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BD29DB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BD29DB">
        <w:rPr>
          <w:rFonts w:eastAsia="Arial" w:cs="Arial"/>
          <w:szCs w:val="24"/>
        </w:rPr>
        <w:t>успешное охлаждение соленоида MPD до температуры жидкого гелия 4,5 К, подготовк</w:t>
      </w:r>
      <w:r>
        <w:rPr>
          <w:rFonts w:eastAsia="Arial" w:cs="Arial"/>
          <w:szCs w:val="24"/>
        </w:rPr>
        <w:t>у</w:t>
      </w:r>
      <w:r w:rsidRPr="00BD29DB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 xml:space="preserve">детектора </w:t>
      </w:r>
      <w:r>
        <w:rPr>
          <w:rFonts w:eastAsia="Arial" w:cs="Arial"/>
          <w:szCs w:val="24"/>
          <w:lang w:val="en-GB"/>
        </w:rPr>
        <w:t>MPD</w:t>
      </w:r>
      <w:r w:rsidRPr="003F594B">
        <w:rPr>
          <w:rFonts w:eastAsia="Arial" w:cs="Arial"/>
          <w:szCs w:val="24"/>
        </w:rPr>
        <w:t xml:space="preserve"> </w:t>
      </w:r>
      <w:r w:rsidRPr="00BD29DB">
        <w:rPr>
          <w:rFonts w:eastAsia="Arial" w:cs="Arial"/>
          <w:szCs w:val="24"/>
        </w:rPr>
        <w:t>к анализу первых наборов данных в режиме фиксированной мишени;</w:t>
      </w:r>
    </w:p>
    <w:p w14:paraId="40C6F55D" w14:textId="77777777" w:rsidR="009A1CD8" w:rsidRPr="00BD29DB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BD29DB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BD29DB">
        <w:rPr>
          <w:rFonts w:eastAsia="Arial" w:cs="Arial"/>
          <w:szCs w:val="24"/>
        </w:rPr>
        <w:t xml:space="preserve">прогресс в анализе экспериментальных данных </w:t>
      </w:r>
      <w:r>
        <w:rPr>
          <w:rFonts w:eastAsia="Arial" w:cs="Arial"/>
          <w:szCs w:val="24"/>
        </w:rPr>
        <w:t xml:space="preserve">столкновений </w:t>
      </w:r>
      <w:proofErr w:type="spellStart"/>
      <w:r w:rsidRPr="00BD29DB">
        <w:rPr>
          <w:rFonts w:eastAsia="Arial" w:cs="Arial"/>
          <w:szCs w:val="24"/>
        </w:rPr>
        <w:t>Xe+CsI</w:t>
      </w:r>
      <w:proofErr w:type="spellEnd"/>
      <w:r w:rsidRPr="00BD29DB">
        <w:rPr>
          <w:rFonts w:eastAsia="Arial" w:cs="Arial"/>
          <w:szCs w:val="24"/>
        </w:rPr>
        <w:t xml:space="preserve"> при энергии 3,8 А ГэВ, зарегистрированных </w:t>
      </w:r>
      <w:r>
        <w:rPr>
          <w:rFonts w:eastAsia="Arial" w:cs="Arial"/>
          <w:szCs w:val="24"/>
        </w:rPr>
        <w:t xml:space="preserve">в эксперименте </w:t>
      </w:r>
      <w:r w:rsidRPr="00BD29DB">
        <w:rPr>
          <w:rFonts w:eastAsia="Arial" w:cs="Arial"/>
          <w:szCs w:val="24"/>
        </w:rPr>
        <w:t>BM@N;</w:t>
      </w:r>
    </w:p>
    <w:p w14:paraId="2BBFDAF6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BD29DB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BD29DB">
        <w:rPr>
          <w:rFonts w:eastAsia="Arial" w:cs="Arial"/>
          <w:szCs w:val="24"/>
        </w:rPr>
        <w:t>развитие коллаборации ARIADNA и ее исследовательской программы, запуск нескольких каналов для прикладных исследований, успешн</w:t>
      </w:r>
      <w:r>
        <w:rPr>
          <w:rFonts w:eastAsia="Arial" w:cs="Arial"/>
          <w:szCs w:val="24"/>
        </w:rPr>
        <w:t>ую</w:t>
      </w:r>
      <w:r w:rsidRPr="00BD29DB">
        <w:rPr>
          <w:rFonts w:eastAsia="Arial" w:cs="Arial"/>
          <w:szCs w:val="24"/>
        </w:rPr>
        <w:t xml:space="preserve"> работ</w:t>
      </w:r>
      <w:r>
        <w:rPr>
          <w:rFonts w:eastAsia="Arial" w:cs="Arial"/>
          <w:szCs w:val="24"/>
        </w:rPr>
        <w:t>у</w:t>
      </w:r>
      <w:r w:rsidRPr="00BD29DB">
        <w:rPr>
          <w:rFonts w:eastAsia="Arial" w:cs="Arial"/>
          <w:szCs w:val="24"/>
        </w:rPr>
        <w:t xml:space="preserve"> станции облучения чипов </w:t>
      </w:r>
      <w:r>
        <w:rPr>
          <w:rFonts w:eastAsia="Arial" w:cs="Arial"/>
          <w:szCs w:val="24"/>
        </w:rPr>
        <w:t>СОЧИ;</w:t>
      </w:r>
    </w:p>
    <w:p w14:paraId="7A3FD19A" w14:textId="5B899246" w:rsidR="009A1CD8" w:rsidRPr="00C87BBC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572DCD">
        <w:rPr>
          <w:rFonts w:eastAsia="Arial" w:cs="Arial"/>
          <w:szCs w:val="24"/>
        </w:rPr>
        <w:t>–</w:t>
      </w:r>
      <w:r>
        <w:rPr>
          <w:rFonts w:eastAsia="Arial" w:cs="Arial"/>
          <w:szCs w:val="24"/>
          <w:lang w:val="en-GB"/>
        </w:rPr>
        <w:t> </w:t>
      </w:r>
      <w:r w:rsidRPr="00C87BBC">
        <w:rPr>
          <w:rFonts w:cs="Arial"/>
          <w:szCs w:val="24"/>
        </w:rPr>
        <w:t xml:space="preserve">прогресс в развитии глубоководного нейтринного телескопа </w:t>
      </w:r>
      <w:r w:rsidRPr="00C87BBC">
        <w:rPr>
          <w:rFonts w:cs="Arial"/>
          <w:szCs w:val="24"/>
          <w:lang w:val="en-US"/>
        </w:rPr>
        <w:t>Baikal</w:t>
      </w:r>
      <w:r w:rsidRPr="00C87BBC">
        <w:rPr>
          <w:rFonts w:cs="Arial"/>
          <w:szCs w:val="24"/>
        </w:rPr>
        <w:t>-</w:t>
      </w:r>
      <w:r w:rsidRPr="00C87BBC">
        <w:rPr>
          <w:rFonts w:cs="Arial"/>
          <w:szCs w:val="24"/>
          <w:lang w:val="en-US"/>
        </w:rPr>
        <w:t>GVD</w:t>
      </w:r>
      <w:r w:rsidRPr="00C87BBC">
        <w:rPr>
          <w:rFonts w:cs="Arial"/>
          <w:szCs w:val="24"/>
        </w:rPr>
        <w:t xml:space="preserve"> в соответствии с </w:t>
      </w:r>
      <w:r>
        <w:rPr>
          <w:rFonts w:cs="Arial"/>
          <w:szCs w:val="24"/>
        </w:rPr>
        <w:t>Семи</w:t>
      </w:r>
      <w:r w:rsidRPr="00C87BBC">
        <w:rPr>
          <w:rFonts w:cs="Arial"/>
          <w:szCs w:val="24"/>
        </w:rPr>
        <w:t xml:space="preserve">летним планом развития ОИЯИ, а также запланированную коллаборацией установку дополнительных двух кластеров в ходе кампании </w:t>
      </w:r>
      <w:r w:rsidR="0080457F">
        <w:rPr>
          <w:rFonts w:cs="Arial"/>
          <w:szCs w:val="24"/>
        </w:rPr>
        <w:br/>
      </w:r>
      <w:r w:rsidRPr="00C87BBC">
        <w:rPr>
          <w:rFonts w:cs="Arial"/>
          <w:szCs w:val="24"/>
        </w:rPr>
        <w:t>2025 г</w:t>
      </w:r>
      <w:r>
        <w:rPr>
          <w:rFonts w:cs="Arial"/>
          <w:szCs w:val="24"/>
        </w:rPr>
        <w:t>ода</w:t>
      </w:r>
      <w:r w:rsidRPr="00C87BBC">
        <w:rPr>
          <w:rFonts w:cs="Arial"/>
          <w:szCs w:val="24"/>
        </w:rPr>
        <w:t>;</w:t>
      </w:r>
    </w:p>
    <w:p w14:paraId="7D58F0A9" w14:textId="1A4F579E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– </w:t>
      </w:r>
      <w:r w:rsidRPr="00C87BBC">
        <w:rPr>
          <w:rFonts w:cs="Arial"/>
          <w:szCs w:val="24"/>
        </w:rPr>
        <w:t xml:space="preserve">успешное участие </w:t>
      </w:r>
      <w:r>
        <w:rPr>
          <w:rFonts w:cs="Arial"/>
          <w:szCs w:val="24"/>
        </w:rPr>
        <w:t>И</w:t>
      </w:r>
      <w:r w:rsidRPr="00C87BBC">
        <w:rPr>
          <w:rFonts w:cs="Arial"/>
          <w:szCs w:val="24"/>
        </w:rPr>
        <w:t>нститута в самых передовых нейтринных экспериментах, включая эксперименты с реакторными нейтрино (</w:t>
      </w:r>
      <w:r w:rsidRPr="00C87BBC">
        <w:rPr>
          <w:rFonts w:cs="Arial"/>
          <w:szCs w:val="24"/>
          <w:lang w:val="en-US"/>
        </w:rPr>
        <w:t>JUNO</w:t>
      </w:r>
      <w:r w:rsidRPr="00C87BBC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и</w:t>
      </w:r>
      <w:r w:rsidRPr="00C87BBC">
        <w:rPr>
          <w:rFonts w:cs="Arial"/>
          <w:szCs w:val="24"/>
        </w:rPr>
        <w:t xml:space="preserve"> нейтрино от ускорителей (</w:t>
      </w:r>
      <w:proofErr w:type="spellStart"/>
      <w:r w:rsidRPr="00C87BBC">
        <w:rPr>
          <w:rFonts w:cs="Arial"/>
          <w:szCs w:val="24"/>
          <w:lang w:val="en-US"/>
        </w:rPr>
        <w:t>NOvA</w:t>
      </w:r>
      <w:proofErr w:type="spellEnd"/>
      <w:r w:rsidRPr="00C87BBC">
        <w:rPr>
          <w:rFonts w:cs="Arial"/>
          <w:szCs w:val="24"/>
        </w:rPr>
        <w:t xml:space="preserve">, </w:t>
      </w:r>
      <w:r w:rsidRPr="00C87BBC">
        <w:rPr>
          <w:rFonts w:cs="Arial"/>
          <w:szCs w:val="24"/>
          <w:lang w:val="en-US"/>
        </w:rPr>
        <w:t>T</w:t>
      </w:r>
      <w:r w:rsidRPr="00C87BBC">
        <w:rPr>
          <w:rFonts w:cs="Arial"/>
          <w:szCs w:val="24"/>
        </w:rPr>
        <w:t>2</w:t>
      </w:r>
      <w:r w:rsidRPr="00C87BBC">
        <w:rPr>
          <w:rFonts w:cs="Arial"/>
          <w:szCs w:val="24"/>
          <w:lang w:val="en-US"/>
        </w:rPr>
        <w:t>K</w:t>
      </w:r>
      <w:r w:rsidRPr="00C87BBC">
        <w:rPr>
          <w:rFonts w:cs="Arial"/>
          <w:szCs w:val="24"/>
        </w:rPr>
        <w:t xml:space="preserve">), поиск двойного </w:t>
      </w:r>
      <w:proofErr w:type="spellStart"/>
      <w:r w:rsidRPr="00C87BBC">
        <w:rPr>
          <w:rFonts w:cs="Arial"/>
          <w:szCs w:val="24"/>
        </w:rPr>
        <w:t>безнейтринного</w:t>
      </w:r>
      <w:proofErr w:type="spellEnd"/>
      <w:r w:rsidRPr="00C87BBC">
        <w:rPr>
          <w:rFonts w:cs="Arial"/>
          <w:szCs w:val="24"/>
        </w:rPr>
        <w:t xml:space="preserve"> бета</w:t>
      </w:r>
      <w:r>
        <w:rPr>
          <w:rFonts w:cs="Arial"/>
          <w:szCs w:val="24"/>
        </w:rPr>
        <w:t>-</w:t>
      </w:r>
      <w:r w:rsidRPr="00C87BBC">
        <w:rPr>
          <w:rFonts w:cs="Arial"/>
          <w:szCs w:val="24"/>
        </w:rPr>
        <w:t>распада (</w:t>
      </w:r>
      <w:r w:rsidRPr="00C87BBC">
        <w:rPr>
          <w:rFonts w:cs="Arial"/>
          <w:szCs w:val="24"/>
          <w:lang w:val="en-US"/>
        </w:rPr>
        <w:t>LEGEND</w:t>
      </w:r>
      <w:r w:rsidRPr="00C87BBC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а также </w:t>
      </w:r>
      <w:r w:rsidRPr="00C87BBC">
        <w:rPr>
          <w:rFonts w:cs="Arial"/>
          <w:szCs w:val="24"/>
        </w:rPr>
        <w:t>результаты первого анализа</w:t>
      </w:r>
      <w:r>
        <w:rPr>
          <w:rFonts w:cs="Arial"/>
          <w:szCs w:val="24"/>
        </w:rPr>
        <w:t>,</w:t>
      </w:r>
      <w:r w:rsidRPr="00C87BBC">
        <w:rPr>
          <w:rFonts w:cs="Arial"/>
          <w:szCs w:val="24"/>
        </w:rPr>
        <w:t xml:space="preserve"> совместно проведенного </w:t>
      </w:r>
      <w:proofErr w:type="spellStart"/>
      <w:r w:rsidRPr="00C87BBC">
        <w:rPr>
          <w:rFonts w:cs="Arial"/>
          <w:szCs w:val="24"/>
        </w:rPr>
        <w:t>коллаборациями</w:t>
      </w:r>
      <w:proofErr w:type="spellEnd"/>
      <w:r w:rsidRPr="00C87BBC">
        <w:rPr>
          <w:rFonts w:cs="Arial"/>
          <w:szCs w:val="24"/>
        </w:rPr>
        <w:t xml:space="preserve"> </w:t>
      </w:r>
      <w:proofErr w:type="spellStart"/>
      <w:r w:rsidRPr="00C87BBC">
        <w:rPr>
          <w:rFonts w:cs="Arial"/>
          <w:szCs w:val="24"/>
          <w:lang w:val="en-US"/>
        </w:rPr>
        <w:t>NOvA</w:t>
      </w:r>
      <w:proofErr w:type="spellEnd"/>
      <w:r w:rsidRPr="00C87BBC">
        <w:rPr>
          <w:rFonts w:cs="Arial"/>
          <w:szCs w:val="24"/>
        </w:rPr>
        <w:t xml:space="preserve"> и </w:t>
      </w:r>
      <w:r w:rsidRPr="00C87BBC">
        <w:rPr>
          <w:rFonts w:cs="Arial"/>
          <w:szCs w:val="24"/>
          <w:lang w:val="en-US"/>
        </w:rPr>
        <w:t>T</w:t>
      </w:r>
      <w:r w:rsidRPr="00C87BBC">
        <w:rPr>
          <w:rFonts w:cs="Arial"/>
          <w:szCs w:val="24"/>
        </w:rPr>
        <w:t>2</w:t>
      </w:r>
      <w:r w:rsidRPr="00C87BBC">
        <w:rPr>
          <w:rFonts w:cs="Arial"/>
          <w:szCs w:val="24"/>
          <w:lang w:val="en-US"/>
        </w:rPr>
        <w:t>K</w:t>
      </w:r>
      <w:r w:rsidRPr="00C87BBC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который </w:t>
      </w:r>
      <w:r w:rsidRPr="00C87BBC">
        <w:rPr>
          <w:rFonts w:cs="Arial"/>
          <w:szCs w:val="24"/>
        </w:rPr>
        <w:t>позволя</w:t>
      </w:r>
      <w:r>
        <w:rPr>
          <w:rFonts w:cs="Arial"/>
          <w:szCs w:val="24"/>
        </w:rPr>
        <w:t>ет</w:t>
      </w:r>
      <w:r w:rsidRPr="00C87BBC">
        <w:rPr>
          <w:rFonts w:cs="Arial"/>
          <w:szCs w:val="24"/>
        </w:rPr>
        <w:t xml:space="preserve"> повысить чувствительность к измеряемым ими параметрам </w:t>
      </w:r>
      <w:proofErr w:type="spellStart"/>
      <w:r w:rsidRPr="00C87BBC">
        <w:rPr>
          <w:rFonts w:cs="Arial"/>
          <w:szCs w:val="24"/>
        </w:rPr>
        <w:t>трехфлейворных</w:t>
      </w:r>
      <w:proofErr w:type="spellEnd"/>
      <w:r w:rsidRPr="00C87BBC">
        <w:rPr>
          <w:rFonts w:cs="Arial"/>
          <w:szCs w:val="24"/>
        </w:rPr>
        <w:t xml:space="preserve"> осцилляций нейтрино;</w:t>
      </w:r>
    </w:p>
    <w:p w14:paraId="58157D01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71311A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71311A">
        <w:rPr>
          <w:rFonts w:eastAsia="Arial" w:cs="Arial"/>
          <w:szCs w:val="24"/>
        </w:rPr>
        <w:t>эффективн</w:t>
      </w:r>
      <w:r>
        <w:rPr>
          <w:rFonts w:eastAsia="Arial" w:cs="Arial"/>
          <w:szCs w:val="24"/>
        </w:rPr>
        <w:t>ую</w:t>
      </w:r>
      <w:r w:rsidRPr="0071311A">
        <w:rPr>
          <w:rFonts w:eastAsia="Arial" w:cs="Arial"/>
          <w:szCs w:val="24"/>
        </w:rPr>
        <w:t xml:space="preserve"> работ</w:t>
      </w:r>
      <w:r>
        <w:rPr>
          <w:rFonts w:eastAsia="Arial" w:cs="Arial"/>
          <w:szCs w:val="24"/>
        </w:rPr>
        <w:t>у</w:t>
      </w:r>
      <w:r w:rsidRPr="0071311A">
        <w:rPr>
          <w:rFonts w:eastAsia="Arial" w:cs="Arial"/>
          <w:szCs w:val="24"/>
        </w:rPr>
        <w:t xml:space="preserve"> группы ОИЯИ в эксперименте </w:t>
      </w:r>
      <w:r w:rsidRPr="0071311A">
        <w:rPr>
          <w:rFonts w:eastAsia="Arial" w:cs="Arial"/>
          <w:szCs w:val="24"/>
          <w:lang w:val="en-US"/>
        </w:rPr>
        <w:t>COMET</w:t>
      </w:r>
      <w:r w:rsidRPr="0071311A">
        <w:rPr>
          <w:rFonts w:eastAsia="Arial" w:cs="Arial"/>
          <w:szCs w:val="24"/>
        </w:rPr>
        <w:t xml:space="preserve"> на </w:t>
      </w:r>
      <w:r w:rsidRPr="0071311A">
        <w:rPr>
          <w:rFonts w:eastAsia="Arial" w:cs="Arial"/>
          <w:szCs w:val="24"/>
          <w:lang w:val="en-US"/>
        </w:rPr>
        <w:t>J</w:t>
      </w:r>
      <w:r w:rsidRPr="0071311A">
        <w:rPr>
          <w:rFonts w:eastAsia="Arial" w:cs="Arial"/>
          <w:szCs w:val="24"/>
        </w:rPr>
        <w:t>-</w:t>
      </w:r>
      <w:r w:rsidRPr="0071311A">
        <w:rPr>
          <w:rFonts w:eastAsia="Arial" w:cs="Arial"/>
          <w:szCs w:val="24"/>
          <w:lang w:val="en-US"/>
        </w:rPr>
        <w:t>PARC</w:t>
      </w:r>
      <w:r w:rsidRPr="0071311A">
        <w:rPr>
          <w:rFonts w:eastAsia="Arial" w:cs="Arial"/>
          <w:szCs w:val="24"/>
        </w:rPr>
        <w:t xml:space="preserve"> (Япония)</w:t>
      </w:r>
      <w:r>
        <w:rPr>
          <w:rFonts w:eastAsia="Arial" w:cs="Arial"/>
          <w:szCs w:val="24"/>
        </w:rPr>
        <w:t>;</w:t>
      </w:r>
    </w:p>
    <w:p w14:paraId="4B6961B6" w14:textId="77777777" w:rsidR="009A1CD8" w:rsidRPr="00C87BBC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572DCD">
        <w:rPr>
          <w:rFonts w:cs="Arial"/>
          <w:szCs w:val="24"/>
        </w:rPr>
        <w:t>–</w:t>
      </w:r>
      <w:r>
        <w:rPr>
          <w:rFonts w:cs="Arial"/>
          <w:szCs w:val="24"/>
        </w:rPr>
        <w:t> </w:t>
      </w:r>
      <w:r w:rsidRPr="00572DCD">
        <w:rPr>
          <w:rFonts w:cs="Arial"/>
          <w:szCs w:val="24"/>
        </w:rPr>
        <w:t xml:space="preserve">вклад Института в работу </w:t>
      </w:r>
      <w:proofErr w:type="spellStart"/>
      <w:r w:rsidRPr="00572DCD">
        <w:rPr>
          <w:rFonts w:cs="Arial"/>
          <w:szCs w:val="24"/>
        </w:rPr>
        <w:t>коллабораций</w:t>
      </w:r>
      <w:proofErr w:type="spellEnd"/>
      <w:r w:rsidRPr="00572DCD">
        <w:rPr>
          <w:rFonts w:cs="Arial"/>
          <w:szCs w:val="24"/>
        </w:rPr>
        <w:t xml:space="preserve"> ЦЕРН на </w:t>
      </w:r>
      <w:r>
        <w:rPr>
          <w:rFonts w:cs="Arial"/>
          <w:szCs w:val="24"/>
        </w:rPr>
        <w:t>БАК</w:t>
      </w:r>
      <w:r w:rsidRPr="00572DCD">
        <w:rPr>
          <w:rFonts w:cs="Arial"/>
          <w:szCs w:val="24"/>
        </w:rPr>
        <w:t xml:space="preserve"> по второ</w:t>
      </w:r>
      <w:r>
        <w:rPr>
          <w:rFonts w:cs="Arial"/>
          <w:szCs w:val="24"/>
        </w:rPr>
        <w:t>й фазе</w:t>
      </w:r>
      <w:r w:rsidRPr="00572DCD">
        <w:rPr>
          <w:rFonts w:cs="Arial"/>
          <w:szCs w:val="24"/>
        </w:rPr>
        <w:t xml:space="preserve"> модернизации детекторов ATLAS, CMS и ALICE, а также получение новых результатов в экспериментах SPS ЦЕРН;</w:t>
      </w:r>
    </w:p>
    <w:p w14:paraId="24D64E7F" w14:textId="03F49D7D" w:rsidR="009A1CD8" w:rsidRPr="00C87BBC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>– </w:t>
      </w:r>
      <w:r w:rsidRPr="00C87BBC">
        <w:rPr>
          <w:rFonts w:cs="Arial"/>
          <w:szCs w:val="24"/>
        </w:rPr>
        <w:t xml:space="preserve">пуск новой базовой установки </w:t>
      </w:r>
      <w:r w:rsidR="00E463BD">
        <w:rPr>
          <w:rFonts w:cs="Arial"/>
          <w:szCs w:val="24"/>
        </w:rPr>
        <w:t>И</w:t>
      </w:r>
      <w:r w:rsidRPr="00C87BBC">
        <w:rPr>
          <w:rFonts w:cs="Arial"/>
          <w:szCs w:val="24"/>
        </w:rPr>
        <w:t>нститута ЛИНАК-800 в режиме пусконаладки с энергией электронов до 200 МэВ;</w:t>
      </w:r>
    </w:p>
    <w:p w14:paraId="4C8E2DA3" w14:textId="47BD7D71" w:rsidR="009A1CD8" w:rsidRPr="0071311A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bookmarkStart w:id="4" w:name="_Hlk190095372"/>
      <w:r w:rsidRPr="0071311A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продолжающуюся</w:t>
      </w:r>
      <w:r w:rsidRPr="0071311A">
        <w:rPr>
          <w:rFonts w:eastAsia="Arial" w:cs="Arial"/>
          <w:szCs w:val="24"/>
        </w:rPr>
        <w:t xml:space="preserve"> подготовк</w:t>
      </w:r>
      <w:r>
        <w:rPr>
          <w:rFonts w:eastAsia="Arial" w:cs="Arial"/>
          <w:szCs w:val="24"/>
        </w:rPr>
        <w:t>у</w:t>
      </w:r>
      <w:r w:rsidRPr="0071311A">
        <w:rPr>
          <w:rFonts w:eastAsia="Arial" w:cs="Arial"/>
          <w:szCs w:val="24"/>
        </w:rPr>
        <w:t xml:space="preserve"> экспериментов по синтезу новых элементов </w:t>
      </w:r>
      <w:r w:rsidR="0080457F">
        <w:rPr>
          <w:rFonts w:eastAsia="Arial" w:cs="Arial"/>
          <w:szCs w:val="24"/>
        </w:rPr>
        <w:br/>
      </w:r>
      <w:r w:rsidRPr="0071311A">
        <w:rPr>
          <w:rFonts w:eastAsia="Arial" w:cs="Arial"/>
          <w:szCs w:val="24"/>
        </w:rPr>
        <w:t xml:space="preserve">119 и 120 </w:t>
      </w:r>
      <w:r>
        <w:rPr>
          <w:rFonts w:eastAsia="Arial" w:cs="Arial"/>
          <w:szCs w:val="24"/>
        </w:rPr>
        <w:t>таблицы Менделеева</w:t>
      </w:r>
      <w:r w:rsidRPr="0071311A">
        <w:rPr>
          <w:rFonts w:eastAsia="Arial" w:cs="Arial"/>
          <w:szCs w:val="24"/>
        </w:rPr>
        <w:t xml:space="preserve">: для этого на </w:t>
      </w:r>
      <w:r>
        <w:rPr>
          <w:rFonts w:eastAsia="Arial" w:cs="Arial"/>
          <w:szCs w:val="24"/>
        </w:rPr>
        <w:t>Фабрике</w:t>
      </w:r>
      <w:r w:rsidRPr="0071311A">
        <w:rPr>
          <w:rFonts w:eastAsia="Arial" w:cs="Arial"/>
          <w:szCs w:val="24"/>
        </w:rPr>
        <w:t xml:space="preserve"> СТЭ проведены эксперименты по синтезу элемента 116 с использованием пучков </w:t>
      </w:r>
      <w:r w:rsidRPr="0071311A">
        <w:rPr>
          <w:rFonts w:eastAsia="Arial" w:cs="Arial"/>
          <w:szCs w:val="24"/>
          <w:vertAlign w:val="superscript"/>
        </w:rPr>
        <w:t>50</w:t>
      </w:r>
      <w:r w:rsidRPr="0071311A">
        <w:rPr>
          <w:rFonts w:eastAsia="Arial" w:cs="Arial"/>
          <w:szCs w:val="24"/>
        </w:rPr>
        <w:t xml:space="preserve">Ti и </w:t>
      </w:r>
      <w:r w:rsidRPr="0071311A">
        <w:rPr>
          <w:rFonts w:eastAsia="Arial" w:cs="Arial"/>
          <w:szCs w:val="24"/>
          <w:vertAlign w:val="superscript"/>
        </w:rPr>
        <w:t>54</w:t>
      </w:r>
      <w:r w:rsidRPr="0071311A">
        <w:rPr>
          <w:rFonts w:eastAsia="Arial" w:cs="Arial"/>
          <w:szCs w:val="24"/>
        </w:rPr>
        <w:t>Cr;</w:t>
      </w:r>
    </w:p>
    <w:p w14:paraId="05799558" w14:textId="77777777" w:rsidR="009A1CD8" w:rsidRPr="0071311A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71311A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71311A">
        <w:rPr>
          <w:rFonts w:eastAsia="Arial" w:cs="Arial"/>
          <w:szCs w:val="24"/>
        </w:rPr>
        <w:t>веду</w:t>
      </w:r>
      <w:r>
        <w:rPr>
          <w:rFonts w:eastAsia="Arial" w:cs="Arial"/>
          <w:szCs w:val="24"/>
        </w:rPr>
        <w:t>щиеся</w:t>
      </w:r>
      <w:r w:rsidRPr="0071311A">
        <w:rPr>
          <w:rFonts w:eastAsia="Arial" w:cs="Arial"/>
          <w:szCs w:val="24"/>
        </w:rPr>
        <w:t xml:space="preserve"> работы по подготовке к аттестации экспериментальных залов </w:t>
      </w:r>
      <w:r>
        <w:rPr>
          <w:rFonts w:eastAsia="Arial" w:cs="Arial"/>
          <w:szCs w:val="24"/>
        </w:rPr>
        <w:t>Фабрики</w:t>
      </w:r>
      <w:r w:rsidRPr="0071311A">
        <w:rPr>
          <w:rFonts w:eastAsia="Arial" w:cs="Arial"/>
          <w:szCs w:val="24"/>
        </w:rPr>
        <w:t xml:space="preserve"> СТЭ по первому классу радиационной безопасности;</w:t>
      </w:r>
    </w:p>
    <w:p w14:paraId="2462FD41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71311A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71311A">
        <w:rPr>
          <w:rFonts w:eastAsia="Arial" w:cs="Arial"/>
          <w:szCs w:val="24"/>
        </w:rPr>
        <w:t>подготовк</w:t>
      </w:r>
      <w:r>
        <w:rPr>
          <w:rFonts w:eastAsia="Arial" w:cs="Arial"/>
          <w:szCs w:val="24"/>
        </w:rPr>
        <w:t>у</w:t>
      </w:r>
      <w:r w:rsidRPr="0071311A">
        <w:rPr>
          <w:rFonts w:eastAsia="Arial" w:cs="Arial"/>
          <w:szCs w:val="24"/>
        </w:rPr>
        <w:t xml:space="preserve"> эксперимента по спектроскопии изотопов элемента 114, </w:t>
      </w:r>
      <w:r>
        <w:rPr>
          <w:rFonts w:eastAsia="Arial" w:cs="Arial"/>
          <w:szCs w:val="24"/>
        </w:rPr>
        <w:t>синтезированных</w:t>
      </w:r>
      <w:r w:rsidRPr="0071311A">
        <w:rPr>
          <w:rFonts w:eastAsia="Arial" w:cs="Arial"/>
          <w:szCs w:val="24"/>
        </w:rPr>
        <w:t xml:space="preserve"> в реакции </w:t>
      </w:r>
      <w:r w:rsidRPr="00BC1361">
        <w:rPr>
          <w:rStyle w:val="rynqvb"/>
          <w:rFonts w:eastAsia="Arial"/>
          <w:szCs w:val="24"/>
          <w:vertAlign w:val="superscript"/>
        </w:rPr>
        <w:t>48</w:t>
      </w:r>
      <w:r w:rsidRPr="00AF4BAF">
        <w:rPr>
          <w:rStyle w:val="rynqvb"/>
          <w:rFonts w:eastAsia="Arial"/>
          <w:szCs w:val="24"/>
          <w:lang w:val="en-GB"/>
        </w:rPr>
        <w:t>Ca</w:t>
      </w:r>
      <w:r w:rsidRPr="00BC1361">
        <w:rPr>
          <w:rStyle w:val="rynqvb"/>
          <w:rFonts w:eastAsia="Arial"/>
          <w:szCs w:val="24"/>
        </w:rPr>
        <w:t xml:space="preserve"> + </w:t>
      </w:r>
      <w:r w:rsidRPr="00BC1361">
        <w:rPr>
          <w:rStyle w:val="rynqvb"/>
          <w:rFonts w:eastAsia="Arial"/>
          <w:szCs w:val="24"/>
          <w:vertAlign w:val="superscript"/>
        </w:rPr>
        <w:t>242</w:t>
      </w:r>
      <w:r w:rsidRPr="00AF4BAF">
        <w:rPr>
          <w:rStyle w:val="rynqvb"/>
          <w:rFonts w:eastAsia="Arial"/>
          <w:szCs w:val="24"/>
          <w:lang w:val="en-GB"/>
        </w:rPr>
        <w:t>Pu</w:t>
      </w:r>
      <w:r w:rsidRPr="0071311A">
        <w:rPr>
          <w:rFonts w:eastAsia="Arial" w:cs="Arial"/>
          <w:szCs w:val="24"/>
        </w:rPr>
        <w:t xml:space="preserve">, с использованием нового мишенного узла большого диаметра (480 мм) с ожидаемой регистрацией нескольких </w:t>
      </w:r>
      <w:r>
        <w:rPr>
          <w:rFonts w:eastAsia="Arial" w:cs="Arial"/>
          <w:szCs w:val="24"/>
        </w:rPr>
        <w:t>десятков</w:t>
      </w:r>
      <w:r w:rsidRPr="0071311A">
        <w:rPr>
          <w:rFonts w:eastAsia="Arial" w:cs="Arial"/>
          <w:szCs w:val="24"/>
        </w:rPr>
        <w:t xml:space="preserve"> событий образования элемента 114 в </w:t>
      </w:r>
      <w:r>
        <w:rPr>
          <w:rFonts w:eastAsia="Arial" w:cs="Arial"/>
          <w:szCs w:val="24"/>
        </w:rPr>
        <w:t xml:space="preserve">совпадениях </w:t>
      </w:r>
      <w:r w:rsidRPr="0071311A">
        <w:rPr>
          <w:rFonts w:eastAsia="Arial" w:cs="Arial"/>
          <w:szCs w:val="24"/>
        </w:rPr>
        <w:t>с гамма-квантами;</w:t>
      </w:r>
    </w:p>
    <w:p w14:paraId="049A6781" w14:textId="77777777" w:rsidR="009A1CD8" w:rsidRPr="00BC1361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BC1361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BC1361">
        <w:rPr>
          <w:rFonts w:eastAsia="Arial" w:cs="Arial"/>
          <w:szCs w:val="24"/>
        </w:rPr>
        <w:t>ход пусконаладочных работ и отработк</w:t>
      </w:r>
      <w:r>
        <w:rPr>
          <w:rFonts w:eastAsia="Arial" w:cs="Arial"/>
          <w:szCs w:val="24"/>
        </w:rPr>
        <w:t>у</w:t>
      </w:r>
      <w:r w:rsidRPr="00BC1361">
        <w:rPr>
          <w:rFonts w:eastAsia="Arial" w:cs="Arial"/>
          <w:szCs w:val="24"/>
        </w:rPr>
        <w:t xml:space="preserve"> режимов первичного и вторичного пучков на модернизированном ускорителе У-400М</w:t>
      </w:r>
      <w:r>
        <w:rPr>
          <w:rFonts w:eastAsia="Arial" w:cs="Arial"/>
          <w:szCs w:val="24"/>
        </w:rPr>
        <w:t>;</w:t>
      </w:r>
    </w:p>
    <w:p w14:paraId="32817EE1" w14:textId="77777777" w:rsidR="009A1CD8" w:rsidRPr="00BC1361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BC1361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BC1361">
        <w:rPr>
          <w:rFonts w:eastAsia="Arial" w:cs="Arial"/>
          <w:szCs w:val="24"/>
        </w:rPr>
        <w:t>проведен</w:t>
      </w:r>
      <w:r>
        <w:rPr>
          <w:rFonts w:eastAsia="Arial" w:cs="Arial"/>
          <w:szCs w:val="24"/>
        </w:rPr>
        <w:t>н</w:t>
      </w:r>
      <w:r w:rsidRPr="00BC1361">
        <w:rPr>
          <w:rFonts w:eastAsia="Arial" w:cs="Arial"/>
          <w:szCs w:val="24"/>
        </w:rPr>
        <w:t>ы</w:t>
      </w:r>
      <w:r>
        <w:rPr>
          <w:rFonts w:eastAsia="Arial" w:cs="Arial"/>
          <w:szCs w:val="24"/>
        </w:rPr>
        <w:t>е</w:t>
      </w:r>
      <w:r w:rsidRPr="00BC1361">
        <w:rPr>
          <w:rFonts w:eastAsia="Arial" w:cs="Arial"/>
          <w:szCs w:val="24"/>
        </w:rPr>
        <w:t xml:space="preserve"> тестовые эксперименты на фрагмент-сепараторе АКУЛИНА-2, полномасштабный запуск экспериментальной программы в области изучения легких ядер на границах нуклонной стабильности ожидается во второй половине 2025 года;</w:t>
      </w:r>
    </w:p>
    <w:p w14:paraId="2CED4E5D" w14:textId="4B82351D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BC1361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BC1361">
        <w:rPr>
          <w:rFonts w:eastAsia="Arial" w:cs="Arial"/>
          <w:szCs w:val="24"/>
        </w:rPr>
        <w:t>завершение строительно-</w:t>
      </w:r>
      <w:r>
        <w:rPr>
          <w:rFonts w:eastAsia="Arial" w:cs="Arial"/>
          <w:szCs w:val="24"/>
        </w:rPr>
        <w:t>ремонтных</w:t>
      </w:r>
      <w:r w:rsidRPr="00BC1361">
        <w:rPr>
          <w:rFonts w:eastAsia="Arial" w:cs="Arial"/>
          <w:szCs w:val="24"/>
        </w:rPr>
        <w:t xml:space="preserve"> работ в помещениях нового ускорительного комплекса ДЦ-140 для проведения прикладных исследований на пучках тяжелых ионов, а также запланированный монтаж и запуск циклотрона </w:t>
      </w:r>
      <w:r w:rsidR="0080457F">
        <w:rPr>
          <w:rFonts w:eastAsia="Arial" w:cs="Arial"/>
          <w:szCs w:val="24"/>
        </w:rPr>
        <w:br/>
      </w:r>
      <w:r w:rsidRPr="00BC1361">
        <w:rPr>
          <w:rFonts w:eastAsia="Arial" w:cs="Arial"/>
          <w:szCs w:val="24"/>
        </w:rPr>
        <w:t>в 2025 году;</w:t>
      </w:r>
    </w:p>
    <w:p w14:paraId="26E40A59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2020A3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 xml:space="preserve"> плановый </w:t>
      </w:r>
      <w:r w:rsidRPr="002020A3">
        <w:rPr>
          <w:rFonts w:eastAsia="Arial" w:cs="Arial"/>
          <w:szCs w:val="24"/>
        </w:rPr>
        <w:t xml:space="preserve">ход строительства нового экспериментального корпуса ускорительного комплекса У-400Р: завершение </w:t>
      </w:r>
      <w:r>
        <w:rPr>
          <w:rFonts w:eastAsia="Arial" w:cs="Arial"/>
          <w:szCs w:val="24"/>
        </w:rPr>
        <w:t>бетонных</w:t>
      </w:r>
      <w:r w:rsidRPr="002020A3">
        <w:rPr>
          <w:rFonts w:eastAsia="Arial" w:cs="Arial"/>
          <w:szCs w:val="24"/>
        </w:rPr>
        <w:t xml:space="preserve"> работ и начало монтажа инженерных систем корпуса с планируемым завершением строительства в 2026 году, </w:t>
      </w:r>
      <w:r w:rsidRPr="002020A3">
        <w:rPr>
          <w:rFonts w:eastAsia="Arial" w:cs="Arial"/>
          <w:szCs w:val="24"/>
        </w:rPr>
        <w:lastRenderedPageBreak/>
        <w:t>а также параллельное проектирование новых экспериментальных установок для ускорителя У-400Р</w:t>
      </w:r>
      <w:r>
        <w:rPr>
          <w:rFonts w:eastAsia="Arial" w:cs="Arial"/>
          <w:szCs w:val="24"/>
        </w:rPr>
        <w:t>;</w:t>
      </w:r>
    </w:p>
    <w:p w14:paraId="156DB387" w14:textId="2208995D" w:rsidR="009A1CD8" w:rsidRPr="00572DCD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2020A3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 xml:space="preserve"> совместную </w:t>
      </w:r>
      <w:r w:rsidRPr="002020A3">
        <w:rPr>
          <w:rFonts w:eastAsia="Arial" w:cs="Arial"/>
          <w:szCs w:val="24"/>
        </w:rPr>
        <w:t>организаци</w:t>
      </w:r>
      <w:r>
        <w:rPr>
          <w:rFonts w:eastAsia="Arial" w:cs="Arial"/>
          <w:szCs w:val="24"/>
        </w:rPr>
        <w:t>ю</w:t>
      </w:r>
      <w:r w:rsidRPr="002020A3">
        <w:rPr>
          <w:rFonts w:eastAsia="Arial" w:cs="Arial"/>
          <w:szCs w:val="24"/>
        </w:rPr>
        <w:t xml:space="preserve"> двух важных международных конференций</w:t>
      </w:r>
      <w:r w:rsidRPr="00A06DFD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 xml:space="preserve">по ядерной </w:t>
      </w:r>
      <w:r w:rsidRPr="002020A3">
        <w:rPr>
          <w:rFonts w:eastAsia="Arial" w:cs="Arial"/>
          <w:szCs w:val="24"/>
        </w:rPr>
        <w:t>физике низк</w:t>
      </w:r>
      <w:r>
        <w:rPr>
          <w:rFonts w:eastAsia="Arial" w:cs="Arial"/>
          <w:szCs w:val="24"/>
        </w:rPr>
        <w:t>их энергий</w:t>
      </w:r>
      <w:r w:rsidRPr="002020A3">
        <w:rPr>
          <w:rFonts w:eastAsia="Arial" w:cs="Arial"/>
          <w:szCs w:val="24"/>
        </w:rPr>
        <w:t>: конференции «50 лет холодно</w:t>
      </w:r>
      <w:r>
        <w:rPr>
          <w:rFonts w:eastAsia="Arial" w:cs="Arial"/>
          <w:szCs w:val="24"/>
        </w:rPr>
        <w:t>му</w:t>
      </w:r>
      <w:r w:rsidRPr="002020A3">
        <w:rPr>
          <w:rFonts w:eastAsia="Arial" w:cs="Arial"/>
          <w:szCs w:val="24"/>
        </w:rPr>
        <w:t xml:space="preserve"> с</w:t>
      </w:r>
      <w:r w:rsidR="00E463BD">
        <w:rPr>
          <w:rFonts w:eastAsia="Arial" w:cs="Arial"/>
          <w:szCs w:val="24"/>
        </w:rPr>
        <w:t>лиянию</w:t>
      </w:r>
      <w:r w:rsidRPr="002020A3">
        <w:rPr>
          <w:rFonts w:eastAsia="Arial" w:cs="Arial"/>
          <w:szCs w:val="24"/>
        </w:rPr>
        <w:t>» в Ереване (Армения) в ноябре 2024 года и 2-</w:t>
      </w:r>
      <w:r w:rsidR="00E463BD">
        <w:rPr>
          <w:rFonts w:eastAsia="Arial" w:cs="Arial"/>
          <w:szCs w:val="24"/>
        </w:rPr>
        <w:t>го</w:t>
      </w:r>
      <w:r w:rsidRPr="002020A3">
        <w:rPr>
          <w:rFonts w:eastAsia="Arial" w:cs="Arial"/>
          <w:szCs w:val="24"/>
        </w:rPr>
        <w:t xml:space="preserve"> Международно</w:t>
      </w:r>
      <w:r>
        <w:rPr>
          <w:rFonts w:eastAsia="Arial" w:cs="Arial"/>
          <w:szCs w:val="24"/>
        </w:rPr>
        <w:t>го</w:t>
      </w:r>
      <w:r w:rsidRPr="002020A3">
        <w:rPr>
          <w:rFonts w:eastAsia="Arial" w:cs="Arial"/>
          <w:szCs w:val="24"/>
        </w:rPr>
        <w:t xml:space="preserve"> африканско</w:t>
      </w:r>
      <w:r>
        <w:rPr>
          <w:rFonts w:eastAsia="Arial" w:cs="Arial"/>
          <w:szCs w:val="24"/>
        </w:rPr>
        <w:t>го</w:t>
      </w:r>
      <w:r w:rsidRPr="002020A3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симпозиума</w:t>
      </w:r>
      <w:r w:rsidRPr="002020A3">
        <w:rPr>
          <w:rFonts w:eastAsia="Arial" w:cs="Arial"/>
          <w:szCs w:val="24"/>
        </w:rPr>
        <w:t xml:space="preserve"> по экзотическим ядрам в Кейптауне (ЮАР) в декабре 2024 года;</w:t>
      </w:r>
    </w:p>
    <w:bookmarkEnd w:id="3"/>
    <w:bookmarkEnd w:id="4"/>
    <w:p w14:paraId="2C8D088D" w14:textId="77777777" w:rsidR="009A1CD8" w:rsidRPr="00120985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120985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120985">
        <w:rPr>
          <w:rFonts w:eastAsia="Arial" w:cs="Arial"/>
          <w:szCs w:val="24"/>
        </w:rPr>
        <w:t xml:space="preserve">успешное завершение ремонтных работ на ИБР-2 и получение разрешения на возобновление эксплуатации реактора. Возобновление работы реактора с постепенным увеличением мощности и первые эксперименты запланированы на </w:t>
      </w:r>
      <w:r>
        <w:rPr>
          <w:rFonts w:eastAsia="Arial" w:cs="Arial"/>
          <w:szCs w:val="24"/>
        </w:rPr>
        <w:br/>
      </w:r>
      <w:r w:rsidRPr="00120985">
        <w:rPr>
          <w:rFonts w:eastAsia="Arial" w:cs="Arial"/>
          <w:szCs w:val="24"/>
        </w:rPr>
        <w:t xml:space="preserve">17 февраля 2025 года. Весенние циклы работы будут проводиться </w:t>
      </w:r>
      <w:r>
        <w:rPr>
          <w:rFonts w:eastAsia="Arial" w:cs="Arial"/>
          <w:szCs w:val="24"/>
        </w:rPr>
        <w:t xml:space="preserve">по </w:t>
      </w:r>
      <w:r w:rsidRPr="00120985">
        <w:rPr>
          <w:rFonts w:eastAsia="Arial" w:cs="Arial"/>
          <w:szCs w:val="24"/>
        </w:rPr>
        <w:t>заяв</w:t>
      </w:r>
      <w:r>
        <w:rPr>
          <w:rFonts w:eastAsia="Arial" w:cs="Arial"/>
          <w:szCs w:val="24"/>
        </w:rPr>
        <w:t>кам</w:t>
      </w:r>
      <w:r w:rsidRPr="00120985">
        <w:rPr>
          <w:rFonts w:eastAsia="Arial" w:cs="Arial"/>
          <w:szCs w:val="24"/>
        </w:rPr>
        <w:t xml:space="preserve"> исследователей из ОИЯИ на быстрый доступ к пучкам;</w:t>
      </w:r>
    </w:p>
    <w:p w14:paraId="398DE024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120985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120985">
        <w:rPr>
          <w:rFonts w:eastAsia="Arial" w:cs="Arial"/>
          <w:szCs w:val="24"/>
        </w:rPr>
        <w:t>прогресс в разработке математической модели динамики импульсного быстрого реактора как необходимого инструмента для стабильной и надежной работы ИБР-2 и создания нового перспективного источника нейтронов в ОИЯИ;</w:t>
      </w:r>
    </w:p>
    <w:p w14:paraId="12DC9388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– </w:t>
      </w:r>
      <w:r w:rsidRPr="00B72F90">
        <w:rPr>
          <w:rFonts w:eastAsia="Arial" w:cs="Arial"/>
          <w:szCs w:val="24"/>
        </w:rPr>
        <w:t>модернизаци</w:t>
      </w:r>
      <w:r>
        <w:rPr>
          <w:rFonts w:eastAsia="Arial" w:cs="Arial"/>
          <w:szCs w:val="24"/>
        </w:rPr>
        <w:t>ю</w:t>
      </w:r>
      <w:r w:rsidRPr="00B72F90">
        <w:rPr>
          <w:rFonts w:eastAsia="Arial" w:cs="Arial"/>
          <w:szCs w:val="24"/>
        </w:rPr>
        <w:t xml:space="preserve"> и наращивани</w:t>
      </w:r>
      <w:r>
        <w:rPr>
          <w:rFonts w:eastAsia="Arial" w:cs="Arial"/>
          <w:szCs w:val="24"/>
        </w:rPr>
        <w:t>е</w:t>
      </w:r>
      <w:r w:rsidRPr="00B72F90">
        <w:rPr>
          <w:rFonts w:eastAsia="Arial" w:cs="Arial"/>
          <w:szCs w:val="24"/>
        </w:rPr>
        <w:t xml:space="preserve"> компонент</w:t>
      </w:r>
      <w:r>
        <w:rPr>
          <w:rFonts w:eastAsia="Arial" w:cs="Arial"/>
          <w:szCs w:val="24"/>
        </w:rPr>
        <w:t>ов</w:t>
      </w:r>
      <w:r w:rsidRPr="00B72F90">
        <w:rPr>
          <w:rFonts w:eastAsia="Arial" w:cs="Arial"/>
          <w:szCs w:val="24"/>
        </w:rPr>
        <w:t xml:space="preserve"> Многофункционального информационно-вычислительного комплекса ОИЯИ: производительности </w:t>
      </w:r>
      <w:proofErr w:type="spellStart"/>
      <w:r w:rsidRPr="00B72F90">
        <w:rPr>
          <w:rFonts w:eastAsia="Arial" w:cs="Arial"/>
          <w:szCs w:val="24"/>
        </w:rPr>
        <w:t>гиперконвергентного</w:t>
      </w:r>
      <w:proofErr w:type="spellEnd"/>
      <w:r w:rsidRPr="00B72F90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суперкомпьютера</w:t>
      </w:r>
      <w:r w:rsidRPr="00B72F90">
        <w:rPr>
          <w:rFonts w:eastAsia="Arial" w:cs="Arial"/>
          <w:szCs w:val="24"/>
        </w:rPr>
        <w:t xml:space="preserve"> «Говорун», систем распределенных вычислений и хранения данных на основе </w:t>
      </w:r>
      <w:proofErr w:type="spellStart"/>
      <w:r w:rsidRPr="00B72F90">
        <w:rPr>
          <w:rFonts w:eastAsia="Arial" w:cs="Arial"/>
          <w:szCs w:val="24"/>
        </w:rPr>
        <w:t>грид</w:t>
      </w:r>
      <w:proofErr w:type="spellEnd"/>
      <w:r w:rsidRPr="00B72F90">
        <w:rPr>
          <w:rFonts w:eastAsia="Arial" w:cs="Arial"/>
          <w:szCs w:val="24"/>
        </w:rPr>
        <w:t>-технологий</w:t>
      </w:r>
      <w:r>
        <w:rPr>
          <w:rFonts w:eastAsia="Arial" w:cs="Arial"/>
          <w:szCs w:val="24"/>
        </w:rPr>
        <w:t xml:space="preserve"> и</w:t>
      </w:r>
      <w:r w:rsidRPr="00B72F90">
        <w:rPr>
          <w:rFonts w:eastAsia="Arial" w:cs="Arial"/>
          <w:szCs w:val="24"/>
        </w:rPr>
        <w:t xml:space="preserve"> облачных вычислений</w:t>
      </w:r>
      <w:r>
        <w:rPr>
          <w:rFonts w:eastAsia="Arial" w:cs="Arial"/>
          <w:szCs w:val="24"/>
        </w:rPr>
        <w:t>;</w:t>
      </w:r>
    </w:p>
    <w:p w14:paraId="331482B4" w14:textId="5F4650A6" w:rsidR="009A1CD8" w:rsidRPr="00B72F90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– </w:t>
      </w:r>
      <w:r w:rsidRPr="00B72F90">
        <w:rPr>
          <w:rFonts w:eastAsia="Arial" w:cs="Arial"/>
          <w:szCs w:val="24"/>
        </w:rPr>
        <w:t xml:space="preserve">лидирующее место </w:t>
      </w:r>
      <w:proofErr w:type="spellStart"/>
      <w:r>
        <w:rPr>
          <w:rFonts w:eastAsia="Arial" w:cs="Arial"/>
          <w:szCs w:val="24"/>
        </w:rPr>
        <w:t>г</w:t>
      </w:r>
      <w:r w:rsidRPr="00B72F90">
        <w:rPr>
          <w:rFonts w:eastAsia="Arial" w:cs="Arial"/>
          <w:szCs w:val="24"/>
        </w:rPr>
        <w:t>рид</w:t>
      </w:r>
      <w:proofErr w:type="spellEnd"/>
      <w:r w:rsidRPr="00B72F90">
        <w:rPr>
          <w:rFonts w:eastAsia="Arial" w:cs="Arial"/>
          <w:szCs w:val="24"/>
        </w:rPr>
        <w:t>-сайт</w:t>
      </w:r>
      <w:r>
        <w:rPr>
          <w:rFonts w:eastAsia="Arial" w:cs="Arial"/>
          <w:szCs w:val="24"/>
        </w:rPr>
        <w:t>а</w:t>
      </w:r>
      <w:r w:rsidRPr="00B72F90">
        <w:rPr>
          <w:rFonts w:eastAsia="Arial" w:cs="Arial"/>
          <w:szCs w:val="24"/>
        </w:rPr>
        <w:t xml:space="preserve"> Tier1 для эксперимента CMS на </w:t>
      </w:r>
      <w:r>
        <w:rPr>
          <w:rFonts w:eastAsia="Arial" w:cs="Arial"/>
          <w:szCs w:val="24"/>
        </w:rPr>
        <w:t>БАК</w:t>
      </w:r>
      <w:r w:rsidRPr="00B72F90">
        <w:rPr>
          <w:rFonts w:eastAsia="Arial" w:cs="Arial"/>
          <w:szCs w:val="24"/>
        </w:rPr>
        <w:t xml:space="preserve"> среди семи аналогичных мировых сайтов</w:t>
      </w:r>
      <w:r>
        <w:rPr>
          <w:rFonts w:eastAsia="Arial" w:cs="Arial"/>
          <w:szCs w:val="24"/>
        </w:rPr>
        <w:t xml:space="preserve">, </w:t>
      </w:r>
      <w:r w:rsidRPr="00B72F90">
        <w:rPr>
          <w:rFonts w:eastAsia="Arial" w:cs="Arial"/>
          <w:szCs w:val="24"/>
        </w:rPr>
        <w:t>обеспеч</w:t>
      </w:r>
      <w:r>
        <w:rPr>
          <w:rFonts w:eastAsia="Arial" w:cs="Arial"/>
          <w:szCs w:val="24"/>
        </w:rPr>
        <w:t>ение</w:t>
      </w:r>
      <w:r w:rsidRPr="00B72F90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с помощью</w:t>
      </w:r>
      <w:r w:rsidRPr="00B72F90">
        <w:rPr>
          <w:rFonts w:eastAsia="Arial" w:cs="Arial"/>
          <w:szCs w:val="24"/>
        </w:rPr>
        <w:t xml:space="preserve"> </w:t>
      </w:r>
      <w:r w:rsidR="0093720D" w:rsidRPr="00AF4BAF">
        <w:rPr>
          <w:rFonts w:cs="Arial"/>
          <w:bCs/>
          <w:szCs w:val="24"/>
          <w:lang w:val="en-US"/>
        </w:rPr>
        <w:t>Tier</w:t>
      </w:r>
      <w:r w:rsidR="0093720D" w:rsidRPr="0093720D">
        <w:rPr>
          <w:rFonts w:cs="Arial"/>
          <w:bCs/>
          <w:szCs w:val="24"/>
        </w:rPr>
        <w:t>2/</w:t>
      </w:r>
      <w:r w:rsidR="0093720D" w:rsidRPr="00AF4BAF">
        <w:rPr>
          <w:rFonts w:cs="Arial"/>
          <w:bCs/>
          <w:szCs w:val="24"/>
          <w:lang w:val="en-US"/>
        </w:rPr>
        <w:t>CICC</w:t>
      </w:r>
      <w:r w:rsidR="0093720D" w:rsidRPr="0093720D">
        <w:rPr>
          <w:rFonts w:cs="Arial"/>
          <w:bCs/>
          <w:szCs w:val="24"/>
        </w:rPr>
        <w:t xml:space="preserve"> </w:t>
      </w:r>
      <w:r w:rsidRPr="00B72F90">
        <w:rPr>
          <w:rFonts w:eastAsia="Arial" w:cs="Arial"/>
          <w:szCs w:val="24"/>
        </w:rPr>
        <w:t>обработк</w:t>
      </w:r>
      <w:r>
        <w:rPr>
          <w:rFonts w:eastAsia="Arial" w:cs="Arial"/>
          <w:szCs w:val="24"/>
        </w:rPr>
        <w:t>и</w:t>
      </w:r>
      <w:r w:rsidRPr="00B72F90">
        <w:rPr>
          <w:rFonts w:eastAsia="Arial" w:cs="Arial"/>
          <w:szCs w:val="24"/>
        </w:rPr>
        <w:t xml:space="preserve"> и анализ</w:t>
      </w:r>
      <w:r>
        <w:rPr>
          <w:rFonts w:eastAsia="Arial" w:cs="Arial"/>
          <w:szCs w:val="24"/>
        </w:rPr>
        <w:t>а</w:t>
      </w:r>
      <w:r w:rsidRPr="00B72F90">
        <w:rPr>
          <w:rFonts w:eastAsia="Arial" w:cs="Arial"/>
          <w:szCs w:val="24"/>
        </w:rPr>
        <w:t xml:space="preserve"> всех данных экспериментов на </w:t>
      </w:r>
      <w:r>
        <w:rPr>
          <w:rFonts w:eastAsia="Arial" w:cs="Arial"/>
          <w:szCs w:val="24"/>
        </w:rPr>
        <w:t xml:space="preserve">БАК, </w:t>
      </w:r>
      <w:r w:rsidRPr="00B72F90">
        <w:rPr>
          <w:rFonts w:eastAsia="Arial" w:cs="Arial"/>
          <w:szCs w:val="24"/>
        </w:rPr>
        <w:t>NICA и других крупномасштабных экспериментов, а также поддержк</w:t>
      </w:r>
      <w:r>
        <w:rPr>
          <w:rFonts w:eastAsia="Arial" w:cs="Arial"/>
          <w:szCs w:val="24"/>
        </w:rPr>
        <w:t>и</w:t>
      </w:r>
      <w:r w:rsidRPr="00B72F90">
        <w:rPr>
          <w:rFonts w:eastAsia="Arial" w:cs="Arial"/>
          <w:szCs w:val="24"/>
        </w:rPr>
        <w:t xml:space="preserve"> пользователей лабораторий ОИЯИ и </w:t>
      </w:r>
      <w:r w:rsidR="0080457F">
        <w:rPr>
          <w:rFonts w:eastAsia="Arial" w:cs="Arial"/>
          <w:szCs w:val="24"/>
        </w:rPr>
        <w:br/>
      </w:r>
      <w:r w:rsidRPr="00B72F90">
        <w:rPr>
          <w:rFonts w:eastAsia="Arial" w:cs="Arial"/>
          <w:szCs w:val="24"/>
        </w:rPr>
        <w:t>стран-участниц</w:t>
      </w:r>
      <w:r>
        <w:rPr>
          <w:rFonts w:eastAsia="Arial" w:cs="Arial"/>
          <w:szCs w:val="24"/>
        </w:rPr>
        <w:t>;</w:t>
      </w:r>
    </w:p>
    <w:p w14:paraId="34E6F301" w14:textId="595C9937" w:rsidR="009A1CD8" w:rsidRPr="002876EF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– </w:t>
      </w:r>
      <w:r w:rsidRPr="00B72F90">
        <w:rPr>
          <w:rFonts w:eastAsia="Arial" w:cs="Arial"/>
          <w:szCs w:val="24"/>
        </w:rPr>
        <w:t>разработку и развитие математических методов и программного обеспечения для моделирования физических процессов и экспериментальных установок, обработк</w:t>
      </w:r>
      <w:r>
        <w:rPr>
          <w:rFonts w:eastAsia="Arial" w:cs="Arial"/>
          <w:szCs w:val="24"/>
        </w:rPr>
        <w:t>у</w:t>
      </w:r>
      <w:r w:rsidRPr="00B72F90">
        <w:rPr>
          <w:rFonts w:eastAsia="Arial" w:cs="Arial"/>
          <w:szCs w:val="24"/>
        </w:rPr>
        <w:t xml:space="preserve"> и анализ данных в рамках проектов BM@N, MPD и SPD на комплексе NICA, проектов CMS и ATLAS на </w:t>
      </w:r>
      <w:r>
        <w:rPr>
          <w:rFonts w:eastAsia="Arial" w:cs="Arial"/>
          <w:szCs w:val="24"/>
        </w:rPr>
        <w:t>БАК</w:t>
      </w:r>
      <w:r w:rsidRPr="00B72F90">
        <w:rPr>
          <w:rFonts w:eastAsia="Arial" w:cs="Arial"/>
          <w:szCs w:val="24"/>
        </w:rPr>
        <w:t xml:space="preserve">, проектов нейтринной программы ОИЯИ </w:t>
      </w:r>
      <w:r w:rsidR="00635601">
        <w:rPr>
          <w:rFonts w:eastAsia="Arial" w:cs="Arial"/>
          <w:szCs w:val="24"/>
        </w:rPr>
        <w:br/>
      </w:r>
      <w:r w:rsidRPr="00B72F90">
        <w:rPr>
          <w:rFonts w:eastAsia="Arial" w:cs="Arial"/>
          <w:szCs w:val="24"/>
        </w:rPr>
        <w:t>(</w:t>
      </w:r>
      <w:r w:rsidRPr="00AF4BAF">
        <w:rPr>
          <w:rFonts w:eastAsiaTheme="minorEastAsia" w:cs="Arial"/>
          <w:bCs/>
          <w:lang w:val="en-US"/>
        </w:rPr>
        <w:t>Baikal</w:t>
      </w:r>
      <w:r w:rsidRPr="00B72F90">
        <w:rPr>
          <w:rFonts w:eastAsiaTheme="minorEastAsia" w:cs="Arial"/>
          <w:bCs/>
        </w:rPr>
        <w:t>-</w:t>
      </w:r>
      <w:r w:rsidRPr="00AF4BAF">
        <w:rPr>
          <w:rFonts w:eastAsiaTheme="minorEastAsia" w:cs="Arial"/>
          <w:bCs/>
          <w:lang w:val="en-US"/>
        </w:rPr>
        <w:t>GVD</w:t>
      </w:r>
      <w:r w:rsidRPr="00B72F90">
        <w:rPr>
          <w:rFonts w:eastAsiaTheme="minorEastAsia" w:cs="Arial"/>
          <w:bCs/>
        </w:rPr>
        <w:t xml:space="preserve">, </w:t>
      </w:r>
      <w:r w:rsidRPr="00AF4BAF">
        <w:rPr>
          <w:rFonts w:eastAsiaTheme="minorEastAsia" w:cs="Arial"/>
          <w:bCs/>
          <w:lang w:val="en-US"/>
        </w:rPr>
        <w:t>JUNO</w:t>
      </w:r>
      <w:r w:rsidRPr="00B72F90">
        <w:rPr>
          <w:rFonts w:eastAsiaTheme="minorEastAsia" w:cs="Arial"/>
          <w:bCs/>
        </w:rPr>
        <w:t>,</w:t>
      </w:r>
      <w:r w:rsidRPr="00B72F90">
        <w:rPr>
          <w:rFonts w:cs="Arial"/>
          <w:bCs/>
        </w:rPr>
        <w:t xml:space="preserve"> </w:t>
      </w:r>
      <w:proofErr w:type="spellStart"/>
      <w:r w:rsidRPr="00AF4BAF">
        <w:rPr>
          <w:rFonts w:cs="Arial"/>
          <w:bCs/>
          <w:lang w:val="en-US"/>
        </w:rPr>
        <w:t>NOvA</w:t>
      </w:r>
      <w:proofErr w:type="spellEnd"/>
      <w:r w:rsidRPr="00B72F90">
        <w:rPr>
          <w:rFonts w:eastAsia="Arial" w:cs="Arial"/>
          <w:szCs w:val="24"/>
        </w:rPr>
        <w:t>)</w:t>
      </w:r>
      <w:r w:rsidRPr="002876EF">
        <w:rPr>
          <w:rFonts w:eastAsia="Arial" w:cs="Arial"/>
          <w:szCs w:val="24"/>
        </w:rPr>
        <w:t>;</w:t>
      </w:r>
    </w:p>
    <w:p w14:paraId="1B054F5F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– п</w:t>
      </w:r>
      <w:r w:rsidRPr="00B72F90">
        <w:rPr>
          <w:rFonts w:eastAsia="Arial" w:cs="Arial"/>
          <w:szCs w:val="24"/>
        </w:rPr>
        <w:t>родолж</w:t>
      </w:r>
      <w:r>
        <w:rPr>
          <w:rFonts w:eastAsia="Arial" w:cs="Arial"/>
          <w:szCs w:val="24"/>
        </w:rPr>
        <w:t>ение</w:t>
      </w:r>
      <w:r w:rsidRPr="00B72F90">
        <w:rPr>
          <w:rFonts w:eastAsia="Arial" w:cs="Arial"/>
          <w:szCs w:val="24"/>
        </w:rPr>
        <w:t xml:space="preserve"> разви</w:t>
      </w:r>
      <w:r>
        <w:rPr>
          <w:rFonts w:eastAsia="Arial" w:cs="Arial"/>
          <w:szCs w:val="24"/>
        </w:rPr>
        <w:t>тия</w:t>
      </w:r>
      <w:r w:rsidRPr="00B72F90">
        <w:rPr>
          <w:rFonts w:eastAsia="Arial" w:cs="Arial"/>
          <w:szCs w:val="24"/>
        </w:rPr>
        <w:t xml:space="preserve"> Цифров</w:t>
      </w:r>
      <w:r>
        <w:rPr>
          <w:rFonts w:eastAsia="Arial" w:cs="Arial"/>
          <w:szCs w:val="24"/>
        </w:rPr>
        <w:t>ой</w:t>
      </w:r>
      <w:r w:rsidRPr="00B72F90">
        <w:rPr>
          <w:rFonts w:eastAsia="Arial" w:cs="Arial"/>
          <w:szCs w:val="24"/>
        </w:rPr>
        <w:t xml:space="preserve"> экосистем</w:t>
      </w:r>
      <w:r>
        <w:rPr>
          <w:rFonts w:eastAsia="Arial" w:cs="Arial"/>
          <w:szCs w:val="24"/>
        </w:rPr>
        <w:t>ы</w:t>
      </w:r>
      <w:r w:rsidRPr="00B72F90">
        <w:rPr>
          <w:rFonts w:eastAsia="Arial" w:cs="Arial"/>
          <w:szCs w:val="24"/>
        </w:rPr>
        <w:t xml:space="preserve"> ОИЯИ: вв</w:t>
      </w:r>
      <w:r>
        <w:rPr>
          <w:rFonts w:eastAsia="Arial" w:cs="Arial"/>
          <w:szCs w:val="24"/>
        </w:rPr>
        <w:t>од</w:t>
      </w:r>
      <w:r w:rsidRPr="00B72F90">
        <w:rPr>
          <w:rFonts w:eastAsia="Arial" w:cs="Arial"/>
          <w:szCs w:val="24"/>
        </w:rPr>
        <w:t xml:space="preserve"> в </w:t>
      </w:r>
      <w:r>
        <w:rPr>
          <w:rFonts w:eastAsia="Arial" w:cs="Arial"/>
          <w:szCs w:val="24"/>
        </w:rPr>
        <w:t>тестовую</w:t>
      </w:r>
      <w:r w:rsidRPr="00B72F90">
        <w:rPr>
          <w:rFonts w:eastAsia="Arial" w:cs="Arial"/>
          <w:szCs w:val="24"/>
        </w:rPr>
        <w:t xml:space="preserve"> эксплуатацию </w:t>
      </w:r>
      <w:r>
        <w:rPr>
          <w:rFonts w:eastAsia="Arial" w:cs="Arial"/>
          <w:szCs w:val="24"/>
          <w:lang w:val="en-GB"/>
        </w:rPr>
        <w:t>PIN</w:t>
      </w:r>
      <w:r w:rsidRPr="00B72F90">
        <w:rPr>
          <w:rFonts w:eastAsia="Arial" w:cs="Arial"/>
          <w:szCs w:val="24"/>
        </w:rPr>
        <w:t>-2 и репозитори</w:t>
      </w:r>
      <w:r>
        <w:rPr>
          <w:rFonts w:eastAsia="Arial" w:cs="Arial"/>
          <w:szCs w:val="24"/>
        </w:rPr>
        <w:t>я</w:t>
      </w:r>
      <w:r w:rsidRPr="00B72F90">
        <w:rPr>
          <w:rFonts w:eastAsia="Arial" w:cs="Arial"/>
          <w:szCs w:val="24"/>
        </w:rPr>
        <w:t xml:space="preserve"> публикаций сотрудников ОИЯИ</w:t>
      </w:r>
      <w:r>
        <w:rPr>
          <w:rFonts w:eastAsia="Arial" w:cs="Arial"/>
          <w:szCs w:val="24"/>
        </w:rPr>
        <w:t>,</w:t>
      </w:r>
      <w:r w:rsidRPr="00B72F90">
        <w:rPr>
          <w:rFonts w:eastAsia="Arial" w:cs="Arial"/>
          <w:szCs w:val="24"/>
        </w:rPr>
        <w:t xml:space="preserve"> сервис</w:t>
      </w:r>
      <w:r>
        <w:rPr>
          <w:rFonts w:eastAsia="Arial" w:cs="Arial"/>
          <w:szCs w:val="24"/>
        </w:rPr>
        <w:t>ов</w:t>
      </w:r>
      <w:r w:rsidRPr="00B72F90">
        <w:rPr>
          <w:rFonts w:eastAsia="Arial" w:cs="Arial"/>
          <w:szCs w:val="24"/>
        </w:rPr>
        <w:t xml:space="preserve"> для совместной работы (календарь, управление документами)</w:t>
      </w:r>
      <w:r>
        <w:rPr>
          <w:rFonts w:eastAsia="Arial" w:cs="Arial"/>
          <w:szCs w:val="24"/>
        </w:rPr>
        <w:t>,</w:t>
      </w:r>
      <w:r w:rsidRPr="00B72F90">
        <w:rPr>
          <w:rFonts w:eastAsia="Arial" w:cs="Arial"/>
          <w:szCs w:val="24"/>
        </w:rPr>
        <w:t xml:space="preserve"> создан</w:t>
      </w:r>
      <w:r>
        <w:rPr>
          <w:rFonts w:eastAsia="Arial" w:cs="Arial"/>
          <w:szCs w:val="24"/>
        </w:rPr>
        <w:t>ие</w:t>
      </w:r>
      <w:r w:rsidRPr="00B72F90">
        <w:rPr>
          <w:rFonts w:eastAsia="Arial" w:cs="Arial"/>
          <w:szCs w:val="24"/>
        </w:rPr>
        <w:t xml:space="preserve"> прототип</w:t>
      </w:r>
      <w:r>
        <w:rPr>
          <w:rFonts w:eastAsia="Arial" w:cs="Arial"/>
          <w:szCs w:val="24"/>
        </w:rPr>
        <w:t>а</w:t>
      </w:r>
      <w:r w:rsidRPr="00B72F90">
        <w:rPr>
          <w:rFonts w:eastAsia="Arial" w:cs="Arial"/>
          <w:szCs w:val="24"/>
        </w:rPr>
        <w:t xml:space="preserve"> шины данных</w:t>
      </w:r>
      <w:r>
        <w:rPr>
          <w:rFonts w:eastAsia="Arial" w:cs="Arial"/>
          <w:szCs w:val="24"/>
        </w:rPr>
        <w:t>;</w:t>
      </w:r>
    </w:p>
    <w:p w14:paraId="35C2B978" w14:textId="731E22FC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D84D79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D84D79">
        <w:rPr>
          <w:rFonts w:eastAsia="Arial" w:cs="Arial"/>
          <w:szCs w:val="24"/>
        </w:rPr>
        <w:t>высок</w:t>
      </w:r>
      <w:r>
        <w:rPr>
          <w:rFonts w:eastAsia="Arial" w:cs="Arial"/>
          <w:szCs w:val="24"/>
        </w:rPr>
        <w:t>ую</w:t>
      </w:r>
      <w:r w:rsidRPr="00D84D79">
        <w:rPr>
          <w:rFonts w:eastAsia="Arial" w:cs="Arial"/>
          <w:szCs w:val="24"/>
        </w:rPr>
        <w:t xml:space="preserve"> </w:t>
      </w:r>
      <w:r w:rsidR="00881095" w:rsidRPr="00D84D79">
        <w:rPr>
          <w:rFonts w:eastAsia="Arial" w:cs="Arial"/>
          <w:szCs w:val="24"/>
        </w:rPr>
        <w:t>публикаци</w:t>
      </w:r>
      <w:r w:rsidR="00881095">
        <w:rPr>
          <w:rFonts w:eastAsia="Arial" w:cs="Arial"/>
          <w:szCs w:val="24"/>
        </w:rPr>
        <w:t>онную</w:t>
      </w:r>
      <w:r w:rsidR="00881095" w:rsidRPr="00D84D79">
        <w:rPr>
          <w:rFonts w:eastAsia="Arial" w:cs="Arial"/>
          <w:szCs w:val="24"/>
        </w:rPr>
        <w:t xml:space="preserve"> </w:t>
      </w:r>
      <w:r w:rsidRPr="00D84D79">
        <w:rPr>
          <w:rFonts w:eastAsia="Arial" w:cs="Arial"/>
          <w:szCs w:val="24"/>
        </w:rPr>
        <w:t xml:space="preserve">активность и важные новые результаты в области теоретической и математической физики, ядерной физики, физики элементарных частиц и физики столкновений релятивистских тяжелых ионов, материаловедения и </w:t>
      </w:r>
      <w:r w:rsidRPr="00D84D79">
        <w:rPr>
          <w:rFonts w:eastAsia="Arial" w:cs="Arial"/>
          <w:szCs w:val="24"/>
        </w:rPr>
        <w:lastRenderedPageBreak/>
        <w:t>физики твердого тела, в том числе ориентированные на экспериментальные программы ОИЯИ;</w:t>
      </w:r>
    </w:p>
    <w:p w14:paraId="0A51EECA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  <w:highlight w:val="lightGray"/>
        </w:rPr>
      </w:pPr>
      <w:r w:rsidRPr="00D84D79">
        <w:rPr>
          <w:rFonts w:eastAsia="Arial" w:cs="Arial"/>
          <w:szCs w:val="24"/>
        </w:rPr>
        <w:t>–</w:t>
      </w:r>
      <w:r>
        <w:rPr>
          <w:rFonts w:eastAsia="Arial" w:cs="Arial"/>
          <w:szCs w:val="24"/>
        </w:rPr>
        <w:t> </w:t>
      </w:r>
      <w:r w:rsidRPr="00D84D79">
        <w:rPr>
          <w:rFonts w:eastAsia="Arial" w:cs="Arial"/>
          <w:szCs w:val="24"/>
        </w:rPr>
        <w:t xml:space="preserve">новые результаты в области медицинской радиобиологии, полученные в </w:t>
      </w:r>
      <w:r>
        <w:rPr>
          <w:rFonts w:eastAsia="Arial" w:cs="Arial"/>
          <w:szCs w:val="24"/>
        </w:rPr>
        <w:t>Л</w:t>
      </w:r>
      <w:r w:rsidRPr="00D84D79">
        <w:rPr>
          <w:rFonts w:eastAsia="Arial" w:cs="Arial"/>
          <w:szCs w:val="24"/>
        </w:rPr>
        <w:t xml:space="preserve">аборатории радиационной биологии: исследование молекулярных механизмов действия новых классов </w:t>
      </w:r>
      <w:r>
        <w:rPr>
          <w:rFonts w:eastAsia="Arial" w:cs="Arial"/>
          <w:szCs w:val="24"/>
        </w:rPr>
        <w:t>соединений</w:t>
      </w:r>
      <w:r w:rsidRPr="00D84D79">
        <w:rPr>
          <w:rFonts w:eastAsia="Arial" w:cs="Arial"/>
          <w:szCs w:val="24"/>
        </w:rPr>
        <w:t xml:space="preserve"> и их комбинаций для повышения эффективности лучевой терапии опухолей, а также влияния рентгеновского облучения на мозг крыс;</w:t>
      </w:r>
    </w:p>
    <w:p w14:paraId="044265B9" w14:textId="77777777" w:rsidR="009A1CD8" w:rsidRPr="00D84D79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D84D79">
        <w:rPr>
          <w:rFonts w:eastAsia="Arial" w:cs="Arial"/>
          <w:szCs w:val="24"/>
        </w:rPr>
        <w:t>– начало сбора заявок в соответствии с инициативой директора ОИЯИ об организации программы поддержки межлабораторных инновационных проектов;</w:t>
      </w:r>
    </w:p>
    <w:p w14:paraId="02450F60" w14:textId="05D63A7F" w:rsidR="009A1CD8" w:rsidRPr="00D84D79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D84D79">
        <w:rPr>
          <w:rFonts w:eastAsia="Arial" w:cs="Arial"/>
          <w:szCs w:val="24"/>
        </w:rPr>
        <w:t>– научно-образовательную деятельность Учебно-научного центра ОИЯИ и лабораторий Института, направленную в том числе на повышение мотивации учителей физики и талантливых учащихся средних школ стран-участниц ОИЯИ;</w:t>
      </w:r>
    </w:p>
    <w:p w14:paraId="2E6B8CF3" w14:textId="77777777" w:rsidR="009A1CD8" w:rsidRPr="00D84D79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D84D79">
        <w:rPr>
          <w:rFonts w:eastAsia="Arial" w:cs="Arial"/>
          <w:szCs w:val="24"/>
        </w:rPr>
        <w:t>– успешную работу диссертационных советов ОИЯИ по повышению квалификации научных работников Института и организаций стран-участниц ОИЯИ;</w:t>
      </w:r>
    </w:p>
    <w:p w14:paraId="6F0B0D29" w14:textId="77777777" w:rsidR="009A1CD8" w:rsidRPr="002876EF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D84D79">
        <w:rPr>
          <w:rFonts w:eastAsia="Arial" w:cs="Arial"/>
          <w:szCs w:val="24"/>
        </w:rPr>
        <w:t xml:space="preserve">– реализацию программ </w:t>
      </w:r>
      <w:proofErr w:type="spellStart"/>
      <w:r w:rsidRPr="00D84D79">
        <w:rPr>
          <w:rFonts w:eastAsia="Arial" w:cs="Arial"/>
          <w:szCs w:val="24"/>
        </w:rPr>
        <w:t>постдоков</w:t>
      </w:r>
      <w:proofErr w:type="spellEnd"/>
      <w:r w:rsidRPr="00D84D79">
        <w:rPr>
          <w:rFonts w:eastAsia="Arial" w:cs="Arial"/>
          <w:szCs w:val="24"/>
        </w:rPr>
        <w:t xml:space="preserve"> и стипендиатов ОИЯИ</w:t>
      </w:r>
      <w:r w:rsidRPr="002876EF">
        <w:rPr>
          <w:rFonts w:eastAsia="Arial" w:cs="Arial"/>
          <w:szCs w:val="24"/>
        </w:rPr>
        <w:t>;</w:t>
      </w:r>
    </w:p>
    <w:p w14:paraId="1604C84C" w14:textId="77777777" w:rsidR="009A1CD8" w:rsidRPr="00D84D79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D84D79">
        <w:rPr>
          <w:rFonts w:eastAsia="Arial" w:cs="Arial"/>
          <w:szCs w:val="24"/>
        </w:rPr>
        <w:t>– выпуск первого номера нового научного журнала ОИЯИ «Natural Science Review» в декабре 2024 года.</w:t>
      </w:r>
    </w:p>
    <w:p w14:paraId="5084BC63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</w:p>
    <w:p w14:paraId="0F3C0553" w14:textId="77777777" w:rsidR="009A1CD8" w:rsidRPr="00E03EAA" w:rsidRDefault="009A1CD8" w:rsidP="009A1CD8">
      <w:pPr>
        <w:spacing w:line="360" w:lineRule="auto"/>
        <w:ind w:firstLine="567"/>
        <w:jc w:val="both"/>
        <w:rPr>
          <w:rFonts w:cs="Arial"/>
          <w:b/>
          <w:szCs w:val="24"/>
        </w:rPr>
      </w:pPr>
      <w:r w:rsidRPr="00E03EAA">
        <w:rPr>
          <w:rFonts w:eastAsia="Arial" w:cs="Arial"/>
          <w:b/>
          <w:szCs w:val="24"/>
          <w:lang w:val="en-GB"/>
        </w:rPr>
        <w:t>II</w:t>
      </w:r>
      <w:r w:rsidRPr="00E03EAA">
        <w:rPr>
          <w:rFonts w:eastAsia="Arial" w:cs="Arial"/>
          <w:b/>
          <w:szCs w:val="24"/>
        </w:rPr>
        <w:t>.</w:t>
      </w:r>
      <w:r w:rsidRPr="00E03EAA">
        <w:rPr>
          <w:rFonts w:eastAsia="Arial" w:cs="Arial"/>
          <w:b/>
          <w:szCs w:val="24"/>
          <w:lang w:val="en-GB"/>
        </w:rPr>
        <w:t> </w:t>
      </w:r>
      <w:r w:rsidRPr="00E03EAA">
        <w:rPr>
          <w:rFonts w:cs="Arial"/>
          <w:b/>
          <w:szCs w:val="24"/>
        </w:rPr>
        <w:t>Дискуссия по докладу директора ОИЯИ</w:t>
      </w:r>
    </w:p>
    <w:p w14:paraId="0CA4EF16" w14:textId="77777777" w:rsidR="009A1CD8" w:rsidRPr="008A7E35" w:rsidRDefault="009A1CD8" w:rsidP="009A1CD8">
      <w:pPr>
        <w:spacing w:line="360" w:lineRule="auto"/>
        <w:ind w:firstLine="567"/>
        <w:jc w:val="both"/>
        <w:rPr>
          <w:rFonts w:cs="Arial"/>
          <w:bCs/>
          <w:szCs w:val="24"/>
        </w:rPr>
      </w:pPr>
      <w:r w:rsidRPr="008A7E35">
        <w:rPr>
          <w:rFonts w:cs="Arial"/>
          <w:bCs/>
          <w:szCs w:val="24"/>
        </w:rPr>
        <w:t xml:space="preserve">После доклада директора ОИЯИ Г. В. Трубникова члены Ученого совета задали следующие вопросы, на которые затем ответил директор. </w:t>
      </w:r>
    </w:p>
    <w:p w14:paraId="2E74DFBB" w14:textId="77777777" w:rsidR="009A1CD8" w:rsidRPr="008A7E35" w:rsidRDefault="009A1CD8" w:rsidP="009A1CD8">
      <w:pPr>
        <w:spacing w:line="360" w:lineRule="auto"/>
        <w:ind w:firstLine="567"/>
        <w:jc w:val="both"/>
        <w:rPr>
          <w:rFonts w:cs="Arial"/>
          <w:bCs/>
          <w:szCs w:val="24"/>
        </w:rPr>
      </w:pPr>
      <w:r w:rsidRPr="008A7E35">
        <w:rPr>
          <w:rFonts w:cs="Arial"/>
          <w:bCs/>
          <w:szCs w:val="24"/>
        </w:rPr>
        <w:t>М.</w:t>
      </w:r>
      <w:r>
        <w:rPr>
          <w:rFonts w:cs="Arial"/>
          <w:bCs/>
          <w:szCs w:val="24"/>
          <w:lang w:val="en-GB"/>
        </w:rPr>
        <w:t> </w:t>
      </w:r>
      <w:r w:rsidRPr="008A7E35">
        <w:rPr>
          <w:rFonts w:cs="Arial"/>
          <w:bCs/>
          <w:szCs w:val="24"/>
        </w:rPr>
        <w:t>Спиро поблагодарил директора ОИЯИ за впечатляющую презентацию и высказал просьбу о том, чтобы включить в показатели эффективности Института индикатор гендерного баланса. Директор ответил, что ОИЯИ делает много в этом направлении, и в отношении гендерного баланса Института важен не только и не столько гендерный баланс по числу сотрудников, сколько предоставление равных возможностей быть лидерами и фактическая реализация лидирующих ролей в научных исследованиях. Институт последовательно проводит сбалансированную кадровую политику в этом направлении.</w:t>
      </w:r>
    </w:p>
    <w:p w14:paraId="54B7E060" w14:textId="068ED93B" w:rsidR="009A1CD8" w:rsidRPr="008A7E35" w:rsidRDefault="009A1CD8" w:rsidP="009A1CD8">
      <w:pPr>
        <w:spacing w:line="360" w:lineRule="auto"/>
        <w:ind w:firstLine="567"/>
        <w:jc w:val="both"/>
        <w:rPr>
          <w:rFonts w:cs="Arial"/>
          <w:bCs/>
          <w:szCs w:val="24"/>
        </w:rPr>
      </w:pPr>
      <w:r w:rsidRPr="008A7E35">
        <w:rPr>
          <w:rFonts w:cs="Arial"/>
          <w:bCs/>
          <w:szCs w:val="24"/>
        </w:rPr>
        <w:t>К.</w:t>
      </w:r>
      <w:r>
        <w:rPr>
          <w:rFonts w:cs="Arial"/>
          <w:bCs/>
          <w:szCs w:val="24"/>
          <w:lang w:val="en-GB"/>
        </w:rPr>
        <w:t> </w:t>
      </w:r>
      <w:r w:rsidRPr="008A7E35">
        <w:rPr>
          <w:rFonts w:cs="Arial"/>
          <w:bCs/>
          <w:szCs w:val="24"/>
        </w:rPr>
        <w:t>Борча высказал мысль, что</w:t>
      </w:r>
      <w:r w:rsidR="00881095">
        <w:rPr>
          <w:rFonts w:cs="Arial"/>
          <w:bCs/>
          <w:szCs w:val="24"/>
        </w:rPr>
        <w:t>,</w:t>
      </w:r>
      <w:r w:rsidRPr="008A7E35">
        <w:rPr>
          <w:rFonts w:cs="Arial"/>
          <w:bCs/>
          <w:szCs w:val="24"/>
        </w:rPr>
        <w:t xml:space="preserve"> поскольку Институт приобретает все больше друзей со всего мира и среди членов Ученого совета появились новые имена, он хотел бы, чтобы они более подробно представили себя и свою научную программу. Директор ОИЯИ поддержал эту инициативу, согласившись с тем, что такие </w:t>
      </w:r>
      <w:r>
        <w:rPr>
          <w:rFonts w:cs="Arial"/>
          <w:bCs/>
          <w:szCs w:val="24"/>
        </w:rPr>
        <w:t>известные</w:t>
      </w:r>
      <w:r w:rsidRPr="008A7E35">
        <w:rPr>
          <w:rFonts w:cs="Arial"/>
          <w:bCs/>
          <w:szCs w:val="24"/>
        </w:rPr>
        <w:t xml:space="preserve"> ученые, как Сун Юньтао и Рагхунатх </w:t>
      </w:r>
      <w:proofErr w:type="spellStart"/>
      <w:r w:rsidRPr="008A7E35">
        <w:rPr>
          <w:rFonts w:cs="Arial"/>
          <w:bCs/>
          <w:szCs w:val="24"/>
        </w:rPr>
        <w:t>Саху</w:t>
      </w:r>
      <w:proofErr w:type="spellEnd"/>
      <w:r w:rsidRPr="008A7E35">
        <w:rPr>
          <w:rFonts w:cs="Arial"/>
          <w:bCs/>
          <w:szCs w:val="24"/>
        </w:rPr>
        <w:t xml:space="preserve">, представляют ведущие </w:t>
      </w:r>
      <w:r w:rsidRPr="008A7E35">
        <w:rPr>
          <w:rFonts w:cs="Arial"/>
          <w:bCs/>
          <w:szCs w:val="24"/>
        </w:rPr>
        <w:lastRenderedPageBreak/>
        <w:t xml:space="preserve">мировые научные центры, </w:t>
      </w:r>
      <w:r w:rsidRPr="00B35152">
        <w:rPr>
          <w:rFonts w:cs="Arial"/>
          <w:bCs/>
          <w:szCs w:val="24"/>
        </w:rPr>
        <w:t xml:space="preserve">и предложил включить краткие научные </w:t>
      </w:r>
      <w:r>
        <w:rPr>
          <w:rFonts w:cs="Arial"/>
          <w:bCs/>
          <w:szCs w:val="24"/>
        </w:rPr>
        <w:t>сообщения</w:t>
      </w:r>
      <w:r w:rsidRPr="00B35152">
        <w:rPr>
          <w:rFonts w:cs="Arial"/>
          <w:bCs/>
          <w:szCs w:val="24"/>
        </w:rPr>
        <w:t xml:space="preserve"> вновь избранных членов в программу следующих сессий Ученого совета.</w:t>
      </w:r>
    </w:p>
    <w:p w14:paraId="2D279BBE" w14:textId="73ABA874" w:rsidR="009A1CD8" w:rsidRDefault="009A1CD8" w:rsidP="009A1CD8">
      <w:pPr>
        <w:spacing w:line="360" w:lineRule="auto"/>
        <w:ind w:firstLine="567"/>
        <w:jc w:val="both"/>
        <w:rPr>
          <w:rFonts w:cs="Arial"/>
          <w:bCs/>
          <w:szCs w:val="24"/>
        </w:rPr>
      </w:pPr>
      <w:r w:rsidRPr="008A7E35">
        <w:rPr>
          <w:rFonts w:cs="Arial"/>
          <w:bCs/>
          <w:szCs w:val="24"/>
        </w:rPr>
        <w:t>З.</w:t>
      </w:r>
      <w:r w:rsidR="0080457F">
        <w:rPr>
          <w:rFonts w:cs="Arial"/>
          <w:bCs/>
          <w:szCs w:val="24"/>
        </w:rPr>
        <w:t> </w:t>
      </w:r>
      <w:proofErr w:type="spellStart"/>
      <w:r w:rsidRPr="008A7E35">
        <w:rPr>
          <w:rFonts w:cs="Arial"/>
          <w:bCs/>
          <w:szCs w:val="24"/>
        </w:rPr>
        <w:t>Вилакази</w:t>
      </w:r>
      <w:proofErr w:type="spellEnd"/>
      <w:r w:rsidRPr="008A7E35">
        <w:rPr>
          <w:rFonts w:cs="Arial"/>
          <w:bCs/>
          <w:szCs w:val="24"/>
        </w:rPr>
        <w:t xml:space="preserve"> подчеркнул важность того, что научное сотрудничество между ОИЯИ и ЦЕРН успешно продолжается. Г.</w:t>
      </w:r>
      <w:r w:rsidR="00635601">
        <w:rPr>
          <w:rFonts w:cs="Arial"/>
          <w:bCs/>
          <w:szCs w:val="24"/>
          <w:lang w:val="en-GB"/>
        </w:rPr>
        <w:t> </w:t>
      </w:r>
      <w:r w:rsidRPr="008A7E35">
        <w:rPr>
          <w:rFonts w:cs="Arial"/>
          <w:bCs/>
          <w:szCs w:val="24"/>
        </w:rPr>
        <w:t>В.</w:t>
      </w:r>
      <w:r w:rsidR="00635601">
        <w:rPr>
          <w:rFonts w:cs="Arial"/>
          <w:bCs/>
          <w:szCs w:val="24"/>
          <w:lang w:val="en-GB"/>
        </w:rPr>
        <w:t> </w:t>
      </w:r>
      <w:r w:rsidRPr="008A7E35">
        <w:rPr>
          <w:rFonts w:cs="Arial"/>
          <w:bCs/>
          <w:szCs w:val="24"/>
        </w:rPr>
        <w:t>Трубников подчеркнул в ответ, что сторонами предпринимаются все возможные в настоящих условиях действия по поддержке и развитию сотрудничества.</w:t>
      </w:r>
    </w:p>
    <w:p w14:paraId="638E8BD5" w14:textId="77777777" w:rsidR="009A1CD8" w:rsidRDefault="009A1CD8" w:rsidP="009A1CD8">
      <w:pPr>
        <w:spacing w:line="360" w:lineRule="auto"/>
        <w:ind w:firstLine="567"/>
        <w:jc w:val="both"/>
        <w:rPr>
          <w:rFonts w:cs="Arial"/>
          <w:bCs/>
          <w:szCs w:val="24"/>
        </w:rPr>
      </w:pPr>
    </w:p>
    <w:p w14:paraId="6E9752FA" w14:textId="77777777" w:rsidR="009A1CD8" w:rsidRPr="00E03EAA" w:rsidRDefault="009A1CD8" w:rsidP="009A1CD8">
      <w:pPr>
        <w:spacing w:line="360" w:lineRule="auto"/>
        <w:ind w:firstLine="567"/>
        <w:jc w:val="both"/>
        <w:rPr>
          <w:rFonts w:cs="Arial"/>
          <w:b/>
          <w:szCs w:val="24"/>
        </w:rPr>
      </w:pPr>
      <w:r w:rsidRPr="00E03EAA">
        <w:rPr>
          <w:rFonts w:eastAsia="Arial" w:cs="Arial"/>
          <w:b/>
          <w:szCs w:val="24"/>
          <w:lang w:val="en-GB"/>
        </w:rPr>
        <w:t>I</w:t>
      </w:r>
      <w:r>
        <w:rPr>
          <w:rFonts w:eastAsia="Arial" w:cs="Arial"/>
          <w:b/>
          <w:szCs w:val="24"/>
          <w:lang w:val="en-US"/>
        </w:rPr>
        <w:t>II</w:t>
      </w:r>
      <w:r w:rsidRPr="00E03EAA">
        <w:rPr>
          <w:rFonts w:eastAsia="Arial" w:cs="Arial"/>
          <w:b/>
          <w:szCs w:val="24"/>
        </w:rPr>
        <w:t>.</w:t>
      </w:r>
      <w:r w:rsidRPr="00E03EAA">
        <w:rPr>
          <w:rFonts w:eastAsia="Arial" w:cs="Arial"/>
          <w:b/>
          <w:szCs w:val="24"/>
          <w:lang w:val="en-GB"/>
        </w:rPr>
        <w:t> </w:t>
      </w:r>
      <w:r w:rsidRPr="00E03EAA">
        <w:rPr>
          <w:rFonts w:cs="Arial"/>
          <w:b/>
          <w:szCs w:val="24"/>
        </w:rPr>
        <w:t xml:space="preserve">Рекомендации программно-консультативных комитетов, принятые на сессиях в </w:t>
      </w:r>
      <w:r>
        <w:rPr>
          <w:rFonts w:cs="Arial"/>
          <w:b/>
          <w:szCs w:val="24"/>
        </w:rPr>
        <w:t>январе</w:t>
      </w:r>
      <w:r w:rsidRPr="00E03EAA">
        <w:rPr>
          <w:rFonts w:cs="Arial"/>
          <w:b/>
          <w:szCs w:val="24"/>
        </w:rPr>
        <w:t xml:space="preserve"> 202</w:t>
      </w:r>
      <w:r>
        <w:rPr>
          <w:rFonts w:cs="Arial"/>
          <w:b/>
          <w:szCs w:val="24"/>
        </w:rPr>
        <w:t xml:space="preserve">5 </w:t>
      </w:r>
      <w:r w:rsidRPr="00E03EAA">
        <w:rPr>
          <w:rFonts w:cs="Arial"/>
          <w:b/>
          <w:szCs w:val="24"/>
        </w:rPr>
        <w:t>года</w:t>
      </w:r>
    </w:p>
    <w:p w14:paraId="3E57308A" w14:textId="77777777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E03EAA">
        <w:rPr>
          <w:rFonts w:cs="Arial"/>
          <w:szCs w:val="24"/>
        </w:rPr>
        <w:t xml:space="preserve">Ученый совет принимает к сведению рекомендации, выработанные на сессиях ПКК в </w:t>
      </w:r>
      <w:r>
        <w:rPr>
          <w:rFonts w:cs="Arial"/>
          <w:szCs w:val="24"/>
        </w:rPr>
        <w:t>январе</w:t>
      </w:r>
      <w:r w:rsidRPr="00E03EAA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5</w:t>
      </w:r>
      <w:r w:rsidRPr="00E03EAA">
        <w:rPr>
          <w:rFonts w:cs="Arial"/>
          <w:szCs w:val="24"/>
        </w:rPr>
        <w:t xml:space="preserve"> года и представленные председателем ПКК по физике частиц И. </w:t>
      </w:r>
      <w:proofErr w:type="spellStart"/>
      <w:r w:rsidRPr="00E03EAA">
        <w:rPr>
          <w:rFonts w:cs="Arial"/>
          <w:szCs w:val="24"/>
        </w:rPr>
        <w:t>Церруей</w:t>
      </w:r>
      <w:proofErr w:type="spellEnd"/>
      <w:r w:rsidRPr="00E03EAA">
        <w:rPr>
          <w:rFonts w:cs="Arial"/>
          <w:szCs w:val="24"/>
        </w:rPr>
        <w:t>, председателем ПКК по ядерной физике В. В. </w:t>
      </w:r>
      <w:proofErr w:type="spellStart"/>
      <w:r w:rsidRPr="00E03EAA">
        <w:rPr>
          <w:rFonts w:cs="Arial"/>
          <w:szCs w:val="24"/>
        </w:rPr>
        <w:t>Несвижевским</w:t>
      </w:r>
      <w:proofErr w:type="spellEnd"/>
      <w:r w:rsidRPr="00E03EAA">
        <w:rPr>
          <w:rFonts w:cs="Arial"/>
          <w:szCs w:val="24"/>
        </w:rPr>
        <w:t xml:space="preserve"> и председателем ПКК по физике конденсированных сред Д. Л. </w:t>
      </w:r>
      <w:proofErr w:type="spellStart"/>
      <w:r w:rsidRPr="00E03EAA">
        <w:rPr>
          <w:rFonts w:cs="Arial"/>
          <w:szCs w:val="24"/>
        </w:rPr>
        <w:t>Надем</w:t>
      </w:r>
      <w:proofErr w:type="spellEnd"/>
      <w:r w:rsidRPr="00E03EAA">
        <w:rPr>
          <w:rFonts w:cs="Arial"/>
          <w:szCs w:val="24"/>
        </w:rPr>
        <w:t>.</w:t>
      </w:r>
    </w:p>
    <w:p w14:paraId="31EDF161" w14:textId="77777777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  <w:u w:val="single"/>
        </w:rPr>
      </w:pPr>
      <w:r w:rsidRPr="00E03EAA">
        <w:rPr>
          <w:rFonts w:cs="Arial"/>
          <w:szCs w:val="24"/>
          <w:u w:val="single"/>
        </w:rPr>
        <w:t>Физика частиц</w:t>
      </w:r>
    </w:p>
    <w:p w14:paraId="1051E883" w14:textId="759978A7" w:rsidR="009A1CD8" w:rsidRPr="00E62909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E62909">
        <w:rPr>
          <w:rFonts w:cs="Arial"/>
          <w:szCs w:val="24"/>
        </w:rPr>
        <w:t>Ученый совет признателен ПКК за поддержку подписания соглашения высокого уровня между ОИЯИ и Министерством науки и технологий Китайской Народной Республики (</w:t>
      </w:r>
      <w:r w:rsidR="00B663AF">
        <w:rPr>
          <w:rFonts w:cs="Arial"/>
          <w:szCs w:val="24"/>
          <w:lang w:val="en-GB"/>
        </w:rPr>
        <w:t>MOST</w:t>
      </w:r>
      <w:r w:rsidRPr="00E62909">
        <w:rPr>
          <w:rFonts w:cs="Arial"/>
          <w:szCs w:val="24"/>
        </w:rPr>
        <w:t>) о начале реализации совместных проектов.</w:t>
      </w:r>
    </w:p>
    <w:p w14:paraId="3151AE00" w14:textId="77777777" w:rsidR="009A1CD8" w:rsidRPr="00E62909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E62909">
        <w:rPr>
          <w:rFonts w:cs="Arial"/>
          <w:szCs w:val="24"/>
        </w:rPr>
        <w:t>Ученый совет отмечает значительный прогресс, достигнутый в подготовке к вводу в эксплуатацию коллайдера NICA, включая монтаж магнитно-</w:t>
      </w:r>
      <w:proofErr w:type="spellStart"/>
      <w:r w:rsidRPr="00E62909">
        <w:rPr>
          <w:rFonts w:cs="Arial"/>
          <w:szCs w:val="24"/>
        </w:rPr>
        <w:t>криостатной</w:t>
      </w:r>
      <w:proofErr w:type="spellEnd"/>
      <w:r w:rsidRPr="00E62909">
        <w:rPr>
          <w:rFonts w:cs="Arial"/>
          <w:szCs w:val="24"/>
        </w:rPr>
        <w:t xml:space="preserve"> системы коллайдера, ВЧ-станций и финальных фокусирующих линз, объединение высоковакуумных секций в </w:t>
      </w:r>
      <w:r>
        <w:rPr>
          <w:rFonts w:cs="Arial"/>
          <w:szCs w:val="24"/>
        </w:rPr>
        <w:t>з</w:t>
      </w:r>
      <w:r w:rsidRPr="00E62909">
        <w:rPr>
          <w:rFonts w:cs="Arial"/>
          <w:szCs w:val="24"/>
        </w:rPr>
        <w:t xml:space="preserve">ападной и </w:t>
      </w:r>
      <w:r>
        <w:rPr>
          <w:rFonts w:cs="Arial"/>
          <w:szCs w:val="24"/>
        </w:rPr>
        <w:t>в</w:t>
      </w:r>
      <w:r w:rsidRPr="00E62909">
        <w:rPr>
          <w:rFonts w:cs="Arial"/>
          <w:szCs w:val="24"/>
        </w:rPr>
        <w:t>осточной дугах, монтаж криогенного оборудования и источников питания в здании коллайдера, подключение линий электропередач и систем эвакуации энергии. Достигнут высокий уровень готовности криогенного обеспечения коллайдера: запущены спутниковые рефрижераторы и новая криогенная компрессорная станция, установлены и испытаны трубопроводы жидкого гелия, питающие коллайдер. Разработана детальная программа физического запуска комплекса, предусматривающая первые столкновения летом этого года. Готовы к эксплуатации несколько каналов для прикладных исследований, на станции облучения чипов СОЧИ уже проведено 5 сеансов. Ученый совет присоединяется к ПКК и поздравляет коллектив NICA с этими достижениями.</w:t>
      </w:r>
    </w:p>
    <w:p w14:paraId="258D099F" w14:textId="461D719B" w:rsidR="009A1CD8" w:rsidRPr="00E62909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E62909">
        <w:rPr>
          <w:rFonts w:cs="Arial"/>
          <w:szCs w:val="24"/>
        </w:rPr>
        <w:t xml:space="preserve">Ученый совет отмечает, что изготовлены основные элементы всех подсистем детекторов первой фазы проекта MPD, в том числе </w:t>
      </w:r>
      <w:proofErr w:type="spellStart"/>
      <w:r w:rsidRPr="00E62909">
        <w:rPr>
          <w:rFonts w:cs="Arial"/>
          <w:szCs w:val="24"/>
        </w:rPr>
        <w:t>времяпроекционная</w:t>
      </w:r>
      <w:proofErr w:type="spellEnd"/>
      <w:r w:rsidRPr="00E62909">
        <w:rPr>
          <w:rFonts w:cs="Arial"/>
          <w:szCs w:val="24"/>
        </w:rPr>
        <w:t xml:space="preserve"> камера (TPC), времяпролетная система (TOF), электромагнитный калориметр (</w:t>
      </w:r>
      <w:proofErr w:type="spellStart"/>
      <w:r w:rsidRPr="00E62909">
        <w:rPr>
          <w:rFonts w:cs="Arial"/>
          <w:szCs w:val="24"/>
        </w:rPr>
        <w:t>ECal</w:t>
      </w:r>
      <w:proofErr w:type="spellEnd"/>
      <w:r w:rsidRPr="00E62909">
        <w:rPr>
          <w:rFonts w:cs="Arial"/>
          <w:szCs w:val="24"/>
        </w:rPr>
        <w:t>), передний быстрый детектор (FFD) и передний адронный калориметр (</w:t>
      </w:r>
      <w:proofErr w:type="spellStart"/>
      <w:r w:rsidRPr="00E62909">
        <w:rPr>
          <w:rFonts w:cs="Arial"/>
          <w:szCs w:val="24"/>
        </w:rPr>
        <w:t>FHCal</w:t>
      </w:r>
      <w:proofErr w:type="spellEnd"/>
      <w:r w:rsidRPr="00E62909">
        <w:rPr>
          <w:rFonts w:cs="Arial"/>
          <w:szCs w:val="24"/>
        </w:rPr>
        <w:t xml:space="preserve">). </w:t>
      </w:r>
      <w:r w:rsidR="00BE6417">
        <w:rPr>
          <w:rFonts w:cs="Arial"/>
          <w:szCs w:val="24"/>
        </w:rPr>
        <w:br/>
      </w:r>
      <w:r w:rsidRPr="00E62909">
        <w:rPr>
          <w:rFonts w:cs="Arial"/>
          <w:szCs w:val="24"/>
        </w:rPr>
        <w:t xml:space="preserve">В настоящее время ведется их сборка, тестирование и калибровка. Проделана </w:t>
      </w:r>
      <w:r w:rsidRPr="00E62909">
        <w:rPr>
          <w:rFonts w:cs="Arial"/>
          <w:szCs w:val="24"/>
        </w:rPr>
        <w:lastRenderedPageBreak/>
        <w:t xml:space="preserve">обширная работа по сборке и вводу в эксплуатацию сверхпроводящего </w:t>
      </w:r>
      <w:proofErr w:type="spellStart"/>
      <w:r w:rsidRPr="00E62909">
        <w:rPr>
          <w:rFonts w:cs="Arial"/>
          <w:szCs w:val="24"/>
        </w:rPr>
        <w:t>соленоидального</w:t>
      </w:r>
      <w:proofErr w:type="spellEnd"/>
      <w:r w:rsidRPr="00E62909">
        <w:rPr>
          <w:rFonts w:cs="Arial"/>
          <w:szCs w:val="24"/>
        </w:rPr>
        <w:t xml:space="preserve"> магнита MPD. Тестовое охлаждение магнита до температур жидкого гелия было успешно выполнено в конце 2024 года. Ученый совет присоединяется к ПКК, поздравляя команду с успешным достижением этого значимого рубежа. Экспериментальная установка MPD находится на завершающей стадии строительства, ввод детектора в эксплуатацию ожидается в конце 2025 года. Ученый совет разделяет обеспокоенность ПКК по поводу значительной задержки готовности детектора MPD по сравнению с изначально предполагаемыми сроками работы коллайдера NICA и настоятельно призывает коллаборацию MPD ускорить строительные и монтажные работы. Ученый совет одобряет рекомендацию ПКК о продлении проекта MPD на 5 лет с рейтингом A.</w:t>
      </w:r>
    </w:p>
    <w:p w14:paraId="2EB6E783" w14:textId="77777777" w:rsidR="009A1CD8" w:rsidRPr="00E62909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E62909">
        <w:rPr>
          <w:rFonts w:cs="Arial"/>
          <w:szCs w:val="24"/>
        </w:rPr>
        <w:t xml:space="preserve">Ученый совет высоко оценивает прогресс в реализации проекта BM@N: продолжающийся физический анализ столкновений </w:t>
      </w:r>
      <w:proofErr w:type="spellStart"/>
      <w:r w:rsidRPr="00E62909">
        <w:rPr>
          <w:rFonts w:cs="Arial"/>
          <w:szCs w:val="24"/>
        </w:rPr>
        <w:t>Xe-CsI</w:t>
      </w:r>
      <w:proofErr w:type="spellEnd"/>
      <w:r w:rsidRPr="00E62909">
        <w:rPr>
          <w:rFonts w:cs="Arial"/>
          <w:szCs w:val="24"/>
        </w:rPr>
        <w:t xml:space="preserve"> при энергии 3,8 А ГэВ и подготовку к следующему физическому сеансу с пучком </w:t>
      </w:r>
      <w:proofErr w:type="spellStart"/>
      <w:r w:rsidRPr="00E62909">
        <w:rPr>
          <w:rFonts w:cs="Arial"/>
          <w:szCs w:val="24"/>
        </w:rPr>
        <w:t>Xe</w:t>
      </w:r>
      <w:proofErr w:type="spellEnd"/>
      <w:r w:rsidRPr="00E62909">
        <w:rPr>
          <w:rFonts w:cs="Arial"/>
          <w:szCs w:val="24"/>
        </w:rPr>
        <w:t xml:space="preserve"> при энергии 2–3 А ГэВ.</w:t>
      </w:r>
    </w:p>
    <w:p w14:paraId="39DC62C2" w14:textId="77777777" w:rsidR="009A1CD8" w:rsidRPr="00E62909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E62909">
        <w:rPr>
          <w:rFonts w:cs="Arial"/>
          <w:szCs w:val="24"/>
        </w:rPr>
        <w:t>Ученый совет с удовлетворением отмечает, что, завершив подготовку технического проекта, команда SPD приступила к работе над первой ступенью детектора. Начато изготовление элементов основных систем детектора и достигнут прогресс в создании вычислительной инфраструктуры эксперимента.</w:t>
      </w:r>
    </w:p>
    <w:p w14:paraId="56C581F8" w14:textId="77777777" w:rsidR="009A1CD8" w:rsidRPr="00E62909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E62909">
        <w:rPr>
          <w:rFonts w:cs="Arial"/>
          <w:szCs w:val="24"/>
        </w:rPr>
        <w:t xml:space="preserve">Ученый совет поддерживает рекомендацию ПКК об открытии нового проекта «Изучение свойств нейтрино в ускорительных экспериментах» по участию ОИЯИ в текущих ускорительных нейтринных экспериментах </w:t>
      </w:r>
      <w:proofErr w:type="spellStart"/>
      <w:r w:rsidRPr="00E62909">
        <w:rPr>
          <w:rFonts w:cs="Arial"/>
          <w:szCs w:val="24"/>
        </w:rPr>
        <w:t>NOvA</w:t>
      </w:r>
      <w:proofErr w:type="spellEnd"/>
      <w:r w:rsidRPr="00E62909">
        <w:rPr>
          <w:rFonts w:cs="Arial"/>
          <w:szCs w:val="24"/>
        </w:rPr>
        <w:t xml:space="preserve">, T2K, FASER и </w:t>
      </w:r>
      <w:proofErr w:type="spellStart"/>
      <w:r w:rsidRPr="00E62909">
        <w:rPr>
          <w:rFonts w:cs="Arial"/>
          <w:szCs w:val="24"/>
        </w:rPr>
        <w:t>DsTau</w:t>
      </w:r>
      <w:proofErr w:type="spellEnd"/>
      <w:r w:rsidRPr="00E62909">
        <w:rPr>
          <w:rFonts w:cs="Arial"/>
          <w:szCs w:val="24"/>
        </w:rPr>
        <w:t xml:space="preserve"> сроком на три года с рейтингом А. Основными целями проекта являются измерения иерархии масс нейтрино и нарушения CP-симметрии лептонов, поиск нейтрино от сверхновых и экзотических сигналов, а также измерение сечений и разработка моделей взаимодействия нейтрино. Представленный проект объединяет участие ОИЯИ в экспериментах с нейтрино от ускорителей в один проект, что позволит взаимодополнять опыт участвующих групп.</w:t>
      </w:r>
    </w:p>
    <w:p w14:paraId="7217EA99" w14:textId="77777777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E62909">
        <w:rPr>
          <w:rFonts w:cs="Arial"/>
          <w:szCs w:val="24"/>
        </w:rPr>
        <w:t>Ученый совет высоко оценивает вклад групп ОИЯИ, участвующих в экспериментах на LHC, в физический анализ и модернизацию детекторов.</w:t>
      </w:r>
    </w:p>
    <w:p w14:paraId="1A8FD1D1" w14:textId="77777777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  <w:u w:val="single"/>
        </w:rPr>
      </w:pPr>
      <w:r w:rsidRPr="00E03EAA">
        <w:rPr>
          <w:rFonts w:cs="Arial"/>
          <w:szCs w:val="24"/>
          <w:u w:val="single"/>
        </w:rPr>
        <w:t>Ядерная физика</w:t>
      </w:r>
    </w:p>
    <w:p w14:paraId="1A70F780" w14:textId="1C5978C9" w:rsidR="009A1CD8" w:rsidRPr="009240A2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9240A2">
        <w:rPr>
          <w:rFonts w:cs="Arial"/>
          <w:szCs w:val="24"/>
        </w:rPr>
        <w:t xml:space="preserve">Ученый совет высоко оценивает научную значимость проекта </w:t>
      </w:r>
      <w:r w:rsidRPr="009240A2">
        <w:rPr>
          <w:rFonts w:cs="Arial"/>
          <w:szCs w:val="24"/>
          <w:lang w:val="en-GB"/>
        </w:rPr>
        <w:t>Baikal</w:t>
      </w:r>
      <w:r w:rsidRPr="009240A2">
        <w:rPr>
          <w:rFonts w:cs="Arial"/>
          <w:szCs w:val="24"/>
        </w:rPr>
        <w:t>-</w:t>
      </w:r>
      <w:r w:rsidRPr="009240A2">
        <w:rPr>
          <w:rFonts w:cs="Arial"/>
          <w:szCs w:val="24"/>
          <w:lang w:val="en-GB"/>
        </w:rPr>
        <w:t>GVD</w:t>
      </w:r>
      <w:r w:rsidRPr="009240A2">
        <w:rPr>
          <w:rFonts w:cs="Arial"/>
          <w:szCs w:val="24"/>
        </w:rPr>
        <w:t xml:space="preserve"> и ведущую роль ОИЯИ в его реализации. Крупнейший действующий в </w:t>
      </w:r>
      <w:r>
        <w:rPr>
          <w:rFonts w:cs="Arial"/>
          <w:szCs w:val="24"/>
          <w:lang w:val="en-US"/>
        </w:rPr>
        <w:t>C</w:t>
      </w:r>
      <w:proofErr w:type="spellStart"/>
      <w:r w:rsidRPr="009240A2">
        <w:rPr>
          <w:rFonts w:cs="Arial"/>
          <w:szCs w:val="24"/>
        </w:rPr>
        <w:t>еверном</w:t>
      </w:r>
      <w:proofErr w:type="spellEnd"/>
      <w:r w:rsidRPr="009240A2">
        <w:rPr>
          <w:rFonts w:cs="Arial"/>
          <w:szCs w:val="24"/>
        </w:rPr>
        <w:t xml:space="preserve"> полушарии </w:t>
      </w:r>
      <w:proofErr w:type="spellStart"/>
      <w:r w:rsidRPr="009240A2">
        <w:rPr>
          <w:rFonts w:cs="Arial"/>
          <w:szCs w:val="24"/>
        </w:rPr>
        <w:t>гигатонный</w:t>
      </w:r>
      <w:proofErr w:type="spellEnd"/>
      <w:r w:rsidRPr="009240A2">
        <w:rPr>
          <w:rFonts w:cs="Arial"/>
          <w:szCs w:val="24"/>
        </w:rPr>
        <w:t xml:space="preserve"> нейтринный телескоп </w:t>
      </w:r>
      <w:r w:rsidRPr="009240A2">
        <w:rPr>
          <w:rFonts w:cs="Arial"/>
          <w:szCs w:val="24"/>
          <w:lang w:val="en-GB"/>
        </w:rPr>
        <w:t>Baikal</w:t>
      </w:r>
      <w:r w:rsidRPr="009240A2">
        <w:rPr>
          <w:rFonts w:cs="Arial"/>
          <w:szCs w:val="24"/>
        </w:rPr>
        <w:t>-</w:t>
      </w:r>
      <w:r w:rsidRPr="009240A2">
        <w:rPr>
          <w:rFonts w:cs="Arial"/>
          <w:szCs w:val="24"/>
          <w:lang w:val="en-GB"/>
        </w:rPr>
        <w:t>GVD</w:t>
      </w:r>
      <w:r w:rsidRPr="009240A2">
        <w:rPr>
          <w:rFonts w:cs="Arial"/>
          <w:szCs w:val="24"/>
        </w:rPr>
        <w:t xml:space="preserve"> </w:t>
      </w:r>
      <w:r w:rsidR="00881095">
        <w:rPr>
          <w:rFonts w:cs="Arial"/>
          <w:szCs w:val="24"/>
        </w:rPr>
        <w:t xml:space="preserve">позволяет </w:t>
      </w:r>
      <w:r w:rsidRPr="009240A2">
        <w:rPr>
          <w:rFonts w:cs="Arial"/>
          <w:szCs w:val="24"/>
        </w:rPr>
        <w:t>изуча</w:t>
      </w:r>
      <w:r w:rsidR="00881095">
        <w:rPr>
          <w:rFonts w:cs="Arial"/>
          <w:szCs w:val="24"/>
        </w:rPr>
        <w:t>ть</w:t>
      </w:r>
      <w:r w:rsidRPr="009240A2">
        <w:rPr>
          <w:rFonts w:cs="Arial"/>
          <w:szCs w:val="24"/>
        </w:rPr>
        <w:t xml:space="preserve"> космические нейтрино и определя</w:t>
      </w:r>
      <w:r w:rsidR="00881095">
        <w:rPr>
          <w:rFonts w:cs="Arial"/>
          <w:szCs w:val="24"/>
        </w:rPr>
        <w:t>ть</w:t>
      </w:r>
      <w:r w:rsidRPr="009240A2">
        <w:rPr>
          <w:rFonts w:cs="Arial"/>
          <w:szCs w:val="24"/>
        </w:rPr>
        <w:t xml:space="preserve"> их источники, осуществля</w:t>
      </w:r>
      <w:r w:rsidR="00881095">
        <w:rPr>
          <w:rFonts w:cs="Arial"/>
          <w:szCs w:val="24"/>
        </w:rPr>
        <w:t>ть</w:t>
      </w:r>
      <w:r w:rsidRPr="009240A2">
        <w:rPr>
          <w:rFonts w:cs="Arial"/>
          <w:szCs w:val="24"/>
        </w:rPr>
        <w:t xml:space="preserve"> поиск нейтрино от аннигиляции частиц темной материи и других редких явлений. Детектирование </w:t>
      </w:r>
      <w:r w:rsidRPr="009240A2">
        <w:rPr>
          <w:rFonts w:cs="Arial"/>
          <w:szCs w:val="24"/>
        </w:rPr>
        <w:lastRenderedPageBreak/>
        <w:t xml:space="preserve">нейтрино происходит в водах озера Байкал. На его глубине установлены оптические сенсоры, которые регистрируют </w:t>
      </w:r>
      <w:proofErr w:type="spellStart"/>
      <w:r w:rsidRPr="009240A2">
        <w:rPr>
          <w:rFonts w:cs="Arial"/>
          <w:szCs w:val="24"/>
        </w:rPr>
        <w:t>черенковское</w:t>
      </w:r>
      <w:proofErr w:type="spellEnd"/>
      <w:r w:rsidRPr="009240A2">
        <w:rPr>
          <w:rFonts w:cs="Arial"/>
          <w:szCs w:val="24"/>
        </w:rPr>
        <w:t xml:space="preserve"> излучение вторичных частиц, образующихся при взаимодействии нейтрино высоких энергий</w:t>
      </w:r>
      <w:r>
        <w:rPr>
          <w:rFonts w:cs="Arial"/>
          <w:szCs w:val="24"/>
        </w:rPr>
        <w:t xml:space="preserve"> с водой</w:t>
      </w:r>
      <w:r w:rsidRPr="009240A2">
        <w:rPr>
          <w:rFonts w:cs="Arial"/>
          <w:szCs w:val="24"/>
        </w:rPr>
        <w:t xml:space="preserve">. В период с 2016 по 2024 год коллаборация </w:t>
      </w:r>
      <w:r w:rsidRPr="009240A2">
        <w:rPr>
          <w:rFonts w:cs="Arial"/>
          <w:szCs w:val="24"/>
          <w:lang w:val="en-GB"/>
        </w:rPr>
        <w:t>Baikal</w:t>
      </w:r>
      <w:r w:rsidRPr="009240A2">
        <w:rPr>
          <w:rFonts w:cs="Arial"/>
          <w:szCs w:val="24"/>
        </w:rPr>
        <w:t>-</w:t>
      </w:r>
      <w:r w:rsidRPr="009240A2">
        <w:rPr>
          <w:rFonts w:cs="Arial"/>
          <w:szCs w:val="24"/>
          <w:lang w:val="en-GB"/>
        </w:rPr>
        <w:t>GVD</w:t>
      </w:r>
      <w:r w:rsidRPr="009240A2">
        <w:rPr>
          <w:rFonts w:cs="Arial"/>
          <w:szCs w:val="24"/>
        </w:rPr>
        <w:t xml:space="preserve"> развернула 13 полномасштабных кластеров. В настоящее время подводная установка состоит из 4104 оптических модулей, размещенных на 114 гирляндах.</w:t>
      </w:r>
      <w:r w:rsidR="00881095">
        <w:rPr>
          <w:rFonts w:cs="Arial"/>
          <w:szCs w:val="24"/>
        </w:rPr>
        <w:t xml:space="preserve"> </w:t>
      </w:r>
      <w:r w:rsidR="00881095" w:rsidRPr="00881095">
        <w:rPr>
          <w:rFonts w:cs="Arial"/>
          <w:szCs w:val="24"/>
        </w:rPr>
        <w:t>Текущие темпы производства и размещения на Байкале дополнительных кластеров к 2028 году позволят достичь рабочего объема воды для регистрации астрофизических нейтрино 1</w:t>
      </w:r>
      <w:r w:rsidR="00881095">
        <w:rPr>
          <w:rFonts w:cs="Arial"/>
          <w:szCs w:val="24"/>
        </w:rPr>
        <w:t> </w:t>
      </w:r>
      <w:r w:rsidR="00881095" w:rsidRPr="00881095">
        <w:rPr>
          <w:rFonts w:cs="Arial"/>
          <w:szCs w:val="24"/>
        </w:rPr>
        <w:t>км</w:t>
      </w:r>
      <w:r w:rsidR="00881095" w:rsidRPr="00881095">
        <w:rPr>
          <w:rFonts w:cs="Arial"/>
          <w:szCs w:val="24"/>
          <w:vertAlign w:val="superscript"/>
        </w:rPr>
        <w:t>3</w:t>
      </w:r>
      <w:r w:rsidR="00881095" w:rsidRPr="00881095">
        <w:rPr>
          <w:rFonts w:cs="Arial"/>
          <w:szCs w:val="24"/>
        </w:rPr>
        <w:t xml:space="preserve"> </w:t>
      </w:r>
      <w:r w:rsidR="00881095">
        <w:rPr>
          <w:rFonts w:cs="Arial"/>
          <w:szCs w:val="24"/>
        </w:rPr>
        <w:br/>
      </w:r>
      <w:r w:rsidR="00881095" w:rsidRPr="00881095">
        <w:rPr>
          <w:rFonts w:cs="Arial"/>
          <w:szCs w:val="24"/>
        </w:rPr>
        <w:t>с использованием около 6000 оптических модулей.</w:t>
      </w:r>
    </w:p>
    <w:p w14:paraId="7AD3A24B" w14:textId="77777777" w:rsidR="009A1CD8" w:rsidRPr="009240A2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9240A2">
        <w:rPr>
          <w:rFonts w:cs="Arial"/>
          <w:szCs w:val="24"/>
        </w:rPr>
        <w:t>У</w:t>
      </w:r>
      <w:r>
        <w:rPr>
          <w:rFonts w:cs="Arial"/>
          <w:szCs w:val="24"/>
        </w:rPr>
        <w:t>ченый совет</w:t>
      </w:r>
      <w:r w:rsidRPr="009240A2">
        <w:rPr>
          <w:rFonts w:cs="Arial"/>
          <w:szCs w:val="24"/>
        </w:rPr>
        <w:t xml:space="preserve"> отмечает важный результат, полученны</w:t>
      </w:r>
      <w:r>
        <w:rPr>
          <w:rFonts w:cs="Arial"/>
          <w:szCs w:val="24"/>
        </w:rPr>
        <w:t>й</w:t>
      </w:r>
      <w:r w:rsidRPr="009240A2">
        <w:rPr>
          <w:rFonts w:cs="Arial"/>
          <w:szCs w:val="24"/>
        </w:rPr>
        <w:t xml:space="preserve"> при анализе данных за 2018–2023 годы, –</w:t>
      </w:r>
      <w:r>
        <w:rPr>
          <w:rFonts w:cs="Arial"/>
          <w:szCs w:val="24"/>
        </w:rPr>
        <w:softHyphen/>
      </w:r>
      <w:r w:rsidRPr="004D7484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</w:t>
      </w:r>
      <w:r w:rsidRPr="009240A2">
        <w:rPr>
          <w:rFonts w:cs="Arial"/>
          <w:szCs w:val="24"/>
        </w:rPr>
        <w:t xml:space="preserve">подтверждение наблюдения в эксперименте </w:t>
      </w:r>
      <w:proofErr w:type="spellStart"/>
      <w:r w:rsidRPr="009240A2">
        <w:rPr>
          <w:rFonts w:cs="Arial"/>
          <w:szCs w:val="24"/>
        </w:rPr>
        <w:t>IceCube</w:t>
      </w:r>
      <w:proofErr w:type="spellEnd"/>
      <w:r w:rsidRPr="009240A2">
        <w:rPr>
          <w:rFonts w:cs="Arial"/>
          <w:szCs w:val="24"/>
        </w:rPr>
        <w:t xml:space="preserve"> астрофизического потока диффузных нейтрино со значимостью выше 5σ. У</w:t>
      </w:r>
      <w:r>
        <w:rPr>
          <w:rFonts w:cs="Arial"/>
          <w:szCs w:val="24"/>
        </w:rPr>
        <w:t>ченый совет</w:t>
      </w:r>
      <w:r w:rsidRPr="009240A2">
        <w:rPr>
          <w:rFonts w:cs="Arial"/>
          <w:szCs w:val="24"/>
        </w:rPr>
        <w:t xml:space="preserve"> согласился с тем, что продолжение работ по развитию детектора и тестированию компонентов детектора следующего поколения явля</w:t>
      </w:r>
      <w:r>
        <w:rPr>
          <w:rFonts w:cs="Arial"/>
          <w:szCs w:val="24"/>
        </w:rPr>
        <w:t>е</w:t>
      </w:r>
      <w:r w:rsidRPr="009240A2">
        <w:rPr>
          <w:rFonts w:cs="Arial"/>
          <w:szCs w:val="24"/>
        </w:rPr>
        <w:t xml:space="preserve">тся важным и актуальным. Ученый совет также отмечает важность поддержания и развития как береговой инфраструктуры проекта, так и производственно-исследовательской базы на </w:t>
      </w:r>
      <w:r>
        <w:rPr>
          <w:rFonts w:cs="Arial"/>
          <w:szCs w:val="24"/>
        </w:rPr>
        <w:t>площадках</w:t>
      </w:r>
      <w:r w:rsidRPr="009240A2">
        <w:rPr>
          <w:rFonts w:cs="Arial"/>
          <w:szCs w:val="24"/>
        </w:rPr>
        <w:t xml:space="preserve"> Института.</w:t>
      </w:r>
    </w:p>
    <w:p w14:paraId="24060B50" w14:textId="57AFB1EE" w:rsidR="009A1CD8" w:rsidRPr="009240A2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9240A2">
        <w:rPr>
          <w:rFonts w:cs="Arial"/>
          <w:szCs w:val="24"/>
        </w:rPr>
        <w:t xml:space="preserve">Ученый совет отмечает большую работу по подготовке к запуску линейного ускорителя LINAC-200 ЛЯП </w:t>
      </w:r>
      <w:r w:rsidRPr="00E97282">
        <w:rPr>
          <w:rFonts w:cs="Arial"/>
          <w:szCs w:val="24"/>
        </w:rPr>
        <w:t xml:space="preserve">ОИЯИ, </w:t>
      </w:r>
      <w:r>
        <w:rPr>
          <w:rFonts w:cs="Arial"/>
          <w:szCs w:val="24"/>
        </w:rPr>
        <w:t xml:space="preserve">являющегося </w:t>
      </w:r>
      <w:r w:rsidRPr="00E97282">
        <w:rPr>
          <w:rFonts w:cs="Arial"/>
          <w:szCs w:val="24"/>
        </w:rPr>
        <w:t>частью будущего ускорителя</w:t>
      </w:r>
      <w:r w:rsidRPr="009240A2">
        <w:rPr>
          <w:rFonts w:cs="Arial"/>
          <w:szCs w:val="24"/>
        </w:rPr>
        <w:t xml:space="preserve"> </w:t>
      </w:r>
      <w:r w:rsidR="0080457F">
        <w:rPr>
          <w:rFonts w:cs="Arial"/>
          <w:szCs w:val="24"/>
        </w:rPr>
        <w:br/>
      </w:r>
      <w:r w:rsidRPr="009240A2">
        <w:rPr>
          <w:rFonts w:cs="Arial"/>
          <w:szCs w:val="24"/>
        </w:rPr>
        <w:t>L</w:t>
      </w:r>
      <w:r w:rsidRPr="009240A2">
        <w:rPr>
          <w:rFonts w:cs="Arial"/>
          <w:szCs w:val="24"/>
          <w:lang w:val="en-US"/>
        </w:rPr>
        <w:t>INAC</w:t>
      </w:r>
      <w:r w:rsidRPr="009240A2">
        <w:rPr>
          <w:rFonts w:cs="Arial"/>
          <w:szCs w:val="24"/>
        </w:rPr>
        <w:t xml:space="preserve">-800. Был проведен капитальный ремонт здания 118, введены в эксплуатацию системы вентиляции, электро- и водоснабжения, разработана и установлена современная система радиационного контроля, а также системы блокировки и сигнализации. Ускоритель был передан в ОИЯИ из </w:t>
      </w:r>
      <w:r w:rsidRPr="009240A2">
        <w:rPr>
          <w:rFonts w:cs="Arial"/>
          <w:szCs w:val="24"/>
          <w:lang w:val="en-US"/>
        </w:rPr>
        <w:t>NIKHEF</w:t>
      </w:r>
      <w:r w:rsidRPr="009240A2">
        <w:rPr>
          <w:rFonts w:cs="Arial"/>
          <w:szCs w:val="24"/>
        </w:rPr>
        <w:t xml:space="preserve"> (Нидерланды) и подвергся глубокой модернизации. Ключевые подсистемы ускорителя были спроектированы заново, сконструированы и изготовлены четыре экспериментальных канала вывода пучка с энергиями 24, 60, 133 и 207 МэВ. В дальнейшем планируется поэтапный ввод в эксплуатацию конструкций ускорителя с увеличением энергии электронов до 800 МэВ.</w:t>
      </w:r>
    </w:p>
    <w:p w14:paraId="16ECBD7A" w14:textId="77777777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9240A2">
        <w:rPr>
          <w:rFonts w:cs="Arial"/>
          <w:szCs w:val="24"/>
        </w:rPr>
        <w:t xml:space="preserve">Работа по формированию </w:t>
      </w:r>
      <w:r>
        <w:rPr>
          <w:rFonts w:cs="Arial"/>
          <w:szCs w:val="24"/>
        </w:rPr>
        <w:t xml:space="preserve">пользовательской </w:t>
      </w:r>
      <w:r w:rsidRPr="009240A2">
        <w:rPr>
          <w:rFonts w:cs="Arial"/>
          <w:szCs w:val="24"/>
        </w:rPr>
        <w:t>программы на ускорителе ориентирована в первую очередь на запросы лабораторий ОИЯИ и исследовательских групп из стран-участниц ОИЯИ. Выведенные пучки LINAC-200 планируется использовать для тестирования прототипов электромагнитных калориметров и координатных детекторов для экспериментов MPD и SPD на коллайдере NICA, прикладных работ в области радиационного материаловедения, радиобиологии и радиохимии, экспериментов в области ядерной физики.</w:t>
      </w:r>
      <w:r w:rsidRPr="00DA7470">
        <w:rPr>
          <w:rFonts w:cs="Arial"/>
          <w:szCs w:val="24"/>
        </w:rPr>
        <w:t xml:space="preserve"> </w:t>
      </w:r>
      <w:r w:rsidRPr="00BF24B7">
        <w:rPr>
          <w:rFonts w:cs="Arial"/>
          <w:szCs w:val="24"/>
        </w:rPr>
        <w:t xml:space="preserve">Важную </w:t>
      </w:r>
      <w:r w:rsidRPr="00987E8C">
        <w:rPr>
          <w:rFonts w:cs="Arial"/>
          <w:szCs w:val="24"/>
        </w:rPr>
        <w:lastRenderedPageBreak/>
        <w:t xml:space="preserve">роль в организации практического обучения студентов и специалистов из стран-участниц через Учебный научный центр ОИЯИ играет международная коллаборация </w:t>
      </w:r>
      <w:r w:rsidRPr="00987E8C">
        <w:rPr>
          <w:rFonts w:cs="Arial"/>
          <w:iCs/>
          <w:szCs w:val="24"/>
          <w:shd w:val="clear" w:color="auto" w:fill="FFFFFF"/>
        </w:rPr>
        <w:t>в области фундаментальной и прикладной физики линейных ускорителей</w:t>
      </w:r>
      <w:r w:rsidRPr="00987E8C">
        <w:rPr>
          <w:rFonts w:cs="Arial"/>
          <w:szCs w:val="24"/>
        </w:rPr>
        <w:t xml:space="preserve"> (FLAP).</w:t>
      </w:r>
    </w:p>
    <w:p w14:paraId="132DBAC1" w14:textId="0A49D80C" w:rsidR="009A1CD8" w:rsidRPr="009240A2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9240A2">
        <w:rPr>
          <w:rFonts w:cs="Arial"/>
          <w:szCs w:val="24"/>
        </w:rPr>
        <w:t xml:space="preserve">Ученый совет желает успехов с вводом в эксплуатацию первой очереди </w:t>
      </w:r>
      <w:r w:rsidR="0080457F">
        <w:rPr>
          <w:rFonts w:cs="Arial"/>
          <w:szCs w:val="24"/>
        </w:rPr>
        <w:br/>
      </w:r>
      <w:r w:rsidRPr="009240A2">
        <w:rPr>
          <w:rFonts w:cs="Arial"/>
          <w:szCs w:val="24"/>
        </w:rPr>
        <w:t>LINAC-200 в 2025 году и рекомендует дирекции ЛЯП сконцентрировать усилия на подготовке первых экспериментов на LINAC-200.</w:t>
      </w:r>
    </w:p>
    <w:p w14:paraId="5C6231E3" w14:textId="1DD2B6DC" w:rsidR="009A1CD8" w:rsidRPr="009240A2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9240A2">
        <w:rPr>
          <w:rFonts w:cs="Arial"/>
          <w:szCs w:val="24"/>
        </w:rPr>
        <w:t xml:space="preserve">Ученый совет </w:t>
      </w:r>
      <w:r>
        <w:rPr>
          <w:rFonts w:cs="Arial"/>
          <w:szCs w:val="24"/>
        </w:rPr>
        <w:t>отмечает</w:t>
      </w:r>
      <w:r w:rsidRPr="009240A2">
        <w:rPr>
          <w:rFonts w:cs="Arial"/>
          <w:szCs w:val="24"/>
        </w:rPr>
        <w:t xml:space="preserve"> огромн</w:t>
      </w:r>
      <w:r>
        <w:rPr>
          <w:rFonts w:cs="Arial"/>
          <w:szCs w:val="24"/>
        </w:rPr>
        <w:t>ую работу по</w:t>
      </w:r>
      <w:r w:rsidRPr="009240A2">
        <w:rPr>
          <w:rFonts w:cs="Arial"/>
          <w:szCs w:val="24"/>
        </w:rPr>
        <w:t xml:space="preserve"> подготовк</w:t>
      </w:r>
      <w:r>
        <w:rPr>
          <w:rFonts w:cs="Arial"/>
          <w:szCs w:val="24"/>
        </w:rPr>
        <w:t>е</w:t>
      </w:r>
      <w:r w:rsidRPr="009240A2">
        <w:rPr>
          <w:rFonts w:cs="Arial"/>
          <w:szCs w:val="24"/>
        </w:rPr>
        <w:t xml:space="preserve"> продолжительных экспериментов по спектроскопии изотопов сверхтяжелых элементов, образующихся в реакции </w:t>
      </w:r>
      <w:r w:rsidRPr="009240A2">
        <w:rPr>
          <w:rFonts w:cs="Arial"/>
          <w:szCs w:val="24"/>
          <w:vertAlign w:val="superscript"/>
        </w:rPr>
        <w:t>48</w:t>
      </w:r>
      <w:r w:rsidRPr="009240A2">
        <w:rPr>
          <w:rFonts w:cs="Arial"/>
          <w:szCs w:val="24"/>
          <w:lang w:val="en-US"/>
        </w:rPr>
        <w:t>Ca</w:t>
      </w:r>
      <w:r w:rsidRPr="009240A2">
        <w:rPr>
          <w:rFonts w:cs="Arial"/>
          <w:szCs w:val="24"/>
        </w:rPr>
        <w:t> + </w:t>
      </w:r>
      <w:r w:rsidRPr="009240A2">
        <w:rPr>
          <w:rFonts w:cs="Arial"/>
          <w:szCs w:val="24"/>
          <w:vertAlign w:val="superscript"/>
        </w:rPr>
        <w:t>242</w:t>
      </w:r>
      <w:r w:rsidRPr="009240A2">
        <w:rPr>
          <w:rFonts w:cs="Arial"/>
          <w:szCs w:val="24"/>
          <w:lang w:val="en-US"/>
        </w:rPr>
        <w:t>Pu</w:t>
      </w:r>
      <w:r w:rsidRPr="009240A2">
        <w:rPr>
          <w:rFonts w:cs="Arial"/>
          <w:szCs w:val="24"/>
        </w:rPr>
        <w:t>.</w:t>
      </w:r>
      <w:r w:rsidRPr="004877C8">
        <w:rPr>
          <w:rFonts w:cs="Arial"/>
          <w:szCs w:val="24"/>
        </w:rPr>
        <w:t xml:space="preserve"> </w:t>
      </w:r>
      <w:r w:rsidRPr="009240A2">
        <w:rPr>
          <w:rFonts w:cs="Arial"/>
          <w:szCs w:val="24"/>
        </w:rPr>
        <w:t xml:space="preserve">На сепараторе GRAND, введенном в эксплуатацию в 2022 году, было проведено несколько экспериментов по выяснению методических возможностей установки в рамках подготовки к длительным экспериментам по изучению свойств СТЭ. Эксперименты проводились с использованием пучков тяжелых ионов </w:t>
      </w:r>
      <w:r w:rsidRPr="009240A2">
        <w:rPr>
          <w:rFonts w:cs="Arial"/>
          <w:szCs w:val="24"/>
          <w:lang w:val="en-US"/>
        </w:rPr>
        <w:t>Mg</w:t>
      </w:r>
      <w:r w:rsidRPr="009240A2">
        <w:rPr>
          <w:rFonts w:cs="Arial"/>
          <w:szCs w:val="24"/>
        </w:rPr>
        <w:t xml:space="preserve">, </w:t>
      </w:r>
      <w:proofErr w:type="spellStart"/>
      <w:r w:rsidRPr="009240A2">
        <w:rPr>
          <w:rFonts w:cs="Arial"/>
          <w:szCs w:val="24"/>
          <w:lang w:val="en-US"/>
        </w:rPr>
        <w:t>Ar</w:t>
      </w:r>
      <w:proofErr w:type="spellEnd"/>
      <w:r w:rsidRPr="009240A2">
        <w:rPr>
          <w:rFonts w:cs="Arial"/>
          <w:szCs w:val="24"/>
        </w:rPr>
        <w:t xml:space="preserve">, </w:t>
      </w:r>
      <w:r w:rsidRPr="009240A2">
        <w:rPr>
          <w:rFonts w:cs="Arial"/>
          <w:szCs w:val="24"/>
          <w:lang w:val="en-US"/>
        </w:rPr>
        <w:t>Ca</w:t>
      </w:r>
      <w:r w:rsidRPr="009240A2">
        <w:rPr>
          <w:rFonts w:cs="Arial"/>
          <w:szCs w:val="24"/>
        </w:rPr>
        <w:t xml:space="preserve">, выводимых из ускорителя ДЦ-280. В реакциях полного слияния с мишенями из </w:t>
      </w:r>
      <w:r w:rsidRPr="009240A2">
        <w:rPr>
          <w:rFonts w:cs="Arial"/>
          <w:szCs w:val="24"/>
          <w:lang w:val="en-US"/>
        </w:rPr>
        <w:t>Nd</w:t>
      </w:r>
      <w:r w:rsidRPr="009240A2">
        <w:rPr>
          <w:rFonts w:cs="Arial"/>
          <w:szCs w:val="24"/>
        </w:rPr>
        <w:t xml:space="preserve">, </w:t>
      </w:r>
      <w:proofErr w:type="spellStart"/>
      <w:r w:rsidRPr="009240A2">
        <w:rPr>
          <w:rFonts w:cs="Arial"/>
          <w:szCs w:val="24"/>
          <w:lang w:val="en-US"/>
        </w:rPr>
        <w:t>Sm</w:t>
      </w:r>
      <w:proofErr w:type="spellEnd"/>
      <w:r w:rsidRPr="009240A2">
        <w:rPr>
          <w:rFonts w:cs="Arial"/>
          <w:szCs w:val="24"/>
        </w:rPr>
        <w:t xml:space="preserve">, </w:t>
      </w:r>
      <w:r w:rsidRPr="009240A2">
        <w:rPr>
          <w:rFonts w:cs="Arial"/>
          <w:szCs w:val="24"/>
          <w:lang w:val="en-US"/>
        </w:rPr>
        <w:t>Pb</w:t>
      </w:r>
      <w:r w:rsidRPr="009240A2">
        <w:rPr>
          <w:rFonts w:cs="Arial"/>
          <w:szCs w:val="24"/>
        </w:rPr>
        <w:t xml:space="preserve"> и </w:t>
      </w:r>
      <w:r w:rsidRPr="009240A2">
        <w:rPr>
          <w:rFonts w:cs="Arial"/>
          <w:szCs w:val="24"/>
          <w:lang w:val="en-US"/>
        </w:rPr>
        <w:t>Pu</w:t>
      </w:r>
      <w:r w:rsidRPr="009240A2">
        <w:rPr>
          <w:rFonts w:cs="Arial"/>
          <w:szCs w:val="24"/>
        </w:rPr>
        <w:t xml:space="preserve"> проводилась настройка режимов работы сепаратора. Кроме этого, был получен ряд самостоятельных научных результатов. Синтезирован новый изотоп плутония </w:t>
      </w:r>
      <w:r w:rsidRPr="009240A2">
        <w:rPr>
          <w:rFonts w:cs="Arial"/>
          <w:szCs w:val="24"/>
          <w:vertAlign w:val="superscript"/>
        </w:rPr>
        <w:t>217</w:t>
      </w:r>
      <w:r w:rsidRPr="009240A2">
        <w:rPr>
          <w:rFonts w:cs="Arial"/>
          <w:szCs w:val="24"/>
          <w:lang w:val="en-US"/>
        </w:rPr>
        <w:t>Pu</w:t>
      </w:r>
      <w:r w:rsidRPr="009240A2">
        <w:rPr>
          <w:rFonts w:cs="Arial"/>
          <w:szCs w:val="24"/>
        </w:rPr>
        <w:t>, получены новые данные о радиоактивных распадах других малоизученных изотопов (</w:t>
      </w:r>
      <w:r w:rsidRPr="009240A2">
        <w:rPr>
          <w:rFonts w:cs="Arial"/>
          <w:szCs w:val="24"/>
          <w:vertAlign w:val="superscript"/>
        </w:rPr>
        <w:t>2</w:t>
      </w:r>
      <w:r w:rsidRPr="00023BF0">
        <w:rPr>
          <w:rFonts w:cs="Arial"/>
          <w:szCs w:val="24"/>
          <w:vertAlign w:val="superscript"/>
        </w:rPr>
        <w:t>2</w:t>
      </w:r>
      <w:r w:rsidRPr="009240A2">
        <w:rPr>
          <w:rFonts w:cs="Arial"/>
          <w:szCs w:val="24"/>
          <w:vertAlign w:val="superscript"/>
        </w:rPr>
        <w:t>8</w:t>
      </w:r>
      <w:r w:rsidR="00F36A63">
        <w:rPr>
          <w:rFonts w:cs="Arial"/>
          <w:szCs w:val="24"/>
          <w:vertAlign w:val="superscript"/>
        </w:rPr>
        <w:t>–</w:t>
      </w:r>
      <w:r w:rsidRPr="009240A2">
        <w:rPr>
          <w:rFonts w:cs="Arial"/>
          <w:szCs w:val="24"/>
          <w:vertAlign w:val="superscript"/>
        </w:rPr>
        <w:t>231</w:t>
      </w:r>
      <w:r w:rsidRPr="009240A2">
        <w:rPr>
          <w:rFonts w:cs="Arial"/>
          <w:szCs w:val="24"/>
          <w:lang w:val="en-US"/>
        </w:rPr>
        <w:t>Pu</w:t>
      </w:r>
      <w:r w:rsidRPr="009240A2">
        <w:rPr>
          <w:rFonts w:cs="Arial"/>
          <w:szCs w:val="24"/>
        </w:rPr>
        <w:t>). Для нейтронодефицитных ядер нобелия измерены сечения их образования, получены уточненные данные о модах распада (</w:t>
      </w:r>
      <w:r w:rsidRPr="009240A2">
        <w:rPr>
          <w:rFonts w:cs="Arial"/>
          <w:szCs w:val="24"/>
          <w:vertAlign w:val="superscript"/>
        </w:rPr>
        <w:t>249</w:t>
      </w:r>
      <w:r w:rsidRPr="009240A2">
        <w:rPr>
          <w:rFonts w:cs="Arial"/>
          <w:szCs w:val="24"/>
          <w:lang w:val="en-US"/>
        </w:rPr>
        <w:t>No</w:t>
      </w:r>
      <w:r w:rsidRPr="009240A2">
        <w:rPr>
          <w:rFonts w:cs="Arial"/>
          <w:szCs w:val="24"/>
        </w:rPr>
        <w:t>) и вероятности заселения изомерных состояний (</w:t>
      </w:r>
      <w:r w:rsidRPr="009240A2">
        <w:rPr>
          <w:rFonts w:cs="Arial"/>
          <w:szCs w:val="24"/>
          <w:vertAlign w:val="superscript"/>
        </w:rPr>
        <w:t>250</w:t>
      </w:r>
      <w:r w:rsidRPr="009240A2">
        <w:rPr>
          <w:rFonts w:cs="Arial"/>
          <w:szCs w:val="24"/>
          <w:lang w:val="en-US"/>
        </w:rPr>
        <w:t>No</w:t>
      </w:r>
      <w:r w:rsidRPr="009240A2">
        <w:rPr>
          <w:rFonts w:cs="Arial"/>
          <w:szCs w:val="24"/>
        </w:rPr>
        <w:t xml:space="preserve">). Короткоживущие изотопы ртути </w:t>
      </w:r>
      <w:r w:rsidRPr="009240A2">
        <w:rPr>
          <w:rFonts w:cs="Arial"/>
          <w:szCs w:val="24"/>
          <w:vertAlign w:val="superscript"/>
        </w:rPr>
        <w:t>178,179,180</w:t>
      </w:r>
      <w:r w:rsidRPr="009240A2">
        <w:rPr>
          <w:rFonts w:cs="Arial"/>
          <w:szCs w:val="24"/>
          <w:lang w:val="en-US"/>
        </w:rPr>
        <w:t>Hg</w:t>
      </w:r>
      <w:r w:rsidRPr="009240A2">
        <w:rPr>
          <w:rFonts w:cs="Arial"/>
          <w:szCs w:val="24"/>
        </w:rPr>
        <w:t xml:space="preserve">, получаемые в реакции </w:t>
      </w:r>
      <w:r w:rsidRPr="009240A2">
        <w:rPr>
          <w:rFonts w:cs="Arial"/>
          <w:szCs w:val="24"/>
          <w:vertAlign w:val="superscript"/>
        </w:rPr>
        <w:t>40</w:t>
      </w:r>
      <w:proofErr w:type="spellStart"/>
      <w:r w:rsidRPr="009240A2">
        <w:rPr>
          <w:rFonts w:cs="Arial"/>
          <w:szCs w:val="24"/>
          <w:lang w:val="en-US"/>
        </w:rPr>
        <w:t>Ar</w:t>
      </w:r>
      <w:proofErr w:type="spellEnd"/>
      <w:r w:rsidRPr="009240A2">
        <w:rPr>
          <w:rFonts w:cs="Arial"/>
          <w:szCs w:val="24"/>
        </w:rPr>
        <w:t xml:space="preserve"> + </w:t>
      </w:r>
      <w:r w:rsidRPr="009240A2">
        <w:rPr>
          <w:rFonts w:cs="Arial"/>
          <w:szCs w:val="24"/>
          <w:vertAlign w:val="superscript"/>
        </w:rPr>
        <w:t>144</w:t>
      </w:r>
      <w:proofErr w:type="spellStart"/>
      <w:r w:rsidRPr="009240A2">
        <w:rPr>
          <w:rFonts w:cs="Arial"/>
          <w:szCs w:val="24"/>
          <w:lang w:val="en-US"/>
        </w:rPr>
        <w:t>Sm</w:t>
      </w:r>
      <w:proofErr w:type="spellEnd"/>
      <w:r w:rsidRPr="009240A2">
        <w:rPr>
          <w:rFonts w:cs="Arial"/>
          <w:szCs w:val="24"/>
        </w:rPr>
        <w:t xml:space="preserve"> = </w:t>
      </w:r>
      <w:r w:rsidRPr="009240A2">
        <w:rPr>
          <w:rFonts w:cs="Arial"/>
          <w:szCs w:val="24"/>
          <w:vertAlign w:val="superscript"/>
        </w:rPr>
        <w:t>184</w:t>
      </w:r>
      <w:r w:rsidR="00F36A63">
        <w:rPr>
          <w:rFonts w:cs="Arial"/>
          <w:szCs w:val="24"/>
          <w:vertAlign w:val="superscript"/>
        </w:rPr>
        <w:t>–</w:t>
      </w:r>
      <w:proofErr w:type="spellStart"/>
      <w:r w:rsidRPr="009240A2">
        <w:rPr>
          <w:rFonts w:cs="Arial"/>
          <w:szCs w:val="24"/>
          <w:vertAlign w:val="superscript"/>
          <w:lang w:val="en-US"/>
        </w:rPr>
        <w:t>x</w:t>
      </w:r>
      <w:r w:rsidRPr="009240A2">
        <w:rPr>
          <w:rFonts w:cs="Arial"/>
          <w:szCs w:val="24"/>
          <w:lang w:val="en-US"/>
        </w:rPr>
        <w:t>Hg</w:t>
      </w:r>
      <w:proofErr w:type="spellEnd"/>
      <w:r w:rsidRPr="009240A2">
        <w:rPr>
          <w:rFonts w:cs="Arial"/>
          <w:szCs w:val="24"/>
        </w:rPr>
        <w:t xml:space="preserve"> + </w:t>
      </w:r>
      <w:proofErr w:type="spellStart"/>
      <w:r w:rsidRPr="009240A2">
        <w:rPr>
          <w:rFonts w:cs="Arial"/>
          <w:szCs w:val="24"/>
          <w:lang w:val="en-US"/>
        </w:rPr>
        <w:t>xn</w:t>
      </w:r>
      <w:proofErr w:type="spellEnd"/>
      <w:r w:rsidRPr="009240A2">
        <w:rPr>
          <w:rFonts w:cs="Arial"/>
          <w:szCs w:val="24"/>
        </w:rPr>
        <w:t>, использовались для настройки детектирующей установки «</w:t>
      </w:r>
      <w:proofErr w:type="spellStart"/>
      <w:r w:rsidRPr="009240A2">
        <w:rPr>
          <w:rFonts w:cs="Arial"/>
          <w:szCs w:val="24"/>
        </w:rPr>
        <w:t>Криодетектор</w:t>
      </w:r>
      <w:proofErr w:type="spellEnd"/>
      <w:r w:rsidRPr="009240A2">
        <w:rPr>
          <w:rFonts w:cs="Arial"/>
          <w:szCs w:val="24"/>
        </w:rPr>
        <w:t>», предназначенной для экспериментов по изучению химических свойств СТЭ</w:t>
      </w:r>
      <w:r>
        <w:rPr>
          <w:rFonts w:cs="Arial"/>
          <w:szCs w:val="24"/>
        </w:rPr>
        <w:t>, в которой</w:t>
      </w:r>
      <w:r w:rsidRPr="009240A2">
        <w:rPr>
          <w:rFonts w:cs="Arial"/>
          <w:szCs w:val="24"/>
        </w:rPr>
        <w:t xml:space="preserve"> </w:t>
      </w:r>
      <w:r w:rsidRPr="009240A2">
        <w:rPr>
          <w:rFonts w:cs="Arial"/>
          <w:szCs w:val="24"/>
          <w:lang w:val="en-US"/>
        </w:rPr>
        <w:t>GRAND</w:t>
      </w:r>
      <w:r w:rsidRPr="009240A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играет роль </w:t>
      </w:r>
      <w:proofErr w:type="spellStart"/>
      <w:r w:rsidRPr="009240A2">
        <w:rPr>
          <w:rFonts w:cs="Arial"/>
          <w:szCs w:val="24"/>
        </w:rPr>
        <w:t>пресепаратора</w:t>
      </w:r>
      <w:proofErr w:type="spellEnd"/>
      <w:r w:rsidRPr="009240A2">
        <w:rPr>
          <w:rFonts w:cs="Arial"/>
          <w:szCs w:val="24"/>
        </w:rPr>
        <w:t>.</w:t>
      </w:r>
    </w:p>
    <w:p w14:paraId="3E20BF03" w14:textId="1A76BD76" w:rsidR="009A1CD8" w:rsidRPr="00FB1CC2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9240A2">
        <w:rPr>
          <w:rFonts w:cs="Arial"/>
          <w:szCs w:val="24"/>
        </w:rPr>
        <w:t xml:space="preserve">В ходе испытаний нового мишенного узла с диаметром диска, равным 480 мм (ранее 240 мм), использовалась хорошо известная реакция </w:t>
      </w:r>
      <w:r w:rsidRPr="009240A2">
        <w:rPr>
          <w:rFonts w:cs="Arial"/>
          <w:szCs w:val="24"/>
          <w:vertAlign w:val="superscript"/>
        </w:rPr>
        <w:t>48</w:t>
      </w:r>
      <w:r w:rsidRPr="009240A2">
        <w:rPr>
          <w:rFonts w:cs="Arial"/>
          <w:szCs w:val="24"/>
          <w:lang w:val="en-US"/>
        </w:rPr>
        <w:t>Ca</w:t>
      </w:r>
      <w:r w:rsidRPr="009240A2">
        <w:rPr>
          <w:rFonts w:cs="Arial"/>
          <w:szCs w:val="24"/>
        </w:rPr>
        <w:t xml:space="preserve"> + </w:t>
      </w:r>
      <w:r w:rsidRPr="009240A2">
        <w:rPr>
          <w:rFonts w:cs="Arial"/>
          <w:szCs w:val="24"/>
          <w:vertAlign w:val="superscript"/>
        </w:rPr>
        <w:t>206</w:t>
      </w:r>
      <w:r w:rsidRPr="009240A2">
        <w:rPr>
          <w:rFonts w:cs="Arial"/>
          <w:szCs w:val="24"/>
          <w:lang w:val="en-US"/>
        </w:rPr>
        <w:t>Pb</w:t>
      </w:r>
      <w:r w:rsidRPr="009240A2">
        <w:rPr>
          <w:rFonts w:cs="Arial"/>
          <w:szCs w:val="24"/>
        </w:rPr>
        <w:t xml:space="preserve"> = </w:t>
      </w:r>
      <w:r w:rsidRPr="009240A2">
        <w:rPr>
          <w:rFonts w:cs="Arial"/>
          <w:szCs w:val="24"/>
          <w:vertAlign w:val="superscript"/>
        </w:rPr>
        <w:t>252</w:t>
      </w:r>
      <w:r w:rsidRPr="009240A2">
        <w:rPr>
          <w:rFonts w:cs="Arial"/>
          <w:szCs w:val="24"/>
          <w:lang w:val="en-US"/>
        </w:rPr>
        <w:t>No</w:t>
      </w:r>
      <w:r w:rsidRPr="009240A2">
        <w:rPr>
          <w:rFonts w:cs="Arial"/>
          <w:szCs w:val="24"/>
        </w:rPr>
        <w:t xml:space="preserve"> + 2</w:t>
      </w:r>
      <w:r w:rsidRPr="009240A2">
        <w:rPr>
          <w:rFonts w:cs="Arial"/>
          <w:szCs w:val="24"/>
          <w:lang w:val="en-US"/>
        </w:rPr>
        <w:t>n</w:t>
      </w:r>
      <w:r w:rsidRPr="009240A2">
        <w:rPr>
          <w:rFonts w:cs="Arial"/>
          <w:szCs w:val="24"/>
        </w:rPr>
        <w:t xml:space="preserve">. При интенсивности ионов </w:t>
      </w:r>
      <w:r w:rsidRPr="009240A2">
        <w:rPr>
          <w:rFonts w:cs="Arial"/>
          <w:szCs w:val="24"/>
          <w:vertAlign w:val="superscript"/>
        </w:rPr>
        <w:t>48</w:t>
      </w:r>
      <w:r w:rsidRPr="009240A2">
        <w:rPr>
          <w:rFonts w:cs="Arial"/>
          <w:szCs w:val="24"/>
          <w:lang w:val="en-US"/>
        </w:rPr>
        <w:t>Ca</w:t>
      </w:r>
      <w:r w:rsidRPr="009240A2">
        <w:rPr>
          <w:rFonts w:cs="Arial"/>
          <w:szCs w:val="24"/>
        </w:rPr>
        <w:t>, равной 6 мкА</w:t>
      </w:r>
      <w:r w:rsidR="003476A6">
        <w:rPr>
          <w:rFonts w:cs="Arial"/>
          <w:szCs w:val="24"/>
        </w:rPr>
        <w:t> </w:t>
      </w:r>
      <w:r w:rsidRPr="009240A2">
        <w:rPr>
          <w:rFonts w:cs="Arial"/>
          <w:szCs w:val="24"/>
        </w:rPr>
        <w:t xml:space="preserve">частиц, в фокальной плоскости сепаратора GRAND регистрировалось около </w:t>
      </w:r>
      <w:r>
        <w:rPr>
          <w:rFonts w:cs="Arial"/>
          <w:szCs w:val="24"/>
        </w:rPr>
        <w:t>трех</w:t>
      </w:r>
      <w:r w:rsidRPr="009240A2">
        <w:rPr>
          <w:rFonts w:cs="Arial"/>
          <w:szCs w:val="24"/>
        </w:rPr>
        <w:t xml:space="preserve"> ядер нобелия </w:t>
      </w:r>
      <w:r w:rsidRPr="00FB1CC2">
        <w:rPr>
          <w:rFonts w:cs="Arial"/>
          <w:szCs w:val="24"/>
        </w:rPr>
        <w:t xml:space="preserve">в секунду. </w:t>
      </w:r>
    </w:p>
    <w:p w14:paraId="094C9F00" w14:textId="1B1D8DA2" w:rsidR="009A1CD8" w:rsidRPr="009240A2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FB1CC2">
        <w:rPr>
          <w:rFonts w:cs="Arial"/>
          <w:szCs w:val="24"/>
        </w:rPr>
        <w:t xml:space="preserve">Планы ближайших экспериментов на сепараторе </w:t>
      </w:r>
      <w:r w:rsidRPr="00FB1CC2">
        <w:rPr>
          <w:rFonts w:cs="Arial"/>
          <w:szCs w:val="24"/>
          <w:lang w:val="en-US"/>
        </w:rPr>
        <w:t>GRAND</w:t>
      </w:r>
      <w:r w:rsidRPr="00FB1CC2">
        <w:rPr>
          <w:rFonts w:cs="Arial"/>
          <w:szCs w:val="24"/>
        </w:rPr>
        <w:t xml:space="preserve"> включают первые продолжительные эксперименты по спектроскопии изотопов сверхтяжелых элементов и изучению свойств спонтанного деления ядер в цепочках радиоактивного распада ядер </w:t>
      </w:r>
      <w:r w:rsidRPr="00FB1CC2">
        <w:rPr>
          <w:rFonts w:cs="Arial"/>
          <w:szCs w:val="24"/>
          <w:vertAlign w:val="superscript"/>
        </w:rPr>
        <w:t>286,287</w:t>
      </w:r>
      <w:r w:rsidRPr="00FB1CC2">
        <w:rPr>
          <w:rFonts w:cs="Arial"/>
          <w:szCs w:val="24"/>
          <w:lang w:val="en-US"/>
        </w:rPr>
        <w:t>Fl</w:t>
      </w:r>
      <w:r w:rsidRPr="00FB1CC2">
        <w:rPr>
          <w:rFonts w:cs="Arial"/>
          <w:szCs w:val="24"/>
        </w:rPr>
        <w:t xml:space="preserve">, образующихся в реакции </w:t>
      </w:r>
      <w:r w:rsidRPr="00FB1CC2">
        <w:rPr>
          <w:rFonts w:cs="Arial"/>
          <w:szCs w:val="24"/>
          <w:vertAlign w:val="superscript"/>
        </w:rPr>
        <w:t>48</w:t>
      </w:r>
      <w:r w:rsidRPr="00FB1CC2">
        <w:rPr>
          <w:rFonts w:cs="Arial"/>
          <w:szCs w:val="24"/>
          <w:lang w:val="en-US"/>
        </w:rPr>
        <w:t>Ca</w:t>
      </w:r>
      <w:r w:rsidR="00F36A63">
        <w:rPr>
          <w:rFonts w:cs="Arial"/>
          <w:szCs w:val="24"/>
        </w:rPr>
        <w:t> </w:t>
      </w:r>
      <w:r w:rsidRPr="00FB1CC2">
        <w:rPr>
          <w:rFonts w:cs="Arial"/>
          <w:szCs w:val="24"/>
        </w:rPr>
        <w:t>+</w:t>
      </w:r>
      <w:r w:rsidR="00F36A63">
        <w:rPr>
          <w:rFonts w:cs="Arial"/>
          <w:szCs w:val="24"/>
        </w:rPr>
        <w:t> </w:t>
      </w:r>
      <w:r w:rsidRPr="00FB1CC2">
        <w:rPr>
          <w:rFonts w:cs="Arial"/>
          <w:szCs w:val="24"/>
          <w:vertAlign w:val="superscript"/>
        </w:rPr>
        <w:t>242</w:t>
      </w:r>
      <w:r w:rsidRPr="00FB1CC2">
        <w:rPr>
          <w:rFonts w:cs="Arial"/>
          <w:szCs w:val="24"/>
          <w:lang w:val="en-US"/>
        </w:rPr>
        <w:t>Pu</w:t>
      </w:r>
      <w:r w:rsidRPr="00FB1CC2">
        <w:rPr>
          <w:rFonts w:cs="Arial"/>
          <w:szCs w:val="24"/>
        </w:rPr>
        <w:t>. Также запланированы работы по изучению химических свойств элементов флеровий и коперниций на установке «</w:t>
      </w:r>
      <w:proofErr w:type="spellStart"/>
      <w:r w:rsidRPr="00FB1CC2">
        <w:rPr>
          <w:rFonts w:cs="Arial"/>
          <w:szCs w:val="24"/>
        </w:rPr>
        <w:t>Криодетектор</w:t>
      </w:r>
      <w:proofErr w:type="spellEnd"/>
      <w:r w:rsidRPr="00FB1CC2">
        <w:rPr>
          <w:rFonts w:cs="Arial"/>
          <w:szCs w:val="24"/>
        </w:rPr>
        <w:t>».</w:t>
      </w:r>
    </w:p>
    <w:p w14:paraId="5B7C6C5C" w14:textId="2415C8ED" w:rsidR="009A1CD8" w:rsidRPr="009240A2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9240A2">
        <w:rPr>
          <w:rFonts w:cs="Arial"/>
          <w:szCs w:val="24"/>
        </w:rPr>
        <w:t xml:space="preserve">Ученый совет поддерживает намеченную программу изучения свойств изотопов сверхтяжелых элементов. Учитывая уникальные возможности получения СТЭ, </w:t>
      </w:r>
      <w:r w:rsidRPr="009240A2">
        <w:rPr>
          <w:rFonts w:cs="Arial"/>
          <w:szCs w:val="24"/>
        </w:rPr>
        <w:lastRenderedPageBreak/>
        <w:t xml:space="preserve">Ученый совет поддерживает рекомендацию ПКК по </w:t>
      </w:r>
      <w:r w:rsidR="003476A6">
        <w:rPr>
          <w:rFonts w:cs="Arial"/>
          <w:szCs w:val="24"/>
        </w:rPr>
        <w:t>ядерной физике</w:t>
      </w:r>
      <w:r w:rsidRPr="009240A2">
        <w:rPr>
          <w:rFonts w:cs="Arial"/>
          <w:szCs w:val="24"/>
        </w:rPr>
        <w:t xml:space="preserve"> более детально рассмотреть возможность создания установки для изучения массовых и энергетических распределений осколков деления. Это позволит значительно углубить понимание процесса деления в еще не</w:t>
      </w:r>
      <w:r>
        <w:rPr>
          <w:rFonts w:cs="Arial"/>
          <w:szCs w:val="24"/>
        </w:rPr>
        <w:t xml:space="preserve"> </w:t>
      </w:r>
      <w:r w:rsidRPr="009240A2">
        <w:rPr>
          <w:rFonts w:cs="Arial"/>
          <w:szCs w:val="24"/>
        </w:rPr>
        <w:t>изученных массовых диапазонах.</w:t>
      </w:r>
    </w:p>
    <w:p w14:paraId="4F55E973" w14:textId="77777777" w:rsidR="009A1CD8" w:rsidRDefault="009A1CD8" w:rsidP="009A1CD8">
      <w:pPr>
        <w:spacing w:line="360" w:lineRule="auto"/>
        <w:ind w:firstLine="567"/>
        <w:jc w:val="both"/>
        <w:rPr>
          <w:u w:val="single"/>
        </w:rPr>
      </w:pPr>
      <w:r w:rsidRPr="00E03EAA">
        <w:rPr>
          <w:u w:val="single"/>
        </w:rPr>
        <w:t>Физика конденсированных сред</w:t>
      </w:r>
    </w:p>
    <w:p w14:paraId="2DE9CD6D" w14:textId="77777777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A1293D">
        <w:rPr>
          <w:rFonts w:cs="Arial"/>
          <w:szCs w:val="24"/>
        </w:rPr>
        <w:t>Ученый совет</w:t>
      </w:r>
      <w:r w:rsidRPr="00B7731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с удовлетворением отмечает</w:t>
      </w:r>
      <w:r w:rsidRPr="00B7731D">
        <w:rPr>
          <w:rFonts w:cs="Arial"/>
          <w:szCs w:val="24"/>
        </w:rPr>
        <w:t xml:space="preserve"> работы по подготовке реактора ИБР-2 к возобновлению эксплуатации</w:t>
      </w:r>
      <w:r>
        <w:rPr>
          <w:rFonts w:cs="Arial"/>
          <w:szCs w:val="24"/>
        </w:rPr>
        <w:t xml:space="preserve"> и высоко оценивает </w:t>
      </w:r>
      <w:r w:rsidRPr="00B7731D">
        <w:rPr>
          <w:rFonts w:cs="Arial"/>
          <w:szCs w:val="24"/>
        </w:rPr>
        <w:t xml:space="preserve">усилия дирекции </w:t>
      </w:r>
      <w:r>
        <w:rPr>
          <w:rFonts w:cs="Arial"/>
          <w:szCs w:val="24"/>
        </w:rPr>
        <w:t>ОИЯИ</w:t>
      </w:r>
      <w:r w:rsidRPr="00B7731D">
        <w:rPr>
          <w:rFonts w:cs="Arial"/>
          <w:szCs w:val="24"/>
        </w:rPr>
        <w:t xml:space="preserve"> по возобновлению регулярных циклов для пользователей, а также </w:t>
      </w:r>
      <w:r>
        <w:rPr>
          <w:rFonts w:cs="Arial"/>
          <w:szCs w:val="24"/>
        </w:rPr>
        <w:t>планы</w:t>
      </w:r>
      <w:r w:rsidRPr="00B7731D">
        <w:rPr>
          <w:rFonts w:cs="Arial"/>
          <w:szCs w:val="24"/>
        </w:rPr>
        <w:t xml:space="preserve"> по продлению эксплуатации реактора с высокими параметрами путем обновления топливной загрузки.</w:t>
      </w:r>
      <w:r>
        <w:rPr>
          <w:rFonts w:cs="Arial"/>
          <w:szCs w:val="24"/>
        </w:rPr>
        <w:t xml:space="preserve"> Ученый совет поддерживает рекомендацию </w:t>
      </w:r>
      <w:r w:rsidRPr="00B7731D">
        <w:rPr>
          <w:rFonts w:cs="Arial"/>
          <w:szCs w:val="24"/>
        </w:rPr>
        <w:t>ПКК усилить в оставшееся до возобновления регулярных циклов время работу с потенциальными пользователями для привлечения в ОИЯИ максимального числа исследователей, прежде всего из стран-участниц.</w:t>
      </w:r>
    </w:p>
    <w:p w14:paraId="7D7A909B" w14:textId="6E1545C6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A1293D">
        <w:rPr>
          <w:rFonts w:cs="Arial"/>
          <w:szCs w:val="24"/>
        </w:rPr>
        <w:t>Ученый совет</w:t>
      </w:r>
      <w:r w:rsidRPr="00B7731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отмечает работы ЛНФ по моделированию </w:t>
      </w:r>
      <w:r w:rsidRPr="00B7731D">
        <w:rPr>
          <w:rFonts w:cs="Arial"/>
          <w:szCs w:val="24"/>
        </w:rPr>
        <w:t xml:space="preserve">динамики </w:t>
      </w:r>
      <w:bookmarkStart w:id="5" w:name="_Hlk189070110"/>
      <w:r w:rsidRPr="00B7731D">
        <w:rPr>
          <w:rFonts w:cs="Arial"/>
          <w:szCs w:val="24"/>
        </w:rPr>
        <w:t>импульсных быстрых реакторов</w:t>
      </w:r>
      <w:bookmarkEnd w:id="5"/>
      <w:r w:rsidRPr="00B7731D">
        <w:rPr>
          <w:rFonts w:cs="Arial"/>
          <w:szCs w:val="24"/>
        </w:rPr>
        <w:t>, которые позволяют сделать вывод о том, что превышение пределов устойчивости пульсирующего реактора может быть вызвано по крайней мере двумя факторами: температурным расширением топлива и динамическим изгибом твэлов или изгибом тепловыделяющей сборки в импульсе.</w:t>
      </w:r>
      <w:r>
        <w:rPr>
          <w:rFonts w:cs="Arial"/>
          <w:szCs w:val="24"/>
        </w:rPr>
        <w:t xml:space="preserve"> </w:t>
      </w:r>
      <w:r w:rsidRPr="00A1293D">
        <w:rPr>
          <w:rFonts w:cs="Arial"/>
          <w:szCs w:val="24"/>
        </w:rPr>
        <w:t>Ученый совет</w:t>
      </w:r>
      <w:r>
        <w:rPr>
          <w:rFonts w:cs="Arial"/>
          <w:szCs w:val="24"/>
        </w:rPr>
        <w:t xml:space="preserve"> разделяет мнение ПКК о продолжении работ </w:t>
      </w:r>
      <w:r w:rsidRPr="00B7731D">
        <w:rPr>
          <w:rFonts w:cs="Arial"/>
          <w:szCs w:val="24"/>
        </w:rPr>
        <w:t>по моделированию динамики импульсных быстрых реакторов, считая их необходим</w:t>
      </w:r>
      <w:r>
        <w:rPr>
          <w:rFonts w:cs="Arial"/>
          <w:szCs w:val="24"/>
        </w:rPr>
        <w:t>ыми</w:t>
      </w:r>
      <w:r w:rsidRPr="00B7731D">
        <w:rPr>
          <w:rFonts w:cs="Arial"/>
          <w:szCs w:val="24"/>
        </w:rPr>
        <w:t xml:space="preserve"> как для эксплуатации </w:t>
      </w:r>
      <w:r w:rsidR="002F2238">
        <w:rPr>
          <w:rFonts w:cs="Arial"/>
          <w:szCs w:val="24"/>
        </w:rPr>
        <w:br/>
      </w:r>
      <w:r w:rsidRPr="00B7731D">
        <w:rPr>
          <w:rFonts w:cs="Arial"/>
          <w:szCs w:val="24"/>
        </w:rPr>
        <w:t>ИБР-2, так и для разработки нового источника нейтронов в ОИЯИ.</w:t>
      </w:r>
    </w:p>
    <w:p w14:paraId="620A8B7C" w14:textId="77777777" w:rsidR="009A1CD8" w:rsidRPr="00B72356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A1293D">
        <w:rPr>
          <w:rFonts w:cs="Arial"/>
          <w:szCs w:val="24"/>
        </w:rPr>
        <w:t>Ученый совет</w:t>
      </w:r>
      <w:r w:rsidRPr="00B7731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приветствует постоянное внимание со стороны ПКК к ходу работ по проекту </w:t>
      </w:r>
      <w:r w:rsidRPr="006F4576">
        <w:rPr>
          <w:rFonts w:cs="Arial"/>
          <w:szCs w:val="24"/>
        </w:rPr>
        <w:t>нового источника нейтронов</w:t>
      </w:r>
      <w:r>
        <w:rPr>
          <w:rFonts w:cs="Arial"/>
          <w:szCs w:val="24"/>
        </w:rPr>
        <w:t xml:space="preserve"> и</w:t>
      </w:r>
      <w:r w:rsidRPr="00B72356">
        <w:rPr>
          <w:rFonts w:cs="Arial"/>
          <w:szCs w:val="24"/>
        </w:rPr>
        <w:t xml:space="preserve"> отмечает продолжение перспективных разработок в части новых устройств и технологий для криогенных замедлителей нового </w:t>
      </w:r>
      <w:proofErr w:type="spellStart"/>
      <w:r w:rsidRPr="00B72356">
        <w:rPr>
          <w:rFonts w:cs="Arial"/>
          <w:szCs w:val="24"/>
        </w:rPr>
        <w:t>высокопоточного</w:t>
      </w:r>
      <w:proofErr w:type="spellEnd"/>
      <w:r w:rsidRPr="00B72356">
        <w:rPr>
          <w:rFonts w:cs="Arial"/>
          <w:szCs w:val="24"/>
        </w:rPr>
        <w:t xml:space="preserve"> источника нейтронов.</w:t>
      </w:r>
    </w:p>
    <w:p w14:paraId="4995F395" w14:textId="77777777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A1293D">
        <w:rPr>
          <w:rFonts w:cs="Arial"/>
          <w:szCs w:val="24"/>
        </w:rPr>
        <w:t>Ученый совет</w:t>
      </w:r>
      <w:r w:rsidRPr="00B7731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с удовлетворением отмечает </w:t>
      </w:r>
      <w:r w:rsidRPr="00B72356">
        <w:rPr>
          <w:rFonts w:cs="Arial"/>
          <w:szCs w:val="24"/>
        </w:rPr>
        <w:t>ход работ по созданию спектрометров ИБР-2 в период технической остановки реактора, считая данные работы важны</w:t>
      </w:r>
      <w:r>
        <w:rPr>
          <w:rFonts w:cs="Arial"/>
          <w:szCs w:val="24"/>
        </w:rPr>
        <w:t>ми</w:t>
      </w:r>
      <w:r w:rsidRPr="00B72356">
        <w:rPr>
          <w:rFonts w:cs="Arial"/>
          <w:szCs w:val="24"/>
        </w:rPr>
        <w:t xml:space="preserve"> для успешной реализации научной программы ЛНФ и </w:t>
      </w:r>
      <w:r>
        <w:rPr>
          <w:rFonts w:cs="Arial"/>
          <w:szCs w:val="24"/>
        </w:rPr>
        <w:t>п</w:t>
      </w:r>
      <w:r w:rsidRPr="00B72356">
        <w:rPr>
          <w:rFonts w:cs="Arial"/>
          <w:szCs w:val="24"/>
        </w:rPr>
        <w:t>рограммы пользователей ИБР-2 на конкурентоспособном уровне, сопоставимом с мировыми центрами нейтронных исследований.</w:t>
      </w:r>
    </w:p>
    <w:p w14:paraId="75715ACB" w14:textId="77777777" w:rsidR="009A1CD8" w:rsidRPr="00E03EAA" w:rsidRDefault="009A1CD8" w:rsidP="009A1CD8">
      <w:pPr>
        <w:spacing w:line="360" w:lineRule="auto"/>
        <w:ind w:firstLine="567"/>
        <w:jc w:val="both"/>
        <w:rPr>
          <w:rFonts w:cs="Arial"/>
          <w:szCs w:val="24"/>
          <w:u w:val="single"/>
        </w:rPr>
      </w:pPr>
      <w:r w:rsidRPr="00E03EAA">
        <w:rPr>
          <w:rFonts w:cs="Arial"/>
          <w:szCs w:val="24"/>
          <w:u w:val="single"/>
        </w:rPr>
        <w:t>Доклады молодых ученых</w:t>
      </w:r>
    </w:p>
    <w:p w14:paraId="18B50872" w14:textId="467E9178" w:rsidR="009A1CD8" w:rsidRPr="00E03EAA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E03EAA">
        <w:rPr>
          <w:rFonts w:cs="Arial"/>
          <w:szCs w:val="24"/>
        </w:rPr>
        <w:t xml:space="preserve">Ученый совет с интересом заслушал доклады молодых ученых, которые были выбраны </w:t>
      </w:r>
      <w:r w:rsidRPr="00956176">
        <w:rPr>
          <w:rFonts w:cs="Arial"/>
          <w:szCs w:val="24"/>
        </w:rPr>
        <w:t>программно-консультативными комитетами для представления на данной сессии: «</w:t>
      </w:r>
      <w:r w:rsidRPr="00956176">
        <w:rPr>
          <w:rFonts w:cs="Arial"/>
        </w:rPr>
        <w:t xml:space="preserve">Создание станций ISCRA и SIMBO для прикладных исследований на пучках ионов высокой энергии. Испытания микросхем на радиационную стойкость </w:t>
      </w:r>
      <w:r w:rsidRPr="00956176">
        <w:rPr>
          <w:rFonts w:cs="Arial"/>
        </w:rPr>
        <w:lastRenderedPageBreak/>
        <w:t>низкоэнергетическими импульсными ионными пучками на станции СОЧИ</w:t>
      </w:r>
      <w:r w:rsidRPr="00956176">
        <w:rPr>
          <w:rFonts w:cs="Arial"/>
          <w:szCs w:val="24"/>
        </w:rPr>
        <w:t xml:space="preserve">» </w:t>
      </w:r>
      <w:r w:rsidRPr="00956176">
        <w:rPr>
          <w:rStyle w:val="layout"/>
          <w:rFonts w:cs="Arial"/>
          <w:szCs w:val="24"/>
        </w:rPr>
        <w:t>А.</w:t>
      </w:r>
      <w:r>
        <w:rPr>
          <w:rStyle w:val="layout"/>
          <w:rFonts w:cs="Arial"/>
          <w:szCs w:val="24"/>
          <w:lang w:val="en-GB"/>
        </w:rPr>
        <w:t> </w:t>
      </w:r>
      <w:r w:rsidRPr="00325B3D">
        <w:rPr>
          <w:rStyle w:val="layout"/>
          <w:rFonts w:cs="Arial"/>
          <w:szCs w:val="24"/>
        </w:rPr>
        <w:t>А.</w:t>
      </w:r>
      <w:r>
        <w:rPr>
          <w:rStyle w:val="layout"/>
          <w:rFonts w:cs="Arial"/>
          <w:szCs w:val="24"/>
          <w:lang w:val="en-GB"/>
        </w:rPr>
        <w:t> </w:t>
      </w:r>
      <w:r w:rsidRPr="00325B3D">
        <w:rPr>
          <w:rStyle w:val="layout"/>
          <w:rFonts w:cs="Arial"/>
          <w:szCs w:val="24"/>
        </w:rPr>
        <w:t>Сливина</w:t>
      </w:r>
      <w:r w:rsidRPr="00325B3D">
        <w:rPr>
          <w:rFonts w:cs="Arial"/>
          <w:szCs w:val="24"/>
        </w:rPr>
        <w:t xml:space="preserve"> (ЛФВЭ), «Высокоинтенсивные пучки ионов металлов для синтеза сверхтяжелых элементов» </w:t>
      </w:r>
      <w:r w:rsidRPr="00325B3D">
        <w:rPr>
          <w:rStyle w:val="layout"/>
          <w:rFonts w:cs="Arial"/>
          <w:szCs w:val="24"/>
        </w:rPr>
        <w:t>Д.</w:t>
      </w:r>
      <w:r>
        <w:rPr>
          <w:rStyle w:val="layout"/>
          <w:rFonts w:cs="Arial"/>
          <w:szCs w:val="24"/>
        </w:rPr>
        <w:t> </w:t>
      </w:r>
      <w:r w:rsidRPr="00325B3D">
        <w:rPr>
          <w:rStyle w:val="layout"/>
          <w:rFonts w:cs="Arial"/>
          <w:szCs w:val="24"/>
        </w:rPr>
        <w:t>К.</w:t>
      </w:r>
      <w:r>
        <w:rPr>
          <w:rStyle w:val="layout"/>
          <w:rFonts w:cs="Arial"/>
          <w:szCs w:val="24"/>
        </w:rPr>
        <w:t> </w:t>
      </w:r>
      <w:r w:rsidRPr="00325B3D">
        <w:rPr>
          <w:rStyle w:val="layout"/>
          <w:rFonts w:cs="Arial"/>
          <w:szCs w:val="24"/>
        </w:rPr>
        <w:t>Пугачева</w:t>
      </w:r>
      <w:r w:rsidRPr="00325B3D">
        <w:rPr>
          <w:rFonts w:cs="Arial"/>
          <w:szCs w:val="24"/>
        </w:rPr>
        <w:t xml:space="preserve"> (ЛЯ</w:t>
      </w:r>
      <w:r w:rsidR="003476A6">
        <w:rPr>
          <w:rFonts w:cs="Arial"/>
          <w:szCs w:val="24"/>
        </w:rPr>
        <w:t>Р</w:t>
      </w:r>
      <w:r w:rsidRPr="00325B3D">
        <w:rPr>
          <w:rFonts w:cs="Arial"/>
          <w:szCs w:val="24"/>
        </w:rPr>
        <w:t xml:space="preserve">) и </w:t>
      </w:r>
      <w:r w:rsidRPr="00325B3D">
        <w:rPr>
          <w:rStyle w:val="layout"/>
          <w:rFonts w:cs="Arial"/>
          <w:szCs w:val="24"/>
        </w:rPr>
        <w:t xml:space="preserve">«Структурные и колебательные свойства </w:t>
      </w:r>
      <w:proofErr w:type="spellStart"/>
      <w:r w:rsidRPr="00325B3D">
        <w:rPr>
          <w:rStyle w:val="layout"/>
          <w:rFonts w:cs="Arial"/>
          <w:szCs w:val="24"/>
        </w:rPr>
        <w:t>францисита</w:t>
      </w:r>
      <w:proofErr w:type="spellEnd"/>
      <w:r w:rsidRPr="00325B3D">
        <w:rPr>
          <w:rStyle w:val="layout"/>
          <w:rFonts w:cs="Arial"/>
          <w:szCs w:val="24"/>
        </w:rPr>
        <w:t xml:space="preserve"> Cu</w:t>
      </w:r>
      <w:r w:rsidRPr="00325B3D">
        <w:rPr>
          <w:rStyle w:val="layout"/>
          <w:rFonts w:cs="Arial"/>
          <w:szCs w:val="24"/>
          <w:vertAlign w:val="subscript"/>
        </w:rPr>
        <w:t>3</w:t>
      </w:r>
      <w:proofErr w:type="gramStart"/>
      <w:r w:rsidRPr="00325B3D">
        <w:rPr>
          <w:rStyle w:val="layout"/>
          <w:rFonts w:cs="Arial"/>
          <w:szCs w:val="24"/>
        </w:rPr>
        <w:t>Bi(</w:t>
      </w:r>
      <w:proofErr w:type="gramEnd"/>
      <w:r w:rsidRPr="00325B3D">
        <w:rPr>
          <w:rStyle w:val="layout"/>
          <w:rFonts w:cs="Arial"/>
          <w:szCs w:val="24"/>
        </w:rPr>
        <w:t>SeO</w:t>
      </w:r>
      <w:r w:rsidRPr="00325B3D">
        <w:rPr>
          <w:rStyle w:val="layout"/>
          <w:rFonts w:cs="Arial"/>
          <w:szCs w:val="24"/>
          <w:vertAlign w:val="subscript"/>
        </w:rPr>
        <w:t>3</w:t>
      </w:r>
      <w:r w:rsidRPr="00325B3D">
        <w:rPr>
          <w:rStyle w:val="layout"/>
          <w:rFonts w:cs="Arial"/>
          <w:szCs w:val="24"/>
        </w:rPr>
        <w:t>)</w:t>
      </w:r>
      <w:r w:rsidRPr="00325B3D">
        <w:rPr>
          <w:rStyle w:val="layout"/>
          <w:rFonts w:cs="Arial"/>
          <w:szCs w:val="24"/>
          <w:vertAlign w:val="subscript"/>
        </w:rPr>
        <w:t>2</w:t>
      </w:r>
      <w:r w:rsidRPr="00325B3D">
        <w:rPr>
          <w:rStyle w:val="layout"/>
          <w:rFonts w:cs="Arial"/>
          <w:szCs w:val="24"/>
        </w:rPr>
        <w:t>O</w:t>
      </w:r>
      <w:r w:rsidRPr="00325B3D">
        <w:rPr>
          <w:rStyle w:val="layout"/>
          <w:rFonts w:cs="Arial"/>
          <w:szCs w:val="24"/>
          <w:vertAlign w:val="subscript"/>
        </w:rPr>
        <w:t>2</w:t>
      </w:r>
      <w:r w:rsidRPr="00325B3D">
        <w:rPr>
          <w:rStyle w:val="layout"/>
          <w:rFonts w:cs="Arial"/>
          <w:szCs w:val="24"/>
        </w:rPr>
        <w:t>Cl при высоком давлении» А.</w:t>
      </w:r>
      <w:r>
        <w:rPr>
          <w:rStyle w:val="layout"/>
          <w:rFonts w:cs="Arial"/>
          <w:szCs w:val="24"/>
        </w:rPr>
        <w:t> </w:t>
      </w:r>
      <w:r w:rsidRPr="00325B3D">
        <w:rPr>
          <w:rStyle w:val="layout"/>
          <w:rFonts w:cs="Arial"/>
          <w:szCs w:val="24"/>
        </w:rPr>
        <w:t>В.</w:t>
      </w:r>
      <w:r w:rsidR="0080457F">
        <w:rPr>
          <w:rStyle w:val="layout"/>
          <w:rFonts w:cs="Arial"/>
          <w:szCs w:val="24"/>
        </w:rPr>
        <w:t> </w:t>
      </w:r>
      <w:proofErr w:type="spellStart"/>
      <w:r w:rsidRPr="00325B3D">
        <w:rPr>
          <w:rStyle w:val="layout"/>
          <w:rFonts w:cs="Arial"/>
          <w:szCs w:val="24"/>
        </w:rPr>
        <w:t>Руткаускаса</w:t>
      </w:r>
      <w:proofErr w:type="spellEnd"/>
      <w:r w:rsidRPr="00325B3D">
        <w:rPr>
          <w:rFonts w:cs="Arial"/>
          <w:szCs w:val="24"/>
        </w:rPr>
        <w:t xml:space="preserve"> (ЛНФ). </w:t>
      </w:r>
      <w:r w:rsidRPr="00490594">
        <w:rPr>
          <w:rFonts w:cs="Arial"/>
          <w:szCs w:val="24"/>
        </w:rPr>
        <w:t>Ученый</w:t>
      </w:r>
      <w:r w:rsidRPr="00E03EAA">
        <w:rPr>
          <w:rFonts w:cs="Arial"/>
          <w:szCs w:val="24"/>
        </w:rPr>
        <w:t xml:space="preserve"> совет благодарит докладчиков и приветствует подобные избранные доклады в будущем.</w:t>
      </w:r>
    </w:p>
    <w:p w14:paraId="7411CA10" w14:textId="77777777" w:rsidR="009A1CD8" w:rsidRPr="00E03EAA" w:rsidRDefault="009A1CD8" w:rsidP="009A1CD8">
      <w:pPr>
        <w:tabs>
          <w:tab w:val="left" w:pos="567"/>
        </w:tabs>
        <w:spacing w:line="360" w:lineRule="auto"/>
        <w:ind w:firstLine="567"/>
        <w:jc w:val="both"/>
        <w:rPr>
          <w:rFonts w:eastAsia="Arial" w:cs="Arial"/>
          <w:bCs/>
          <w:szCs w:val="24"/>
        </w:rPr>
      </w:pPr>
    </w:p>
    <w:p w14:paraId="6981C10B" w14:textId="77777777" w:rsidR="009A1CD8" w:rsidRPr="002C40B7" w:rsidRDefault="009A1CD8" w:rsidP="009A1CD8">
      <w:pPr>
        <w:spacing w:line="360" w:lineRule="auto"/>
        <w:ind w:firstLine="567"/>
        <w:jc w:val="both"/>
        <w:rPr>
          <w:rFonts w:eastAsia="Arial" w:cs="Arial"/>
          <w:b/>
          <w:szCs w:val="24"/>
        </w:rPr>
      </w:pPr>
      <w:r w:rsidRPr="00E03EAA">
        <w:rPr>
          <w:rFonts w:eastAsia="Arial" w:cs="Arial"/>
          <w:b/>
          <w:szCs w:val="24"/>
        </w:rPr>
        <w:t>IV.</w:t>
      </w:r>
      <w:r w:rsidRPr="00E03EAA">
        <w:rPr>
          <w:rFonts w:eastAsia="Arial" w:cs="Arial"/>
          <w:b/>
          <w:szCs w:val="24"/>
          <w:lang w:val="en-US"/>
        </w:rPr>
        <w:t> </w:t>
      </w:r>
      <w:r w:rsidRPr="002C40B7">
        <w:rPr>
          <w:rFonts w:eastAsia="Arial" w:cs="Arial"/>
          <w:b/>
          <w:szCs w:val="24"/>
        </w:rPr>
        <w:t>О составах ПКК</w:t>
      </w:r>
    </w:p>
    <w:p w14:paraId="31D7BF4E" w14:textId="77777777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bCs/>
          <w:szCs w:val="24"/>
        </w:rPr>
      </w:pPr>
      <w:r w:rsidRPr="004A582A">
        <w:rPr>
          <w:rFonts w:eastAsia="Arial" w:cs="Arial"/>
          <w:bCs/>
          <w:szCs w:val="24"/>
        </w:rPr>
        <w:t xml:space="preserve">Ученый совет назначает </w:t>
      </w:r>
      <w:r>
        <w:rPr>
          <w:rFonts w:eastAsia="Arial" w:cs="Arial"/>
          <w:bCs/>
          <w:szCs w:val="24"/>
        </w:rPr>
        <w:t>С. </w:t>
      </w:r>
      <w:proofErr w:type="spellStart"/>
      <w:r>
        <w:rPr>
          <w:rFonts w:eastAsia="Arial" w:cs="Arial"/>
          <w:bCs/>
          <w:szCs w:val="24"/>
        </w:rPr>
        <w:t>Джабарова</w:t>
      </w:r>
      <w:proofErr w:type="spellEnd"/>
      <w:r>
        <w:rPr>
          <w:rFonts w:eastAsia="Arial" w:cs="Arial"/>
          <w:bCs/>
          <w:szCs w:val="24"/>
        </w:rPr>
        <w:t xml:space="preserve"> </w:t>
      </w:r>
      <w:r w:rsidRPr="00856BB5">
        <w:rPr>
          <w:rFonts w:eastAsia="Arial" w:cs="Arial"/>
          <w:bCs/>
          <w:szCs w:val="24"/>
        </w:rPr>
        <w:t>(</w:t>
      </w:r>
      <w:r w:rsidRPr="003661BD">
        <w:rPr>
          <w:rFonts w:eastAsia="Arial" w:cs="Arial"/>
          <w:bCs/>
          <w:szCs w:val="24"/>
        </w:rPr>
        <w:t>Высшая аттестационная комиссия при Президенте Азербайджанской Республики</w:t>
      </w:r>
      <w:r w:rsidRPr="00856BB5">
        <w:rPr>
          <w:rFonts w:eastAsia="Arial" w:cs="Arial"/>
          <w:bCs/>
          <w:szCs w:val="24"/>
        </w:rPr>
        <w:t xml:space="preserve">, </w:t>
      </w:r>
      <w:r>
        <w:rPr>
          <w:rFonts w:eastAsia="Arial" w:cs="Arial"/>
          <w:bCs/>
          <w:szCs w:val="24"/>
        </w:rPr>
        <w:t>Баку</w:t>
      </w:r>
      <w:r w:rsidRPr="00856BB5">
        <w:rPr>
          <w:rFonts w:eastAsia="Arial" w:cs="Arial"/>
          <w:bCs/>
          <w:szCs w:val="24"/>
        </w:rPr>
        <w:t xml:space="preserve">, </w:t>
      </w:r>
      <w:r>
        <w:rPr>
          <w:rFonts w:eastAsia="Arial" w:cs="Arial"/>
          <w:bCs/>
          <w:szCs w:val="24"/>
        </w:rPr>
        <w:t>Азербайджан</w:t>
      </w:r>
      <w:r w:rsidRPr="00856BB5">
        <w:rPr>
          <w:rFonts w:eastAsia="Arial" w:cs="Arial"/>
          <w:bCs/>
          <w:szCs w:val="24"/>
        </w:rPr>
        <w:t xml:space="preserve">) </w:t>
      </w:r>
      <w:r w:rsidRPr="004A582A">
        <w:rPr>
          <w:rFonts w:eastAsia="Arial" w:cs="Arial"/>
          <w:bCs/>
          <w:szCs w:val="24"/>
        </w:rPr>
        <w:t xml:space="preserve">в состав ПКК по физике </w:t>
      </w:r>
      <w:r>
        <w:rPr>
          <w:rFonts w:cs="Arial"/>
          <w:snapToGrid w:val="0"/>
          <w:szCs w:val="24"/>
        </w:rPr>
        <w:t>конденсированных сред</w:t>
      </w:r>
      <w:r w:rsidRPr="004A582A">
        <w:rPr>
          <w:rFonts w:eastAsia="Arial" w:cs="Arial"/>
          <w:bCs/>
          <w:szCs w:val="24"/>
        </w:rPr>
        <w:t xml:space="preserve"> сроком на три года</w:t>
      </w:r>
      <w:r>
        <w:rPr>
          <w:rFonts w:eastAsia="Arial" w:cs="Arial"/>
          <w:bCs/>
          <w:szCs w:val="24"/>
        </w:rPr>
        <w:t>.</w:t>
      </w:r>
    </w:p>
    <w:p w14:paraId="3CD2D3ED" w14:textId="77777777" w:rsidR="009A1CD8" w:rsidRPr="004A582A" w:rsidRDefault="009A1CD8" w:rsidP="009A1CD8">
      <w:pPr>
        <w:spacing w:line="360" w:lineRule="auto"/>
        <w:jc w:val="both"/>
        <w:rPr>
          <w:rFonts w:eastAsia="Arial" w:cs="Arial"/>
          <w:bCs/>
          <w:szCs w:val="24"/>
        </w:rPr>
      </w:pPr>
    </w:p>
    <w:p w14:paraId="7F18F499" w14:textId="77777777" w:rsidR="009A1CD8" w:rsidRPr="00E03EAA" w:rsidRDefault="009A1CD8" w:rsidP="009A1CD8">
      <w:pPr>
        <w:spacing w:line="360" w:lineRule="auto"/>
        <w:ind w:firstLine="567"/>
        <w:jc w:val="both"/>
        <w:rPr>
          <w:rFonts w:eastAsia="Arial" w:cs="Arial"/>
          <w:b/>
          <w:szCs w:val="24"/>
        </w:rPr>
      </w:pPr>
      <w:r>
        <w:rPr>
          <w:rFonts w:eastAsia="Arial" w:cs="Arial"/>
          <w:b/>
          <w:szCs w:val="24"/>
          <w:lang w:val="en-US"/>
        </w:rPr>
        <w:t>V</w:t>
      </w:r>
      <w:r w:rsidRPr="004A582A">
        <w:rPr>
          <w:rFonts w:eastAsia="Arial" w:cs="Arial"/>
          <w:b/>
          <w:szCs w:val="24"/>
        </w:rPr>
        <w:t>.</w:t>
      </w:r>
      <w:r>
        <w:rPr>
          <w:rFonts w:eastAsia="Arial" w:cs="Arial"/>
          <w:b/>
          <w:szCs w:val="24"/>
          <w:lang w:val="en-US"/>
        </w:rPr>
        <w:t> </w:t>
      </w:r>
      <w:r w:rsidRPr="00E03EAA">
        <w:rPr>
          <w:rFonts w:eastAsia="Arial" w:cs="Arial"/>
          <w:b/>
          <w:szCs w:val="24"/>
        </w:rPr>
        <w:t>Награды и премии</w:t>
      </w:r>
    </w:p>
    <w:p w14:paraId="7B6C990D" w14:textId="77777777" w:rsidR="009A1CD8" w:rsidRPr="00CF603A" w:rsidRDefault="009A1CD8" w:rsidP="009A1CD8">
      <w:pPr>
        <w:spacing w:line="360" w:lineRule="auto"/>
        <w:ind w:firstLine="567"/>
        <w:jc w:val="both"/>
        <w:rPr>
          <w:rFonts w:eastAsia="Arial" w:cs="Arial"/>
          <w:bCs/>
          <w:szCs w:val="24"/>
        </w:rPr>
      </w:pPr>
      <w:r w:rsidRPr="00E03EAA">
        <w:rPr>
          <w:rFonts w:eastAsia="Arial" w:cs="Arial"/>
          <w:bCs/>
          <w:szCs w:val="24"/>
        </w:rPr>
        <w:t>Ученый совет утверждает предложение директора ОИЯИ Г.</w:t>
      </w:r>
      <w:r w:rsidRPr="00E03EAA">
        <w:rPr>
          <w:rFonts w:eastAsia="Arial" w:cs="Arial"/>
          <w:bCs/>
          <w:szCs w:val="24"/>
          <w:lang w:val="en-US"/>
        </w:rPr>
        <w:t> </w:t>
      </w:r>
      <w:r w:rsidRPr="00E03EAA">
        <w:rPr>
          <w:rFonts w:eastAsia="Arial" w:cs="Arial"/>
          <w:bCs/>
          <w:szCs w:val="24"/>
        </w:rPr>
        <w:t>В.</w:t>
      </w:r>
      <w:r w:rsidRPr="00E03EAA">
        <w:rPr>
          <w:rFonts w:eastAsia="Arial" w:cs="Arial"/>
          <w:bCs/>
          <w:szCs w:val="24"/>
          <w:lang w:val="en-US"/>
        </w:rPr>
        <w:t> </w:t>
      </w:r>
      <w:r w:rsidRPr="00E03EAA">
        <w:rPr>
          <w:rFonts w:eastAsia="Arial" w:cs="Arial"/>
          <w:bCs/>
          <w:szCs w:val="24"/>
        </w:rPr>
        <w:t xml:space="preserve">Трубникова о присвоении звания «Почетный доктор ОИЯИ» </w:t>
      </w:r>
      <w:r>
        <w:rPr>
          <w:rFonts w:eastAsia="Arial" w:cs="Arial"/>
          <w:bCs/>
          <w:szCs w:val="24"/>
        </w:rPr>
        <w:t>М</w:t>
      </w:r>
      <w:r w:rsidRPr="00E03EAA">
        <w:rPr>
          <w:rFonts w:eastAsia="Arial" w:cs="Arial"/>
          <w:bCs/>
          <w:szCs w:val="24"/>
        </w:rPr>
        <w:t>.</w:t>
      </w:r>
      <w:r w:rsidRPr="00E03EAA">
        <w:rPr>
          <w:rFonts w:eastAsia="Arial" w:cs="Arial"/>
          <w:bCs/>
          <w:szCs w:val="24"/>
          <w:lang w:val="en-US"/>
        </w:rPr>
        <w:t> </w:t>
      </w:r>
      <w:proofErr w:type="spellStart"/>
      <w:r>
        <w:rPr>
          <w:rFonts w:eastAsia="Arial" w:cs="Arial"/>
          <w:bCs/>
          <w:szCs w:val="24"/>
        </w:rPr>
        <w:t>Сакру</w:t>
      </w:r>
      <w:proofErr w:type="spellEnd"/>
      <w:r w:rsidRPr="00E03EAA">
        <w:rPr>
          <w:rFonts w:eastAsia="Arial" w:cs="Arial"/>
          <w:bCs/>
          <w:szCs w:val="24"/>
        </w:rPr>
        <w:t xml:space="preserve"> (</w:t>
      </w:r>
      <w:r>
        <w:rPr>
          <w:rFonts w:eastAsia="Arial" w:cs="Arial"/>
          <w:bCs/>
          <w:szCs w:val="24"/>
        </w:rPr>
        <w:t>Арабская Республика Египет</w:t>
      </w:r>
      <w:r w:rsidRPr="00E03EAA">
        <w:rPr>
          <w:rFonts w:eastAsia="Arial" w:cs="Arial"/>
          <w:bCs/>
          <w:szCs w:val="24"/>
        </w:rPr>
        <w:t>)</w:t>
      </w:r>
      <w:r>
        <w:rPr>
          <w:rFonts w:eastAsia="Arial" w:cs="Arial"/>
          <w:bCs/>
          <w:szCs w:val="24"/>
        </w:rPr>
        <w:t xml:space="preserve"> за</w:t>
      </w:r>
      <w:r w:rsidRPr="00CF603A">
        <w:rPr>
          <w:rFonts w:eastAsia="Arial" w:cs="Arial"/>
          <w:bCs/>
          <w:szCs w:val="24"/>
        </w:rPr>
        <w:t xml:space="preserve"> большой личный вклад в повышение роли Арабской Республики Египет в научной жизни ОИЯИ, укрепление научного сотрудничества между Арабской Республикой Египет и ОИЯИ.</w:t>
      </w:r>
    </w:p>
    <w:p w14:paraId="10387126" w14:textId="7DAEFA5B" w:rsidR="009A1CD8" w:rsidRDefault="009A1CD8" w:rsidP="009A1CD8">
      <w:pPr>
        <w:spacing w:line="360" w:lineRule="auto"/>
        <w:ind w:firstLine="567"/>
        <w:jc w:val="both"/>
        <w:rPr>
          <w:rFonts w:eastAsia="Arial" w:cs="Arial"/>
          <w:bCs/>
          <w:szCs w:val="24"/>
        </w:rPr>
      </w:pPr>
      <w:r w:rsidRPr="00E03EAA">
        <w:rPr>
          <w:rFonts w:eastAsia="Arial" w:cs="Arial"/>
          <w:bCs/>
          <w:szCs w:val="24"/>
        </w:rPr>
        <w:t xml:space="preserve">Ученый совет утверждает решение жюри, представленное вице-директором ОИЯИ </w:t>
      </w:r>
      <w:r>
        <w:rPr>
          <w:rFonts w:eastAsia="Arial" w:cs="Arial"/>
          <w:bCs/>
          <w:szCs w:val="24"/>
        </w:rPr>
        <w:t>С</w:t>
      </w:r>
      <w:r w:rsidRPr="00E03EAA">
        <w:rPr>
          <w:rFonts w:eastAsia="Arial" w:cs="Arial"/>
          <w:bCs/>
          <w:szCs w:val="24"/>
        </w:rPr>
        <w:t>. </w:t>
      </w:r>
      <w:r>
        <w:rPr>
          <w:rFonts w:eastAsia="Arial" w:cs="Arial"/>
          <w:bCs/>
          <w:szCs w:val="24"/>
        </w:rPr>
        <w:t>Н. Дмитриевым</w:t>
      </w:r>
      <w:r w:rsidRPr="00E03EAA">
        <w:rPr>
          <w:rFonts w:eastAsia="Arial" w:cs="Arial"/>
          <w:bCs/>
          <w:szCs w:val="24"/>
        </w:rPr>
        <w:t xml:space="preserve">, о присуждении ежегодных премий ОИЯИ за лучшие научно-исследовательские теоретические и экспериментальные работы, </w:t>
      </w:r>
      <w:r w:rsidR="004B5874">
        <w:rPr>
          <w:rFonts w:eastAsia="Arial" w:cs="Arial"/>
          <w:bCs/>
          <w:szCs w:val="24"/>
        </w:rPr>
        <w:br/>
      </w:r>
      <w:r w:rsidRPr="00E03EAA">
        <w:rPr>
          <w:rFonts w:eastAsia="Arial" w:cs="Arial"/>
          <w:bCs/>
          <w:szCs w:val="24"/>
        </w:rPr>
        <w:t>научно-методические и научно-технические работы, а также научно-технические прикладные работы (приложение).</w:t>
      </w:r>
    </w:p>
    <w:p w14:paraId="3CC77496" w14:textId="77777777" w:rsidR="00CB3D7B" w:rsidRPr="00E03EAA" w:rsidRDefault="00CB3D7B" w:rsidP="009A1CD8">
      <w:pPr>
        <w:spacing w:line="360" w:lineRule="auto"/>
        <w:ind w:firstLine="567"/>
        <w:jc w:val="both"/>
        <w:rPr>
          <w:rFonts w:eastAsia="Arial" w:cs="Arial"/>
          <w:bCs/>
          <w:szCs w:val="24"/>
        </w:rPr>
      </w:pPr>
    </w:p>
    <w:p w14:paraId="65C96010" w14:textId="77777777" w:rsidR="009A1CD8" w:rsidRPr="00E03EAA" w:rsidRDefault="009A1CD8" w:rsidP="009A1CD8">
      <w:pPr>
        <w:spacing w:line="360" w:lineRule="auto"/>
        <w:ind w:firstLine="567"/>
        <w:jc w:val="both"/>
        <w:rPr>
          <w:rFonts w:cs="Arial"/>
          <w:b/>
          <w:szCs w:val="24"/>
        </w:rPr>
      </w:pPr>
      <w:bookmarkStart w:id="6" w:name="_Hlk175846891"/>
      <w:r w:rsidRPr="00E03EAA">
        <w:rPr>
          <w:rFonts w:eastAsia="Arial" w:cs="Arial"/>
          <w:b/>
          <w:szCs w:val="24"/>
          <w:lang w:val="en-GB"/>
        </w:rPr>
        <w:t>VI</w:t>
      </w:r>
      <w:r w:rsidRPr="00E03EAA">
        <w:rPr>
          <w:rFonts w:eastAsia="Arial" w:cs="Arial"/>
          <w:b/>
          <w:szCs w:val="24"/>
        </w:rPr>
        <w:t>.</w:t>
      </w:r>
      <w:r w:rsidRPr="00E03EAA">
        <w:rPr>
          <w:rFonts w:eastAsia="Arial" w:cs="Arial"/>
          <w:b/>
          <w:szCs w:val="24"/>
          <w:lang w:val="en-GB"/>
        </w:rPr>
        <w:t> </w:t>
      </w:r>
      <w:r w:rsidRPr="00E03EAA">
        <w:rPr>
          <w:rFonts w:cs="Arial"/>
          <w:b/>
          <w:szCs w:val="24"/>
        </w:rPr>
        <w:t>Выборы и объявление вакансий в дирекциях лабораторий ОИЯИ</w:t>
      </w:r>
    </w:p>
    <w:p w14:paraId="7977377A" w14:textId="39752671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856BB5">
        <w:rPr>
          <w:rFonts w:cs="Arial"/>
          <w:szCs w:val="24"/>
        </w:rPr>
        <w:t xml:space="preserve">Ученый совет </w:t>
      </w:r>
      <w:r w:rsidRPr="0058125E">
        <w:rPr>
          <w:rFonts w:cs="Arial"/>
          <w:szCs w:val="24"/>
        </w:rPr>
        <w:t xml:space="preserve">избрал </w:t>
      </w:r>
      <w:r w:rsidRPr="0058125E">
        <w:rPr>
          <w:rFonts w:cs="Arial"/>
          <w:szCs w:val="24"/>
          <w:lang w:val="en-GB"/>
        </w:rPr>
        <w:t>C</w:t>
      </w:r>
      <w:r w:rsidRPr="0058125E">
        <w:rPr>
          <w:rFonts w:cs="Arial"/>
          <w:szCs w:val="24"/>
        </w:rPr>
        <w:t>. И. </w:t>
      </w:r>
      <w:proofErr w:type="spellStart"/>
      <w:r w:rsidRPr="0058125E">
        <w:rPr>
          <w:rFonts w:cs="Arial"/>
          <w:szCs w:val="24"/>
        </w:rPr>
        <w:t>Сидорчука</w:t>
      </w:r>
      <w:proofErr w:type="spellEnd"/>
      <w:r w:rsidRPr="00856BB5">
        <w:rPr>
          <w:rFonts w:cs="Arial"/>
          <w:szCs w:val="24"/>
        </w:rPr>
        <w:t xml:space="preserve"> директором </w:t>
      </w:r>
      <w:r w:rsidRPr="00EC7CE6">
        <w:rPr>
          <w:rFonts w:cs="Arial"/>
          <w:szCs w:val="24"/>
        </w:rPr>
        <w:t>Лаборатории ядерных реакций им. Г.</w:t>
      </w:r>
      <w:r w:rsidR="0080457F">
        <w:rPr>
          <w:rFonts w:cs="Arial"/>
          <w:szCs w:val="24"/>
        </w:rPr>
        <w:t> </w:t>
      </w:r>
      <w:r w:rsidRPr="00EC7CE6">
        <w:rPr>
          <w:rFonts w:cs="Arial"/>
          <w:szCs w:val="24"/>
        </w:rPr>
        <w:t>Н.</w:t>
      </w:r>
      <w:r w:rsidR="0080457F">
        <w:rPr>
          <w:rFonts w:cs="Arial"/>
          <w:szCs w:val="24"/>
        </w:rPr>
        <w:t> </w:t>
      </w:r>
      <w:r w:rsidRPr="00EC7CE6">
        <w:rPr>
          <w:rFonts w:cs="Arial"/>
          <w:szCs w:val="24"/>
        </w:rPr>
        <w:t>Флерова (</w:t>
      </w:r>
      <w:r w:rsidRPr="0058125E">
        <w:rPr>
          <w:rFonts w:cs="Arial"/>
          <w:szCs w:val="24"/>
        </w:rPr>
        <w:t>ЛЯР) на второй пятилетний срок.</w:t>
      </w:r>
      <w:r w:rsidRPr="00856BB5">
        <w:rPr>
          <w:rFonts w:cs="Arial"/>
          <w:szCs w:val="24"/>
        </w:rPr>
        <w:t xml:space="preserve"> </w:t>
      </w:r>
      <w:r w:rsidRPr="00B35152">
        <w:rPr>
          <w:rFonts w:cs="Arial"/>
          <w:szCs w:val="24"/>
        </w:rPr>
        <w:t>Ученый совет оценил качество и разнообразие всех заяв</w:t>
      </w:r>
      <w:r>
        <w:rPr>
          <w:rFonts w:cs="Arial"/>
          <w:szCs w:val="24"/>
        </w:rPr>
        <w:t>ок</w:t>
      </w:r>
      <w:r w:rsidRPr="00B35152">
        <w:rPr>
          <w:rFonts w:cs="Arial"/>
          <w:szCs w:val="24"/>
        </w:rPr>
        <w:t>.</w:t>
      </w:r>
    </w:p>
    <w:p w14:paraId="6D983236" w14:textId="4D8551FB" w:rsidR="009A1CD8" w:rsidRPr="00E03EAA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856BB5">
        <w:rPr>
          <w:rFonts w:cs="Arial"/>
          <w:szCs w:val="24"/>
        </w:rPr>
        <w:t xml:space="preserve">Ученый совет </w:t>
      </w:r>
      <w:r w:rsidRPr="0058125E">
        <w:rPr>
          <w:rFonts w:cs="Arial"/>
          <w:szCs w:val="24"/>
        </w:rPr>
        <w:t>утвердил А.</w:t>
      </w:r>
      <w:r>
        <w:rPr>
          <w:rFonts w:cs="Arial"/>
          <w:szCs w:val="24"/>
        </w:rPr>
        <w:t> </w:t>
      </w:r>
      <w:r w:rsidRPr="0058125E">
        <w:rPr>
          <w:rFonts w:cs="Arial"/>
          <w:szCs w:val="24"/>
        </w:rPr>
        <w:t>В. Борейко</w:t>
      </w:r>
      <w:r>
        <w:rPr>
          <w:rFonts w:cs="Arial"/>
          <w:szCs w:val="24"/>
        </w:rPr>
        <w:t xml:space="preserve"> </w:t>
      </w:r>
      <w:r w:rsidRPr="0058125E">
        <w:rPr>
          <w:rFonts w:cs="Arial"/>
          <w:szCs w:val="24"/>
        </w:rPr>
        <w:t xml:space="preserve">и </w:t>
      </w:r>
      <w:proofErr w:type="spellStart"/>
      <w:r w:rsidRPr="0058125E">
        <w:rPr>
          <w:rFonts w:cs="Arial"/>
          <w:szCs w:val="24"/>
        </w:rPr>
        <w:t>И</w:t>
      </w:r>
      <w:proofErr w:type="spellEnd"/>
      <w:r w:rsidRPr="0058125E">
        <w:rPr>
          <w:rFonts w:cs="Arial"/>
          <w:szCs w:val="24"/>
        </w:rPr>
        <w:t>.</w:t>
      </w:r>
      <w:r>
        <w:rPr>
          <w:rFonts w:cs="Arial"/>
          <w:szCs w:val="24"/>
        </w:rPr>
        <w:t> </w:t>
      </w:r>
      <w:proofErr w:type="spellStart"/>
      <w:r w:rsidRPr="0058125E">
        <w:rPr>
          <w:rFonts w:cs="Arial"/>
          <w:szCs w:val="24"/>
        </w:rPr>
        <w:t>Падрона</w:t>
      </w:r>
      <w:proofErr w:type="spellEnd"/>
      <w:r w:rsidR="004B5874">
        <w:rPr>
          <w:rFonts w:cs="Arial"/>
          <w:szCs w:val="24"/>
        </w:rPr>
        <w:t> </w:t>
      </w:r>
      <w:r>
        <w:rPr>
          <w:rFonts w:cs="Arial"/>
          <w:szCs w:val="24"/>
        </w:rPr>
        <w:t>Диаса</w:t>
      </w:r>
      <w:r w:rsidRPr="00856BB5">
        <w:rPr>
          <w:rFonts w:cs="Arial"/>
          <w:szCs w:val="24"/>
        </w:rPr>
        <w:t xml:space="preserve"> </w:t>
      </w:r>
      <w:r w:rsidRPr="00E03EAA">
        <w:rPr>
          <w:rFonts w:cs="Arial"/>
          <w:szCs w:val="24"/>
        </w:rPr>
        <w:t>в должности заместител</w:t>
      </w:r>
      <w:r>
        <w:rPr>
          <w:rFonts w:cs="Arial"/>
          <w:szCs w:val="24"/>
        </w:rPr>
        <w:t>ей</w:t>
      </w:r>
      <w:r w:rsidRPr="00E03EAA">
        <w:rPr>
          <w:rFonts w:cs="Arial"/>
          <w:szCs w:val="24"/>
        </w:rPr>
        <w:t xml:space="preserve"> директора </w:t>
      </w:r>
      <w:r w:rsidRPr="00856BB5">
        <w:rPr>
          <w:rFonts w:cs="Arial"/>
          <w:szCs w:val="24"/>
        </w:rPr>
        <w:t xml:space="preserve">Лаборатории радиационной биологии (ЛРБ) </w:t>
      </w:r>
      <w:r w:rsidRPr="00E03EAA">
        <w:rPr>
          <w:rFonts w:cs="Arial"/>
          <w:szCs w:val="24"/>
        </w:rPr>
        <w:t>до окончания полномочий директора Л</w:t>
      </w:r>
      <w:r>
        <w:rPr>
          <w:rFonts w:cs="Arial"/>
          <w:szCs w:val="24"/>
        </w:rPr>
        <w:t>РБ</w:t>
      </w:r>
      <w:r w:rsidRPr="00E03EAA">
        <w:rPr>
          <w:rFonts w:cs="Arial"/>
          <w:szCs w:val="24"/>
        </w:rPr>
        <w:t xml:space="preserve"> </w:t>
      </w:r>
      <w:r w:rsidRPr="00EC7CE6">
        <w:rPr>
          <w:rFonts w:cs="Arial"/>
          <w:szCs w:val="24"/>
        </w:rPr>
        <w:t>А.</w:t>
      </w:r>
      <w:r>
        <w:rPr>
          <w:rFonts w:cs="Arial"/>
          <w:szCs w:val="24"/>
        </w:rPr>
        <w:t> </w:t>
      </w:r>
      <w:r w:rsidRPr="00EC7CE6">
        <w:rPr>
          <w:rFonts w:cs="Arial"/>
          <w:szCs w:val="24"/>
        </w:rPr>
        <w:t>Н.</w:t>
      </w:r>
      <w:r>
        <w:rPr>
          <w:rFonts w:cs="Arial"/>
          <w:szCs w:val="24"/>
        </w:rPr>
        <w:t> </w:t>
      </w:r>
      <w:r w:rsidRPr="00EC7CE6">
        <w:rPr>
          <w:rFonts w:cs="Arial"/>
          <w:szCs w:val="24"/>
        </w:rPr>
        <w:t>Буга</w:t>
      </w:r>
      <w:r>
        <w:rPr>
          <w:rFonts w:cs="Arial"/>
          <w:szCs w:val="24"/>
        </w:rPr>
        <w:t>я</w:t>
      </w:r>
      <w:r w:rsidRPr="00E03EAA">
        <w:rPr>
          <w:rFonts w:cs="Arial"/>
          <w:szCs w:val="24"/>
        </w:rPr>
        <w:t>.</w:t>
      </w:r>
    </w:p>
    <w:p w14:paraId="02CB3B3B" w14:textId="54F8B7A7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Ученый совет объявляет вакансии на должности заместителей директора ЛЯР. Утверждение в должности состоится на 138-й сессии Ученого совета в </w:t>
      </w:r>
      <w:r w:rsidR="0080457F">
        <w:rPr>
          <w:rFonts w:cs="Arial"/>
          <w:szCs w:val="24"/>
        </w:rPr>
        <w:br/>
      </w:r>
      <w:r>
        <w:rPr>
          <w:rFonts w:cs="Arial"/>
          <w:szCs w:val="24"/>
        </w:rPr>
        <w:t>сентябре 2025 года.</w:t>
      </w:r>
    </w:p>
    <w:p w14:paraId="49ABF26B" w14:textId="77777777" w:rsidR="009A1CD8" w:rsidRDefault="009A1CD8" w:rsidP="009A1CD8">
      <w:pPr>
        <w:spacing w:line="360" w:lineRule="auto"/>
        <w:ind w:firstLine="567"/>
        <w:jc w:val="both"/>
        <w:rPr>
          <w:rFonts w:cs="Arial"/>
          <w:szCs w:val="24"/>
        </w:rPr>
      </w:pPr>
      <w:r w:rsidRPr="00AA62E8">
        <w:rPr>
          <w:rFonts w:cs="Arial"/>
          <w:szCs w:val="24"/>
        </w:rPr>
        <w:lastRenderedPageBreak/>
        <w:t>Ученый совет рекомендует дирекции ОИЯИ при объявлении вакансий на должности директоров и заместителей директоров лабораторий предоставлять должностные инструкции на эти должности.</w:t>
      </w:r>
    </w:p>
    <w:bookmarkEnd w:id="6"/>
    <w:p w14:paraId="647FBE40" w14:textId="77777777" w:rsidR="009A1CD8" w:rsidRPr="00E03EAA" w:rsidRDefault="009A1CD8" w:rsidP="009A1CD8">
      <w:pPr>
        <w:spacing w:line="360" w:lineRule="auto"/>
        <w:ind w:firstLine="567"/>
        <w:jc w:val="both"/>
        <w:rPr>
          <w:rFonts w:eastAsia="Arial" w:cs="Arial"/>
          <w:bCs/>
          <w:szCs w:val="24"/>
        </w:rPr>
      </w:pPr>
    </w:p>
    <w:p w14:paraId="13B283C1" w14:textId="77777777" w:rsidR="009A1CD8" w:rsidRPr="00E03EAA" w:rsidRDefault="009A1CD8" w:rsidP="009A1CD8">
      <w:pPr>
        <w:spacing w:line="360" w:lineRule="auto"/>
        <w:ind w:firstLine="567"/>
        <w:rPr>
          <w:rFonts w:cs="Arial"/>
          <w:b/>
          <w:szCs w:val="24"/>
        </w:rPr>
      </w:pPr>
      <w:r>
        <w:rPr>
          <w:rFonts w:eastAsia="Arial" w:cs="Arial"/>
          <w:b/>
          <w:szCs w:val="24"/>
          <w:lang w:val="en-US"/>
        </w:rPr>
        <w:t>VII</w:t>
      </w:r>
      <w:r w:rsidRPr="00E03EAA">
        <w:rPr>
          <w:rFonts w:eastAsia="Arial" w:cs="Arial"/>
          <w:b/>
          <w:szCs w:val="24"/>
        </w:rPr>
        <w:t>.</w:t>
      </w:r>
      <w:r w:rsidRPr="00E03EAA">
        <w:rPr>
          <w:rFonts w:eastAsia="Arial" w:cs="Arial"/>
          <w:b/>
          <w:szCs w:val="24"/>
          <w:lang w:val="en-GB"/>
        </w:rPr>
        <w:t> </w:t>
      </w:r>
      <w:r w:rsidRPr="00E03EAA">
        <w:rPr>
          <w:rFonts w:cs="Arial"/>
          <w:b/>
          <w:szCs w:val="24"/>
        </w:rPr>
        <w:t>Очередные сессии Ученого совета</w:t>
      </w:r>
    </w:p>
    <w:p w14:paraId="4275492C" w14:textId="77777777" w:rsidR="009A1CD8" w:rsidRPr="00E03EAA" w:rsidRDefault="009A1CD8" w:rsidP="009A1CD8">
      <w:pPr>
        <w:pStyle w:val="11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_Hlk190433761"/>
      <w:r w:rsidRPr="00E03EAA">
        <w:rPr>
          <w:rFonts w:ascii="Arial" w:hAnsi="Arial" w:cs="Arial"/>
          <w:sz w:val="24"/>
          <w:szCs w:val="24"/>
        </w:rPr>
        <w:t>13</w:t>
      </w:r>
      <w:r w:rsidRPr="003C5B64">
        <w:rPr>
          <w:rFonts w:ascii="Arial" w:hAnsi="Arial" w:cs="Arial"/>
          <w:sz w:val="24"/>
          <w:szCs w:val="24"/>
        </w:rPr>
        <w:t>8</w:t>
      </w:r>
      <w:r w:rsidRPr="00E03EAA">
        <w:rPr>
          <w:rFonts w:ascii="Arial" w:hAnsi="Arial" w:cs="Arial"/>
          <w:sz w:val="24"/>
          <w:szCs w:val="24"/>
        </w:rPr>
        <w:t xml:space="preserve">-я сессия Ученого совета состоится </w:t>
      </w:r>
      <w:r>
        <w:rPr>
          <w:rFonts w:ascii="Arial" w:eastAsia="Arial" w:hAnsi="Arial" w:cs="Arial"/>
          <w:sz w:val="24"/>
          <w:szCs w:val="24"/>
        </w:rPr>
        <w:t>15</w:t>
      </w:r>
      <w:r w:rsidRPr="009C1ECF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>16</w:t>
      </w:r>
      <w:r w:rsidRPr="009C1ECF">
        <w:rPr>
          <w:rFonts w:ascii="Arial" w:eastAsia="Arial" w:hAnsi="Arial" w:cs="Arial"/>
          <w:sz w:val="24"/>
          <w:szCs w:val="24"/>
        </w:rPr>
        <w:t xml:space="preserve"> </w:t>
      </w:r>
      <w:r w:rsidRPr="003C5B64">
        <w:rPr>
          <w:rFonts w:ascii="Arial" w:eastAsia="Arial" w:hAnsi="Arial" w:cs="Arial"/>
          <w:sz w:val="24"/>
          <w:szCs w:val="24"/>
        </w:rPr>
        <w:t>сентябр</w:t>
      </w:r>
      <w:r>
        <w:rPr>
          <w:rFonts w:ascii="Arial" w:eastAsia="Arial" w:hAnsi="Arial" w:cs="Arial"/>
          <w:sz w:val="24"/>
          <w:szCs w:val="24"/>
        </w:rPr>
        <w:t>я</w:t>
      </w:r>
      <w:r w:rsidRPr="003C5B64">
        <w:rPr>
          <w:rFonts w:ascii="Arial" w:hAnsi="Arial" w:cs="Arial"/>
          <w:sz w:val="24"/>
          <w:szCs w:val="24"/>
        </w:rPr>
        <w:t xml:space="preserve"> </w:t>
      </w:r>
      <w:r w:rsidRPr="00E03EA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E03EAA">
        <w:rPr>
          <w:rFonts w:ascii="Arial" w:hAnsi="Arial" w:cs="Arial"/>
          <w:sz w:val="24"/>
          <w:szCs w:val="24"/>
        </w:rPr>
        <w:t xml:space="preserve"> года.</w:t>
      </w:r>
    </w:p>
    <w:p w14:paraId="2884F075" w14:textId="77777777" w:rsidR="009A1CD8" w:rsidRPr="00E03EAA" w:rsidRDefault="009A1CD8" w:rsidP="009A1CD8">
      <w:pPr>
        <w:spacing w:line="360" w:lineRule="auto"/>
        <w:ind w:firstLine="567"/>
        <w:jc w:val="both"/>
        <w:rPr>
          <w:rFonts w:eastAsia="Arial" w:cs="Arial"/>
          <w:szCs w:val="24"/>
        </w:rPr>
      </w:pPr>
      <w:r w:rsidRPr="00E03EAA">
        <w:rPr>
          <w:rFonts w:eastAsia="Arial" w:cs="Arial"/>
          <w:szCs w:val="24"/>
        </w:rPr>
        <w:t>13</w:t>
      </w:r>
      <w:r w:rsidRPr="003C5B64">
        <w:rPr>
          <w:rFonts w:eastAsia="Arial" w:cs="Arial"/>
          <w:szCs w:val="24"/>
        </w:rPr>
        <w:t>9</w:t>
      </w:r>
      <w:r w:rsidRPr="00E03EAA">
        <w:rPr>
          <w:rFonts w:eastAsia="Arial" w:cs="Arial"/>
          <w:szCs w:val="24"/>
        </w:rPr>
        <w:t xml:space="preserve">-я </w:t>
      </w:r>
      <w:r w:rsidRPr="00E03EAA">
        <w:rPr>
          <w:rFonts w:cs="Arial"/>
          <w:szCs w:val="24"/>
        </w:rPr>
        <w:t>сессия Ученого совета состоится</w:t>
      </w:r>
      <w:r w:rsidRPr="00E03EAA">
        <w:rPr>
          <w:rFonts w:eastAsia="Arial" w:cs="Arial"/>
          <w:szCs w:val="24"/>
        </w:rPr>
        <w:t xml:space="preserve"> в </w:t>
      </w:r>
      <w:r w:rsidRPr="00E03EAA">
        <w:rPr>
          <w:rFonts w:cs="Arial"/>
          <w:szCs w:val="24"/>
        </w:rPr>
        <w:t>феврал</w:t>
      </w:r>
      <w:r>
        <w:rPr>
          <w:rFonts w:cs="Arial"/>
          <w:szCs w:val="24"/>
        </w:rPr>
        <w:t>е</w:t>
      </w:r>
      <w:r w:rsidRPr="00E03EAA">
        <w:rPr>
          <w:rFonts w:eastAsia="Arial" w:cs="Arial"/>
          <w:szCs w:val="24"/>
        </w:rPr>
        <w:t xml:space="preserve"> 202</w:t>
      </w:r>
      <w:r>
        <w:rPr>
          <w:rFonts w:eastAsia="Arial" w:cs="Arial"/>
          <w:szCs w:val="24"/>
        </w:rPr>
        <w:t>6</w:t>
      </w:r>
      <w:r w:rsidRPr="00E03EAA">
        <w:rPr>
          <w:rFonts w:eastAsia="Arial" w:cs="Arial"/>
          <w:szCs w:val="24"/>
        </w:rPr>
        <w:t xml:space="preserve"> года, дат</w:t>
      </w:r>
      <w:r>
        <w:rPr>
          <w:rFonts w:eastAsia="Arial" w:cs="Arial"/>
          <w:szCs w:val="24"/>
        </w:rPr>
        <w:t>ы</w:t>
      </w:r>
      <w:r w:rsidRPr="00E03EAA">
        <w:rPr>
          <w:rFonts w:eastAsia="Arial" w:cs="Arial"/>
          <w:szCs w:val="24"/>
        </w:rPr>
        <w:t xml:space="preserve"> буд</w:t>
      </w:r>
      <w:r>
        <w:rPr>
          <w:rFonts w:eastAsia="Arial" w:cs="Arial"/>
          <w:szCs w:val="24"/>
        </w:rPr>
        <w:t>у</w:t>
      </w:r>
      <w:r w:rsidRPr="00E03EAA">
        <w:rPr>
          <w:rFonts w:eastAsia="Arial" w:cs="Arial"/>
          <w:szCs w:val="24"/>
        </w:rPr>
        <w:t>т определен</w:t>
      </w:r>
      <w:r>
        <w:rPr>
          <w:rFonts w:eastAsia="Arial" w:cs="Arial"/>
          <w:szCs w:val="24"/>
        </w:rPr>
        <w:t>ы</w:t>
      </w:r>
      <w:r w:rsidRPr="00E03EAA">
        <w:rPr>
          <w:rFonts w:eastAsia="Arial" w:cs="Arial"/>
          <w:szCs w:val="24"/>
        </w:rPr>
        <w:t xml:space="preserve"> на </w:t>
      </w:r>
      <w:r w:rsidRPr="00E03EAA">
        <w:rPr>
          <w:rFonts w:cs="Arial"/>
          <w:szCs w:val="24"/>
        </w:rPr>
        <w:t>13</w:t>
      </w:r>
      <w:r w:rsidRPr="003C5B64">
        <w:rPr>
          <w:rFonts w:cs="Arial"/>
          <w:szCs w:val="24"/>
        </w:rPr>
        <w:t>8</w:t>
      </w:r>
      <w:r w:rsidRPr="00E03EAA">
        <w:rPr>
          <w:rFonts w:cs="Arial"/>
          <w:szCs w:val="24"/>
        </w:rPr>
        <w:t>-й сессии</w:t>
      </w:r>
      <w:r w:rsidRPr="00E03EAA">
        <w:rPr>
          <w:rFonts w:eastAsia="Arial" w:cs="Arial"/>
          <w:szCs w:val="24"/>
        </w:rPr>
        <w:t>.</w:t>
      </w:r>
    </w:p>
    <w:p w14:paraId="0F097952" w14:textId="77777777" w:rsidR="009A1CD8" w:rsidRPr="00E03EAA" w:rsidRDefault="009A1CD8" w:rsidP="009A1CD8">
      <w:pPr>
        <w:pStyle w:val="12"/>
        <w:widowControl/>
        <w:spacing w:line="360" w:lineRule="auto"/>
        <w:jc w:val="both"/>
        <w:rPr>
          <w:b/>
          <w:bCs/>
          <w:lang w:val="ru-RU"/>
        </w:rPr>
      </w:pPr>
      <w:r>
        <w:rPr>
          <w:noProof/>
        </w:rPr>
        <w:drawing>
          <wp:anchor distT="0" distB="0" distL="0" distR="0" simplePos="0" relativeHeight="251655680" behindDoc="1" locked="0" layoutInCell="0" allowOverlap="1" wp14:anchorId="7F433D49" wp14:editId="2E66AD93">
            <wp:simplePos x="0" y="0"/>
            <wp:positionH relativeFrom="column">
              <wp:posOffset>3886200</wp:posOffset>
            </wp:positionH>
            <wp:positionV relativeFrom="paragraph">
              <wp:posOffset>176530</wp:posOffset>
            </wp:positionV>
            <wp:extent cx="1416050" cy="657225"/>
            <wp:effectExtent l="0" t="0" r="0" b="0"/>
            <wp:wrapNone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416050" cy="65722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1" locked="0" layoutInCell="0" allowOverlap="1" wp14:anchorId="1470F2D2" wp14:editId="341DAB7B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2600325" cy="657225"/>
            <wp:effectExtent l="0" t="0" r="9525" b="9525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_Hlk190433742"/>
    </w:p>
    <w:p w14:paraId="797FF6D5" w14:textId="77777777" w:rsidR="009A1CD8" w:rsidRPr="00E03EAA" w:rsidRDefault="009A1CD8" w:rsidP="009A1CD8">
      <w:pPr>
        <w:pStyle w:val="12"/>
        <w:widowControl/>
        <w:spacing w:line="360" w:lineRule="auto"/>
        <w:jc w:val="both"/>
        <w:rPr>
          <w:b/>
          <w:bCs/>
          <w:lang w:val="ru-RU"/>
        </w:rPr>
      </w:pPr>
    </w:p>
    <w:p w14:paraId="3D2D447D" w14:textId="77777777" w:rsidR="009A1CD8" w:rsidRPr="00E03EAA" w:rsidRDefault="009A1CD8" w:rsidP="009A1CD8">
      <w:pPr>
        <w:spacing w:line="360" w:lineRule="auto"/>
        <w:rPr>
          <w:b/>
          <w:bCs/>
        </w:rPr>
      </w:pPr>
      <w:r>
        <w:rPr>
          <w:noProof/>
        </w:rPr>
        <w:drawing>
          <wp:anchor distT="0" distB="0" distL="0" distR="0" simplePos="0" relativeHeight="251658752" behindDoc="1" locked="0" layoutInCell="0" allowOverlap="1" wp14:anchorId="06BBE8B2" wp14:editId="714867AB">
            <wp:simplePos x="0" y="0"/>
            <wp:positionH relativeFrom="column">
              <wp:posOffset>2272665</wp:posOffset>
            </wp:positionH>
            <wp:positionV relativeFrom="paragraph">
              <wp:posOffset>750570</wp:posOffset>
            </wp:positionV>
            <wp:extent cx="1800225" cy="781050"/>
            <wp:effectExtent l="0" t="0" r="0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3"/>
        <w:gridCol w:w="4963"/>
      </w:tblGrid>
      <w:tr w:rsidR="009A1CD8" w:rsidRPr="00E03EAA" w14:paraId="195C2F9E" w14:textId="77777777" w:rsidTr="00272EEF">
        <w:tc>
          <w:tcPr>
            <w:tcW w:w="4643" w:type="dxa"/>
          </w:tcPr>
          <w:p w14:paraId="0CA933AC" w14:textId="77777777" w:rsidR="009A1CD8" w:rsidRPr="00E03EAA" w:rsidRDefault="009A1CD8" w:rsidP="00272EEF">
            <w:pPr>
              <w:pStyle w:val="12"/>
              <w:spacing w:line="360" w:lineRule="auto"/>
              <w:jc w:val="center"/>
              <w:rPr>
                <w:rFonts w:ascii="Arial" w:hAnsi="Arial"/>
                <w:szCs w:val="24"/>
                <w:lang w:val="ru-RU"/>
              </w:rPr>
            </w:pPr>
            <w:r w:rsidRPr="00E03EAA">
              <w:rPr>
                <w:rFonts w:ascii="Arial" w:hAnsi="Arial" w:cs="Arial"/>
                <w:lang w:val="ru-RU"/>
              </w:rPr>
              <w:t>Г. В. Трубников</w:t>
            </w:r>
          </w:p>
        </w:tc>
        <w:tc>
          <w:tcPr>
            <w:tcW w:w="4962" w:type="dxa"/>
          </w:tcPr>
          <w:p w14:paraId="5230132B" w14:textId="77777777" w:rsidR="009A1CD8" w:rsidRPr="00E03EAA" w:rsidRDefault="009A1CD8" w:rsidP="00272EEF">
            <w:pPr>
              <w:pStyle w:val="12"/>
              <w:spacing w:line="360" w:lineRule="auto"/>
              <w:jc w:val="center"/>
              <w:rPr>
                <w:rFonts w:ascii="Arial" w:hAnsi="Arial"/>
                <w:szCs w:val="24"/>
                <w:lang w:val="ru-RU"/>
              </w:rPr>
            </w:pPr>
            <w:r w:rsidRPr="009E600B">
              <w:rPr>
                <w:rFonts w:ascii="Arial" w:hAnsi="Arial" w:cs="Arial"/>
                <w:lang w:val="ru-RU"/>
              </w:rPr>
              <w:t>С. Я. </w:t>
            </w:r>
            <w:proofErr w:type="spellStart"/>
            <w:r w:rsidRPr="009E600B">
              <w:rPr>
                <w:rFonts w:ascii="Arial" w:hAnsi="Arial" w:cs="Arial"/>
                <w:lang w:val="ru-RU"/>
              </w:rPr>
              <w:t>Килин</w:t>
            </w:r>
            <w:proofErr w:type="spellEnd"/>
          </w:p>
        </w:tc>
      </w:tr>
      <w:tr w:rsidR="009A1CD8" w:rsidRPr="00E03EAA" w14:paraId="7E548033" w14:textId="77777777" w:rsidTr="00272EEF">
        <w:tc>
          <w:tcPr>
            <w:tcW w:w="4643" w:type="dxa"/>
          </w:tcPr>
          <w:p w14:paraId="009B6F75" w14:textId="77777777" w:rsidR="009A1CD8" w:rsidRPr="00E03EAA" w:rsidRDefault="009A1CD8" w:rsidP="00272EEF">
            <w:pPr>
              <w:pStyle w:val="12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r w:rsidRPr="00E03EAA">
              <w:rPr>
                <w:rFonts w:ascii="Arial" w:hAnsi="Arial" w:cs="Arial"/>
                <w:lang w:val="ru-RU"/>
              </w:rPr>
              <w:t>Председатель Ученого совета</w:t>
            </w:r>
          </w:p>
        </w:tc>
        <w:tc>
          <w:tcPr>
            <w:tcW w:w="4962" w:type="dxa"/>
          </w:tcPr>
          <w:p w14:paraId="660F91AD" w14:textId="77777777" w:rsidR="009A1CD8" w:rsidRPr="00E03EAA" w:rsidRDefault="009A1CD8" w:rsidP="00272EEF">
            <w:pPr>
              <w:pStyle w:val="12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r w:rsidRPr="00E03EAA">
              <w:rPr>
                <w:rFonts w:ascii="Arial" w:hAnsi="Arial" w:cs="Arial"/>
                <w:lang w:val="ru-RU"/>
              </w:rPr>
              <w:t>Сопредседатель Ученого совета</w:t>
            </w:r>
          </w:p>
        </w:tc>
      </w:tr>
    </w:tbl>
    <w:p w14:paraId="0AC70E7B" w14:textId="77777777" w:rsidR="009A1CD8" w:rsidRPr="00E03EAA" w:rsidRDefault="009A1CD8" w:rsidP="009A1CD8">
      <w:pPr>
        <w:spacing w:line="360" w:lineRule="auto"/>
        <w:rPr>
          <w:szCs w:val="24"/>
          <w:lang w:val="en-GB"/>
        </w:rPr>
      </w:pPr>
    </w:p>
    <w:p w14:paraId="1183322B" w14:textId="77777777" w:rsidR="009A1CD8" w:rsidRPr="00E03EAA" w:rsidRDefault="009A1CD8" w:rsidP="009A1CD8">
      <w:pPr>
        <w:spacing w:line="360" w:lineRule="auto"/>
        <w:rPr>
          <w:szCs w:val="24"/>
          <w:lang w:val="en-GB"/>
        </w:rPr>
      </w:pPr>
    </w:p>
    <w:p w14:paraId="712858E9" w14:textId="77777777" w:rsidR="009A1CD8" w:rsidRPr="00E03EAA" w:rsidRDefault="009A1CD8" w:rsidP="009A1CD8">
      <w:pPr>
        <w:spacing w:line="360" w:lineRule="auto"/>
        <w:rPr>
          <w:szCs w:val="24"/>
          <w:lang w:val="en-GB"/>
        </w:rPr>
      </w:pPr>
    </w:p>
    <w:tbl>
      <w:tblPr>
        <w:tblW w:w="7797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7797"/>
      </w:tblGrid>
      <w:tr w:rsidR="009A1CD8" w:rsidRPr="00E03EAA" w14:paraId="5F8F4C41" w14:textId="77777777" w:rsidTr="00272EEF">
        <w:tc>
          <w:tcPr>
            <w:tcW w:w="7797" w:type="dxa"/>
          </w:tcPr>
          <w:p w14:paraId="33E7D2D0" w14:textId="77777777" w:rsidR="009A1CD8" w:rsidRPr="00E03EAA" w:rsidRDefault="009A1CD8" w:rsidP="00272EEF">
            <w:pPr>
              <w:pStyle w:val="12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r w:rsidRPr="00E03EAA">
              <w:rPr>
                <w:rFonts w:ascii="Arial" w:hAnsi="Arial" w:cs="Arial"/>
                <w:lang w:val="ru-RU"/>
              </w:rPr>
              <w:t>С. Н. </w:t>
            </w:r>
            <w:proofErr w:type="spellStart"/>
            <w:r w:rsidRPr="00E03EAA">
              <w:rPr>
                <w:rFonts w:ascii="Arial" w:hAnsi="Arial" w:cs="Arial"/>
                <w:lang w:val="ru-RU"/>
              </w:rPr>
              <w:t>Неделько</w:t>
            </w:r>
            <w:proofErr w:type="spellEnd"/>
          </w:p>
        </w:tc>
      </w:tr>
      <w:tr w:rsidR="009A1CD8" w:rsidRPr="00E03EAA" w14:paraId="54449056" w14:textId="77777777" w:rsidTr="00272EEF">
        <w:tc>
          <w:tcPr>
            <w:tcW w:w="7797" w:type="dxa"/>
          </w:tcPr>
          <w:p w14:paraId="176D3986" w14:textId="77777777" w:rsidR="009A1CD8" w:rsidRPr="00E03EAA" w:rsidRDefault="009A1CD8" w:rsidP="00272EEF">
            <w:pPr>
              <w:pStyle w:val="12"/>
              <w:spacing w:line="360" w:lineRule="auto"/>
              <w:jc w:val="center"/>
              <w:rPr>
                <w:rFonts w:ascii="Arial" w:hAnsi="Arial"/>
                <w:szCs w:val="24"/>
                <w:lang w:val="en-GB"/>
              </w:rPr>
            </w:pPr>
            <w:r w:rsidRPr="00E03EAA">
              <w:rPr>
                <w:rFonts w:ascii="Arial" w:hAnsi="Arial" w:cs="Arial"/>
                <w:lang w:val="ru-RU"/>
              </w:rPr>
              <w:t>Секретарь Ученого совета</w:t>
            </w:r>
          </w:p>
        </w:tc>
      </w:tr>
      <w:bookmarkEnd w:id="0"/>
      <w:bookmarkEnd w:id="7"/>
      <w:bookmarkEnd w:id="8"/>
    </w:tbl>
    <w:p w14:paraId="65621818" w14:textId="77777777" w:rsidR="009A1CD8" w:rsidRPr="00E03EAA" w:rsidRDefault="009A1CD8" w:rsidP="009A1CD8">
      <w:pPr>
        <w:spacing w:line="259" w:lineRule="auto"/>
      </w:pPr>
    </w:p>
    <w:p w14:paraId="3861CABB" w14:textId="77777777" w:rsidR="00D85B71" w:rsidRPr="00E03EAA" w:rsidRDefault="00D85B71">
      <w:pPr>
        <w:widowControl w:val="0"/>
        <w:spacing w:line="360" w:lineRule="auto"/>
        <w:jc w:val="center"/>
        <w:rPr>
          <w:rFonts w:eastAsia="Arial" w:cs="Arial"/>
        </w:rPr>
      </w:pPr>
    </w:p>
    <w:p w14:paraId="15005620" w14:textId="77777777" w:rsidR="00DA2ED9" w:rsidRDefault="00DA2ED9" w:rsidP="00C64420">
      <w:pPr>
        <w:pStyle w:val="12"/>
        <w:widowControl/>
        <w:spacing w:line="360" w:lineRule="auto"/>
        <w:jc w:val="both"/>
        <w:rPr>
          <w:b/>
          <w:bCs/>
          <w:lang w:val="ru-RU"/>
        </w:rPr>
      </w:pPr>
    </w:p>
    <w:p w14:paraId="715D70BA" w14:textId="77777777" w:rsidR="00DA2ED9" w:rsidRDefault="00DA2ED9" w:rsidP="00C64420">
      <w:pPr>
        <w:pStyle w:val="12"/>
        <w:widowControl/>
        <w:spacing w:line="360" w:lineRule="auto"/>
        <w:jc w:val="both"/>
        <w:rPr>
          <w:b/>
          <w:bCs/>
          <w:lang w:val="ru-RU"/>
        </w:rPr>
      </w:pPr>
    </w:p>
    <w:p w14:paraId="1398853D" w14:textId="77777777" w:rsidR="00DA2ED9" w:rsidRDefault="00DA2ED9" w:rsidP="00C64420">
      <w:pPr>
        <w:pStyle w:val="12"/>
        <w:widowControl/>
        <w:spacing w:line="360" w:lineRule="auto"/>
        <w:jc w:val="both"/>
        <w:rPr>
          <w:b/>
          <w:bCs/>
          <w:lang w:val="ru-RU"/>
        </w:rPr>
      </w:pPr>
    </w:p>
    <w:p w14:paraId="6C0337F0" w14:textId="77777777" w:rsidR="00DA2ED9" w:rsidRDefault="00DA2ED9" w:rsidP="00C64420">
      <w:pPr>
        <w:pStyle w:val="12"/>
        <w:widowControl/>
        <w:spacing w:line="360" w:lineRule="auto"/>
        <w:jc w:val="both"/>
        <w:rPr>
          <w:b/>
          <w:bCs/>
          <w:lang w:val="ru-RU"/>
        </w:rPr>
      </w:pPr>
    </w:p>
    <w:p w14:paraId="77A81863" w14:textId="77777777" w:rsidR="00DA2ED9" w:rsidRDefault="00DA2ED9" w:rsidP="00C64420">
      <w:pPr>
        <w:pStyle w:val="12"/>
        <w:widowControl/>
        <w:spacing w:line="360" w:lineRule="auto"/>
        <w:jc w:val="both"/>
        <w:rPr>
          <w:b/>
          <w:bCs/>
          <w:lang w:val="ru-RU"/>
        </w:rPr>
      </w:pPr>
    </w:p>
    <w:p w14:paraId="11E02723" w14:textId="77777777" w:rsidR="00D85B71" w:rsidRPr="00E03EAA" w:rsidRDefault="00D85B71" w:rsidP="00C64420">
      <w:pPr>
        <w:spacing w:line="259" w:lineRule="auto"/>
      </w:pPr>
    </w:p>
    <w:p w14:paraId="7DA47E72" w14:textId="5D53FED3" w:rsidR="00DA7515" w:rsidRPr="0020650D" w:rsidRDefault="00DA7515" w:rsidP="0020650D">
      <w:pPr>
        <w:rPr>
          <w:szCs w:val="24"/>
          <w:lang w:val="en-US"/>
        </w:rPr>
      </w:pPr>
    </w:p>
    <w:sectPr w:rsidR="00DA7515" w:rsidRPr="0020650D" w:rsidSect="00D85B71">
      <w:footerReference w:type="even" r:id="rId11"/>
      <w:footerReference w:type="default" r:id="rId12"/>
      <w:pgSz w:w="11906" w:h="16838"/>
      <w:pgMar w:top="1134" w:right="79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C93D" w14:textId="77777777" w:rsidR="00056CB0" w:rsidRDefault="00056CB0" w:rsidP="00D85B71">
      <w:r>
        <w:separator/>
      </w:r>
    </w:p>
  </w:endnote>
  <w:endnote w:type="continuationSeparator" w:id="0">
    <w:p w14:paraId="1544F957" w14:textId="77777777" w:rsidR="00056CB0" w:rsidRDefault="00056CB0" w:rsidP="00D8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42BB" w14:textId="77777777" w:rsidR="00C64420" w:rsidRDefault="00C64420" w:rsidP="00C644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92C6BD" w14:textId="77777777" w:rsidR="00C64420" w:rsidRDefault="00C644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A71C" w14:textId="77777777" w:rsidR="00C64420" w:rsidRDefault="00C64420" w:rsidP="00C6442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27</w:t>
    </w:r>
    <w:r>
      <w:rPr>
        <w:rStyle w:val="a9"/>
      </w:rPr>
      <w:fldChar w:fldCharType="end"/>
    </w:r>
  </w:p>
  <w:p w14:paraId="41A898F7" w14:textId="77777777" w:rsidR="00C64420" w:rsidRDefault="00C644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BDB2" w14:textId="77777777" w:rsidR="00056CB0" w:rsidRDefault="00056CB0" w:rsidP="00D85B71">
      <w:r>
        <w:separator/>
      </w:r>
    </w:p>
  </w:footnote>
  <w:footnote w:type="continuationSeparator" w:id="0">
    <w:p w14:paraId="481F9C20" w14:textId="77777777" w:rsidR="00056CB0" w:rsidRDefault="00056CB0" w:rsidP="00D8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0A1"/>
    <w:multiLevelType w:val="hybridMultilevel"/>
    <w:tmpl w:val="A22A900C"/>
    <w:lvl w:ilvl="0" w:tplc="E844202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79F0"/>
    <w:multiLevelType w:val="hybridMultilevel"/>
    <w:tmpl w:val="637CF2F0"/>
    <w:lvl w:ilvl="0" w:tplc="47A8448E">
      <w:start w:val="8"/>
      <w:numFmt w:val="bullet"/>
      <w:lvlText w:val="–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F30EAE"/>
    <w:multiLevelType w:val="hybridMultilevel"/>
    <w:tmpl w:val="D410FBCE"/>
    <w:lvl w:ilvl="0" w:tplc="30DA771C">
      <w:start w:val="9"/>
      <w:numFmt w:val="bullet"/>
      <w:lvlText w:val="–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6425AC5"/>
    <w:multiLevelType w:val="hybridMultilevel"/>
    <w:tmpl w:val="E9C492D0"/>
    <w:lvl w:ilvl="0" w:tplc="EAAE96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D1846"/>
    <w:multiLevelType w:val="hybridMultilevel"/>
    <w:tmpl w:val="BEC4F6BE"/>
    <w:lvl w:ilvl="0" w:tplc="62FC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6DA7"/>
    <w:multiLevelType w:val="hybridMultilevel"/>
    <w:tmpl w:val="4DD42750"/>
    <w:lvl w:ilvl="0" w:tplc="EAAE96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140D2"/>
    <w:multiLevelType w:val="hybridMultilevel"/>
    <w:tmpl w:val="7E02AF32"/>
    <w:lvl w:ilvl="0" w:tplc="EAAE96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D1161"/>
    <w:multiLevelType w:val="hybridMultilevel"/>
    <w:tmpl w:val="A712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D79CB"/>
    <w:multiLevelType w:val="hybridMultilevel"/>
    <w:tmpl w:val="7E02AF32"/>
    <w:lvl w:ilvl="0" w:tplc="EAAE96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018AE"/>
    <w:multiLevelType w:val="hybridMultilevel"/>
    <w:tmpl w:val="FDC4D970"/>
    <w:lvl w:ilvl="0" w:tplc="62FC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198"/>
    <w:rsid w:val="00003D9D"/>
    <w:rsid w:val="000061E2"/>
    <w:rsid w:val="00025D65"/>
    <w:rsid w:val="000348E5"/>
    <w:rsid w:val="00056CB0"/>
    <w:rsid w:val="0006001A"/>
    <w:rsid w:val="00076BB2"/>
    <w:rsid w:val="000940B5"/>
    <w:rsid w:val="000A2A62"/>
    <w:rsid w:val="000F3AEF"/>
    <w:rsid w:val="00103516"/>
    <w:rsid w:val="00106A82"/>
    <w:rsid w:val="00145FBD"/>
    <w:rsid w:val="00170198"/>
    <w:rsid w:val="00172597"/>
    <w:rsid w:val="001958E1"/>
    <w:rsid w:val="001A4B8B"/>
    <w:rsid w:val="001C72B1"/>
    <w:rsid w:val="0020650D"/>
    <w:rsid w:val="00232882"/>
    <w:rsid w:val="00240175"/>
    <w:rsid w:val="00252B66"/>
    <w:rsid w:val="00255CCD"/>
    <w:rsid w:val="00281A8A"/>
    <w:rsid w:val="0029069B"/>
    <w:rsid w:val="00297974"/>
    <w:rsid w:val="00297C4D"/>
    <w:rsid w:val="002A1FA1"/>
    <w:rsid w:val="002A41CC"/>
    <w:rsid w:val="002B05F7"/>
    <w:rsid w:val="002F2238"/>
    <w:rsid w:val="0031222E"/>
    <w:rsid w:val="003476A6"/>
    <w:rsid w:val="00350315"/>
    <w:rsid w:val="00356481"/>
    <w:rsid w:val="00363DC1"/>
    <w:rsid w:val="003877B7"/>
    <w:rsid w:val="003F066A"/>
    <w:rsid w:val="003F29CF"/>
    <w:rsid w:val="003F4DF6"/>
    <w:rsid w:val="004279BC"/>
    <w:rsid w:val="0045442C"/>
    <w:rsid w:val="004B5874"/>
    <w:rsid w:val="004E353E"/>
    <w:rsid w:val="005068F9"/>
    <w:rsid w:val="00543129"/>
    <w:rsid w:val="00561BD4"/>
    <w:rsid w:val="005639EA"/>
    <w:rsid w:val="00574FCE"/>
    <w:rsid w:val="00594FC2"/>
    <w:rsid w:val="005A760F"/>
    <w:rsid w:val="005B5347"/>
    <w:rsid w:val="005D60AE"/>
    <w:rsid w:val="005E0BC9"/>
    <w:rsid w:val="005F6BFF"/>
    <w:rsid w:val="0060579E"/>
    <w:rsid w:val="0062288A"/>
    <w:rsid w:val="00635601"/>
    <w:rsid w:val="00684960"/>
    <w:rsid w:val="00696CF0"/>
    <w:rsid w:val="006A082A"/>
    <w:rsid w:val="006A711B"/>
    <w:rsid w:val="006C4CDA"/>
    <w:rsid w:val="006D6BE3"/>
    <w:rsid w:val="006F4C91"/>
    <w:rsid w:val="00703C02"/>
    <w:rsid w:val="007158A1"/>
    <w:rsid w:val="007365A5"/>
    <w:rsid w:val="00745F7D"/>
    <w:rsid w:val="00761CB1"/>
    <w:rsid w:val="00797608"/>
    <w:rsid w:val="0080457F"/>
    <w:rsid w:val="0081760F"/>
    <w:rsid w:val="00833B20"/>
    <w:rsid w:val="008576B5"/>
    <w:rsid w:val="008808DF"/>
    <w:rsid w:val="00881095"/>
    <w:rsid w:val="00881925"/>
    <w:rsid w:val="008971D7"/>
    <w:rsid w:val="008B0E17"/>
    <w:rsid w:val="008F0D25"/>
    <w:rsid w:val="0093720D"/>
    <w:rsid w:val="00957050"/>
    <w:rsid w:val="00987E8C"/>
    <w:rsid w:val="009927CB"/>
    <w:rsid w:val="00996C9F"/>
    <w:rsid w:val="009A1CD8"/>
    <w:rsid w:val="009A2661"/>
    <w:rsid w:val="009D4128"/>
    <w:rsid w:val="00A157FC"/>
    <w:rsid w:val="00A17984"/>
    <w:rsid w:val="00A419C7"/>
    <w:rsid w:val="00A47153"/>
    <w:rsid w:val="00A73B97"/>
    <w:rsid w:val="00A862DD"/>
    <w:rsid w:val="00AA6B95"/>
    <w:rsid w:val="00AD17A7"/>
    <w:rsid w:val="00B012B3"/>
    <w:rsid w:val="00B618EA"/>
    <w:rsid w:val="00B663AF"/>
    <w:rsid w:val="00BB127B"/>
    <w:rsid w:val="00BB1624"/>
    <w:rsid w:val="00BD0D17"/>
    <w:rsid w:val="00BE0911"/>
    <w:rsid w:val="00BE6417"/>
    <w:rsid w:val="00C1697F"/>
    <w:rsid w:val="00C20AF5"/>
    <w:rsid w:val="00C217B9"/>
    <w:rsid w:val="00C438C4"/>
    <w:rsid w:val="00C64420"/>
    <w:rsid w:val="00C91F89"/>
    <w:rsid w:val="00CB3D7B"/>
    <w:rsid w:val="00CB57EB"/>
    <w:rsid w:val="00CD226A"/>
    <w:rsid w:val="00CD6BA7"/>
    <w:rsid w:val="00CF3CA8"/>
    <w:rsid w:val="00D141EF"/>
    <w:rsid w:val="00D255CD"/>
    <w:rsid w:val="00D550D5"/>
    <w:rsid w:val="00D62F55"/>
    <w:rsid w:val="00D85B71"/>
    <w:rsid w:val="00D92412"/>
    <w:rsid w:val="00DA240A"/>
    <w:rsid w:val="00DA2ED9"/>
    <w:rsid w:val="00DA7515"/>
    <w:rsid w:val="00E21D44"/>
    <w:rsid w:val="00E463BD"/>
    <w:rsid w:val="00E53072"/>
    <w:rsid w:val="00E60257"/>
    <w:rsid w:val="00E754A0"/>
    <w:rsid w:val="00ED17B3"/>
    <w:rsid w:val="00EE0D6D"/>
    <w:rsid w:val="00F0454D"/>
    <w:rsid w:val="00F25E1D"/>
    <w:rsid w:val="00F36A63"/>
    <w:rsid w:val="00FD6F78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23F65"/>
  <w15:docId w15:val="{EDC9BFE0-53E0-4773-9FEF-1F0FDB7E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5D60AE"/>
    <w:pPr>
      <w:keepNext/>
      <w:spacing w:before="120" w:after="120"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qFormat/>
    <w:rsid w:val="00D85B7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nhideWhenUsed/>
    <w:qFormat/>
    <w:rsid w:val="005D60AE"/>
    <w:pPr>
      <w:keepNext/>
      <w:outlineLvl w:val="2"/>
    </w:pPr>
    <w:rPr>
      <w:rFonts w:ascii="Times New Roman" w:hAnsi="Times New Roman"/>
      <w:b/>
      <w:lang w:val="en-US"/>
    </w:rPr>
  </w:style>
  <w:style w:type="paragraph" w:styleId="5">
    <w:name w:val="heading 5"/>
    <w:basedOn w:val="a"/>
    <w:next w:val="a"/>
    <w:link w:val="50"/>
    <w:qFormat/>
    <w:rsid w:val="00D85B71"/>
    <w:pPr>
      <w:keepNext/>
      <w:outlineLvl w:val="4"/>
    </w:pPr>
    <w:rPr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576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5B71"/>
    <w:rPr>
      <w:rFonts w:ascii="Arial" w:hAnsi="Arial"/>
      <w:sz w:val="32"/>
    </w:rPr>
  </w:style>
  <w:style w:type="paragraph" w:customStyle="1" w:styleId="a5">
    <w:basedOn w:val="a"/>
    <w:next w:val="a6"/>
    <w:qFormat/>
    <w:rsid w:val="00D85B71"/>
    <w:pPr>
      <w:jc w:val="center"/>
    </w:pPr>
    <w:rPr>
      <w:b/>
      <w:sz w:val="28"/>
    </w:rPr>
  </w:style>
  <w:style w:type="paragraph" w:styleId="a7">
    <w:name w:val="footer"/>
    <w:basedOn w:val="a"/>
    <w:link w:val="a8"/>
    <w:rsid w:val="00D85B7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D85B71"/>
    <w:rPr>
      <w:rFonts w:ascii="Arial" w:hAnsi="Arial"/>
      <w:sz w:val="24"/>
      <w:lang w:val="x-none" w:eastAsia="x-none"/>
    </w:rPr>
  </w:style>
  <w:style w:type="character" w:styleId="a9">
    <w:name w:val="page number"/>
    <w:basedOn w:val="a0"/>
    <w:rsid w:val="00D85B71"/>
  </w:style>
  <w:style w:type="paragraph" w:styleId="a6">
    <w:name w:val="Title"/>
    <w:basedOn w:val="a"/>
    <w:next w:val="a"/>
    <w:link w:val="aa"/>
    <w:qFormat/>
    <w:rsid w:val="00D85B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rsid w:val="00D85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header"/>
    <w:basedOn w:val="a"/>
    <w:link w:val="ac"/>
    <w:unhideWhenUsed/>
    <w:rsid w:val="00D85B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85B71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D85B71"/>
    <w:rPr>
      <w:rFonts w:ascii="Arial" w:hAnsi="Arial"/>
      <w:b/>
      <w:spacing w:val="20"/>
      <w:sz w:val="28"/>
    </w:rPr>
  </w:style>
  <w:style w:type="paragraph" w:customStyle="1" w:styleId="Normal1">
    <w:name w:val="Normal1"/>
    <w:rsid w:val="00D85B71"/>
    <w:pPr>
      <w:widowControl w:val="0"/>
    </w:pPr>
    <w:rPr>
      <w:snapToGrid w:val="0"/>
    </w:rPr>
  </w:style>
  <w:style w:type="character" w:styleId="ad">
    <w:name w:val="Hyperlink"/>
    <w:rsid w:val="00D85B7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85B71"/>
    <w:pPr>
      <w:ind w:left="720"/>
      <w:contextualSpacing/>
    </w:pPr>
    <w:rPr>
      <w:rFonts w:ascii="Times New Roman" w:hAnsi="Times New Roman"/>
    </w:rPr>
  </w:style>
  <w:style w:type="character" w:customStyle="1" w:styleId="11">
    <w:name w:val="Обычный1 Знак"/>
    <w:link w:val="12"/>
    <w:qFormat/>
    <w:rsid w:val="00D85B71"/>
    <w:rPr>
      <w:sz w:val="24"/>
      <w:lang w:val="en-US"/>
    </w:rPr>
  </w:style>
  <w:style w:type="paragraph" w:customStyle="1" w:styleId="12">
    <w:name w:val="Обычный1"/>
    <w:link w:val="11"/>
    <w:qFormat/>
    <w:rsid w:val="00D85B71"/>
    <w:pPr>
      <w:widowControl w:val="0"/>
      <w:suppressAutoHyphens/>
    </w:pPr>
    <w:rPr>
      <w:sz w:val="24"/>
      <w:lang w:val="en-US"/>
    </w:rPr>
  </w:style>
  <w:style w:type="paragraph" w:customStyle="1" w:styleId="110">
    <w:name w:val="Обычный11"/>
    <w:next w:val="a"/>
    <w:qFormat/>
    <w:rsid w:val="00D85B71"/>
    <w:pPr>
      <w:widowControl w:val="0"/>
      <w:suppressAutoHyphens/>
    </w:pPr>
  </w:style>
  <w:style w:type="paragraph" w:customStyle="1" w:styleId="21">
    <w:name w:val="Обычный2"/>
    <w:rsid w:val="00D85B71"/>
  </w:style>
  <w:style w:type="character" w:customStyle="1" w:styleId="4">
    <w:name w:val="Основной текст (4)_"/>
    <w:link w:val="40"/>
    <w:qFormat/>
    <w:rsid w:val="00D85B71"/>
    <w:rPr>
      <w:spacing w:val="6"/>
      <w:sz w:val="17"/>
      <w:szCs w:val="17"/>
      <w:shd w:val="clear" w:color="auto" w:fill="FFFFFF"/>
    </w:rPr>
  </w:style>
  <w:style w:type="character" w:customStyle="1" w:styleId="31">
    <w:name w:val="Основной текст (3)_"/>
    <w:link w:val="32"/>
    <w:qFormat/>
    <w:rsid w:val="00D85B71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D85B71"/>
    <w:pPr>
      <w:widowControl w:val="0"/>
      <w:shd w:val="clear" w:color="auto" w:fill="FFFFFF"/>
      <w:suppressAutoHyphens/>
      <w:spacing w:before="660" w:line="230" w:lineRule="exact"/>
      <w:ind w:hanging="600"/>
      <w:jc w:val="both"/>
    </w:pPr>
    <w:rPr>
      <w:rFonts w:ascii="Times New Roman" w:hAnsi="Times New Roman"/>
      <w:spacing w:val="6"/>
      <w:sz w:val="17"/>
      <w:szCs w:val="17"/>
    </w:rPr>
  </w:style>
  <w:style w:type="paragraph" w:customStyle="1" w:styleId="32">
    <w:name w:val="Основной текст (3)"/>
    <w:basedOn w:val="a"/>
    <w:link w:val="31"/>
    <w:qFormat/>
    <w:rsid w:val="00D85B71"/>
    <w:pPr>
      <w:widowControl w:val="0"/>
      <w:shd w:val="clear" w:color="auto" w:fill="FFFFFF"/>
      <w:suppressAutoHyphens/>
      <w:spacing w:before="360" w:after="660" w:line="230" w:lineRule="exact"/>
      <w:jc w:val="center"/>
    </w:pPr>
    <w:rPr>
      <w:rFonts w:eastAsia="Arial" w:cs="Arial"/>
      <w:b/>
      <w:bCs/>
      <w:spacing w:val="5"/>
      <w:sz w:val="15"/>
      <w:szCs w:val="15"/>
    </w:rPr>
  </w:style>
  <w:style w:type="character" w:customStyle="1" w:styleId="10">
    <w:name w:val="Заголовок 1 Знак"/>
    <w:basedOn w:val="a0"/>
    <w:link w:val="1"/>
    <w:rsid w:val="005D60AE"/>
    <w:rPr>
      <w:b/>
      <w:sz w:val="24"/>
    </w:rPr>
  </w:style>
  <w:style w:type="paragraph" w:styleId="af">
    <w:name w:val="Plain Text"/>
    <w:basedOn w:val="a"/>
    <w:link w:val="af0"/>
    <w:uiPriority w:val="99"/>
    <w:rsid w:val="005D60AE"/>
    <w:pPr>
      <w:jc w:val="both"/>
    </w:pPr>
    <w:rPr>
      <w:color w:val="000000"/>
      <w:sz w:val="28"/>
    </w:rPr>
  </w:style>
  <w:style w:type="character" w:customStyle="1" w:styleId="af0">
    <w:name w:val="Текст Знак"/>
    <w:basedOn w:val="a0"/>
    <w:link w:val="af"/>
    <w:uiPriority w:val="99"/>
    <w:rsid w:val="005D60AE"/>
    <w:rPr>
      <w:rFonts w:ascii="Arial" w:hAnsi="Arial"/>
      <w:color w:val="000000"/>
      <w:sz w:val="28"/>
    </w:rPr>
  </w:style>
  <w:style w:type="paragraph" w:styleId="22">
    <w:name w:val="envelope return"/>
    <w:basedOn w:val="a"/>
    <w:uiPriority w:val="99"/>
    <w:unhideWhenUsed/>
    <w:rsid w:val="005D60AE"/>
    <w:rPr>
      <w:rFonts w:eastAsia="Calibri" w:cs="Arial"/>
      <w:sz w:val="20"/>
    </w:rPr>
  </w:style>
  <w:style w:type="character" w:customStyle="1" w:styleId="30">
    <w:name w:val="Заголовок 3 Знак"/>
    <w:basedOn w:val="a0"/>
    <w:link w:val="3"/>
    <w:rsid w:val="005D60AE"/>
    <w:rPr>
      <w:b/>
      <w:sz w:val="24"/>
      <w:lang w:val="en-US"/>
    </w:rPr>
  </w:style>
  <w:style w:type="character" w:styleId="af1">
    <w:name w:val="Strong"/>
    <w:uiPriority w:val="22"/>
    <w:qFormat/>
    <w:rsid w:val="005D60AE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DA2ED9"/>
    <w:rPr>
      <w:color w:val="605E5C"/>
      <w:shd w:val="clear" w:color="auto" w:fill="E1DFDD"/>
    </w:rPr>
  </w:style>
  <w:style w:type="character" w:customStyle="1" w:styleId="tr-popupvalue">
    <w:name w:val="tr-popup__value"/>
    <w:rsid w:val="00F25E1D"/>
  </w:style>
  <w:style w:type="character" w:customStyle="1" w:styleId="layout">
    <w:name w:val="layout"/>
    <w:basedOn w:val="a0"/>
    <w:rsid w:val="00A47153"/>
  </w:style>
  <w:style w:type="paragraph" w:customStyle="1" w:styleId="Default">
    <w:name w:val="Default"/>
    <w:rsid w:val="002A41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ynqvb">
    <w:name w:val="rynqvb"/>
    <w:basedOn w:val="a0"/>
    <w:qFormat/>
    <w:rsid w:val="009A1CD8"/>
  </w:style>
  <w:style w:type="character" w:customStyle="1" w:styleId="hwtze">
    <w:name w:val="hwtze"/>
    <w:basedOn w:val="a0"/>
    <w:qFormat/>
    <w:rsid w:val="009A1CD8"/>
  </w:style>
  <w:style w:type="paragraph" w:customStyle="1" w:styleId="Standard">
    <w:name w:val="Standard"/>
    <w:uiPriority w:val="99"/>
    <w:qFormat/>
    <w:rsid w:val="009A1CD8"/>
    <w:pPr>
      <w:overflowPunct w:val="0"/>
    </w:pPr>
    <w:rPr>
      <w:rFonts w:eastAsia="Calibri" w:cs="Tahoma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JINR</Company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Ekaterina</cp:lastModifiedBy>
  <cp:revision>66</cp:revision>
  <cp:lastPrinted>2025-02-18T10:32:00Z</cp:lastPrinted>
  <dcterms:created xsi:type="dcterms:W3CDTF">2022-03-01T13:20:00Z</dcterms:created>
  <dcterms:modified xsi:type="dcterms:W3CDTF">2025-03-06T12:42:00Z</dcterms:modified>
</cp:coreProperties>
</file>