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eastAsia="Arial" w:cs="Arial"/>
          <w:sz w:val="22"/>
          <w:szCs w:val="22"/>
        </w:rPr>
      </w:pPr>
      <w:r>
        <w:rPr/>
        <mc:AlternateContent>
          <mc:Choice Requires="wps">
            <w:drawing>
              <wp:inline distT="0" distB="0" distL="0" distR="0" wp14:anchorId="4970D23A">
                <wp:extent cx="1671320" cy="1051560"/>
                <wp:effectExtent l="152400" t="152400" r="367665" b="357505"/>
                <wp:docPr id="1" name="image1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g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71480" cy="105156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outerShdw algn="tl" blurRad="291960" dir="2700000" dist="138479" rotWithShape="0">
                            <a:srgbClr val="333333">
                              <a:alpha val="65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1.jpg" stroked="f" o:allowincell="f" style="position:absolute;margin-left:0pt;margin-top:-123pt;width:131.55pt;height:82.75pt;mso-wrap-style:none;v-text-anchor:middle;mso-position-vertical:top" wp14:anchorId="4970D23A" type="_x0000_t75">
                <v:imagedata r:id="rId3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 xml:space="preserve">Заседание физической секции </w: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50"/>
          <w:szCs w:val="50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>НТС ЛФВЭ 0</w:t>
      </w: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>2</w:t>
      </w:r>
      <w:r>
        <w:rPr>
          <w:rFonts w:eastAsia="Times New Roman" w:cs="Calibri" w:ascii="Calibri" w:hAnsi="Calibri" w:asciiTheme="majorHAnsi" w:cstheme="majorHAnsi" w:hAnsiTheme="majorHAnsi"/>
          <w:b/>
          <w:sz w:val="50"/>
          <w:szCs w:val="50"/>
          <w:lang w:val="ru-RU"/>
        </w:rPr>
        <w:t>-2025</w:t>
      </w:r>
    </w:p>
    <w:p>
      <w:pPr>
        <w:pStyle w:val="Normal"/>
        <w:jc w:val="right"/>
        <w:rPr>
          <w:rFonts w:ascii="Calibri" w:hAnsi="Calibri" w:eastAsia="Times New Roman" w:cs="Calibri" w:asciiTheme="majorHAnsi" w:cstheme="majorHAnsi" w:hAnsiTheme="majorHAnsi"/>
          <w:b/>
          <w:sz w:val="28"/>
          <w:szCs w:val="28"/>
          <w:lang w:val="ru-RU"/>
        </w:rPr>
      </w:pPr>
      <w:r>
        <w:rPr>
          <w:rFonts w:eastAsia="Times New Roman" w:cs="Calibri" w:cstheme="majorHAnsi" w:ascii="Calibri" w:hAnsi="Calibri"/>
          <w:b/>
          <w:sz w:val="28"/>
          <w:szCs w:val="28"/>
          <w:lang w:val="ru-RU"/>
        </w:rPr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bCs/>
          <w:color w:val="0070C0"/>
          <w:sz w:val="56"/>
          <w:szCs w:val="56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b/>
          <w:bCs/>
          <w:color w:val="0070C0"/>
          <w:sz w:val="40"/>
          <w:szCs w:val="40"/>
          <w:lang w:val="ru-RU"/>
        </w:rPr>
        <w:t>Электронное голосование</w: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i/>
          <w:i/>
          <w:iCs/>
          <w:sz w:val="32"/>
          <w:szCs w:val="32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i/>
          <w:iCs/>
          <w:sz w:val="32"/>
          <w:szCs w:val="32"/>
          <w:lang w:val="ru-RU"/>
        </w:rPr>
        <w:t xml:space="preserve">с </w:t>
      </w:r>
      <w:r>
        <w:rPr>
          <w:rFonts w:eastAsia="Times New Roman" w:cs="Calibri" w:ascii="Calibri" w:hAnsi="Calibri" w:asciiTheme="majorHAnsi" w:cstheme="majorHAnsi" w:hAnsiTheme="majorHAnsi"/>
          <w:b/>
          <w:bCs/>
          <w:i/>
          <w:iCs/>
          <w:sz w:val="32"/>
          <w:szCs w:val="32"/>
          <w:lang w:val="ru-RU"/>
        </w:rPr>
        <w:t>3 по 12 марта</w:t>
      </w:r>
      <w:r>
        <w:rPr>
          <w:rFonts w:eastAsia="Times New Roman" w:cs="Calibri" w:ascii="Calibri" w:hAnsi="Calibri" w:asciiTheme="majorHAnsi" w:cstheme="majorHAnsi" w:hAnsiTheme="majorHAnsi"/>
          <w:i/>
          <w:iCs/>
          <w:sz w:val="32"/>
          <w:szCs w:val="32"/>
          <w:lang w:val="ru-RU"/>
        </w:rPr>
        <w:t xml:space="preserve">  </w:t>
      </w:r>
      <w:r>
        <w:rPr>
          <w:rFonts w:eastAsia="Times New Roman" w:cs="Calibri" w:ascii="Calibri" w:hAnsi="Calibri" w:asciiTheme="majorHAnsi" w:cstheme="majorHAnsi" w:hAnsiTheme="majorHAnsi"/>
          <w:b/>
          <w:i/>
          <w:iCs/>
          <w:sz w:val="32"/>
          <w:szCs w:val="32"/>
          <w:lang w:val="ru-RU"/>
        </w:rPr>
        <w:t>2025</w:t>
      </w:r>
      <w:r>
        <w:rPr>
          <w:rFonts w:eastAsia="Times New Roman" w:cs="Calibri" w:ascii="Calibri" w:hAnsi="Calibri" w:asciiTheme="majorHAnsi" w:cstheme="majorHAnsi" w:hAnsiTheme="majorHAnsi"/>
          <w:i/>
          <w:iCs/>
          <w:sz w:val="32"/>
          <w:szCs w:val="32"/>
          <w:lang w:val="ru-RU"/>
        </w:rPr>
        <w:t xml:space="preserve"> </w:t>
      </w:r>
      <w:r>
        <w:rPr>
          <w:rFonts w:eastAsia="Times New Roman" w:cs="Calibri" w:ascii="Calibri" w:hAnsi="Calibri" w:asciiTheme="majorHAnsi" w:cstheme="majorHAnsi" w:hAnsiTheme="majorHAnsi"/>
          <w:i/>
          <w:iCs/>
          <w:sz w:val="32"/>
          <w:szCs w:val="32"/>
          <w:lang w:val="ru-RU"/>
        </w:rPr>
        <w:t>г.</w: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i/>
          <w:i/>
          <w:iCs/>
          <w:sz w:val="32"/>
          <w:szCs w:val="32"/>
          <w:lang w:val="ru-RU"/>
        </w:rPr>
      </w:pPr>
      <w:r>
        <w:rPr/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sz w:val="32"/>
          <w:szCs w:val="32"/>
          <w:lang w:val="ru-RU"/>
        </w:rPr>
      </w:pPr>
      <w:r>
        <w:rPr>
          <w:rFonts w:eastAsia="Times New Roman" w:cs="Calibri" w:ascii="Calibri" w:hAnsi="Calibri" w:asciiTheme="majorHAnsi" w:cstheme="majorHAnsi" w:hAnsiTheme="majorHAnsi"/>
          <w:sz w:val="32"/>
          <w:szCs w:val="32"/>
          <w:lang w:val="ru-RU"/>
        </w:rPr>
        <w:t xml:space="preserve">Материалы доступны в сети Интернет по адресу: </w:t>
      </w:r>
    </w:p>
    <w:p>
      <w:pPr>
        <w:pStyle w:val="Normal"/>
        <w:jc w:val="center"/>
        <w:rPr>
          <w:u w:val="single"/>
        </w:rPr>
      </w:pPr>
      <w:r>
        <w:rPr>
          <w:rFonts w:cs="Calibri" w:ascii="Calibri" w:hAnsi="Calibri" w:asciiTheme="majorHAnsi" w:cstheme="majorHAnsi" w:hAnsiTheme="majorHAnsi"/>
          <w:b/>
          <w:bCs/>
          <w:color w:val="0070C0"/>
          <w:sz w:val="32"/>
          <w:szCs w:val="32"/>
          <w:u w:val="single"/>
          <w:lang w:val="ru-RU"/>
        </w:rPr>
        <w:t>https://indico.jinr.ru/event/5261/</w: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bCs/>
          <w:sz w:val="32"/>
          <w:szCs w:val="32"/>
          <w:lang w:val="ru-RU"/>
        </w:rPr>
      </w:pPr>
      <w:r>
        <w:rPr>
          <w:rFonts w:eastAsia="Times New Roman" w:cs="Calibri" w:cstheme="majorHAnsi" w:ascii="Calibri" w:hAnsi="Calibri"/>
          <w:b/>
          <w:bCs/>
          <w:sz w:val="32"/>
          <w:szCs w:val="32"/>
          <w:lang w:val="ru-RU"/>
        </w:rPr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bCs/>
          <w:sz w:val="32"/>
          <w:szCs w:val="32"/>
          <w:lang w:val="ru-RU"/>
        </w:rPr>
      </w:pPr>
      <w:r>
        <w:rPr>
          <w:rFonts w:eastAsia="Times New Roman" w:cs="Calibri" w:cstheme="majorHAnsi" w:ascii="Calibri" w:hAnsi="Calibri"/>
          <w:b/>
          <w:bCs/>
          <w:sz w:val="32"/>
          <w:szCs w:val="32"/>
          <w:lang w:val="ru-RU"/>
        </w:rPr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40"/>
          <w:szCs w:val="40"/>
        </w:rPr>
      </w:pPr>
      <w:r>
        <w:rPr>
          <w:rFonts w:eastAsia="Times New Roman" w:cs="Calibri" w:ascii="Calibri" w:hAnsi="Calibri" w:asciiTheme="majorHAnsi" w:cstheme="majorHAnsi" w:hAnsiTheme="majorHAnsi"/>
          <w:b/>
          <w:sz w:val="40"/>
          <w:szCs w:val="40"/>
        </w:rPr>
        <w:t>Программа заседания:</w:t>
      </w:r>
    </w:p>
    <w:p>
      <w:pPr>
        <w:pStyle w:val="Normal"/>
        <w:jc w:val="center"/>
        <w:rPr>
          <w:rFonts w:ascii="Calibri" w:hAnsi="Calibri" w:eastAsia="Times New Roman" w:cs="Calibri" w:asciiTheme="majorHAnsi" w:cstheme="majorHAnsi" w:hAnsiTheme="majorHAnsi"/>
          <w:b/>
          <w:sz w:val="40"/>
          <w:szCs w:val="40"/>
        </w:rPr>
      </w:pPr>
      <w:r>
        <w:rPr>
          <w:rFonts w:eastAsia="Times New Roman" w:cs="Calibri" w:cstheme="majorHAnsi" w:ascii="Calibri" w:hAnsi="Calibri"/>
          <w:b/>
          <w:sz w:val="40"/>
          <w:szCs w:val="40"/>
        </w:rPr>
      </w:r>
    </w:p>
    <w:p>
      <w:pPr>
        <w:pStyle w:val="ListParagraph"/>
        <w:widowControl/>
        <w:numPr>
          <w:ilvl w:val="0"/>
          <w:numId w:val="0"/>
        </w:numPr>
        <w:ind w:left="0" w:hanging="0"/>
        <w:jc w:val="both"/>
        <w:textAlignment w:val="baseline"/>
        <w:rPr/>
      </w:pP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>1. Рассмотрение кандидат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>а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 xml:space="preserve"> на выборн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 xml:space="preserve">ую 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>должност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>ь</w:t>
      </w:r>
      <w:r>
        <w:rPr>
          <w:rFonts w:eastAsia="Times New Roman" w:cs="Calibri" w:ascii="Calibri" w:hAnsi="Calibri" w:asciiTheme="majorHAnsi" w:cstheme="majorHAnsi" w:hAnsiTheme="majorHAnsi"/>
          <w:color w:val="000000"/>
          <w:sz w:val="32"/>
          <w:szCs w:val="32"/>
          <w:lang w:val="ru-RU"/>
        </w:rPr>
        <w:t>:</w:t>
      </w:r>
    </w:p>
    <w:p>
      <w:pPr>
        <w:pStyle w:val="ListParagraph"/>
        <w:widowControl/>
        <w:numPr>
          <w:ilvl w:val="0"/>
          <w:numId w:val="0"/>
        </w:numPr>
        <w:ind w:left="0" w:hanging="0"/>
        <w:jc w:val="both"/>
        <w:textAlignment w:val="baseline"/>
        <w:rPr>
          <w:rFonts w:ascii="Calibri" w:hAnsi="Calibri" w:eastAsia="Times New Roman" w:cs="Calibri" w:asciiTheme="majorHAnsi" w:cstheme="majorHAnsi" w:hAnsiTheme="majorHAnsi"/>
          <w:color w:val="000000"/>
          <w:sz w:val="32"/>
          <w:szCs w:val="32"/>
          <w:lang w:val="ru-RU"/>
        </w:rPr>
      </w:pPr>
      <w:r>
        <w:rPr/>
      </w:r>
    </w:p>
    <w:p>
      <w:pPr>
        <w:pStyle w:val="Style11"/>
        <w:numPr>
          <w:ilvl w:val="0"/>
          <w:numId w:val="2"/>
        </w:numPr>
        <w:jc w:val="both"/>
        <w:rPr/>
      </w:pPr>
      <w:r>
        <w:rPr>
          <w:rFonts w:eastAsia="Times" w:cs="Calibri" w:ascii="Calibri" w:hAnsi="Calibri"/>
          <w:b/>
          <w:bCs/>
          <w:kern w:val="0"/>
          <w:sz w:val="32"/>
          <w:szCs w:val="32"/>
          <w:lang w:eastAsia="en-GB" w:bidi="ar-SA"/>
        </w:rPr>
        <w:t>Поляков Владимир Алексеевич</w:t>
      </w:r>
      <w:r>
        <w:rPr>
          <w:rFonts w:eastAsia="Times" w:cs="Calibri" w:ascii="Calibri" w:hAnsi="Calibri"/>
          <w:kern w:val="0"/>
          <w:sz w:val="32"/>
          <w:szCs w:val="32"/>
          <w:lang w:eastAsia="en-GB" w:bidi="ar-SA"/>
        </w:rPr>
        <w:t xml:space="preserve"> (</w:t>
      </w:r>
      <w:hyperlink r:id="rId4">
        <w:r>
          <w:rPr>
            <w:rStyle w:val="-"/>
            <w:rFonts w:eastAsia="Times" w:cs="Calibri" w:ascii="Calibri" w:hAnsi="Calibri"/>
            <w:kern w:val="0"/>
            <w:sz w:val="32"/>
            <w:szCs w:val="32"/>
            <w:lang w:eastAsia="en-GB" w:bidi="ar-SA"/>
          </w:rPr>
          <w:t>poliakov@jinr.ru</w:t>
        </w:r>
      </w:hyperlink>
      <w:r>
        <w:rPr>
          <w:rFonts w:eastAsia="Times" w:cs="Calibri" w:ascii="Calibri" w:hAnsi="Calibri"/>
          <w:kern w:val="0"/>
          <w:sz w:val="32"/>
          <w:szCs w:val="32"/>
          <w:lang w:eastAsia="en-GB" w:bidi="ar-SA"/>
        </w:rPr>
        <w:t xml:space="preserve">; </w:t>
      </w:r>
      <w:hyperlink r:id="rId5">
        <w:r>
          <w:rPr>
            <w:rStyle w:val="-"/>
            <w:rFonts w:eastAsia="Times" w:cs="Calibri" w:ascii="Calibri" w:hAnsi="Calibri"/>
            <w:kern w:val="0"/>
            <w:sz w:val="32"/>
            <w:szCs w:val="32"/>
            <w:lang w:eastAsia="en-GB" w:bidi="ar-SA"/>
          </w:rPr>
          <w:t>Vladimir.Poliakov@cer.ch</w:t>
        </w:r>
      </w:hyperlink>
      <w:r>
        <w:rPr>
          <w:rFonts w:eastAsia="Times" w:cs="Calibri" w:ascii="Calibri" w:hAnsi="Calibri"/>
          <w:kern w:val="0"/>
          <w:sz w:val="32"/>
          <w:szCs w:val="32"/>
          <w:lang w:eastAsia="en-GB" w:bidi="ar-SA"/>
        </w:rPr>
        <w:t xml:space="preserve">) - НС, НЭОССАРП, Сектор 2, Отделение 3 - нач. сектора - </w:t>
      </w:r>
      <w:r>
        <w:rPr>
          <w:rFonts w:eastAsia="Times" w:cs="Calibri" w:ascii="Calibri" w:hAnsi="Calibri"/>
          <w:b/>
          <w:bCs/>
          <w:kern w:val="0"/>
          <w:sz w:val="32"/>
          <w:szCs w:val="32"/>
          <w:lang w:eastAsia="en-GB" w:bidi="ar-SA"/>
        </w:rPr>
        <w:t>Е.В.Земляничкина.</w:t>
      </w:r>
    </w:p>
    <w:p>
      <w:pPr>
        <w:pStyle w:val="Style11"/>
        <w:numPr>
          <w:ilvl w:val="0"/>
          <w:numId w:val="0"/>
        </w:numPr>
        <w:ind w:left="720" w:hanging="0"/>
        <w:jc w:val="both"/>
        <w:rPr>
          <w:rFonts w:ascii="Calibri" w:hAnsi="Calibri" w:eastAsia="Times" w:cs="Calibri"/>
          <w:b/>
          <w:bCs/>
          <w:color w:val="auto"/>
          <w:kern w:val="0"/>
          <w:sz w:val="32"/>
          <w:szCs w:val="32"/>
          <w:lang w:val="en-US" w:eastAsia="en-GB" w:bidi="ar-SA"/>
        </w:rPr>
      </w:pPr>
      <w:r>
        <w:rPr/>
      </w:r>
    </w:p>
    <w:p>
      <w:pPr>
        <w:pStyle w:val="Style11"/>
        <w:jc w:val="both"/>
        <w:rPr/>
      </w:pPr>
      <w:r>
        <w:rPr/>
        <w:br/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sectPr>
      <w:type w:val="nextPage"/>
      <w:pgSz w:w="11906" w:h="16838"/>
      <w:pgMar w:left="960" w:right="1345" w:gutter="0" w:header="0" w:top="1383" w:footer="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" w:hAnsi="Times" w:eastAsia="Times" w:cs="Times"/>
        <w:sz w:val="24"/>
        <w:szCs w:val="24"/>
        <w:lang w:val="en-US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" w:hAnsi="Times" w:eastAsia="Times" w:cs="Times"/>
      <w:color w:val="auto"/>
      <w:kern w:val="0"/>
      <w:sz w:val="24"/>
      <w:szCs w:val="24"/>
      <w:lang w:val="en-US" w:eastAsia="en-GB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2d0cd5"/>
    <w:rPr>
      <w:rFonts w:ascii="Tahoma" w:hAnsi="Tahoma" w:cs="Tahoma"/>
      <w:sz w:val="16"/>
      <w:szCs w:val="16"/>
    </w:rPr>
  </w:style>
  <w:style w:type="character" w:styleId="-">
    <w:name w:val="Hyperlink"/>
    <w:basedOn w:val="DefaultParagraphFont"/>
    <w:uiPriority w:val="99"/>
    <w:unhideWhenUsed/>
    <w:rsid w:val="007e16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3675d5"/>
    <w:rPr>
      <w:color w:val="605E5C"/>
      <w:shd w:fill="E1DFDD" w:val="clear"/>
    </w:rPr>
  </w:style>
  <w:style w:type="character" w:styleId="Style9">
    <w:name w:val="Маркеры"/>
    <w:qFormat/>
    <w:rPr>
      <w:rFonts w:ascii="OpenSymbol" w:hAnsi="OpenSymbol" w:eastAsia="OpenSymbol" w:cs="OpenSymbol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Lohit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ohit Devanagari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2d0cd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2f75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d513a"/>
    <w:pPr>
      <w:widowControl/>
      <w:spacing w:beforeAutospacing="1" w:afterAutospacing="1"/>
    </w:pPr>
    <w:rPr>
      <w:rFonts w:ascii="Calibri" w:hAnsi="Calibri" w:eastAsia="" w:cs="Calibri" w:eastAsiaTheme="minorEastAsia"/>
      <w:sz w:val="22"/>
      <w:szCs w:val="22"/>
      <w:lang w:val="ru-RU" w:eastAsia="ru-RU"/>
    </w:rPr>
  </w:style>
  <w:style w:type="paragraph" w:styleId="Style17">
    <w:name w:val="Блочная цитата"/>
    <w:basedOn w:val="Normal"/>
    <w:qFormat/>
    <w:pPr>
      <w:spacing w:before="0" w:after="283"/>
      <w:ind w:left="567" w:right="567" w:hanging="0"/>
    </w:pPr>
    <w:rPr/>
  </w:style>
  <w:style w:type="paragraph" w:styleId="Style18">
    <w:name w:val="Колонтитул"/>
    <w:basedOn w:val="Normal"/>
    <w:qFormat/>
    <w:pPr>
      <w:suppressLineNumbers/>
      <w:tabs>
        <w:tab w:val="clear" w:pos="720"/>
        <w:tab w:val="center" w:pos="4800" w:leader="none"/>
        <w:tab w:val="right" w:pos="9601" w:leader="none"/>
      </w:tabs>
    </w:pPr>
    <w:rPr/>
  </w:style>
  <w:style w:type="paragraph" w:styleId="Style19">
    <w:name w:val="Header"/>
    <w:basedOn w:val="Style18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hyperlink" Target="mailto:poliakov@jinr.ru" TargetMode="External"/><Relationship Id="rId5" Type="http://schemas.openxmlformats.org/officeDocument/2006/relationships/hyperlink" Target="mailto:Vladimir.Poliakov@cer.ch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Application>LibreOffice/7.5.9.2$Linux_X86_64 LibreOffice_project/50$Build-2</Application>
  <AppVersion>15.0000</AppVersion>
  <Pages>1</Pages>
  <Words>50</Words>
  <Characters>344</Characters>
  <CharactersWithSpaces>387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2024-02-05T08:01:00Z</dcterms:created>
  <dc:creator>esg_02</dc:creator>
  <dc:description/>
  <dc:language>ru-RU</dc:language>
  <cp:lastModifiedBy/>
  <dcterms:modified xsi:type="dcterms:W3CDTF">2025-03-03T08:47:40Z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