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color w:val="C9211E"/>
        </w:rPr>
      </w:pPr>
      <w:r>
        <w:rPr>
          <w:rFonts w:cs="Times New Roman" w:ascii="Times New Roman" w:hAnsi="Times New Roman"/>
          <w:b/>
          <w:color w:val="C9211E"/>
          <w:sz w:val="28"/>
          <w:szCs w:val="28"/>
        </w:rPr>
        <w:t>ОТЗЫВ</w:t>
      </w:r>
    </w:p>
    <w:p>
      <w:pPr>
        <w:pStyle w:val="Normal"/>
        <w:spacing w:lineRule="auto" w:line="240" w:before="0" w:after="0"/>
        <w:jc w:val="center"/>
        <w:rPr>
          <w:color w:val="C9211E"/>
        </w:rPr>
      </w:pPr>
      <w:r>
        <w:rPr>
          <w:rFonts w:cs="Times New Roman" w:ascii="Times New Roman" w:hAnsi="Times New Roman"/>
          <w:b/>
          <w:color w:val="C9211E"/>
          <w:sz w:val="28"/>
          <w:szCs w:val="28"/>
        </w:rPr>
        <w:t xml:space="preserve">на отчёт по Проекту «ALICE» </w:t>
      </w:r>
      <w:r>
        <w:rPr>
          <w:rFonts w:eastAsia="Liberation Serif;Times New Roma" w:cs="Times New Roman" w:ascii="Times New Roman" w:hAnsi="Times New Roman"/>
          <w:b/>
          <w:bCs/>
          <w:color w:val="C9211E"/>
          <w:sz w:val="28"/>
          <w:szCs w:val="28"/>
        </w:rPr>
        <w:t>за период 2021-2025 гг.</w:t>
      </w:r>
    </w:p>
    <w:p>
      <w:pPr>
        <w:pStyle w:val="Normal"/>
        <w:spacing w:lineRule="auto" w:line="240" w:before="0" w:after="0"/>
        <w:jc w:val="center"/>
        <w:rPr>
          <w:color w:val="C9211E"/>
        </w:rPr>
      </w:pPr>
      <w:r>
        <w:rPr>
          <w:rFonts w:eastAsia="Liberation Serif;Times New Roma" w:cs="Times New Roman" w:ascii="Times New Roman" w:hAnsi="Times New Roman"/>
          <w:b/>
          <w:bCs/>
          <w:color w:val="C9211E"/>
          <w:sz w:val="28"/>
          <w:szCs w:val="28"/>
        </w:rPr>
        <w:t xml:space="preserve">и его </w:t>
      </w:r>
      <w:r>
        <w:rPr>
          <w:rFonts w:cs="Times New Roman" w:ascii="Times New Roman" w:hAnsi="Times New Roman"/>
          <w:b/>
          <w:color w:val="C9211E"/>
          <w:sz w:val="28"/>
          <w:szCs w:val="28"/>
        </w:rPr>
        <w:t xml:space="preserve">продление на 2026-2030 гг. </w:t>
      </w:r>
    </w:p>
    <w:p>
      <w:pPr>
        <w:pStyle w:val="Normal"/>
        <w:spacing w:lineRule="auto" w:line="240" w:before="0" w:after="0"/>
        <w:jc w:val="center"/>
        <w:rPr>
          <w:color w:val="C9211E"/>
        </w:rPr>
      </w:pPr>
      <w:r>
        <w:rPr>
          <w:rFonts w:cs="Times New Roman" w:ascii="Times New Roman" w:hAnsi="Times New Roman"/>
          <w:b/>
          <w:color w:val="C9211E"/>
          <w:sz w:val="28"/>
          <w:szCs w:val="28"/>
        </w:rPr>
        <w:t>(тема ПТП 1088)</w:t>
      </w:r>
    </w:p>
    <w:p>
      <w:pPr>
        <w:pStyle w:val="Normal"/>
        <w:spacing w:lineRule="auto" w:line="240" w:before="0" w:after="0"/>
        <w:ind w:firstLine="284"/>
        <w:jc w:val="both"/>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r>
    </w:p>
    <w:p>
      <w:pPr>
        <w:pStyle w:val="Normal"/>
        <w:spacing w:lineRule="auto" w:line="240" w:before="0" w:after="0"/>
        <w:ind w:firstLine="284"/>
        <w:jc w:val="both"/>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r>
    </w:p>
    <w:p>
      <w:pPr>
        <w:pStyle w:val="Normal"/>
        <w:spacing w:lineRule="auto" w:line="240" w:before="0" w:after="0"/>
        <w:ind w:hanging="0"/>
        <w:jc w:val="both"/>
        <w:rPr>
          <w:rFonts w:ascii="Arial" w:hAnsi="Arial"/>
          <w:color w:val="000000"/>
          <w:sz w:val="24"/>
          <w:szCs w:val="24"/>
        </w:rPr>
      </w:pPr>
      <w:r>
        <w:rPr>
          <w:rFonts w:cs="Liberation Serif;Times New Roma" w:ascii="Arial" w:hAnsi="Arial"/>
          <w:color w:val="000000"/>
          <w:sz w:val="24"/>
          <w:szCs w:val="24"/>
        </w:rPr>
        <w:t>Эксперименты по столкновениям ультра-релятивистских тяжелых ядер позволяют на очень короткое время и в очень малых объемах создавать и исследовать в лаборатории новые формы кварк-глюонной материи (КГМ). Расчеты КХД на решетке указывают на то, что при нулевом значении барионного химического потенциала µB = 0 и температуре T порядка  156 МэВ происходит фазовый переход  типа кроссовер из состояния адронного газа в состояние КГМ.  Ядерные столкновения при  энергиях коллайдера LHC нацелены на изучение свойств КГМ  в  области фазовой диаграммы КХД при  температурах в диапазоне 150 &lt; T &lt; 300 МэВ и практически нулевом барионном химическом потенциале.</w:t>
      </w:r>
    </w:p>
    <w:p>
      <w:pPr>
        <w:pStyle w:val="Normal"/>
        <w:spacing w:lineRule="auto" w:line="240" w:before="0" w:after="0"/>
        <w:ind w:hanging="0"/>
        <w:jc w:val="both"/>
        <w:rPr>
          <w:rFonts w:ascii="Arial" w:hAnsi="Arial"/>
          <w:color w:val="000000"/>
          <w:sz w:val="24"/>
          <w:szCs w:val="24"/>
        </w:rPr>
      </w:pPr>
      <w:r>
        <w:rPr>
          <w:rFonts w:cs="Liberation Serif;Times New Roma" w:ascii="Arial" w:hAnsi="Arial"/>
          <w:color w:val="000000"/>
          <w:sz w:val="24"/>
          <w:szCs w:val="24"/>
        </w:rPr>
        <w:t>По этой причине свойства КГМ, образующейся в столкновениях ядер на LHC, аналогичны свойствам материи, из которой состояла Вселенная на начальном этапе ее развития через несколько микросекунд после Большого взрыва. Исследования при энергиях LHC сосредоточены на определении фундаментальных свойств материи высокотемпературной фазы и идеально подходят для тестирования термодинамических свойств и гидродинамического поведения КГМ.</w:t>
      </w:r>
    </w:p>
    <w:p>
      <w:pPr>
        <w:pStyle w:val="Normal"/>
        <w:spacing w:lineRule="auto" w:line="240" w:before="0" w:after="0"/>
        <w:ind w:hanging="0"/>
        <w:jc w:val="both"/>
        <w:rPr>
          <w:rFonts w:ascii="Arial" w:hAnsi="Arial"/>
          <w:color w:val="000000"/>
          <w:sz w:val="24"/>
          <w:szCs w:val="24"/>
        </w:rPr>
      </w:pPr>
      <w:r>
        <w:rPr>
          <w:rFonts w:cs="Liberation Serif;Times New Roma" w:ascii="Arial" w:hAnsi="Arial"/>
          <w:color w:val="000000"/>
          <w:sz w:val="24"/>
          <w:szCs w:val="24"/>
        </w:rPr>
        <w:t xml:space="preserve">Установка ALICE (A Large Ion Collider Experiment) является многоцелевым детектором, который специально создавался для изучения столкновений тяжелых ионов при энергиях коллайдера LHC. </w:t>
      </w:r>
    </w:p>
    <w:p>
      <w:pPr>
        <w:pStyle w:val="Normal"/>
        <w:spacing w:lineRule="auto" w:line="240" w:before="0" w:after="0"/>
        <w:ind w:hanging="0"/>
        <w:jc w:val="both"/>
        <w:rPr>
          <w:rFonts w:ascii="Arial" w:hAnsi="Arial"/>
          <w:color w:val="000000"/>
          <w:sz w:val="24"/>
          <w:szCs w:val="24"/>
        </w:rPr>
      </w:pPr>
      <w:r>
        <w:rPr>
          <w:rFonts w:cs="Liberation Serif;Times New Roma" w:ascii="Arial" w:hAnsi="Arial"/>
          <w:color w:val="000000"/>
          <w:sz w:val="24"/>
          <w:szCs w:val="24"/>
        </w:rPr>
        <w:t>Международная коллаборация ALICE включает более 1800 специалистов из 174 институтов из 42 стран.</w:t>
      </w:r>
    </w:p>
    <w:p>
      <w:pPr>
        <w:pStyle w:val="Normal"/>
        <w:spacing w:lineRule="auto" w:line="240" w:before="0" w:after="0"/>
        <w:ind w:firstLine="284"/>
        <w:jc w:val="both"/>
        <w:rPr>
          <w:rFonts w:ascii="Arial" w:hAnsi="Arial"/>
          <w:color w:val="000000"/>
          <w:sz w:val="24"/>
          <w:szCs w:val="24"/>
        </w:rPr>
      </w:pPr>
      <w:r>
        <w:rPr>
          <w:rFonts w:cs="Liberation Serif;Times New Roma" w:ascii="Arial" w:hAnsi="Arial"/>
          <w:color w:val="000000"/>
          <w:sz w:val="24"/>
          <w:szCs w:val="24"/>
        </w:rPr>
        <w:t>Группа ОИЯИ является полноправным участником международной коллаборации ALICE. Она внесла значительный вклад в разработку дипольного магнита установки, в конструкцию и создание ярма магнита весом 800 тонн, в производство дрейфовых камер для детектора переходного излучения, в поставку и тестирование кристаллов для электромагнитного калориметра, активно участвует в наборе и анализе экспериментальных данных, в поддержке работы триггерной системы ALICE FIT, в подготовке публикаций результатов в научных журналах и представлении этих результатов на конференциях.</w:t>
      </w:r>
    </w:p>
    <w:p>
      <w:pPr>
        <w:pStyle w:val="Normal"/>
        <w:spacing w:lineRule="auto" w:line="240" w:before="0" w:after="0"/>
        <w:ind w:firstLine="284"/>
        <w:jc w:val="both"/>
        <w:rPr>
          <w:rFonts w:ascii="Arial" w:hAnsi="Arial"/>
          <w:color w:val="000000"/>
          <w:sz w:val="24"/>
          <w:szCs w:val="24"/>
        </w:rPr>
      </w:pPr>
      <w:r>
        <w:rPr>
          <w:rFonts w:cs="Liberation Serif;Times New Roma" w:ascii="Arial" w:hAnsi="Arial"/>
          <w:color w:val="000000"/>
          <w:sz w:val="24"/>
          <w:szCs w:val="24"/>
        </w:rPr>
        <w:t>За отчётный период основные усилия группы ОИЯИ были сконцентрированы на изучении: фемтоскопических (Бозе-Эйнштейна) корреляций,  рождения лёгких векторных мезонов в ультра-периферических Pb-Pb столкновениях,  образования Σ гиперонов в рр столкновениях.  Группа ОИЯИ продолжала участвовать в поддержании  работы и развитии тригерной системы ALICE FIT, в разработке стратегии триггерного анализа событий, в  поддержании   и развитии GRID-ALICE технологий для  анализа в ОИЯИ.</w:t>
      </w:r>
    </w:p>
    <w:p>
      <w:pPr>
        <w:pStyle w:val="Normal"/>
        <w:spacing w:lineRule="auto" w:line="240" w:before="0" w:after="0"/>
        <w:ind w:firstLine="284"/>
        <w:jc w:val="both"/>
        <w:rPr>
          <w:rFonts w:ascii="Arial" w:hAnsi="Arial"/>
          <w:color w:val="000000"/>
          <w:sz w:val="24"/>
          <w:szCs w:val="24"/>
        </w:rPr>
      </w:pPr>
      <w:r>
        <w:rPr>
          <w:rFonts w:cs="Liberation Serif;Times New Roma" w:ascii="Arial" w:hAnsi="Arial"/>
          <w:color w:val="000000"/>
          <w:sz w:val="24"/>
          <w:szCs w:val="24"/>
        </w:rPr>
        <w:t>За период 2021–2025 годов группой ОИЯИ в эксперименте ALICA был сделан существенный вклад в получение новых физических результатов мирового уровня:</w:t>
      </w:r>
    </w:p>
    <w:p>
      <w:pPr>
        <w:pStyle w:val="Normal"/>
        <w:spacing w:lineRule="auto" w:line="240" w:before="0" w:after="0"/>
        <w:ind w:hanging="0"/>
        <w:jc w:val="both"/>
        <w:rPr/>
      </w:pPr>
      <w:r>
        <w:rPr>
          <w:rFonts w:cs="Liberation Serif;Times New Roma" w:ascii="Arial" w:hAnsi="Arial"/>
          <w:color w:val="000000"/>
          <w:sz w:val="24"/>
          <w:szCs w:val="24"/>
        </w:rPr>
        <w:t xml:space="preserve">1. </w:t>
      </w:r>
      <w:r>
        <w:rPr>
          <w:rFonts w:cs="Times New Roman" w:ascii="Arial" w:hAnsi="Arial"/>
          <w:color w:val="000000"/>
          <w:sz w:val="24"/>
          <w:szCs w:val="24"/>
        </w:rPr>
        <w:t>П</w:t>
      </w:r>
      <w:r>
        <w:rPr>
          <w:rStyle w:val="InternetLink"/>
          <w:rFonts w:eastAsia="Calibri" w:cs="Liberation Serif;Times New Roma" w:ascii="Arial" w:hAnsi="Arial"/>
          <w:color w:val="000000"/>
          <w:sz w:val="24"/>
          <w:szCs w:val="24"/>
          <w:u w:val="none"/>
        </w:rPr>
        <w:t>роделан детальный анализ</w:t>
      </w:r>
      <w:r>
        <w:rPr>
          <w:rFonts w:cs="Liberation Serif;Times New Roma" w:ascii="Arial" w:hAnsi="Arial"/>
          <w:color w:val="000000"/>
          <w:sz w:val="24"/>
          <w:szCs w:val="24"/>
        </w:rPr>
        <w:t xml:space="preserve">  фемтоскопических корреляций заряженных каонов (K</w:t>
      </w:r>
      <w:r>
        <w:rPr>
          <w:rFonts w:cs="Liberation Serif;Times New Roma" w:ascii="Arial" w:hAnsi="Arial"/>
          <w:color w:val="000000"/>
          <w:sz w:val="24"/>
          <w:szCs w:val="24"/>
          <w:vertAlign w:val="superscript"/>
        </w:rPr>
        <w:t>ch</w:t>
      </w:r>
      <w:r>
        <w:rPr>
          <w:rFonts w:cs="Liberation Serif;Times New Roma" w:ascii="Arial" w:hAnsi="Arial"/>
          <w:color w:val="000000"/>
          <w:sz w:val="24"/>
          <w:szCs w:val="24"/>
        </w:rPr>
        <w:t>K</w:t>
      </w:r>
      <w:r>
        <w:rPr>
          <w:rFonts w:cs="Liberation Serif;Times New Roma" w:ascii="Arial" w:hAnsi="Arial"/>
          <w:color w:val="000000"/>
          <w:sz w:val="24"/>
          <w:szCs w:val="24"/>
          <w:vertAlign w:val="superscript"/>
        </w:rPr>
        <w:t>ch</w:t>
      </w:r>
      <w:r>
        <w:rPr>
          <w:rFonts w:cs="Liberation Serif;Times New Roma" w:ascii="Arial" w:hAnsi="Arial"/>
          <w:color w:val="000000"/>
          <w:sz w:val="24"/>
          <w:szCs w:val="24"/>
        </w:rPr>
        <w:t xml:space="preserve">) в pp, p-Pb и Pb-Pb соударениях при энергиях 13 ТэВ, 2.76 ТэВ и 5.02 ТэВ соответственно.  Исследования корреляций в рр соударениях проводились с отбором событий по сферичности, что позволяло отбирать отдельно сферичные события  и события с образованием струй.  Cравнение полученных  зависимостей радиусов источников </w:t>
      </w:r>
      <w:r>
        <w:rPr>
          <w:rFonts w:cs="Liberation Serif;Times New Roma" w:ascii="Arial" w:hAnsi="Arial"/>
          <w:i/>
          <w:iCs/>
          <w:color w:val="000000"/>
          <w:sz w:val="24"/>
          <w:szCs w:val="24"/>
        </w:rPr>
        <w:t>R</w:t>
      </w:r>
      <w:r>
        <w:rPr>
          <w:rFonts w:cs="Liberation Serif;Times New Roma" w:ascii="Arial" w:hAnsi="Arial"/>
          <w:color w:val="000000"/>
          <w:sz w:val="24"/>
          <w:szCs w:val="24"/>
          <w:vertAlign w:val="subscript"/>
        </w:rPr>
        <w:t xml:space="preserve">inv </w:t>
      </w:r>
      <w:r>
        <w:rPr>
          <w:rFonts w:cs="Liberation Serif;Times New Roma" w:ascii="Arial" w:hAnsi="Arial"/>
          <w:color w:val="000000"/>
          <w:sz w:val="24"/>
          <w:szCs w:val="24"/>
        </w:rPr>
        <w:t xml:space="preserve">от поперечной массы пар </w:t>
      </w:r>
      <w:r>
        <w:rPr>
          <w:rFonts w:cs="Liberation Serif;Times New Roma" w:ascii="Arial" w:hAnsi="Arial"/>
          <w:i/>
          <w:iCs/>
          <w:color w:val="000000"/>
          <w:sz w:val="24"/>
          <w:szCs w:val="24"/>
        </w:rPr>
        <w:t>m</w:t>
      </w:r>
      <w:r>
        <w:rPr>
          <w:rFonts w:cs="Liberation Serif;Times New Roma" w:ascii="Arial" w:hAnsi="Arial"/>
          <w:color w:val="000000"/>
          <w:sz w:val="24"/>
          <w:szCs w:val="24"/>
          <w:vertAlign w:val="subscript"/>
        </w:rPr>
        <w:t>Т</w:t>
      </w:r>
      <w:r>
        <w:rPr>
          <w:rFonts w:cs="Liberation Serif;Times New Roma" w:ascii="Arial" w:hAnsi="Arial"/>
          <w:color w:val="000000"/>
          <w:sz w:val="24"/>
          <w:szCs w:val="24"/>
        </w:rPr>
        <w:t xml:space="preserve"> в этих событиях показывает схожую зависимость, что может означать некоторое проявление коллективных гидродинамических механизмов в рр столкновениях.</w:t>
      </w:r>
    </w:p>
    <w:p>
      <w:pPr>
        <w:pStyle w:val="Normal"/>
        <w:spacing w:lineRule="auto" w:line="240" w:before="0" w:after="0"/>
        <w:ind w:hanging="0"/>
        <w:jc w:val="both"/>
        <w:rPr>
          <w:rFonts w:ascii="Arial" w:hAnsi="Arial"/>
          <w:color w:val="000000"/>
          <w:sz w:val="24"/>
          <w:szCs w:val="24"/>
        </w:rPr>
      </w:pPr>
      <w:r>
        <w:rPr>
          <w:rFonts w:cs="Liberation Serif;Times New Roma" w:ascii="Arial" w:hAnsi="Arial"/>
          <w:color w:val="000000"/>
          <w:sz w:val="24"/>
          <w:szCs w:val="24"/>
        </w:rPr>
        <w:t>2</w:t>
      </w:r>
      <w:r>
        <w:rPr>
          <w:rFonts w:cs="Liberation Serif;Times New Roma" w:ascii="Arial" w:hAnsi="Arial"/>
          <w:color w:val="000000"/>
          <w:sz w:val="24"/>
          <w:szCs w:val="24"/>
        </w:rPr>
        <w:t>. Впервые показано</w:t>
      </w:r>
      <w:r>
        <w:rPr>
          <w:rFonts w:eastAsia="Times New Roman" w:cs="Liberation Serif;Times New Roma" w:ascii="Arial" w:hAnsi="Arial"/>
          <w:color w:val="000000"/>
          <w:sz w:val="24"/>
          <w:szCs w:val="24"/>
          <w:lang w:eastAsia="ru-RU" w:bidi="ar-SA"/>
        </w:rPr>
        <w:t xml:space="preserve">, что радиусы источника для нетождественных и тождественных каонных пар, в Pb-Pb столкновениях при энергии 2.76 ТэВ, совпадают и уменьшаются с ростом величин центральности и поперечного импульса пары </w:t>
      </w:r>
      <w:r>
        <w:rPr>
          <w:rFonts w:eastAsia="Times New Roman" w:cs="Liberation Serif;Times New Roma" w:ascii="Arial" w:hAnsi="Arial"/>
          <w:i/>
          <w:iCs/>
          <w:color w:val="000000"/>
          <w:sz w:val="24"/>
          <w:szCs w:val="24"/>
          <w:lang w:eastAsia="ru-RU" w:bidi="ar-SA"/>
        </w:rPr>
        <w:t>k</w:t>
      </w:r>
      <w:r>
        <w:rPr>
          <w:rFonts w:eastAsia="Times New Roman" w:cs="Liberation Serif;Times New Roma" w:ascii="Arial" w:hAnsi="Arial"/>
          <w:color w:val="000000"/>
          <w:sz w:val="24"/>
          <w:szCs w:val="24"/>
          <w:vertAlign w:val="subscript"/>
          <w:lang w:eastAsia="ru-RU" w:bidi="ar-SA"/>
        </w:rPr>
        <w:t>Т</w:t>
      </w:r>
      <w:r>
        <w:rPr>
          <w:rFonts w:eastAsia="Times New Roman" w:cs="Liberation Serif;Times New Roma" w:ascii="Arial" w:hAnsi="Arial"/>
          <w:color w:val="000000"/>
          <w:sz w:val="24"/>
          <w:szCs w:val="24"/>
          <w:lang w:eastAsia="ru-RU" w:bidi="ar-SA"/>
        </w:rPr>
        <w:t>, что соответствует предсказаниям гидродинамических моделей.</w:t>
      </w:r>
    </w:p>
    <w:p>
      <w:pPr>
        <w:pStyle w:val="Normal"/>
        <w:spacing w:lineRule="auto" w:line="240" w:before="0" w:after="0"/>
        <w:ind w:hanging="0"/>
        <w:jc w:val="both"/>
        <w:rPr/>
      </w:pPr>
      <w:r>
        <w:rPr>
          <w:rFonts w:eastAsia="Times New Roman" w:cs="Liberation Serif;Times New Roma" w:ascii="Arial" w:hAnsi="Arial"/>
          <w:color w:val="000000"/>
          <w:sz w:val="24"/>
          <w:szCs w:val="24"/>
          <w:lang w:eastAsia="ru-RU" w:bidi="ar-SA"/>
        </w:rPr>
        <w:t>3</w:t>
      </w:r>
      <w:r>
        <w:rPr>
          <w:rFonts w:eastAsia="Times New Roman" w:cs="Liberation Serif;Times New Roma" w:ascii="Arial" w:hAnsi="Arial"/>
          <w:color w:val="000000"/>
          <w:sz w:val="24"/>
          <w:szCs w:val="24"/>
          <w:lang w:eastAsia="ru-RU" w:bidi="ar-SA"/>
        </w:rPr>
        <w:t xml:space="preserve">. </w:t>
      </w:r>
      <w:r>
        <w:rPr>
          <w:rFonts w:eastAsia="Times New Roman" w:cs="Liberation Serif;Times New Roma" w:ascii="Arial" w:hAnsi="Arial"/>
          <w:color w:val="000000"/>
          <w:sz w:val="24"/>
          <w:szCs w:val="24"/>
          <w:lang w:eastAsia="ru-RU" w:bidi="ar-SA"/>
        </w:rPr>
        <w:t xml:space="preserve">Сделан 3-D анализ пар идентичных заряженных каонов для </w:t>
      </w:r>
      <w:r>
        <w:rPr>
          <w:rFonts w:eastAsia="Times New Roman" w:cs="Liberation Serif;Times New Roma" w:ascii="Arial" w:hAnsi="Arial"/>
          <w:color w:val="000000"/>
          <w:sz w:val="24"/>
          <w:szCs w:val="24"/>
          <w:lang w:val="en-US" w:eastAsia="ru-RU" w:bidi="ar-SA"/>
        </w:rPr>
        <w:t>Pb</w:t>
      </w:r>
      <w:r>
        <w:rPr>
          <w:rFonts w:eastAsia="Times New Roman" w:cs="Liberation Serif;Times New Roma" w:ascii="Arial" w:hAnsi="Arial"/>
          <w:color w:val="000000"/>
          <w:sz w:val="24"/>
          <w:szCs w:val="24"/>
          <w:lang w:eastAsia="ru-RU" w:bidi="ar-SA"/>
        </w:rPr>
        <w:t>-</w:t>
      </w:r>
      <w:r>
        <w:rPr>
          <w:rFonts w:eastAsia="Times New Roman" w:cs="Liberation Serif;Times New Roma" w:ascii="Arial" w:hAnsi="Arial"/>
          <w:color w:val="000000"/>
          <w:sz w:val="24"/>
          <w:szCs w:val="24"/>
          <w:lang w:val="en-US" w:eastAsia="ru-RU" w:bidi="ar-SA"/>
        </w:rPr>
        <w:t>Pb</w:t>
      </w:r>
      <w:r>
        <w:rPr>
          <w:rFonts w:eastAsia="Times New Roman" w:cs="Liberation Serif;Times New Roma" w:ascii="Arial" w:hAnsi="Arial"/>
          <w:color w:val="000000"/>
          <w:sz w:val="24"/>
          <w:szCs w:val="24"/>
          <w:lang w:eastAsia="ru-RU" w:bidi="ar-SA"/>
        </w:rPr>
        <w:t xml:space="preserve"> и </w:t>
      </w:r>
      <w:r>
        <w:rPr>
          <w:rFonts w:eastAsia="Times New Roman" w:cs="Liberation Serif;Times New Roma" w:ascii="Arial" w:hAnsi="Arial"/>
          <w:color w:val="000000"/>
          <w:sz w:val="24"/>
          <w:szCs w:val="24"/>
          <w:lang w:val="en-US" w:eastAsia="ru-RU" w:bidi="ar-SA"/>
        </w:rPr>
        <w:t>p</w:t>
      </w:r>
      <w:r>
        <w:rPr>
          <w:rFonts w:eastAsia="Times New Roman" w:cs="Liberation Serif;Times New Roma" w:ascii="Arial" w:hAnsi="Arial"/>
          <w:color w:val="000000"/>
          <w:sz w:val="24"/>
          <w:szCs w:val="24"/>
          <w:lang w:eastAsia="ru-RU" w:bidi="ar-SA"/>
        </w:rPr>
        <w:t>-</w:t>
      </w:r>
      <w:r>
        <w:rPr>
          <w:rFonts w:eastAsia="Times New Roman" w:cs="Liberation Serif;Times New Roma" w:ascii="Arial" w:hAnsi="Arial"/>
          <w:color w:val="000000"/>
          <w:sz w:val="24"/>
          <w:szCs w:val="24"/>
          <w:lang w:val="en-US" w:eastAsia="ru-RU" w:bidi="ar-SA"/>
        </w:rPr>
        <w:t>Pb</w:t>
      </w:r>
      <w:r>
        <w:rPr>
          <w:rFonts w:eastAsia="Times New Roman" w:cs="Liberation Serif;Times New Roma" w:ascii="Arial" w:hAnsi="Arial"/>
          <w:color w:val="000000"/>
          <w:sz w:val="24"/>
          <w:szCs w:val="24"/>
          <w:lang w:eastAsia="ru-RU" w:bidi="ar-SA"/>
        </w:rPr>
        <w:t xml:space="preserve"> столкновений при энергии 5.02 ТэВ. Впервые получена зависимость времени эмиссии каонов (</w:t>
      </w:r>
      <w:r>
        <w:rPr>
          <w:rFonts w:eastAsia="Times New Roman" w:cs="Liberation Serif;Times New Roma" w:ascii="Arial" w:hAnsi="Arial"/>
          <w:i/>
          <w:iCs/>
          <w:color w:val="000000"/>
          <w:sz w:val="24"/>
          <w:szCs w:val="24"/>
          <w:lang w:val="en-US" w:eastAsia="ru-RU" w:bidi="ar-SA"/>
        </w:rPr>
        <w:t>τ</w:t>
      </w:r>
      <w:r>
        <w:rPr>
          <w:rFonts w:eastAsia="Times New Roman" w:cs="Liberation Serif;Times New Roma" w:ascii="Arial" w:hAnsi="Arial"/>
          <w:color w:val="000000"/>
          <w:sz w:val="24"/>
          <w:szCs w:val="24"/>
          <w:lang w:eastAsia="ru-RU" w:bidi="ar-SA"/>
        </w:rPr>
        <w:t>)  от средней множественности заряженных частиц (</w:t>
      </w:r>
      <w:r>
        <w:rPr>
          <w:rFonts w:eastAsia="Times New Roman" w:cs="Liberation Serif;Times New Roma" w:ascii="Arial" w:hAnsi="Arial"/>
          <w:i/>
          <w:iCs/>
          <w:color w:val="000000"/>
          <w:sz w:val="24"/>
          <w:szCs w:val="24"/>
          <w:lang w:val="en-US" w:eastAsia="ru-RU" w:bidi="ar-SA"/>
        </w:rPr>
        <w:t>N</w:t>
      </w:r>
      <w:r>
        <w:rPr>
          <w:rFonts w:eastAsia="Times New Roman" w:cs="Liberation Serif;Times New Roma" w:ascii="Arial" w:hAnsi="Arial"/>
          <w:color w:val="000000"/>
          <w:sz w:val="24"/>
          <w:szCs w:val="24"/>
          <w:vertAlign w:val="subscript"/>
          <w:lang w:val="en-US" w:eastAsia="ru-RU" w:bidi="ar-SA"/>
        </w:rPr>
        <w:t>ch</w:t>
      </w:r>
      <w:r>
        <w:rPr>
          <w:rFonts w:eastAsia="Times New Roman" w:cs="Liberation Serif;Times New Roma" w:ascii="Arial" w:hAnsi="Arial"/>
          <w:color w:val="000000"/>
          <w:sz w:val="24"/>
          <w:szCs w:val="24"/>
          <w:lang w:eastAsia="ru-RU" w:bidi="ar-SA"/>
        </w:rPr>
        <w:t>)</w:t>
      </w:r>
      <w:r>
        <w:rPr>
          <w:rFonts w:eastAsia="Times New Roman" w:cs="Liberation Serif;Times New Roma" w:ascii="Arial" w:hAnsi="Arial"/>
          <w:color w:val="000000"/>
          <w:sz w:val="24"/>
          <w:szCs w:val="24"/>
          <w:vertAlign w:val="superscript"/>
          <w:lang w:eastAsia="ru-RU" w:bidi="ar-SA"/>
        </w:rPr>
        <w:t>1/3</w:t>
      </w:r>
      <w:r>
        <w:rPr>
          <w:rStyle w:val="InternetLink"/>
          <w:rFonts w:eastAsia="Times New Roman" w:cs="Times New Roman" w:ascii="Arial" w:hAnsi="Arial"/>
          <w:color w:val="000000"/>
          <w:sz w:val="24"/>
          <w:szCs w:val="24"/>
          <w:u w:val="none"/>
          <w:lang w:eastAsia="ru-RU" w:bidi="ar-SA"/>
        </w:rPr>
        <w:t xml:space="preserve">,  которая показывает схожесть времен </w:t>
      </w:r>
      <w:r>
        <w:rPr>
          <w:rStyle w:val="InternetLink"/>
          <w:rFonts w:eastAsia="Times New Roman" w:cs="Times New Roman" w:ascii="Arial" w:hAnsi="Arial"/>
          <w:i/>
          <w:iCs/>
          <w:color w:val="000000"/>
          <w:sz w:val="24"/>
          <w:szCs w:val="24"/>
          <w:u w:val="none"/>
          <w:lang w:val="en-US" w:eastAsia="ru-RU" w:bidi="ar-SA"/>
        </w:rPr>
        <w:t>τ</w:t>
      </w:r>
      <w:r>
        <w:rPr>
          <w:rStyle w:val="InternetLink"/>
          <w:rFonts w:eastAsia="Times New Roman" w:cs="Times New Roman" w:ascii="Arial" w:hAnsi="Arial"/>
          <w:color w:val="000000"/>
          <w:sz w:val="24"/>
          <w:szCs w:val="24"/>
          <w:u w:val="none"/>
          <w:lang w:eastAsia="ru-RU" w:bidi="ar-SA"/>
        </w:rPr>
        <w:t xml:space="preserve"> для </w:t>
      </w:r>
      <w:r>
        <w:rPr>
          <w:rStyle w:val="InternetLink"/>
          <w:rFonts w:eastAsia="Times New Roman" w:cs="Times New Roman" w:ascii="Arial" w:hAnsi="Arial"/>
          <w:color w:val="000000"/>
          <w:sz w:val="24"/>
          <w:szCs w:val="24"/>
          <w:u w:val="none"/>
          <w:lang w:val="en-US" w:eastAsia="ru-RU" w:bidi="ar-SA"/>
        </w:rPr>
        <w:t>p</w:t>
      </w:r>
      <w:r>
        <w:rPr>
          <w:rStyle w:val="InternetLink"/>
          <w:rFonts w:eastAsia="Times New Roman" w:cs="Times New Roman" w:ascii="Arial" w:hAnsi="Arial"/>
          <w:color w:val="000000"/>
          <w:sz w:val="24"/>
          <w:szCs w:val="24"/>
          <w:u w:val="none"/>
          <w:lang w:eastAsia="ru-RU" w:bidi="ar-SA"/>
        </w:rPr>
        <w:t>-</w:t>
      </w:r>
      <w:r>
        <w:rPr>
          <w:rStyle w:val="InternetLink"/>
          <w:rFonts w:eastAsia="Times New Roman" w:cs="Times New Roman" w:ascii="Arial" w:hAnsi="Arial"/>
          <w:color w:val="000000"/>
          <w:sz w:val="24"/>
          <w:szCs w:val="24"/>
          <w:u w:val="none"/>
          <w:lang w:val="en-US" w:eastAsia="ru-RU" w:bidi="ar-SA"/>
        </w:rPr>
        <w:t xml:space="preserve">Pb и </w:t>
      </w:r>
      <w:r>
        <w:rPr>
          <w:rStyle w:val="InternetLink"/>
          <w:rFonts w:eastAsia="Times New Roman" w:cs="Times New Roman" w:ascii="Arial" w:hAnsi="Arial"/>
          <w:color w:val="000000"/>
          <w:sz w:val="24"/>
          <w:szCs w:val="24"/>
          <w:u w:val="none"/>
          <w:lang w:eastAsia="ru-RU" w:bidi="ar-SA"/>
        </w:rPr>
        <w:t xml:space="preserve"> </w:t>
      </w:r>
      <w:r>
        <w:rPr>
          <w:rStyle w:val="InternetLink"/>
          <w:rFonts w:eastAsia="Times New Roman" w:cs="Times New Roman" w:ascii="Arial" w:hAnsi="Arial"/>
          <w:color w:val="000000"/>
          <w:sz w:val="24"/>
          <w:szCs w:val="24"/>
          <w:u w:val="none"/>
          <w:lang w:val="en-US" w:eastAsia="ru-RU" w:bidi="ar-SA"/>
        </w:rPr>
        <w:t>Pb</w:t>
      </w:r>
      <w:r>
        <w:rPr>
          <w:rStyle w:val="InternetLink"/>
          <w:rFonts w:eastAsia="Times New Roman" w:cs="Times New Roman" w:ascii="Arial" w:hAnsi="Arial"/>
          <w:color w:val="000000"/>
          <w:sz w:val="24"/>
          <w:szCs w:val="24"/>
          <w:u w:val="none"/>
          <w:lang w:eastAsia="ru-RU" w:bidi="ar-SA"/>
        </w:rPr>
        <w:t>-</w:t>
      </w:r>
      <w:r>
        <w:rPr>
          <w:rStyle w:val="InternetLink"/>
          <w:rFonts w:eastAsia="Times New Roman" w:cs="Times New Roman" w:ascii="Arial" w:hAnsi="Arial"/>
          <w:color w:val="000000"/>
          <w:sz w:val="24"/>
          <w:szCs w:val="24"/>
          <w:u w:val="none"/>
          <w:lang w:val="en-US" w:eastAsia="ru-RU" w:bidi="ar-SA"/>
        </w:rPr>
        <w:t>Pb</w:t>
      </w:r>
      <w:r>
        <w:rPr>
          <w:rStyle w:val="InternetLink"/>
          <w:rFonts w:eastAsia="Times New Roman" w:cs="Times New Roman" w:ascii="Arial" w:hAnsi="Arial"/>
          <w:color w:val="000000"/>
          <w:sz w:val="24"/>
          <w:szCs w:val="24"/>
          <w:u w:val="none"/>
          <w:lang w:eastAsia="ru-RU" w:bidi="ar-SA"/>
        </w:rPr>
        <w:t xml:space="preserve"> столкновений при одинаковой множественности заряженных частиц.</w:t>
      </w:r>
    </w:p>
    <w:p>
      <w:pPr>
        <w:pStyle w:val="Normal"/>
        <w:spacing w:lineRule="auto" w:line="240" w:before="0" w:after="0"/>
        <w:ind w:hanging="0"/>
        <w:jc w:val="both"/>
        <w:rPr/>
      </w:pPr>
      <w:r>
        <w:rPr>
          <w:rStyle w:val="InternetLink"/>
          <w:rFonts w:eastAsia="Times New Roman" w:cs="Arial" w:ascii="Arial" w:hAnsi="Arial"/>
          <w:color w:val="000000"/>
          <w:sz w:val="24"/>
          <w:szCs w:val="24"/>
          <w:u w:val="none"/>
          <w:lang w:val="ru-RU" w:eastAsia="ru-RU" w:bidi="ar-SA"/>
        </w:rPr>
        <w:t>4</w:t>
      </w:r>
      <w:r>
        <w:rPr>
          <w:rStyle w:val="InternetLink"/>
          <w:rFonts w:eastAsia="Times New Roman" w:cs="Arial" w:ascii="Arial" w:hAnsi="Arial"/>
          <w:color w:val="000000"/>
          <w:sz w:val="24"/>
          <w:szCs w:val="24"/>
          <w:u w:val="none"/>
          <w:lang w:val="ru-RU" w:eastAsia="ru-RU" w:bidi="ar-SA"/>
        </w:rPr>
        <w:t xml:space="preserve">. </w:t>
      </w:r>
      <w:r>
        <w:rPr>
          <w:rStyle w:val="InternetLink"/>
          <w:rFonts w:eastAsia="Times New Roman" w:cs="Arial" w:ascii="Arial" w:hAnsi="Arial"/>
          <w:color w:val="000000"/>
          <w:sz w:val="24"/>
          <w:szCs w:val="24"/>
          <w:u w:val="none"/>
          <w:lang w:val="ru-RU"/>
        </w:rPr>
        <w:t xml:space="preserve">Для </w:t>
      </w:r>
      <w:r>
        <w:rPr>
          <w:rStyle w:val="InternetLink"/>
          <w:rFonts w:eastAsia="Times New Roman" w:cs="Arial" w:ascii="Arial" w:hAnsi="Arial"/>
          <w:color w:val="000000"/>
          <w:sz w:val="24"/>
          <w:szCs w:val="24"/>
          <w:u w:val="none"/>
          <w:lang w:val="ru-RU"/>
        </w:rPr>
        <w:t>ультра-пер</w:t>
      </w:r>
      <w:r>
        <w:rPr>
          <w:rStyle w:val="InternetLink"/>
          <w:rFonts w:eastAsia="Times New Roman" w:cs="Arial" w:ascii="Arial" w:hAnsi="Arial"/>
          <w:color w:val="000000"/>
          <w:sz w:val="24"/>
          <w:szCs w:val="24"/>
          <w:u w:val="none"/>
          <w:lang w:val="ru-RU"/>
        </w:rPr>
        <w:t xml:space="preserve">иферических </w:t>
      </w:r>
      <w:r>
        <w:rPr>
          <w:rStyle w:val="InternetLink"/>
          <w:rFonts w:eastAsia="Times New Roman" w:cs="Arial" w:ascii="Arial" w:hAnsi="Arial"/>
          <w:color w:val="000000"/>
          <w:sz w:val="24"/>
          <w:szCs w:val="24"/>
          <w:u w:val="none"/>
          <w:lang w:val="ru-RU"/>
        </w:rPr>
        <w:t xml:space="preserve"> </w:t>
      </w:r>
      <w:r>
        <w:rPr>
          <w:rStyle w:val="InternetLink"/>
          <w:rFonts w:eastAsia="Times New Roman" w:cs="Arial" w:ascii="Arial" w:hAnsi="Arial"/>
          <w:color w:val="000000"/>
          <w:sz w:val="24"/>
          <w:szCs w:val="24"/>
          <w:u w:val="none"/>
          <w:lang w:val="ru-RU"/>
        </w:rPr>
        <w:t xml:space="preserve">Pb-Pb </w:t>
      </w:r>
      <w:r>
        <w:rPr>
          <w:rStyle w:val="InternetLink"/>
          <w:rFonts w:eastAsia="Times New Roman" w:cs="Arial" w:ascii="Arial" w:hAnsi="Arial"/>
          <w:color w:val="000000"/>
          <w:sz w:val="24"/>
          <w:szCs w:val="24"/>
          <w:u w:val="none"/>
          <w:lang w:val="ru-RU"/>
        </w:rPr>
        <w:t>столкновени</w:t>
      </w:r>
      <w:r>
        <w:rPr>
          <w:rStyle w:val="InternetLink"/>
          <w:rFonts w:eastAsia="Times New Roman" w:cs="Arial" w:ascii="Arial" w:hAnsi="Arial"/>
          <w:color w:val="000000"/>
          <w:sz w:val="24"/>
          <w:szCs w:val="24"/>
          <w:u w:val="none"/>
          <w:lang w:val="ru-RU"/>
        </w:rPr>
        <w:t>й</w:t>
      </w:r>
      <w:r>
        <w:rPr>
          <w:rStyle w:val="InternetLink"/>
          <w:rFonts w:eastAsia="Times New Roman" w:cs="Arial" w:ascii="Arial" w:hAnsi="Arial"/>
          <w:color w:val="000000"/>
          <w:sz w:val="24"/>
          <w:szCs w:val="24"/>
          <w:u w:val="none"/>
          <w:lang w:val="ru-RU"/>
        </w:rPr>
        <w:t xml:space="preserve"> </w:t>
      </w:r>
      <w:r>
        <w:rPr>
          <w:rStyle w:val="InternetLink"/>
          <w:rFonts w:eastAsia="Times New Roman" w:cs="Arial" w:ascii="Arial" w:hAnsi="Arial"/>
          <w:color w:val="000000"/>
          <w:sz w:val="24"/>
          <w:szCs w:val="24"/>
          <w:u w:val="none"/>
          <w:lang w:val="ru-RU"/>
        </w:rPr>
        <w:t>(</w:t>
      </w:r>
      <w:r>
        <w:rPr>
          <w:rStyle w:val="InternetLink"/>
          <w:rFonts w:eastAsia="Times New Roman" w:cs="Arial" w:ascii="Arial" w:hAnsi="Arial"/>
          <w:color w:val="auto"/>
          <w:sz w:val="26"/>
          <w:szCs w:val="26"/>
          <w:u w:val="none"/>
          <w:lang w:val="ru-RU"/>
        </w:rPr>
        <w:t>УПС</w:t>
      </w:r>
      <w:r>
        <w:rPr>
          <w:rStyle w:val="InternetLink"/>
          <w:rFonts w:eastAsia="Times New Roman" w:cs="Arial" w:ascii="Arial" w:hAnsi="Arial"/>
          <w:color w:val="auto"/>
          <w:sz w:val="26"/>
          <w:szCs w:val="26"/>
          <w:u w:val="none"/>
          <w:lang w:val="ru-RU"/>
        </w:rPr>
        <w:t>)</w:t>
      </w:r>
      <w:r>
        <w:rPr>
          <w:rStyle w:val="InternetLink"/>
          <w:rFonts w:eastAsia="Times New Roman" w:cs="Arial" w:ascii="Arial" w:hAnsi="Arial"/>
          <w:color w:val="auto"/>
          <w:sz w:val="26"/>
          <w:szCs w:val="26"/>
          <w:u w:val="none"/>
          <w:lang w:val="ru-RU"/>
        </w:rPr>
        <w:t xml:space="preserve"> </w:t>
      </w:r>
      <w:r>
        <w:rPr>
          <w:rStyle w:val="InternetLink"/>
          <w:rFonts w:eastAsia="Times New Roman" w:cs="Arial" w:ascii="Arial" w:hAnsi="Arial"/>
          <w:color w:val="000000"/>
          <w:sz w:val="24"/>
          <w:szCs w:val="24"/>
          <w:u w:val="none"/>
          <w:lang w:val="ru-RU"/>
        </w:rPr>
        <w:t xml:space="preserve">при </w:t>
      </w:r>
      <w:r>
        <w:rPr>
          <w:rStyle w:val="InternetLink"/>
          <w:rFonts w:eastAsia="Times New Roman" w:cs="Arial" w:ascii="Arial" w:hAnsi="Arial"/>
          <w:color w:val="000000"/>
          <w:sz w:val="24"/>
          <w:szCs w:val="24"/>
          <w:u w:val="none"/>
          <w:lang w:val="ru-RU"/>
        </w:rPr>
        <w:t xml:space="preserve">энергии </w:t>
      </w:r>
      <w:r>
        <w:rPr>
          <w:rStyle w:val="InternetLink"/>
          <w:rFonts w:eastAsia="Times New Roman" w:cs="Arial" w:ascii="Arial" w:hAnsi="Arial"/>
          <w:color w:val="000000"/>
          <w:sz w:val="24"/>
          <w:szCs w:val="24"/>
          <w:u w:val="none"/>
          <w:lang w:val="ru-RU"/>
        </w:rPr>
        <w:t xml:space="preserve">5.02 ТэВ  был проделан </w:t>
      </w:r>
      <w:r>
        <w:rPr>
          <w:rStyle w:val="InternetLink"/>
          <w:rFonts w:eastAsia="Times New Roman" w:cs="Arial" w:ascii="Arial" w:hAnsi="Arial"/>
          <w:color w:val="000000"/>
          <w:sz w:val="24"/>
          <w:szCs w:val="24"/>
          <w:u w:val="none"/>
          <w:lang w:val="ru-RU"/>
        </w:rPr>
        <w:t xml:space="preserve">детальный анализ </w:t>
      </w:r>
      <w:r>
        <w:rPr>
          <w:rStyle w:val="InternetLink"/>
          <w:rFonts w:eastAsia="Times New Roman" w:cs="Arial" w:ascii="Arial" w:hAnsi="Arial"/>
          <w:color w:val="000000"/>
          <w:sz w:val="24"/>
          <w:szCs w:val="24"/>
          <w:u w:val="none"/>
          <w:lang w:val="ru-RU"/>
        </w:rPr>
        <w:t xml:space="preserve">процессов </w:t>
      </w:r>
      <w:r>
        <w:rPr>
          <w:rStyle w:val="InternetLink"/>
          <w:rFonts w:eastAsia="Times New Roman" w:cs="Liberation Serif;Times New Roma" w:ascii="Arial" w:hAnsi="Arial"/>
          <w:color w:val="000000"/>
          <w:sz w:val="24"/>
          <w:szCs w:val="24"/>
          <w:u w:val="none"/>
          <w:lang w:val="ru-RU"/>
        </w:rPr>
        <w:t>к</w:t>
      </w:r>
      <w:r>
        <w:rPr>
          <w:rStyle w:val="InternetLink"/>
          <w:rFonts w:eastAsia="Times New Roman" w:cs="Arial" w:ascii="Arial" w:hAnsi="Arial"/>
          <w:color w:val="000000"/>
          <w:sz w:val="24"/>
          <w:szCs w:val="24"/>
          <w:u w:val="none"/>
          <w:lang w:val="ru-RU"/>
        </w:rPr>
        <w:t xml:space="preserve">огерентного рождения одиночных </w:t>
      </w:r>
      <w:r>
        <w:rPr>
          <w:rStyle w:val="InternetLink"/>
          <w:rFonts w:eastAsia="Times New Roman" w:cs="Arial" w:ascii="Arial" w:hAnsi="Arial"/>
          <w:color w:val="000000"/>
          <w:sz w:val="24"/>
          <w:szCs w:val="24"/>
          <w:u w:val="none"/>
        </w:rPr>
        <w:t>ρ</w:t>
      </w:r>
      <w:r>
        <w:rPr>
          <w:rStyle w:val="InternetLink"/>
          <w:rFonts w:eastAsia="Times New Roman" w:cs="Arial" w:ascii="Arial" w:hAnsi="Arial"/>
          <w:color w:val="000000"/>
          <w:sz w:val="24"/>
          <w:szCs w:val="24"/>
          <w:u w:val="none"/>
          <w:vertAlign w:val="superscript"/>
          <w:lang w:val="ru-RU"/>
        </w:rPr>
        <w:t>0</w:t>
      </w:r>
      <w:r>
        <w:rPr>
          <w:rStyle w:val="InternetLink"/>
          <w:rFonts w:eastAsia="Times New Roman" w:cs="Arial" w:ascii="Arial" w:hAnsi="Arial"/>
          <w:color w:val="000000"/>
          <w:sz w:val="24"/>
          <w:szCs w:val="24"/>
          <w:u w:val="none"/>
          <w:lang w:val="ru-RU"/>
        </w:rPr>
        <w:t xml:space="preserve"> мезонов </w:t>
      </w:r>
      <w:r>
        <w:rPr>
          <w:rStyle w:val="InternetLink"/>
          <w:rFonts w:eastAsia="Times New Roman" w:cs="Arial" w:ascii="Arial" w:hAnsi="Arial"/>
          <w:color w:val="000000"/>
          <w:sz w:val="24"/>
          <w:szCs w:val="24"/>
          <w:u w:val="none"/>
          <w:lang w:val="ru-RU"/>
        </w:rPr>
        <w:t>и образования состояния четырёх пионов (π</w:t>
      </w:r>
      <w:r>
        <w:rPr>
          <w:rStyle w:val="InternetLink"/>
          <w:rFonts w:eastAsia="Times New Roman" w:cs="Arial" w:ascii="Arial" w:hAnsi="Arial"/>
          <w:color w:val="000000"/>
          <w:sz w:val="24"/>
          <w:szCs w:val="24"/>
          <w:u w:val="none"/>
          <w:vertAlign w:val="superscript"/>
          <w:lang w:val="ru-RU"/>
        </w:rPr>
        <w:t>+</w:t>
      </w:r>
      <w:r>
        <w:rPr>
          <w:rStyle w:val="InternetLink"/>
          <w:rFonts w:eastAsia="Times New Roman" w:cs="Arial" w:ascii="Arial" w:hAnsi="Arial"/>
          <w:color w:val="000000"/>
          <w:sz w:val="24"/>
          <w:szCs w:val="24"/>
          <w:u w:val="none"/>
          <w:lang w:val="ru-RU"/>
        </w:rPr>
        <w:t>π</w:t>
      </w:r>
      <w:r>
        <w:rPr>
          <w:rStyle w:val="InternetLink"/>
          <w:rFonts w:eastAsia="Times New Roman" w:cs="Arial" w:ascii="Arial" w:hAnsi="Arial"/>
          <w:color w:val="000000"/>
          <w:sz w:val="24"/>
          <w:szCs w:val="24"/>
          <w:u w:val="none"/>
          <w:vertAlign w:val="superscript"/>
          <w:lang w:val="ru-RU"/>
        </w:rPr>
        <w:t>-</w:t>
      </w:r>
      <w:r>
        <w:rPr>
          <w:rStyle w:val="InternetLink"/>
          <w:rFonts w:eastAsia="Times New Roman" w:cs="Arial" w:ascii="Arial" w:hAnsi="Arial"/>
          <w:color w:val="000000"/>
          <w:sz w:val="24"/>
          <w:szCs w:val="24"/>
          <w:u w:val="none"/>
          <w:lang w:val="ru-RU"/>
        </w:rPr>
        <w:t>π</w:t>
      </w:r>
      <w:r>
        <w:rPr>
          <w:rStyle w:val="InternetLink"/>
          <w:rFonts w:eastAsia="Times New Roman" w:cs="Arial" w:ascii="Arial" w:hAnsi="Arial"/>
          <w:color w:val="000000"/>
          <w:sz w:val="24"/>
          <w:szCs w:val="24"/>
          <w:u w:val="none"/>
          <w:vertAlign w:val="superscript"/>
          <w:lang w:val="ru-RU"/>
        </w:rPr>
        <w:t>+</w:t>
      </w:r>
      <w:r>
        <w:rPr>
          <w:rStyle w:val="InternetLink"/>
          <w:rFonts w:eastAsia="Times New Roman" w:cs="Arial" w:ascii="Arial" w:hAnsi="Arial"/>
          <w:color w:val="000000"/>
          <w:sz w:val="24"/>
          <w:szCs w:val="24"/>
          <w:u w:val="none"/>
          <w:lang w:val="ru-RU"/>
        </w:rPr>
        <w:t>π</w:t>
      </w:r>
      <w:r>
        <w:rPr>
          <w:rStyle w:val="InternetLink"/>
          <w:rFonts w:eastAsia="Times New Roman" w:cs="Arial" w:ascii="Arial" w:hAnsi="Arial"/>
          <w:color w:val="000000"/>
          <w:sz w:val="24"/>
          <w:szCs w:val="24"/>
          <w:u w:val="none"/>
          <w:vertAlign w:val="superscript"/>
          <w:lang w:val="ru-RU"/>
        </w:rPr>
        <w:t>-</w:t>
      </w:r>
      <w:r>
        <w:rPr>
          <w:rStyle w:val="InternetLink"/>
          <w:rFonts w:eastAsia="Times New Roman" w:cs="Arial" w:ascii="Arial" w:hAnsi="Arial"/>
          <w:color w:val="000000"/>
          <w:sz w:val="24"/>
          <w:szCs w:val="24"/>
          <w:u w:val="none"/>
          <w:lang w:val="ru-RU"/>
        </w:rPr>
        <w:t>), которое может быть результатом распада одного ρ</w:t>
      </w:r>
      <w:r>
        <w:rPr>
          <w:rStyle w:val="InternetLink"/>
          <w:rFonts w:eastAsia="Times New Roman" w:cs="Arial" w:ascii="Arial" w:hAnsi="Arial"/>
          <w:color w:val="000000"/>
          <w:sz w:val="24"/>
          <w:szCs w:val="24"/>
          <w:u w:val="none"/>
          <w:vertAlign w:val="superscript"/>
          <w:lang w:val="ru-RU"/>
        </w:rPr>
        <w:t>0</w:t>
      </w:r>
      <w:r>
        <w:rPr>
          <w:rStyle w:val="InternetLink"/>
          <w:rFonts w:eastAsia="Times New Roman" w:cs="Arial" w:ascii="Arial" w:hAnsi="Arial"/>
          <w:color w:val="000000"/>
          <w:sz w:val="24"/>
          <w:szCs w:val="24"/>
          <w:u w:val="none"/>
          <w:lang w:val="ru-RU"/>
        </w:rPr>
        <w:t xml:space="preserve"> состояния либо двух разных ρ</w:t>
      </w:r>
      <w:r>
        <w:rPr>
          <w:rStyle w:val="InternetLink"/>
          <w:rFonts w:eastAsia="Times New Roman" w:cs="Arial" w:ascii="Arial" w:hAnsi="Arial"/>
          <w:color w:val="000000"/>
          <w:sz w:val="24"/>
          <w:szCs w:val="24"/>
          <w:u w:val="none"/>
          <w:vertAlign w:val="superscript"/>
          <w:lang w:val="ru-RU"/>
        </w:rPr>
        <w:t>0</w:t>
      </w:r>
      <w:r>
        <w:rPr>
          <w:rStyle w:val="InternetLink"/>
          <w:rFonts w:eastAsia="Times New Roman" w:cs="Arial" w:ascii="Arial" w:hAnsi="Arial"/>
          <w:color w:val="000000"/>
          <w:sz w:val="24"/>
          <w:szCs w:val="24"/>
          <w:u w:val="none"/>
          <w:lang w:val="ru-RU"/>
        </w:rPr>
        <w:t xml:space="preserve"> состояний, интерферирующих между собой.  Впервые при энергиях LHC было получено двойное дифференциальное сечение по быстроте и инвариантной массе</w:t>
      </w:r>
      <w:r>
        <w:rPr>
          <w:rStyle w:val="InternetLink"/>
          <w:rFonts w:eastAsia="Times New Roman" w:cs="Arial" w:ascii="Arial" w:hAnsi="Arial"/>
          <w:color w:val="000000"/>
          <w:sz w:val="24"/>
          <w:szCs w:val="24"/>
          <w:u w:val="none"/>
          <w:lang w:val="ru-RU"/>
        </w:rPr>
        <w:t xml:space="preserve"> </w:t>
      </w:r>
      <w:r>
        <w:rPr>
          <w:rStyle w:val="InternetLink"/>
          <w:rFonts w:eastAsia="Times New Roman" w:cs="Arial" w:ascii="Arial" w:hAnsi="Arial"/>
          <w:color w:val="000000"/>
          <w:sz w:val="24"/>
          <w:szCs w:val="24"/>
          <w:u w:val="none"/>
          <w:lang w:val="ru-RU"/>
        </w:rPr>
        <w:t>четырёх пионов.</w:t>
      </w:r>
    </w:p>
    <w:p>
      <w:pPr>
        <w:pStyle w:val="Normal"/>
        <w:spacing w:lineRule="auto" w:line="240" w:before="0" w:after="0"/>
        <w:ind w:hanging="0"/>
        <w:jc w:val="both"/>
        <w:rPr/>
      </w:pPr>
      <w:r>
        <w:rPr>
          <w:rStyle w:val="InternetLink"/>
          <w:rFonts w:eastAsia="Times New Roman" w:cs="Arial" w:ascii="Arial" w:hAnsi="Arial"/>
          <w:color w:val="000000"/>
          <w:sz w:val="24"/>
          <w:szCs w:val="24"/>
          <w:u w:val="none"/>
          <w:lang w:val="ru-RU"/>
        </w:rPr>
        <w:t>5</w:t>
      </w:r>
      <w:r>
        <w:rPr>
          <w:rStyle w:val="InternetLink"/>
          <w:rFonts w:eastAsia="Times New Roman" w:cs="Arial" w:ascii="Arial" w:hAnsi="Arial"/>
          <w:color w:val="000000"/>
          <w:sz w:val="24"/>
          <w:szCs w:val="24"/>
          <w:u w:val="none"/>
          <w:lang w:val="ru-RU"/>
        </w:rPr>
        <w:t>. Получены п</w:t>
      </w:r>
      <w:r>
        <w:rPr>
          <w:rStyle w:val="InternetLink"/>
          <w:rFonts w:eastAsia="Times New Roman" w:cs="Arial" w:ascii="Arial" w:hAnsi="Arial"/>
          <w:color w:val="000000"/>
          <w:sz w:val="24"/>
          <w:szCs w:val="24"/>
          <w:u w:val="none"/>
          <w:lang w:val="ru-RU"/>
        </w:rPr>
        <w:t xml:space="preserve">ервые результаты </w:t>
      </w:r>
      <w:r>
        <w:rPr>
          <w:rStyle w:val="InternetLink"/>
          <w:rFonts w:eastAsia="Times New Roman" w:cs="Arial" w:ascii="Arial" w:hAnsi="Arial"/>
          <w:color w:val="000000"/>
          <w:sz w:val="24"/>
          <w:szCs w:val="24"/>
          <w:u w:val="none"/>
          <w:lang w:val="ru-RU"/>
        </w:rPr>
        <w:t xml:space="preserve">измерения выходов </w:t>
      </w:r>
      <w:r>
        <w:rPr>
          <w:rStyle w:val="InternetLink"/>
          <w:rFonts w:eastAsia="Times New Roman" w:cs="Arial" w:ascii="Arial" w:hAnsi="Arial"/>
          <w:color w:val="000000"/>
          <w:sz w:val="24"/>
          <w:szCs w:val="24"/>
          <w:u w:val="none"/>
          <w:lang w:val="ru-RU"/>
        </w:rPr>
        <w:t xml:space="preserve"> </w:t>
      </w:r>
      <w:r>
        <w:rPr>
          <w:rStyle w:val="InternetLink"/>
          <w:rFonts w:eastAsia="Times New Roman" w:cs="Arial" w:ascii="Arial" w:hAnsi="Arial"/>
          <w:color w:val="000000"/>
          <w:sz w:val="24"/>
          <w:szCs w:val="24"/>
          <w:u w:val="none"/>
          <w:lang w:val="ru-RU" w:eastAsia="ru-RU"/>
        </w:rPr>
        <w:t>Σ гиперонов</w:t>
      </w:r>
      <w:r>
        <w:rPr>
          <w:rStyle w:val="InternetLink"/>
          <w:rFonts w:eastAsia="Times New Roman" w:cs="Arial" w:ascii="Arial" w:hAnsi="Arial"/>
          <w:color w:val="000000"/>
          <w:sz w:val="24"/>
          <w:szCs w:val="24"/>
          <w:u w:val="none"/>
          <w:lang w:val="ru-RU"/>
        </w:rPr>
        <w:t xml:space="preserve"> </w:t>
      </w:r>
      <w:r>
        <w:rPr>
          <w:rStyle w:val="InternetLink"/>
          <w:rFonts w:eastAsia="Times New Roman" w:cs="Arial" w:ascii="Arial" w:hAnsi="Arial"/>
          <w:color w:val="000000"/>
          <w:sz w:val="24"/>
          <w:szCs w:val="24"/>
          <w:u w:val="none"/>
          <w:lang w:val="ru-RU"/>
        </w:rPr>
        <w:t>в</w:t>
      </w:r>
      <w:r>
        <w:rPr>
          <w:rStyle w:val="InternetLink"/>
          <w:rFonts w:eastAsia="Times New Roman" w:cs="Arial" w:ascii="Arial" w:hAnsi="Arial"/>
          <w:color w:val="000000"/>
          <w:sz w:val="24"/>
          <w:szCs w:val="24"/>
          <w:u w:val="none"/>
          <w:lang w:val="ru-RU"/>
        </w:rPr>
        <w:t xml:space="preserve"> рр с</w:t>
      </w:r>
      <w:r>
        <w:rPr>
          <w:rStyle w:val="InternetLink"/>
          <w:rFonts w:eastAsia="Times New Roman" w:cs="Arial" w:ascii="Arial" w:hAnsi="Arial"/>
          <w:color w:val="000000"/>
          <w:sz w:val="24"/>
          <w:szCs w:val="24"/>
          <w:u w:val="none"/>
          <w:lang w:val="ru-RU"/>
        </w:rPr>
        <w:t>толкновениях</w:t>
      </w:r>
      <w:r>
        <w:rPr>
          <w:rStyle w:val="InternetLink"/>
          <w:rFonts w:eastAsia="Times New Roman" w:cs="Arial" w:ascii="Arial" w:hAnsi="Arial"/>
          <w:color w:val="000000"/>
          <w:sz w:val="24"/>
          <w:szCs w:val="24"/>
          <w:u w:val="none"/>
          <w:lang w:val="ru-RU"/>
        </w:rPr>
        <w:t xml:space="preserve"> при энергиях 7 и 13 ТэВ.  </w:t>
      </w:r>
      <w:r>
        <w:rPr>
          <w:rStyle w:val="InternetLink"/>
          <w:rFonts w:eastAsia="Times New Roman" w:cs="Arial" w:ascii="Arial" w:hAnsi="Arial"/>
          <w:color w:val="000000"/>
          <w:sz w:val="24"/>
          <w:szCs w:val="24"/>
          <w:u w:val="none"/>
          <w:lang w:val="ru-RU"/>
        </w:rPr>
        <w:t>Показано, что только модель  EPOS LHC достаточно хорошо описывает измеренное двойное дифференциальное распределение по поперечному импульсу р</w:t>
      </w:r>
      <w:r>
        <w:rPr>
          <w:rStyle w:val="InternetLink"/>
          <w:rFonts w:eastAsia="Times New Roman" w:cs="Arial" w:ascii="Arial" w:hAnsi="Arial"/>
          <w:color w:val="000000"/>
          <w:sz w:val="24"/>
          <w:szCs w:val="24"/>
          <w:u w:val="none"/>
          <w:vertAlign w:val="subscript"/>
          <w:lang w:val="ru-RU"/>
        </w:rPr>
        <w:t>Т</w:t>
      </w:r>
      <w:r>
        <w:rPr>
          <w:rStyle w:val="InternetLink"/>
          <w:rFonts w:eastAsia="Times New Roman" w:cs="Arial" w:ascii="Arial" w:hAnsi="Arial"/>
          <w:color w:val="000000"/>
          <w:sz w:val="24"/>
          <w:szCs w:val="24"/>
          <w:u w:val="none"/>
          <w:lang w:val="ru-RU"/>
        </w:rPr>
        <w:t xml:space="preserve"> для заряженных гиперонов, </w:t>
      </w:r>
      <w:r>
        <w:rPr>
          <w:rStyle w:val="InternetLink"/>
          <w:rFonts w:eastAsia="Times New Roman" w:cs="Arial" w:ascii="Arial" w:hAnsi="Arial"/>
          <w:color w:val="000000"/>
          <w:sz w:val="24"/>
          <w:szCs w:val="24"/>
          <w:u w:val="none"/>
          <w:lang w:val="ru-RU"/>
        </w:rPr>
        <w:t>а различные версии модели  PYTHIA недооценивают выхо в 1.5-2 раза.</w:t>
      </w:r>
    </w:p>
    <w:p>
      <w:pPr>
        <w:pStyle w:val="Normal"/>
        <w:spacing w:lineRule="auto" w:line="240" w:before="0" w:after="0"/>
        <w:ind w:hanging="0"/>
        <w:jc w:val="both"/>
        <w:rPr/>
      </w:pPr>
      <w:r>
        <w:rPr>
          <w:rStyle w:val="InternetLink"/>
          <w:rFonts w:eastAsia="Times New Roman" w:cs="Arial" w:ascii="Arial" w:hAnsi="Arial"/>
          <w:color w:val="000000"/>
          <w:sz w:val="24"/>
          <w:szCs w:val="24"/>
          <w:u w:val="none"/>
          <w:lang w:val="ru-RU"/>
        </w:rPr>
        <w:t xml:space="preserve">6. Продолжено развитие </w:t>
      </w:r>
      <w:r>
        <w:rPr>
          <w:rStyle w:val="InternetLink"/>
          <w:rFonts w:eastAsia="Liberation Serif;Times New Roma" w:cs="Arial" w:ascii="Arial" w:hAnsi="Arial"/>
          <w:color w:val="000000"/>
          <w:sz w:val="24"/>
          <w:szCs w:val="24"/>
          <w:u w:val="none"/>
          <w:lang w:val="ru-RU"/>
        </w:rPr>
        <w:t xml:space="preserve">феноменологической </w:t>
      </w:r>
      <w:r>
        <w:rPr>
          <w:rStyle w:val="InternetLink"/>
          <w:rFonts w:eastAsia="Calibri" w:cs="Arial" w:ascii="Arial" w:hAnsi="Arial"/>
          <w:color w:val="000000"/>
          <w:sz w:val="24"/>
          <w:szCs w:val="24"/>
          <w:u w:val="none"/>
          <w:lang w:val="ru-RU"/>
        </w:rPr>
        <w:t xml:space="preserve">модели </w:t>
      </w:r>
      <w:r>
        <w:rPr>
          <w:rStyle w:val="InternetLink"/>
          <w:rFonts w:eastAsia="Calibri" w:cs="Arial" w:ascii="Arial" w:hAnsi="Arial"/>
          <w:color w:val="000000"/>
          <w:sz w:val="24"/>
          <w:szCs w:val="24"/>
          <w:u w:val="none"/>
          <w:lang w:val="en-US"/>
        </w:rPr>
        <w:t>BWTP</w:t>
      </w:r>
      <w:r>
        <w:rPr>
          <w:rStyle w:val="InternetLink"/>
          <w:rFonts w:eastAsia="Calibri" w:cs="Arial" w:ascii="Arial" w:hAnsi="Arial"/>
          <w:color w:val="000000"/>
          <w:sz w:val="24"/>
          <w:szCs w:val="24"/>
          <w:u w:val="none"/>
          <w:lang w:val="ru-RU"/>
        </w:rPr>
        <w:t xml:space="preserve"> для описания спектров поперечного импульса (</w:t>
      </w:r>
      <w:r>
        <w:rPr>
          <w:rStyle w:val="InternetLink"/>
          <w:rFonts w:eastAsia="Calibri" w:cs="Arial" w:ascii="Arial" w:hAnsi="Arial"/>
          <w:i/>
          <w:iCs/>
          <w:color w:val="000000"/>
          <w:sz w:val="24"/>
          <w:szCs w:val="24"/>
          <w:u w:val="none"/>
          <w:lang w:val="ru-RU"/>
        </w:rPr>
        <w:t>p</w:t>
      </w:r>
      <w:r>
        <w:rPr>
          <w:rStyle w:val="InternetLink"/>
          <w:rFonts w:eastAsia="Calibri" w:cs="Arial" w:ascii="Arial" w:hAnsi="Arial"/>
          <w:color w:val="000000"/>
          <w:sz w:val="24"/>
          <w:szCs w:val="24"/>
          <w:u w:val="none"/>
          <w:vertAlign w:val="subscript"/>
          <w:lang w:val="ru-RU"/>
        </w:rPr>
        <w:t>T</w:t>
      </w:r>
      <w:r>
        <w:rPr>
          <w:rStyle w:val="InternetLink"/>
          <w:rFonts w:eastAsia="Calibri" w:cs="Arial" w:ascii="Arial" w:hAnsi="Arial"/>
          <w:color w:val="000000"/>
          <w:sz w:val="24"/>
          <w:szCs w:val="24"/>
          <w:u w:val="none"/>
          <w:lang w:val="ru-RU"/>
        </w:rPr>
        <w:t xml:space="preserve">) различных адронов в центральной области быстрот, измеренных в </w:t>
      </w:r>
      <w:r>
        <w:rPr>
          <w:rStyle w:val="InternetLink"/>
          <w:rFonts w:eastAsia="Liberation Serif;Times New Roma" w:cs="Arial" w:ascii="Arial" w:hAnsi="Arial"/>
          <w:color w:val="000000"/>
          <w:sz w:val="24"/>
          <w:szCs w:val="24"/>
          <w:u w:val="none"/>
          <w:lang w:val="ru-RU"/>
        </w:rPr>
        <w:t xml:space="preserve">pp, </w:t>
      </w:r>
      <w:r>
        <w:rPr>
          <w:rStyle w:val="InternetLink"/>
          <w:rFonts w:eastAsia="Times New Roman" w:cs="Arial" w:ascii="Arial" w:hAnsi="Arial"/>
          <w:color w:val="000000"/>
          <w:sz w:val="24"/>
          <w:szCs w:val="24"/>
          <w:u w:val="none"/>
          <w:lang w:val="en-US"/>
        </w:rPr>
        <w:t>p</w:t>
      </w:r>
      <w:r>
        <w:rPr>
          <w:rStyle w:val="InternetLink"/>
          <w:rFonts w:eastAsia="Times New Roman" w:cs="Arial" w:ascii="Arial" w:hAnsi="Arial"/>
          <w:color w:val="000000"/>
          <w:sz w:val="24"/>
          <w:szCs w:val="24"/>
          <w:u w:val="none"/>
          <w:lang w:val="ru-RU"/>
        </w:rPr>
        <w:t>-А</w:t>
      </w:r>
      <w:r>
        <w:rPr>
          <w:rStyle w:val="InternetLink"/>
          <w:rFonts w:eastAsia="Calibri" w:cs="Arial" w:ascii="Arial" w:hAnsi="Arial"/>
          <w:color w:val="000000"/>
          <w:sz w:val="24"/>
          <w:szCs w:val="24"/>
          <w:u w:val="none"/>
          <w:lang w:val="ru-RU"/>
        </w:rPr>
        <w:t xml:space="preserve"> и </w:t>
      </w:r>
      <w:r>
        <w:rPr>
          <w:rStyle w:val="InternetLink"/>
          <w:rFonts w:eastAsia="Times New Roman" w:cs="Arial" w:ascii="Arial" w:hAnsi="Arial"/>
          <w:color w:val="000000"/>
          <w:sz w:val="24"/>
          <w:szCs w:val="24"/>
          <w:u w:val="none"/>
          <w:lang w:val="ru-RU"/>
        </w:rPr>
        <w:t>А-А</w:t>
      </w:r>
      <w:r>
        <w:rPr>
          <w:rStyle w:val="InternetLink"/>
          <w:rFonts w:eastAsia="Calibri" w:cs="Arial" w:ascii="Arial" w:hAnsi="Arial"/>
          <w:color w:val="000000"/>
          <w:sz w:val="24"/>
          <w:szCs w:val="24"/>
          <w:u w:val="none"/>
          <w:lang w:val="ru-RU"/>
        </w:rPr>
        <w:t xml:space="preserve"> </w:t>
      </w:r>
      <w:r>
        <w:rPr>
          <w:rStyle w:val="InternetLink"/>
          <w:rFonts w:eastAsia="Times New Roman" w:cs="Arial" w:ascii="Arial" w:hAnsi="Arial"/>
          <w:color w:val="000000"/>
          <w:sz w:val="24"/>
          <w:szCs w:val="24"/>
          <w:u w:val="none"/>
          <w:lang w:val="ru-RU"/>
        </w:rPr>
        <w:t>столкновениях</w:t>
      </w:r>
      <w:r>
        <w:rPr>
          <w:rStyle w:val="InternetLink"/>
          <w:rFonts w:eastAsia="Liberation Serif;Times New Roma" w:cs="Arial" w:ascii="Arial" w:hAnsi="Arial"/>
          <w:color w:val="000000"/>
          <w:sz w:val="24"/>
          <w:szCs w:val="24"/>
          <w:u w:val="none"/>
          <w:lang w:val="ru-RU"/>
        </w:rPr>
        <w:t xml:space="preserve">.  </w:t>
      </w:r>
      <w:r>
        <w:rPr>
          <w:rStyle w:val="InternetLink"/>
          <w:rFonts w:eastAsia="Calibri" w:cs="Arial" w:ascii="Arial" w:hAnsi="Arial"/>
          <w:color w:val="000000"/>
          <w:sz w:val="24"/>
          <w:szCs w:val="24"/>
          <w:u w:val="none"/>
          <w:lang w:val="ru-RU"/>
        </w:rPr>
        <w:t xml:space="preserve">В новой версии модели возможно также описание данных по </w:t>
      </w:r>
      <w:r>
        <w:rPr>
          <w:rStyle w:val="InternetLink"/>
          <w:rFonts w:eastAsia="Calibri" w:cs="Arial" w:ascii="Arial" w:hAnsi="Arial"/>
          <w:i/>
          <w:iCs/>
          <w:color w:val="000000"/>
          <w:sz w:val="24"/>
          <w:szCs w:val="24"/>
          <w:u w:val="none"/>
          <w:lang w:val="ru-RU"/>
        </w:rPr>
        <w:t>p</w:t>
      </w:r>
      <w:r>
        <w:rPr>
          <w:rStyle w:val="InternetLink"/>
          <w:rFonts w:eastAsia="Calibri" w:cs="Arial" w:ascii="Arial" w:hAnsi="Arial"/>
          <w:color w:val="000000"/>
          <w:sz w:val="24"/>
          <w:szCs w:val="24"/>
          <w:u w:val="none"/>
          <w:vertAlign w:val="subscript"/>
          <w:lang w:val="ru-RU"/>
        </w:rPr>
        <w:t>T</w:t>
      </w:r>
      <w:r>
        <w:rPr>
          <w:rStyle w:val="InternetLink"/>
          <w:rFonts w:eastAsia="Calibri" w:cs="Arial" w:ascii="Arial" w:hAnsi="Arial"/>
          <w:color w:val="000000"/>
          <w:sz w:val="24"/>
          <w:szCs w:val="24"/>
          <w:u w:val="none"/>
          <w:lang w:val="ru-RU"/>
        </w:rPr>
        <w:t>-спектрам и значениям коэффициента эллиптического потока v</w:t>
      </w:r>
      <w:r>
        <w:rPr>
          <w:rStyle w:val="InternetLink"/>
          <w:rFonts w:eastAsia="Calibri" w:cs="Arial" w:ascii="Arial" w:hAnsi="Arial"/>
          <w:color w:val="000000"/>
          <w:sz w:val="24"/>
          <w:szCs w:val="24"/>
          <w:u w:val="none"/>
          <w:vertAlign w:val="subscript"/>
          <w:lang w:val="ru-RU"/>
        </w:rPr>
        <w:t>2</w:t>
      </w:r>
      <w:r>
        <w:rPr>
          <w:rStyle w:val="InternetLink"/>
          <w:rFonts w:eastAsia="Calibri" w:cs="Arial" w:ascii="Arial" w:hAnsi="Arial"/>
          <w:color w:val="000000"/>
          <w:sz w:val="24"/>
          <w:szCs w:val="24"/>
          <w:u w:val="none"/>
          <w:lang w:val="ru-RU"/>
        </w:rPr>
        <w:t xml:space="preserve">   для различных адронов, полученных при  энергиях на RHIC и LHC.</w:t>
      </w:r>
    </w:p>
    <w:p>
      <w:pPr>
        <w:pStyle w:val="Normal"/>
        <w:spacing w:lineRule="auto" w:line="240" w:before="0" w:after="0"/>
        <w:ind w:hanging="0"/>
        <w:jc w:val="both"/>
        <w:rPr>
          <w:rStyle w:val="InternetLink"/>
          <w:rFonts w:ascii="Arial" w:hAnsi="Arial" w:eastAsia="Times New Roman" w:cs="Arial"/>
          <w:color w:val="000000"/>
          <w:sz w:val="24"/>
          <w:szCs w:val="24"/>
          <w:highlight w:val="none"/>
          <w:u w:val="none"/>
          <w:shd w:fill="auto" w:val="clear"/>
          <w:lang w:val="ru-RU"/>
        </w:rPr>
      </w:pPr>
      <w:r>
        <w:rPr/>
      </w:r>
    </w:p>
    <w:p>
      <w:pPr>
        <w:pStyle w:val="Normal"/>
        <w:spacing w:lineRule="auto" w:line="240" w:before="0" w:after="0"/>
        <w:ind w:hanging="0"/>
        <w:jc w:val="both"/>
        <w:rPr/>
      </w:pPr>
      <w:r>
        <w:rPr>
          <w:rStyle w:val="InternetLink"/>
          <w:rFonts w:eastAsia="Calibri" w:cs="Liberation Serif;Times New Roma" w:ascii="Arial" w:hAnsi="Arial"/>
          <w:color w:val="000000"/>
          <w:sz w:val="24"/>
          <w:szCs w:val="24"/>
          <w:u w:val="none"/>
          <w:shd w:fill="auto" w:val="clear"/>
        </w:rPr>
        <w:t xml:space="preserve">Научная программа эксперимента ALICE в третьем (RUN3) и четвёртом (RUN4) сеансе работы LHC предполагает набор крайне высокой величины интегральной светимости столкновений в различных режимах работы.  </w:t>
      </w:r>
      <w:r>
        <w:rPr>
          <w:rStyle w:val="InternetLink"/>
          <w:rFonts w:eastAsia="Calibri" w:cs="Liberation Serif;Times New Roma" w:ascii="Arial" w:hAnsi="Arial"/>
          <w:color w:val="000000"/>
          <w:sz w:val="24"/>
          <w:szCs w:val="24"/>
          <w:u w:val="none"/>
          <w:shd w:fill="auto" w:val="clear"/>
        </w:rPr>
        <w:t xml:space="preserve">Для решения данной задачи была </w:t>
      </w:r>
      <w:r>
        <w:rPr>
          <w:rStyle w:val="InternetLink"/>
          <w:rFonts w:eastAsia="Times New Roman" w:cs="Arial" w:ascii="Arial" w:hAnsi="Arial"/>
          <w:color w:val="000000" w:themeColor="text1"/>
          <w:sz w:val="26"/>
          <w:szCs w:val="26"/>
          <w:u w:val="none"/>
          <w:shd w:fill="auto" w:val="clear"/>
          <w:lang w:val="ru-RU"/>
        </w:rPr>
        <w:t>разработана</w:t>
      </w:r>
      <w:r>
        <w:rPr>
          <w:rStyle w:val="InternetLink"/>
          <w:rFonts w:eastAsia="Times New Roman" w:cs="Arial" w:ascii="Arial" w:hAnsi="Arial"/>
          <w:color w:val="000000" w:themeColor="text1"/>
          <w:sz w:val="26"/>
          <w:szCs w:val="26"/>
          <w:u w:val="none"/>
          <w:shd w:fill="auto" w:val="clear"/>
        </w:rPr>
        <w:t xml:space="preserve"> </w:t>
      </w:r>
      <w:r>
        <w:rPr>
          <w:rStyle w:val="InternetLink"/>
          <w:rFonts w:eastAsia="Times New Roman" w:cs="Arial" w:ascii="Arial" w:hAnsi="Arial"/>
          <w:color w:val="000000" w:themeColor="text1"/>
          <w:sz w:val="26"/>
          <w:szCs w:val="26"/>
          <w:u w:val="none"/>
          <w:shd w:fill="auto" w:val="clear"/>
          <w:lang w:val="ru-RU"/>
        </w:rPr>
        <w:t>и</w:t>
      </w:r>
      <w:r>
        <w:rPr>
          <w:rStyle w:val="InternetLink"/>
          <w:rFonts w:eastAsia="Times New Roman" w:cs="Arial" w:ascii="Arial" w:hAnsi="Arial"/>
          <w:color w:val="000000" w:themeColor="text1"/>
          <w:sz w:val="26"/>
          <w:szCs w:val="26"/>
          <w:u w:val="none"/>
          <w:shd w:fill="auto" w:val="clear"/>
        </w:rPr>
        <w:t xml:space="preserve"> </w:t>
      </w:r>
      <w:r>
        <w:rPr>
          <w:rStyle w:val="InternetLink"/>
          <w:rFonts w:eastAsia="Times New Roman" w:cs="Arial" w:ascii="Arial" w:hAnsi="Arial"/>
          <w:color w:val="000000" w:themeColor="text1"/>
          <w:sz w:val="26"/>
          <w:szCs w:val="26"/>
          <w:u w:val="none"/>
          <w:shd w:fill="auto" w:val="clear"/>
          <w:lang w:val="ru-RU"/>
        </w:rPr>
        <w:t>введена</w:t>
      </w:r>
      <w:r>
        <w:rPr>
          <w:rStyle w:val="InternetLink"/>
          <w:rFonts w:eastAsia="Times New Roman" w:cs="Arial" w:ascii="Arial" w:hAnsi="Arial"/>
          <w:color w:val="000000" w:themeColor="text1"/>
          <w:sz w:val="26"/>
          <w:szCs w:val="26"/>
          <w:u w:val="none"/>
          <w:shd w:fill="auto" w:val="clear"/>
        </w:rPr>
        <w:t xml:space="preserve"> </w:t>
      </w:r>
      <w:r>
        <w:rPr>
          <w:rStyle w:val="InternetLink"/>
          <w:rFonts w:eastAsia="Times New Roman" w:cs="Arial" w:ascii="Arial" w:hAnsi="Arial"/>
          <w:color w:val="000000" w:themeColor="text1"/>
          <w:sz w:val="26"/>
          <w:szCs w:val="26"/>
          <w:u w:val="none"/>
          <w:shd w:fill="auto" w:val="clear"/>
          <w:lang w:val="ru-RU"/>
        </w:rPr>
        <w:t>в</w:t>
      </w:r>
      <w:r>
        <w:rPr>
          <w:rStyle w:val="InternetLink"/>
          <w:rFonts w:eastAsia="Times New Roman" w:cs="Arial" w:ascii="Arial" w:hAnsi="Arial"/>
          <w:color w:val="000000" w:themeColor="text1"/>
          <w:sz w:val="26"/>
          <w:szCs w:val="26"/>
          <w:u w:val="none"/>
          <w:shd w:fill="auto" w:val="clear"/>
        </w:rPr>
        <w:t xml:space="preserve"> </w:t>
      </w:r>
      <w:r>
        <w:rPr>
          <w:rStyle w:val="InternetLink"/>
          <w:rFonts w:eastAsia="Times New Roman" w:cs="Arial" w:ascii="Arial" w:hAnsi="Arial"/>
          <w:color w:val="000000" w:themeColor="text1"/>
          <w:sz w:val="26"/>
          <w:szCs w:val="26"/>
          <w:u w:val="none"/>
          <w:shd w:fill="auto" w:val="clear"/>
          <w:lang w:val="ru-RU"/>
        </w:rPr>
        <w:t>эксплуатацию</w:t>
      </w:r>
      <w:r>
        <w:rPr>
          <w:rStyle w:val="InternetLink"/>
          <w:rFonts w:eastAsia="Times New Roman" w:cs="Arial" w:ascii="Arial" w:hAnsi="Arial"/>
          <w:color w:val="000000" w:themeColor="text1"/>
          <w:sz w:val="26"/>
          <w:szCs w:val="26"/>
          <w:u w:val="none"/>
          <w:shd w:fill="auto" w:val="clear"/>
        </w:rPr>
        <w:t xml:space="preserve"> </w:t>
      </w:r>
      <w:r>
        <w:rPr>
          <w:rStyle w:val="InternetLink"/>
          <w:rFonts w:eastAsia="Times New Roman" w:cs="Arial" w:ascii="Arial" w:hAnsi="Arial"/>
          <w:color w:val="000000" w:themeColor="text1"/>
          <w:sz w:val="26"/>
          <w:szCs w:val="26"/>
          <w:u w:val="none"/>
          <w:shd w:fill="auto" w:val="clear"/>
          <w:lang w:val="ru-RU"/>
        </w:rPr>
        <w:t>новая</w:t>
      </w:r>
      <w:r>
        <w:rPr>
          <w:rStyle w:val="InternetLink"/>
          <w:rFonts w:eastAsia="Times New Roman" w:cs="Arial" w:ascii="Arial" w:hAnsi="Arial"/>
          <w:color w:val="000000" w:themeColor="text1"/>
          <w:sz w:val="26"/>
          <w:szCs w:val="26"/>
          <w:u w:val="none"/>
          <w:shd w:fill="auto" w:val="clear"/>
        </w:rPr>
        <w:t xml:space="preserve"> </w:t>
      </w:r>
      <w:r>
        <w:rPr>
          <w:rStyle w:val="InternetLink"/>
          <w:rFonts w:eastAsia="Times New Roman" w:cs="Arial" w:ascii="Arial" w:hAnsi="Arial"/>
          <w:color w:val="000000" w:themeColor="text1"/>
          <w:sz w:val="26"/>
          <w:szCs w:val="26"/>
          <w:u w:val="none"/>
          <w:shd w:fill="auto" w:val="clear"/>
          <w:lang w:val="ru-RU"/>
        </w:rPr>
        <w:t>гибридная</w:t>
      </w:r>
      <w:r>
        <w:rPr>
          <w:rStyle w:val="InternetLink"/>
          <w:rFonts w:eastAsia="Times New Roman" w:cs="Arial" w:ascii="Arial" w:hAnsi="Arial"/>
          <w:color w:val="000000" w:themeColor="text1"/>
          <w:sz w:val="26"/>
          <w:szCs w:val="26"/>
          <w:u w:val="none"/>
          <w:shd w:fill="auto" w:val="clear"/>
        </w:rPr>
        <w:t xml:space="preserve"> </w:t>
      </w:r>
      <w:r>
        <w:rPr>
          <w:rStyle w:val="InternetLink"/>
          <w:rFonts w:eastAsia="Times New Roman" w:cs="Arial" w:ascii="Arial" w:hAnsi="Arial"/>
          <w:color w:val="000000" w:themeColor="text1"/>
          <w:sz w:val="26"/>
          <w:szCs w:val="26"/>
          <w:u w:val="none"/>
          <w:shd w:fill="auto" w:val="clear"/>
          <w:lang w:val="ru-RU"/>
        </w:rPr>
        <w:t>триггерная</w:t>
      </w:r>
      <w:r>
        <w:rPr>
          <w:rStyle w:val="InternetLink"/>
          <w:rFonts w:eastAsia="Times New Roman" w:cs="Arial" w:ascii="Arial" w:hAnsi="Arial"/>
          <w:color w:val="000000" w:themeColor="text1"/>
          <w:sz w:val="26"/>
          <w:szCs w:val="26"/>
          <w:u w:val="none"/>
          <w:shd w:fill="auto" w:val="clear"/>
        </w:rPr>
        <w:t xml:space="preserve"> </w:t>
      </w:r>
      <w:r>
        <w:rPr>
          <w:rStyle w:val="InternetLink"/>
          <w:rFonts w:eastAsia="Times New Roman" w:cs="Arial" w:ascii="Arial" w:hAnsi="Arial"/>
          <w:color w:val="000000" w:themeColor="text1"/>
          <w:sz w:val="26"/>
          <w:szCs w:val="26"/>
          <w:u w:val="none"/>
          <w:shd w:fill="auto" w:val="clear"/>
          <w:lang w:val="ru-RU"/>
        </w:rPr>
        <w:t>система</w:t>
      </w:r>
      <w:r>
        <w:rPr>
          <w:rStyle w:val="InternetLink"/>
          <w:rFonts w:eastAsia="Times New Roman" w:cs="Arial" w:ascii="Arial" w:hAnsi="Arial"/>
          <w:color w:val="000000" w:themeColor="text1"/>
          <w:sz w:val="26"/>
          <w:szCs w:val="26"/>
          <w:u w:val="none"/>
          <w:shd w:fill="auto" w:val="clear"/>
        </w:rPr>
        <w:t xml:space="preserve"> FIT (Fast Interaction Trigger). </w:t>
      </w:r>
      <w:r>
        <w:rPr>
          <w:rStyle w:val="InternetLink"/>
          <w:rFonts w:eastAsia="Times New Roman" w:cs="Arial" w:ascii="Arial" w:hAnsi="Arial"/>
          <w:color w:val="000000" w:themeColor="text1"/>
          <w:sz w:val="26"/>
          <w:szCs w:val="26"/>
          <w:u w:val="none"/>
          <w:shd w:fill="auto" w:val="clear"/>
        </w:rPr>
        <w:t>В 2021-2025 гг. г</w:t>
      </w:r>
      <w:r>
        <w:rPr>
          <w:rStyle w:val="InternetLink"/>
          <w:rFonts w:eastAsia="Times New Roman" w:cs="Liberation Serif;Times New Roma" w:ascii="Arial" w:hAnsi="Arial"/>
          <w:color w:val="000000"/>
          <w:sz w:val="24"/>
          <w:szCs w:val="24"/>
          <w:u w:val="none"/>
          <w:shd w:fill="auto" w:val="clear"/>
        </w:rPr>
        <w:t xml:space="preserve">руппа ОИЯИ продолжала участвовать в поддержании  работы и развитии тригерной системы ALICE FIT, в разработке </w:t>
      </w:r>
      <w:r>
        <w:rPr>
          <w:rStyle w:val="InternetLink"/>
          <w:rFonts w:eastAsia="Times New Roman" w:cs="Liberation Serif;Times New Roma" w:ascii="Arial" w:hAnsi="Arial"/>
          <w:color w:val="000000"/>
          <w:sz w:val="24"/>
          <w:szCs w:val="24"/>
          <w:u w:val="none"/>
          <w:shd w:fill="auto" w:val="clear"/>
        </w:rPr>
        <w:t xml:space="preserve">програмного обеспечения для </w:t>
      </w:r>
      <w:r>
        <w:rPr>
          <w:rStyle w:val="InternetLink"/>
          <w:rFonts w:eastAsia="Times New Roman" w:cs="Liberation Serif;Times New Roma" w:ascii="Arial" w:hAnsi="Arial"/>
          <w:color w:val="000000"/>
          <w:sz w:val="24"/>
          <w:szCs w:val="24"/>
          <w:u w:val="none"/>
          <w:shd w:fill="auto" w:val="clear"/>
        </w:rPr>
        <w:t xml:space="preserve"> триггерного анализа событий </w:t>
      </w:r>
      <w:r>
        <w:rPr>
          <w:rStyle w:val="InternetLink"/>
          <w:rFonts w:eastAsia="Times New Roman" w:cs="Liberation Serif;Times New Roma" w:ascii="Arial" w:hAnsi="Arial"/>
          <w:color w:val="000000"/>
          <w:sz w:val="24"/>
          <w:szCs w:val="24"/>
          <w:u w:val="none"/>
          <w:shd w:fill="auto" w:val="clear"/>
        </w:rPr>
        <w:t xml:space="preserve">и </w:t>
      </w:r>
      <w:r>
        <w:rPr>
          <w:rStyle w:val="InternetLink"/>
          <w:rFonts w:eastAsia="Times New Roman" w:cs="Liberation Serif;Times New Roma" w:ascii="Arial" w:hAnsi="Arial"/>
          <w:color w:val="000000"/>
          <w:sz w:val="24"/>
          <w:szCs w:val="24"/>
          <w:u w:val="none"/>
          <w:shd w:fill="auto" w:val="clear"/>
        </w:rPr>
        <w:t>оценки их качества.</w:t>
      </w:r>
    </w:p>
    <w:p>
      <w:pPr>
        <w:pStyle w:val="Normal"/>
        <w:spacing w:lineRule="auto" w:line="240" w:before="0" w:after="0"/>
        <w:ind w:firstLine="284"/>
        <w:jc w:val="both"/>
        <w:rPr>
          <w:rFonts w:ascii="Liberation Serif;Times New Roma" w:hAnsi="Liberation Serif;Times New Roma" w:cs="Liberation Serif;Times New Roma"/>
          <w:sz w:val="24"/>
          <w:szCs w:val="24"/>
        </w:rPr>
      </w:pPr>
      <w:r>
        <w:rPr/>
      </w:r>
    </w:p>
    <w:p>
      <w:pPr>
        <w:pStyle w:val="Normal"/>
        <w:tabs>
          <w:tab w:val="clear" w:pos="708"/>
          <w:tab w:val="left" w:pos="525" w:leader="none"/>
        </w:tabs>
        <w:spacing w:lineRule="auto" w:line="240" w:before="0" w:after="0"/>
        <w:jc w:val="both"/>
        <w:rPr>
          <w:rFonts w:ascii="Arial" w:hAnsi="Arial"/>
          <w:color w:val="000000"/>
          <w:sz w:val="24"/>
          <w:szCs w:val="24"/>
        </w:rPr>
      </w:pPr>
      <w:r>
        <w:rPr>
          <w:rFonts w:cs="Liberation Serif;Times New Roma" w:ascii="Arial" w:hAnsi="Arial"/>
          <w:color w:val="000000"/>
          <w:sz w:val="24"/>
          <w:szCs w:val="24"/>
        </w:rPr>
        <w:t>Группа ОИЯИ ответственна за поддержание и развитие системы</w:t>
      </w:r>
      <w:r>
        <w:rPr>
          <w:rFonts w:eastAsia="Times New Roman" w:cs="Liberation Serif;Times New Roma" w:ascii="Arial" w:hAnsi="Arial"/>
          <w:bCs/>
          <w:color w:val="000000"/>
          <w:sz w:val="24"/>
          <w:szCs w:val="24"/>
          <w:lang w:eastAsia="ru-RU"/>
        </w:rPr>
        <w:t xml:space="preserve"> ALICE-GRID </w:t>
      </w:r>
      <w:r>
        <w:rPr>
          <w:rFonts w:cs="Liberation Serif;Times New Roma" w:ascii="Arial" w:hAnsi="Arial"/>
          <w:color w:val="000000"/>
          <w:sz w:val="24"/>
          <w:szCs w:val="24"/>
        </w:rPr>
        <w:t xml:space="preserve">второго уровня (tier 2) </w:t>
      </w:r>
      <w:r>
        <w:rPr>
          <w:rFonts w:eastAsia="Times New Roman" w:cs="Liberation Serif;Times New Roma" w:ascii="Arial" w:hAnsi="Arial"/>
          <w:bCs/>
          <w:color w:val="000000"/>
          <w:sz w:val="24"/>
          <w:szCs w:val="24"/>
          <w:lang w:eastAsia="ru-RU"/>
        </w:rPr>
        <w:t xml:space="preserve">в ОИЯИ. </w:t>
      </w:r>
      <w:r>
        <w:rPr>
          <w:rFonts w:cs="Liberation Serif;Times New Roma" w:ascii="Arial" w:hAnsi="Arial"/>
          <w:color w:val="000000"/>
          <w:sz w:val="24"/>
          <w:szCs w:val="24"/>
        </w:rPr>
        <w:t xml:space="preserve">Ресурсы и эффективность компьютерного центра ОИЯИ </w:t>
      </w:r>
      <w:r>
        <w:rPr>
          <w:rFonts w:eastAsia="Times New Roman" w:cs="Liberation Serif;Times New Roma" w:ascii="Arial" w:hAnsi="Arial"/>
          <w:bCs/>
          <w:color w:val="000000"/>
          <w:sz w:val="24"/>
          <w:szCs w:val="24"/>
          <w:lang w:eastAsia="ru-RU"/>
        </w:rPr>
        <w:t xml:space="preserve">обеспечили </w:t>
      </w:r>
      <w:r>
        <w:rPr>
          <w:rFonts w:cs="Liberation Serif;Times New Roma" w:ascii="Arial" w:hAnsi="Arial"/>
          <w:color w:val="000000"/>
          <w:sz w:val="24"/>
          <w:szCs w:val="24"/>
        </w:rPr>
        <w:t xml:space="preserve">лидирующее положение ОИЯИ среди российских компьютерных центров 2-го уровня.  </w:t>
      </w:r>
      <w:r>
        <w:rPr>
          <w:rFonts w:cs="Liberation Serif;Times New Roma" w:ascii="Arial" w:hAnsi="Arial"/>
          <w:color w:val="000000"/>
          <w:sz w:val="24"/>
          <w:szCs w:val="24"/>
        </w:rPr>
        <w:t xml:space="preserve">После 2024 года ОИЯИ остаётся единственным участником от России в ALICE-GRID. </w:t>
      </w:r>
    </w:p>
    <w:p>
      <w:pPr>
        <w:pStyle w:val="Normal"/>
        <w:spacing w:lineRule="auto" w:line="240" w:before="0" w:after="0"/>
        <w:ind w:hanging="0"/>
        <w:jc w:val="both"/>
        <w:rPr>
          <w:rFonts w:cs="Liberation Serif;Times New Roma"/>
        </w:rPr>
      </w:pPr>
      <w:r>
        <w:rPr>
          <w:rFonts w:ascii="Arial" w:hAnsi="Arial"/>
          <w:color w:val="000000"/>
          <w:sz w:val="24"/>
          <w:szCs w:val="24"/>
        </w:rPr>
      </w:r>
    </w:p>
    <w:p>
      <w:pPr>
        <w:pStyle w:val="Normal"/>
        <w:spacing w:lineRule="auto" w:line="240" w:before="0" w:after="0"/>
        <w:ind w:hanging="0"/>
        <w:jc w:val="both"/>
        <w:rPr>
          <w:rFonts w:ascii="Arial" w:hAnsi="Arial"/>
          <w:color w:val="000000"/>
          <w:sz w:val="24"/>
          <w:szCs w:val="24"/>
        </w:rPr>
      </w:pPr>
      <w:r>
        <w:rPr>
          <w:rFonts w:cs="Liberation Serif;Times New Roma" w:ascii="Arial" w:hAnsi="Arial"/>
          <w:color w:val="000000"/>
          <w:sz w:val="24"/>
          <w:szCs w:val="24"/>
        </w:rPr>
        <w:t>Результаты, полученные группой ОИЯИ в период 2021-2025 гг., опубликованы в 8 статьях в реферированных журналах и докладывались 10 раз на различных международных конференциях.</w:t>
      </w:r>
    </w:p>
    <w:p>
      <w:pPr>
        <w:pStyle w:val="ListParagraph"/>
        <w:spacing w:lineRule="auto" w:line="240"/>
        <w:ind w:left="0" w:hanging="0"/>
        <w:jc w:val="both"/>
        <w:rPr>
          <w:rFonts w:ascii="Arial" w:hAnsi="Arial"/>
          <w:color w:val="000000"/>
          <w:sz w:val="24"/>
          <w:szCs w:val="24"/>
        </w:rPr>
      </w:pPr>
      <w:r>
        <w:rPr>
          <w:rFonts w:cs="Times New Roman" w:ascii="Arial" w:hAnsi="Arial"/>
          <w:color w:val="000000"/>
          <w:sz w:val="24"/>
          <w:szCs w:val="24"/>
        </w:rPr>
        <w:t xml:space="preserve">На период </w:t>
      </w:r>
      <w:r>
        <w:rPr>
          <w:rFonts w:eastAsia="LiberationSerif" w:cs="Times New Roman" w:ascii="Arial" w:hAnsi="Arial"/>
          <w:color w:val="000000"/>
          <w:sz w:val="24"/>
          <w:szCs w:val="24"/>
        </w:rPr>
        <w:t>2026-2030 гг.</w:t>
      </w:r>
      <w:r>
        <w:rPr>
          <w:rFonts w:cs="Times New Roman" w:ascii="Arial" w:hAnsi="Arial"/>
          <w:color w:val="000000"/>
          <w:sz w:val="24"/>
          <w:szCs w:val="24"/>
        </w:rPr>
        <w:t xml:space="preserve"> работы в эксперименте </w:t>
      </w:r>
      <w:r>
        <w:rPr>
          <w:rFonts w:cs="Times New Roman" w:ascii="Arial" w:hAnsi="Arial"/>
          <w:color w:val="000000"/>
          <w:sz w:val="24"/>
          <w:szCs w:val="24"/>
          <w:lang w:val="en-US"/>
        </w:rPr>
        <w:t>ALIC</w:t>
      </w:r>
      <w:r>
        <w:rPr>
          <w:rFonts w:cs="Times New Roman" w:ascii="Arial" w:hAnsi="Arial"/>
          <w:color w:val="000000"/>
          <w:sz w:val="24"/>
          <w:szCs w:val="24"/>
          <w:lang w:val="en-US"/>
        </w:rPr>
        <w:t>Е</w:t>
      </w:r>
      <w:r>
        <w:rPr>
          <w:rFonts w:cs="Times New Roman" w:ascii="Arial" w:hAnsi="Arial"/>
          <w:color w:val="000000"/>
          <w:sz w:val="24"/>
          <w:szCs w:val="24"/>
        </w:rPr>
        <w:t xml:space="preserve"> группа ОИЯИ планирует принять участие в следующих пунктах научной программы</w:t>
      </w:r>
      <w:r>
        <w:rPr>
          <w:rFonts w:eastAsia="LiberationSerif" w:cs="Times New Roman" w:ascii="Arial" w:hAnsi="Arial"/>
          <w:color w:val="000000"/>
          <w:sz w:val="24"/>
          <w:szCs w:val="24"/>
        </w:rPr>
        <w:t>:</w:t>
      </w:r>
    </w:p>
    <w:p>
      <w:pPr>
        <w:pStyle w:val="ListParagraph"/>
        <w:spacing w:lineRule="auto" w:line="240"/>
        <w:ind w:left="0" w:hanging="0"/>
        <w:jc w:val="both"/>
        <w:rPr>
          <w:rFonts w:eastAsia="LiberationSerif" w:cs="Times New Roman"/>
        </w:rPr>
      </w:pPr>
      <w:r>
        <w:rPr>
          <w:rFonts w:ascii="Arial" w:hAnsi="Arial"/>
          <w:color w:val="000000"/>
          <w:sz w:val="24"/>
          <w:szCs w:val="24"/>
        </w:rPr>
      </w:r>
    </w:p>
    <w:p>
      <w:pPr>
        <w:pStyle w:val="ListParagraph"/>
        <w:spacing w:lineRule="auto" w:line="240"/>
        <w:ind w:left="0" w:hanging="0"/>
        <w:jc w:val="both"/>
        <w:rPr>
          <w:rFonts w:ascii="Arial" w:hAnsi="Arial"/>
          <w:color w:val="000000"/>
          <w:sz w:val="26"/>
          <w:szCs w:val="26"/>
        </w:rPr>
      </w:pPr>
      <w:r>
        <w:rPr>
          <w:rFonts w:eastAsia="LiberationSerif" w:cs="Times New Roman" w:ascii="Times New Roman" w:hAnsi="Times New Roman"/>
          <w:b/>
          <w:color w:val="auto"/>
          <w:sz w:val="26"/>
          <w:szCs w:val="26"/>
        </w:rPr>
        <w:t>Исследования фемтоскопических корреляций</w:t>
      </w:r>
      <w:r>
        <w:rPr>
          <w:rFonts w:eastAsia="LiberationSerif" w:cs="Times New Roman" w:ascii="Times New Roman" w:hAnsi="Times New Roman"/>
          <w:color w:val="auto"/>
          <w:sz w:val="26"/>
          <w:szCs w:val="26"/>
        </w:rPr>
        <w:t>:</w:t>
      </w:r>
    </w:p>
    <w:p>
      <w:pPr>
        <w:pStyle w:val="ListParagraph"/>
        <w:spacing w:lineRule="auto" w:line="240"/>
        <w:ind w:left="0" w:hanging="0"/>
        <w:jc w:val="both"/>
        <w:rPr>
          <w:rFonts w:ascii="Times New Roman" w:hAnsi="Times New Roman" w:eastAsia="LiberationSerif" w:cs="Times New Roman"/>
          <w:color w:val="auto"/>
          <w:sz w:val="24"/>
          <w:szCs w:val="24"/>
        </w:rPr>
      </w:pPr>
      <w:r>
        <w:rPr>
          <w:rFonts w:eastAsia="Times New Roman" w:cs="Arial" w:ascii="Arial" w:hAnsi="Arial"/>
          <w:color w:val="auto"/>
          <w:sz w:val="24"/>
          <w:szCs w:val="24"/>
          <w:lang w:val="ru-RU"/>
        </w:rPr>
        <w:t>1. П</w:t>
      </w:r>
      <w:r>
        <w:rPr>
          <w:rFonts w:eastAsia="Times New Roman" w:cs="Arial" w:ascii="Arial" w:hAnsi="Arial"/>
          <w:color w:val="auto"/>
          <w:sz w:val="24"/>
          <w:szCs w:val="24"/>
          <w:lang w:val="ru-RU"/>
        </w:rPr>
        <w:t>ровести исследования по фемтоскопическим корреляциям каонных пар для p-Pb с</w:t>
      </w:r>
      <w:r>
        <w:rPr>
          <w:rFonts w:eastAsia="Times New Roman" w:cs="Arial" w:ascii="Arial" w:hAnsi="Arial"/>
          <w:color w:val="auto"/>
          <w:sz w:val="24"/>
          <w:szCs w:val="24"/>
          <w:lang w:val="ru-RU"/>
        </w:rPr>
        <w:t>толкновений</w:t>
      </w:r>
      <w:r>
        <w:rPr>
          <w:rFonts w:eastAsia="Times New Roman" w:cs="Arial" w:ascii="Arial" w:hAnsi="Arial"/>
          <w:color w:val="auto"/>
          <w:sz w:val="24"/>
          <w:szCs w:val="24"/>
          <w:lang w:val="ru-RU"/>
        </w:rPr>
        <w:t xml:space="preserve"> при </w:t>
      </w:r>
      <w:r>
        <w:rPr>
          <w:rFonts w:eastAsia="Times New Roman" w:cs="Arial" w:ascii="Arial" w:hAnsi="Arial"/>
          <w:color w:val="auto"/>
          <w:sz w:val="24"/>
          <w:szCs w:val="24"/>
          <w:lang w:val="ru-RU"/>
        </w:rPr>
        <w:t xml:space="preserve">энергии </w:t>
      </w:r>
      <w:r>
        <w:rPr>
          <w:rFonts w:eastAsia="Times New Roman" w:cs="Arial" w:ascii="Arial" w:hAnsi="Arial"/>
          <w:color w:val="auto"/>
          <w:sz w:val="24"/>
          <w:szCs w:val="24"/>
          <w:lang w:val="ru-RU"/>
        </w:rPr>
        <w:t xml:space="preserve">5.02 ТэВ </w:t>
      </w:r>
      <w:r>
        <w:rPr>
          <w:rFonts w:eastAsia="Times New Roman" w:cs="Arial" w:ascii="Arial" w:hAnsi="Arial"/>
          <w:color w:val="auto"/>
          <w:sz w:val="24"/>
          <w:szCs w:val="24"/>
          <w:lang w:val="ru-RU"/>
        </w:rPr>
        <w:t>с отбором сферичных событий c малым вкладом струйных образований и событий с большим вкладом струй.</w:t>
      </w:r>
    </w:p>
    <w:p>
      <w:pPr>
        <w:pStyle w:val="ListParagraph"/>
        <w:spacing w:lineRule="auto" w:line="240"/>
        <w:ind w:left="0" w:hanging="0"/>
        <w:jc w:val="both"/>
        <w:rPr>
          <w:rFonts w:ascii="Times New Roman" w:hAnsi="Times New Roman" w:eastAsia="LiberationSerif" w:cs="Times New Roman"/>
          <w:color w:val="auto"/>
          <w:sz w:val="24"/>
          <w:szCs w:val="24"/>
        </w:rPr>
      </w:pPr>
      <w:r>
        <w:rPr>
          <w:rFonts w:eastAsia="Times New Roman" w:cs="Arial" w:ascii="Arial" w:hAnsi="Arial"/>
          <w:color w:val="auto"/>
          <w:sz w:val="24"/>
          <w:szCs w:val="24"/>
          <w:lang w:val="ru-RU"/>
        </w:rPr>
        <w:t xml:space="preserve">2. Провести </w:t>
      </w:r>
      <w:r>
        <w:rPr>
          <w:rFonts w:eastAsia="Times New Roman" w:cs="Arial" w:ascii="Arial" w:hAnsi="Arial"/>
          <w:color w:val="auto"/>
          <w:sz w:val="24"/>
          <w:szCs w:val="24"/>
          <w:lang w:val="ru-RU"/>
        </w:rPr>
        <w:t>проверк</w:t>
      </w:r>
      <w:r>
        <w:rPr>
          <w:rFonts w:eastAsia="Times New Roman" w:cs="Arial" w:ascii="Arial" w:hAnsi="Arial"/>
          <w:color w:val="auto"/>
          <w:sz w:val="24"/>
          <w:szCs w:val="24"/>
          <w:lang w:val="ru-RU"/>
        </w:rPr>
        <w:t>у</w:t>
      </w:r>
      <w:r>
        <w:rPr>
          <w:rFonts w:eastAsia="Times New Roman" w:cs="Arial" w:ascii="Arial" w:hAnsi="Arial"/>
          <w:color w:val="auto"/>
          <w:sz w:val="24"/>
          <w:szCs w:val="24"/>
          <w:lang w:val="ru-RU"/>
        </w:rPr>
        <w:t xml:space="preserve"> в рамках модели взаимодействий в конечном состоянии </w:t>
      </w:r>
      <w:r>
        <w:rPr>
          <w:rFonts w:eastAsia="Times New Roman" w:cs="Arial" w:ascii="Arial" w:hAnsi="Arial"/>
          <w:color w:val="auto"/>
          <w:sz w:val="24"/>
          <w:szCs w:val="24"/>
          <w:lang w:val="ru-RU"/>
        </w:rPr>
        <w:t>(</w:t>
      </w:r>
      <w:r>
        <w:rPr>
          <w:rFonts w:eastAsia="Times New Roman" w:cs="Arial" w:ascii="Arial" w:hAnsi="Arial"/>
          <w:color w:val="auto"/>
          <w:sz w:val="24"/>
          <w:szCs w:val="24"/>
          <w:lang w:val="ru-RU"/>
        </w:rPr>
        <w:t>ВКС</w:t>
      </w:r>
      <w:r>
        <w:rPr>
          <w:rFonts w:eastAsia="Times New Roman" w:cs="Arial" w:ascii="Arial" w:hAnsi="Arial"/>
          <w:color w:val="auto"/>
          <w:sz w:val="24"/>
          <w:szCs w:val="24"/>
          <w:lang w:val="ru-RU"/>
        </w:rPr>
        <w:t xml:space="preserve">) динамики образования источников излучения каонов в системах с малыми размерами при столкновениях p+Pb по сравнению с большими размерами при столкновениях Pb-Pb.  </w:t>
      </w:r>
      <w:r>
        <w:rPr>
          <w:rFonts w:eastAsia="Times New Roman" w:cs="Arial" w:ascii="Arial" w:hAnsi="Arial"/>
          <w:color w:val="auto"/>
          <w:sz w:val="24"/>
          <w:szCs w:val="24"/>
          <w:lang w:val="ru-RU"/>
        </w:rPr>
        <w:t>Повторение данного анализа для рр столкновений при энергии 13.6 ТэВ.</w:t>
      </w:r>
    </w:p>
    <w:p>
      <w:pPr>
        <w:pStyle w:val="ListParagraph"/>
        <w:spacing w:lineRule="auto" w:line="240"/>
        <w:ind w:left="0" w:hanging="0"/>
        <w:jc w:val="both"/>
        <w:rPr/>
      </w:pPr>
      <w:r>
        <w:rPr>
          <w:rFonts w:eastAsia="Times New Roman" w:cs="Arial" w:ascii="Arial" w:hAnsi="Arial"/>
          <w:color w:val="auto"/>
          <w:sz w:val="24"/>
          <w:szCs w:val="24"/>
          <w:lang w:val="ru-RU"/>
        </w:rPr>
        <w:t>3. Анализ K</w:t>
      </w:r>
      <w:r>
        <w:rPr>
          <w:rFonts w:eastAsia="Times New Roman" w:cs="Arial" w:ascii="Arial" w:hAnsi="Arial"/>
          <w:color w:val="auto"/>
          <w:sz w:val="24"/>
          <w:szCs w:val="24"/>
          <w:vertAlign w:val="superscript"/>
          <w:lang w:val="ru-RU"/>
        </w:rPr>
        <w:t>ch</w:t>
      </w:r>
      <w:r>
        <w:rPr>
          <w:rFonts w:eastAsia="Times New Roman" w:cs="Arial" w:ascii="Arial" w:hAnsi="Arial"/>
          <w:color w:val="auto"/>
          <w:sz w:val="24"/>
          <w:szCs w:val="24"/>
          <w:lang w:val="ru-RU"/>
        </w:rPr>
        <w:t>K</w:t>
      </w:r>
      <w:r>
        <w:rPr>
          <w:rFonts w:eastAsia="Times New Roman" w:cs="Arial" w:ascii="Arial" w:hAnsi="Arial"/>
          <w:color w:val="auto"/>
          <w:sz w:val="24"/>
          <w:szCs w:val="24"/>
          <w:vertAlign w:val="superscript"/>
          <w:lang w:val="ru-RU"/>
        </w:rPr>
        <w:t>ch</w:t>
      </w:r>
      <w:r>
        <w:rPr>
          <w:rFonts w:eastAsia="Times New Roman" w:cs="Arial" w:ascii="Arial" w:hAnsi="Arial"/>
          <w:color w:val="auto"/>
          <w:sz w:val="24"/>
          <w:szCs w:val="24"/>
          <w:lang w:val="ru-RU"/>
        </w:rPr>
        <w:t xml:space="preserve"> пар для рр столкновений с детальным учётом вклада в корреляционную функцию от известных резонансов (K*, ϕ, a</w:t>
      </w:r>
      <w:r>
        <w:rPr>
          <w:rFonts w:eastAsia="Times New Roman" w:cs="Arial" w:ascii="Arial" w:hAnsi="Arial"/>
          <w:color w:val="auto"/>
          <w:sz w:val="24"/>
          <w:szCs w:val="24"/>
          <w:vertAlign w:val="subscript"/>
          <w:lang w:val="ru-RU"/>
        </w:rPr>
        <w:t>0</w:t>
      </w:r>
      <w:r>
        <w:rPr>
          <w:rFonts w:eastAsia="Times New Roman" w:cs="Arial" w:ascii="Arial" w:hAnsi="Arial"/>
          <w:color w:val="auto"/>
          <w:sz w:val="24"/>
          <w:szCs w:val="24"/>
          <w:lang w:val="ru-RU"/>
        </w:rPr>
        <w:t>, f</w:t>
      </w:r>
      <w:r>
        <w:rPr>
          <w:rFonts w:eastAsia="Times New Roman" w:cs="Arial" w:ascii="Arial" w:hAnsi="Arial"/>
          <w:color w:val="auto"/>
          <w:sz w:val="24"/>
          <w:szCs w:val="24"/>
          <w:vertAlign w:val="subscript"/>
          <w:lang w:val="ru-RU"/>
        </w:rPr>
        <w:t>0</w:t>
      </w:r>
      <w:r>
        <w:rPr>
          <w:rFonts w:eastAsia="Times New Roman" w:cs="Arial" w:ascii="Arial" w:hAnsi="Arial"/>
          <w:color w:val="auto"/>
          <w:sz w:val="24"/>
          <w:szCs w:val="24"/>
          <w:lang w:val="ru-RU"/>
        </w:rPr>
        <w:t>). Изучение возможности определения размера источника (</w:t>
      </w:r>
      <w:r>
        <w:rPr>
          <w:rFonts w:eastAsia="Times New Roman" w:cs="Arial" w:ascii="Arial" w:hAnsi="Arial"/>
          <w:i/>
          <w:iCs/>
          <w:color w:val="auto"/>
          <w:sz w:val="24"/>
          <w:szCs w:val="24"/>
          <w:lang w:val="ru-RU"/>
        </w:rPr>
        <w:t>r</w:t>
      </w:r>
      <w:r>
        <w:rPr>
          <w:rFonts w:eastAsia="Times New Roman" w:cs="Arial" w:ascii="Arial" w:hAnsi="Arial"/>
          <w:color w:val="auto"/>
          <w:sz w:val="24"/>
          <w:szCs w:val="24"/>
          <w:vertAlign w:val="subscript"/>
          <w:lang w:val="ru-RU"/>
        </w:rPr>
        <w:t>cor</w:t>
      </w:r>
      <w:r>
        <w:rPr>
          <w:rFonts w:eastAsia="Times New Roman" w:cs="Arial" w:ascii="Arial" w:hAnsi="Arial"/>
          <w:color w:val="auto"/>
          <w:sz w:val="24"/>
          <w:szCs w:val="24"/>
          <w:lang w:val="ru-RU"/>
        </w:rPr>
        <w:t>), обусловленного только фемтоскопическими корреляциями без влияния частиц, образующихся при распадах резонансов.</w:t>
      </w:r>
    </w:p>
    <w:p>
      <w:pPr>
        <w:pStyle w:val="ListParagraph"/>
        <w:spacing w:lineRule="auto" w:line="240"/>
        <w:ind w:left="0" w:hanging="0"/>
        <w:jc w:val="both"/>
        <w:rPr>
          <w:rFonts w:ascii="Arial" w:hAnsi="Arial" w:eastAsia="Times New Roman" w:cs="Arial"/>
          <w:color w:val="auto"/>
          <w:sz w:val="24"/>
          <w:szCs w:val="24"/>
          <w:lang w:val="ru-RU"/>
        </w:rPr>
      </w:pPr>
      <w:r>
        <w:rPr/>
      </w:r>
    </w:p>
    <w:p>
      <w:pPr>
        <w:pStyle w:val="ListParagraph"/>
        <w:spacing w:lineRule="auto" w:line="240"/>
        <w:ind w:left="0" w:hanging="0"/>
        <w:jc w:val="both"/>
        <w:rPr>
          <w:sz w:val="26"/>
          <w:szCs w:val="26"/>
        </w:rPr>
      </w:pPr>
      <w:r>
        <w:rPr>
          <w:rFonts w:eastAsia="LiberationSerif" w:cs="Times New Roman" w:ascii="Times New Roman" w:hAnsi="Times New Roman"/>
          <w:b/>
          <w:color w:val="auto"/>
          <w:sz w:val="26"/>
          <w:szCs w:val="26"/>
        </w:rPr>
        <w:t>Исследования ультра-периферических столкновений:</w:t>
      </w:r>
    </w:p>
    <w:p>
      <w:pPr>
        <w:pStyle w:val="Style14"/>
        <w:tabs>
          <w:tab w:val="clear" w:pos="720"/>
        </w:tabs>
        <w:snapToGrid w:val="false"/>
        <w:spacing w:lineRule="auto" w:line="240" w:before="0" w:after="0"/>
        <w:ind w:hanging="0"/>
        <w:contextualSpacing/>
        <w:jc w:val="both"/>
        <w:rPr>
          <w:rFonts w:ascii="Arial" w:hAnsi="Arial"/>
          <w:b w:val="false"/>
          <w:b w:val="false"/>
          <w:bCs w:val="false"/>
          <w:sz w:val="24"/>
          <w:szCs w:val="24"/>
        </w:rPr>
      </w:pPr>
      <w:r>
        <w:rPr>
          <w:rFonts w:eastAsia="Times New Roman" w:cs="Arial" w:ascii="Arial" w:hAnsi="Arial"/>
          <w:b w:val="false"/>
          <w:bCs w:val="false"/>
          <w:color w:val="auto"/>
          <w:sz w:val="24"/>
          <w:szCs w:val="24"/>
          <w:lang w:val="ru-RU"/>
        </w:rPr>
        <w:t>1. И</w:t>
      </w:r>
      <w:r>
        <w:rPr>
          <w:rFonts w:eastAsia="Times New Roman" w:cs="Arial" w:ascii="Arial" w:hAnsi="Arial"/>
          <w:b w:val="false"/>
          <w:bCs w:val="false"/>
          <w:color w:val="auto"/>
          <w:sz w:val="24"/>
          <w:szCs w:val="24"/>
          <w:lang w:val="ru-RU"/>
        </w:rPr>
        <w:t xml:space="preserve">сследования эффектов глюонных экранировок в УПС Pb-Pb столкновениях при </w:t>
      </w:r>
      <w:r>
        <w:rPr>
          <w:rFonts w:eastAsia="Times New Roman" w:cs="Arial" w:ascii="Arial" w:hAnsi="Arial"/>
          <w:b w:val="false"/>
          <w:bCs w:val="false"/>
          <w:color w:val="auto"/>
          <w:sz w:val="24"/>
          <w:szCs w:val="24"/>
          <w:lang w:val="ru-RU"/>
        </w:rPr>
        <w:t xml:space="preserve">энергии </w:t>
      </w:r>
      <w:r>
        <w:rPr>
          <w:rFonts w:eastAsia="Times New Roman" w:cs="Arial" w:ascii="Arial" w:hAnsi="Arial"/>
          <w:b w:val="false"/>
          <w:bCs w:val="false"/>
          <w:color w:val="auto"/>
          <w:sz w:val="24"/>
          <w:szCs w:val="24"/>
          <w:lang w:val="ru-RU"/>
        </w:rPr>
        <w:t xml:space="preserve">5.36 ТэВ, полученных в процессе Run 3. </w:t>
      </w:r>
      <w:r>
        <w:rPr>
          <w:rFonts w:eastAsia="Times New Roman" w:cs="Arial" w:ascii="Arial" w:hAnsi="Arial"/>
          <w:b w:val="false"/>
          <w:bCs w:val="false"/>
          <w:color w:val="auto"/>
          <w:sz w:val="24"/>
          <w:szCs w:val="24"/>
          <w:lang w:val="ru-RU"/>
        </w:rPr>
        <w:t xml:space="preserve">Ожидаемая статистика </w:t>
      </w:r>
      <w:r>
        <w:rPr>
          <w:rFonts w:eastAsia="Times New Roman" w:cs="Arial" w:ascii="Arial" w:hAnsi="Arial"/>
          <w:b w:val="false"/>
          <w:bCs w:val="false"/>
          <w:color w:val="auto"/>
          <w:sz w:val="24"/>
          <w:szCs w:val="24"/>
          <w:lang w:val="ru-RU"/>
        </w:rPr>
        <w:t>позволит ALICE улучшить точность измерения сечения когерентного рождения J/ψ, и исследовать другие тяжелые векторные мезоны, такие как ψ(2S) и Y.</w:t>
      </w:r>
    </w:p>
    <w:p>
      <w:pPr>
        <w:pStyle w:val="Style14"/>
        <w:tabs>
          <w:tab w:val="clear" w:pos="720"/>
        </w:tabs>
        <w:snapToGrid w:val="false"/>
        <w:spacing w:lineRule="auto" w:line="240" w:before="0" w:after="0"/>
        <w:ind w:hanging="0"/>
        <w:contextualSpacing/>
        <w:jc w:val="both"/>
        <w:rPr>
          <w:rFonts w:ascii="Arial" w:hAnsi="Arial"/>
          <w:b w:val="false"/>
          <w:b w:val="false"/>
          <w:bCs w:val="false"/>
          <w:sz w:val="24"/>
          <w:szCs w:val="24"/>
        </w:rPr>
      </w:pPr>
      <w:r>
        <w:rPr>
          <w:rFonts w:eastAsia="Times New Roman" w:cs="Arial" w:ascii="Arial" w:hAnsi="Arial"/>
          <w:b w:val="false"/>
          <w:bCs w:val="false"/>
          <w:color w:val="auto"/>
          <w:sz w:val="24"/>
          <w:szCs w:val="24"/>
          <w:lang w:val="ru-RU"/>
        </w:rPr>
        <w:t xml:space="preserve">2. </w:t>
      </w:r>
      <w:r>
        <w:rPr>
          <w:rFonts w:eastAsia="Times New Roman" w:cs="Arial" w:ascii="Arial" w:hAnsi="Arial"/>
          <w:b w:val="false"/>
          <w:bCs w:val="false"/>
          <w:color w:val="auto"/>
          <w:sz w:val="24"/>
          <w:szCs w:val="24"/>
          <w:lang w:val="ru-RU"/>
        </w:rPr>
        <w:t>И</w:t>
      </w:r>
      <w:r>
        <w:rPr>
          <w:rFonts w:eastAsia="Times New Roman" w:cs="Arial" w:ascii="Arial" w:hAnsi="Arial"/>
          <w:b w:val="false"/>
          <w:bCs w:val="false"/>
          <w:color w:val="auto"/>
          <w:sz w:val="24"/>
          <w:szCs w:val="24"/>
          <w:lang w:val="ru-RU"/>
        </w:rPr>
        <w:t xml:space="preserve">зучение центрального эксклюзивного рождения (ЦЭР) дифракционных состояний с малой массой в pp столкновениях </w:t>
      </w:r>
      <w:r>
        <w:rPr>
          <w:rFonts w:eastAsia="Times New Roman" w:cs="Arial" w:ascii="Arial" w:hAnsi="Arial"/>
          <w:b w:val="false"/>
          <w:bCs w:val="false"/>
          <w:color w:val="auto"/>
          <w:sz w:val="24"/>
          <w:szCs w:val="24"/>
          <w:lang w:val="ru-RU"/>
        </w:rPr>
        <w:t>при энергии 1</w:t>
      </w:r>
      <w:r>
        <w:rPr>
          <w:rFonts w:eastAsia="Times New Roman" w:cs="Arial" w:ascii="Arial" w:hAnsi="Arial"/>
          <w:b w:val="false"/>
          <w:bCs w:val="false"/>
          <w:color w:val="auto"/>
          <w:sz w:val="24"/>
          <w:szCs w:val="24"/>
          <w:lang w:val="ru-RU"/>
        </w:rPr>
        <w:t xml:space="preserve">3.6 ТэВ. Предложенный метод анализа </w:t>
      </w:r>
      <w:r>
        <w:rPr>
          <w:rFonts w:eastAsia="Times New Roman" w:cs="Arial" w:ascii="Arial" w:hAnsi="Arial"/>
          <w:b w:val="false"/>
          <w:bCs w:val="false"/>
          <w:color w:val="auto"/>
          <w:sz w:val="24"/>
          <w:szCs w:val="24"/>
          <w:lang w:val="ru-RU"/>
        </w:rPr>
        <w:t xml:space="preserve"> наилучшим образом подходит для исследования скалярных и тензорных резонансных состояний мезонов.</w:t>
      </w:r>
    </w:p>
    <w:p>
      <w:pPr>
        <w:pStyle w:val="ListParagraph"/>
        <w:spacing w:lineRule="auto" w:line="240"/>
        <w:ind w:left="0" w:hanging="0"/>
        <w:jc w:val="both"/>
        <w:rPr>
          <w:rFonts w:ascii="Times New Roman" w:hAnsi="Times New Roman" w:eastAsia="LiberationSerif" w:cs="Times New Roman"/>
          <w:b/>
          <w:b/>
          <w:color w:val="auto"/>
          <w:sz w:val="24"/>
          <w:szCs w:val="24"/>
        </w:rPr>
      </w:pPr>
      <w:r>
        <w:rPr/>
      </w:r>
    </w:p>
    <w:p>
      <w:pPr>
        <w:pStyle w:val="Style14"/>
        <w:tabs>
          <w:tab w:val="left" w:pos="720" w:leader="none"/>
          <w:tab w:val="left" w:pos="849" w:leader="none"/>
        </w:tabs>
        <w:spacing w:lineRule="auto" w:line="240"/>
        <w:ind w:left="0" w:hanging="0"/>
        <w:jc w:val="both"/>
        <w:rPr>
          <w:sz w:val="26"/>
          <w:szCs w:val="26"/>
        </w:rPr>
      </w:pPr>
      <w:r>
        <w:rPr>
          <w:rFonts w:eastAsia="Times New Roman" w:cs="Arial" w:ascii="Arial" w:hAnsi="Arial"/>
          <w:b/>
          <w:bCs/>
          <w:color w:val="auto"/>
          <w:sz w:val="26"/>
          <w:szCs w:val="26"/>
          <w:lang w:val="ru-RU"/>
        </w:rPr>
        <w:t xml:space="preserve">Изучение процессов </w:t>
      </w:r>
      <w:r>
        <w:rPr>
          <w:rFonts w:eastAsia="Times New Roman" w:cs="Arial" w:ascii="Arial" w:hAnsi="Arial"/>
          <w:b/>
          <w:bCs/>
          <w:color w:val="000000"/>
          <w:sz w:val="26"/>
          <w:szCs w:val="26"/>
          <w:lang w:val="ru-RU" w:eastAsia="ru-RU"/>
        </w:rPr>
        <w:t>рождения Σ гиперонов:</w:t>
      </w:r>
    </w:p>
    <w:p>
      <w:pPr>
        <w:pStyle w:val="Style14"/>
        <w:tabs>
          <w:tab w:val="clear" w:pos="720"/>
        </w:tabs>
        <w:snapToGrid w:val="false"/>
        <w:spacing w:lineRule="auto" w:line="240"/>
        <w:ind w:hanging="0"/>
        <w:jc w:val="both"/>
        <w:rPr>
          <w:sz w:val="24"/>
          <w:szCs w:val="24"/>
        </w:rPr>
      </w:pPr>
      <w:r>
        <w:rPr>
          <w:rFonts w:eastAsia="Times New Roman" w:cs="Arial" w:ascii="Arial" w:hAnsi="Arial"/>
          <w:b w:val="false"/>
          <w:bCs w:val="false"/>
          <w:color w:val="000000"/>
          <w:sz w:val="24"/>
          <w:szCs w:val="24"/>
          <w:lang w:val="ru-RU" w:eastAsia="ru-RU"/>
        </w:rPr>
        <w:t>1. З</w:t>
      </w:r>
      <w:r>
        <w:rPr>
          <w:rFonts w:eastAsia="Times New Roman" w:cs="Arial" w:ascii="Arial" w:hAnsi="Arial"/>
          <w:b w:val="false"/>
          <w:bCs w:val="false"/>
          <w:color w:val="000000"/>
          <w:sz w:val="24"/>
          <w:szCs w:val="24"/>
          <w:lang w:val="ru-RU" w:eastAsia="ru-RU"/>
        </w:rPr>
        <w:t>авершить анализ рождения Σ</w:t>
      </w:r>
      <w:r>
        <w:rPr>
          <w:rFonts w:eastAsia="Times New Roman" w:cs="Arial" w:ascii="Arial" w:hAnsi="Arial"/>
          <w:b w:val="false"/>
          <w:bCs w:val="false"/>
          <w:color w:val="000000"/>
          <w:sz w:val="24"/>
          <w:szCs w:val="24"/>
          <w:vertAlign w:val="superscript"/>
          <w:lang w:val="ru-RU" w:eastAsia="ru-RU"/>
        </w:rPr>
        <w:t>0</w:t>
      </w:r>
      <w:r>
        <w:rPr>
          <w:rFonts w:eastAsia="Times New Roman" w:cs="Arial" w:ascii="Arial" w:hAnsi="Arial"/>
          <w:b w:val="false"/>
          <w:bCs w:val="false"/>
          <w:color w:val="000000"/>
          <w:sz w:val="24"/>
          <w:szCs w:val="24"/>
          <w:lang w:val="ru-RU" w:eastAsia="ru-RU"/>
        </w:rPr>
        <w:t xml:space="preserve"> + </w:t>
      </w:r>
      <w:r>
        <w:rPr>
          <w:rFonts w:eastAsia="Times New Roman" w:cs="Arial" w:ascii="Arial" w:hAnsi="Arial"/>
          <w:b w:val="false"/>
          <w:bCs w:val="false"/>
          <w:color w:val="000000"/>
          <w:sz w:val="24"/>
          <w:szCs w:val="24"/>
          <w:lang w:val="ru-RU" w:eastAsia="ru-RU"/>
        </w:rPr>
      </w:r>
      <m:oMath xmlns:m="http://schemas.openxmlformats.org/officeDocument/2006/math">
        <m:sSup>
          <m:e>
            <m:bar>
              <m:barPr>
                <m:pos m:val="top"/>
              </m:barPr>
              <m:e>
                <m:r>
                  <w:rPr>
                    <w:rFonts w:ascii="Cambria Math" w:hAnsi="Cambria Math"/>
                  </w:rPr>
                  <m:t xml:space="preserve">Σ</m:t>
                </m:r>
              </m:e>
            </m:bar>
          </m:e>
          <m:sup>
            <m:r>
              <w:rPr>
                <w:rFonts w:ascii="Cambria Math" w:hAnsi="Cambria Math"/>
              </w:rPr>
              <m:t xml:space="preserve">0</m:t>
            </m:r>
          </m:sup>
        </m:sSup>
      </m:oMath>
      <w:r>
        <w:rPr>
          <w:rFonts w:eastAsia="Times New Roman" w:cs="Arial" w:ascii="Arial" w:hAnsi="Arial"/>
          <w:b w:val="false"/>
          <w:bCs w:val="false"/>
          <w:color w:val="000000"/>
          <w:sz w:val="24"/>
          <w:szCs w:val="24"/>
          <w:lang w:val="ru-RU" w:eastAsia="ru-RU"/>
        </w:rPr>
        <w:t xml:space="preserve"> гиперонов в рр столкновениях при 7 ТэВ с опубликованием итоговой статьи ALICE.</w:t>
      </w:r>
    </w:p>
    <w:p>
      <w:pPr>
        <w:pStyle w:val="Style14"/>
        <w:tabs>
          <w:tab w:val="clear" w:pos="720"/>
        </w:tabs>
        <w:snapToGrid w:val="false"/>
        <w:spacing w:lineRule="auto" w:line="240"/>
        <w:ind w:hanging="0"/>
        <w:jc w:val="both"/>
        <w:rPr>
          <w:sz w:val="24"/>
          <w:szCs w:val="24"/>
        </w:rPr>
      </w:pPr>
      <w:r>
        <w:rPr>
          <w:rFonts w:eastAsia="Times New Roman" w:cs="Arial" w:ascii="Arial" w:hAnsi="Arial"/>
          <w:b w:val="false"/>
          <w:bCs w:val="false"/>
          <w:color w:val="000000"/>
          <w:sz w:val="24"/>
          <w:szCs w:val="24"/>
          <w:lang w:val="ru-RU" w:eastAsia="ru-RU"/>
        </w:rPr>
        <w:t>2. Исследование рождения Σ</w:t>
      </w:r>
      <w:r>
        <w:rPr>
          <w:rFonts w:eastAsia="Times New Roman" w:cs="Arial" w:ascii="Arial" w:hAnsi="Arial"/>
          <w:b w:val="false"/>
          <w:bCs w:val="false"/>
          <w:color w:val="000000"/>
          <w:sz w:val="24"/>
          <w:szCs w:val="24"/>
          <w:vertAlign w:val="superscript"/>
          <w:lang w:val="ru-RU" w:eastAsia="ru-RU"/>
        </w:rPr>
        <w:t>0</w:t>
      </w:r>
      <w:r>
        <w:rPr>
          <w:rFonts w:eastAsia="Times New Roman" w:cs="Arial" w:ascii="Arial" w:hAnsi="Arial"/>
          <w:b w:val="false"/>
          <w:bCs w:val="false"/>
          <w:color w:val="000000"/>
          <w:sz w:val="24"/>
          <w:szCs w:val="24"/>
          <w:lang w:val="ru-RU" w:eastAsia="ru-RU"/>
        </w:rPr>
        <w:t xml:space="preserve"> + </w:t>
      </w:r>
      <w:r>
        <w:rPr>
          <w:rFonts w:eastAsia="Times New Roman" w:cs="Arial" w:ascii="Arial" w:hAnsi="Arial"/>
          <w:b w:val="false"/>
          <w:bCs w:val="false"/>
          <w:color w:val="000000"/>
          <w:sz w:val="24"/>
          <w:szCs w:val="24"/>
          <w:lang w:val="ru-RU" w:eastAsia="ru-RU"/>
        </w:rPr>
      </w:r>
      <m:oMath xmlns:m="http://schemas.openxmlformats.org/officeDocument/2006/math">
        <m:sSup>
          <m:e>
            <m:bar>
              <m:barPr>
                <m:pos m:val="top"/>
              </m:barPr>
              <m:e>
                <m:r>
                  <w:rPr>
                    <w:rFonts w:ascii="Cambria Math" w:hAnsi="Cambria Math"/>
                  </w:rPr>
                  <m:t xml:space="preserve">Σ</m:t>
                </m:r>
              </m:e>
            </m:bar>
          </m:e>
          <m:sup>
            <m:r>
              <w:rPr>
                <w:rFonts w:ascii="Cambria Math" w:hAnsi="Cambria Math"/>
              </w:rPr>
              <m:t xml:space="preserve">0</m:t>
            </m:r>
          </m:sup>
        </m:sSup>
      </m:oMath>
      <w:r>
        <w:rPr>
          <w:rFonts w:eastAsia="Times New Roman" w:cs="Arial" w:ascii="Arial" w:hAnsi="Arial"/>
          <w:b w:val="false"/>
          <w:bCs w:val="false"/>
          <w:color w:val="000000"/>
          <w:sz w:val="24"/>
          <w:szCs w:val="24"/>
          <w:lang w:val="ru-RU" w:eastAsia="ru-RU"/>
        </w:rPr>
        <w:t xml:space="preserve"> гиперонов в рр столкновениях при энергиях 13 ТэВ и 13.6 ТэВ и в столкновениях ядер Pb-Pb, O-O и p-Pb.</w:t>
      </w:r>
    </w:p>
    <w:p>
      <w:pPr>
        <w:pStyle w:val="Style14"/>
        <w:tabs>
          <w:tab w:val="clear" w:pos="720"/>
        </w:tabs>
        <w:snapToGrid w:val="false"/>
        <w:spacing w:lineRule="auto" w:line="240"/>
        <w:ind w:hanging="0"/>
        <w:jc w:val="both"/>
        <w:rPr>
          <w:sz w:val="24"/>
          <w:szCs w:val="24"/>
        </w:rPr>
      </w:pPr>
      <w:r>
        <w:rPr>
          <w:rFonts w:eastAsia="Times New Roman" w:cs="Arial" w:ascii="Arial" w:hAnsi="Arial"/>
          <w:b w:val="false"/>
          <w:bCs w:val="false"/>
          <w:color w:val="000000"/>
          <w:sz w:val="24"/>
          <w:szCs w:val="24"/>
          <w:lang w:val="ru-RU" w:eastAsia="ru-RU"/>
        </w:rPr>
        <w:t>3. Поиск нового ядра Σ</w:t>
      </w:r>
      <w:r>
        <w:rPr>
          <w:rFonts w:eastAsia="Times New Roman" w:cs="Arial" w:ascii="Arial" w:hAnsi="Arial"/>
          <w:b w:val="false"/>
          <w:bCs w:val="false"/>
          <w:color w:val="000000"/>
          <w:sz w:val="24"/>
          <w:szCs w:val="24"/>
          <w:vertAlign w:val="superscript"/>
          <w:lang w:val="ru-RU" w:eastAsia="ru-RU"/>
        </w:rPr>
        <w:t>0</w:t>
      </w:r>
      <w:r>
        <w:rPr>
          <w:rFonts w:eastAsia="Times New Roman" w:cs="Arial" w:ascii="Arial" w:hAnsi="Arial"/>
          <w:b w:val="false"/>
          <w:bCs w:val="false"/>
          <w:color w:val="000000"/>
          <w:sz w:val="24"/>
          <w:szCs w:val="24"/>
          <w:lang w:val="ru-RU" w:eastAsia="ru-RU"/>
        </w:rPr>
        <w:t xml:space="preserve"> - гипертритона, состоящего из (p, n, Σ</w:t>
      </w:r>
      <w:r>
        <w:rPr>
          <w:rFonts w:eastAsia="Times New Roman" w:cs="Arial" w:ascii="Arial" w:hAnsi="Arial"/>
          <w:b w:val="false"/>
          <w:bCs w:val="false"/>
          <w:color w:val="000000"/>
          <w:sz w:val="24"/>
          <w:szCs w:val="24"/>
          <w:vertAlign w:val="superscript"/>
          <w:lang w:val="ru-RU" w:eastAsia="ru-RU"/>
        </w:rPr>
        <w:t>0</w:t>
      </w:r>
      <w:r>
        <w:rPr>
          <w:rFonts w:eastAsia="Times New Roman" w:cs="Arial" w:ascii="Arial" w:hAnsi="Arial"/>
          <w:b w:val="false"/>
          <w:bCs w:val="false"/>
          <w:color w:val="000000"/>
          <w:sz w:val="24"/>
          <w:szCs w:val="24"/>
          <w:lang w:val="ru-RU" w:eastAsia="ru-RU"/>
        </w:rPr>
        <w:t>) по его распаду на ядро Λ - гипертритон (p, n, Λ) и фотон.</w:t>
      </w:r>
    </w:p>
    <w:p>
      <w:pPr>
        <w:pStyle w:val="Style14"/>
        <w:tabs>
          <w:tab w:val="clear" w:pos="720"/>
        </w:tabs>
        <w:snapToGrid w:val="false"/>
        <w:spacing w:lineRule="auto" w:line="240"/>
        <w:ind w:hanging="0"/>
        <w:jc w:val="both"/>
        <w:rPr>
          <w:sz w:val="24"/>
          <w:szCs w:val="24"/>
        </w:rPr>
      </w:pPr>
      <w:r>
        <w:rPr>
          <w:rFonts w:eastAsia="Times New Roman" w:cs="Arial" w:ascii="Arial" w:hAnsi="Arial"/>
          <w:b w:val="false"/>
          <w:bCs w:val="false"/>
          <w:color w:val="000000"/>
          <w:sz w:val="24"/>
          <w:szCs w:val="24"/>
          <w:lang w:val="ru-RU" w:eastAsia="ru-RU"/>
        </w:rPr>
        <w:t xml:space="preserve">4. </w:t>
      </w:r>
      <w:r>
        <w:rPr>
          <w:rFonts w:eastAsia="Times New Roman" w:cs="Arial" w:ascii="Arial" w:hAnsi="Arial"/>
          <w:b w:val="false"/>
          <w:bCs w:val="false"/>
          <w:color w:val="000000"/>
          <w:sz w:val="24"/>
          <w:szCs w:val="24"/>
          <w:lang w:val="ru-RU" w:eastAsia="ru-RU"/>
        </w:rPr>
        <w:t xml:space="preserve"> </w:t>
      </w:r>
      <w:r>
        <w:rPr>
          <w:rFonts w:eastAsia="Times New Roman" w:cs="Arial" w:ascii="Arial" w:hAnsi="Arial"/>
          <w:b w:val="false"/>
          <w:bCs w:val="false"/>
          <w:color w:val="000000"/>
          <w:sz w:val="24"/>
          <w:szCs w:val="24"/>
          <w:lang w:val="ru-RU" w:eastAsia="ru-RU"/>
        </w:rPr>
        <w:t xml:space="preserve">Изучение возможности измерения </w:t>
      </w:r>
      <w:r>
        <w:rPr>
          <w:rFonts w:eastAsia="Times New Roman" w:cs="Arial" w:ascii="Arial" w:hAnsi="Arial"/>
          <w:b w:val="false"/>
          <w:bCs w:val="false"/>
          <w:color w:val="000000"/>
          <w:sz w:val="24"/>
          <w:szCs w:val="24"/>
          <w:lang w:val="ru-RU" w:eastAsia="ru-RU"/>
        </w:rPr>
        <w:t xml:space="preserve"> спиновых потоков вращающейся адронной материи, образующихся при нецентральных столкновениях частиц и ядер с передачей большого углового момента в конечные состояния </w:t>
      </w:r>
      <w:r>
        <w:rPr>
          <w:rFonts w:eastAsia="Times New Roman" w:cs="Arial" w:ascii="Arial" w:hAnsi="Arial"/>
          <w:b w:val="false"/>
          <w:bCs w:val="false"/>
          <w:color w:val="000000"/>
          <w:sz w:val="24"/>
          <w:szCs w:val="24"/>
          <w:lang w:val="ru-RU" w:eastAsia="ru-RU"/>
        </w:rPr>
        <w:t>в эксперименте ALICE.</w:t>
      </w:r>
    </w:p>
    <w:p>
      <w:pPr>
        <w:pStyle w:val="Style14"/>
        <w:tabs>
          <w:tab w:val="clear" w:pos="720"/>
        </w:tabs>
        <w:snapToGrid w:val="false"/>
        <w:spacing w:lineRule="auto" w:line="240"/>
        <w:ind w:hanging="0"/>
        <w:jc w:val="both"/>
        <w:rPr>
          <w:rFonts w:ascii="Arial" w:hAnsi="Arial" w:cs="Arial"/>
          <w:sz w:val="26"/>
          <w:szCs w:val="26"/>
          <w:lang w:val="ru-RU"/>
        </w:rPr>
      </w:pPr>
      <w:r>
        <w:rPr>
          <w:sz w:val="24"/>
          <w:szCs w:val="24"/>
        </w:rPr>
      </w:r>
    </w:p>
    <w:p>
      <w:pPr>
        <w:pStyle w:val="Style14"/>
        <w:tabs>
          <w:tab w:val="clear" w:pos="720"/>
        </w:tabs>
        <w:snapToGrid w:val="false"/>
        <w:spacing w:lineRule="auto" w:line="240"/>
        <w:ind w:hanging="0"/>
        <w:jc w:val="both"/>
        <w:rPr>
          <w:rFonts w:ascii="Arial" w:hAnsi="Arial" w:cs="Arial"/>
          <w:sz w:val="26"/>
          <w:szCs w:val="26"/>
          <w:lang w:val="ru-RU"/>
        </w:rPr>
      </w:pPr>
      <w:r>
        <w:rPr>
          <w:rFonts w:eastAsia="Liberation Serif;Times New Roma" w:cs="Arial" w:ascii="Arial" w:hAnsi="Arial"/>
          <w:b/>
          <w:bCs/>
          <w:color w:val="000000"/>
          <w:sz w:val="26"/>
          <w:szCs w:val="26"/>
          <w:lang w:val="ru-RU" w:eastAsia="ru-RU"/>
        </w:rPr>
        <w:t xml:space="preserve">Дальнейшее развитие  </w:t>
      </w:r>
      <w:r>
        <w:rPr>
          <w:rFonts w:eastAsia="Calibri" w:cs="Arial" w:ascii="Arial" w:hAnsi="Arial"/>
          <w:b/>
          <w:bCs/>
          <w:color w:val="000000"/>
          <w:sz w:val="26"/>
          <w:szCs w:val="26"/>
          <w:lang w:val="ru-RU" w:eastAsia="ru-RU"/>
        </w:rPr>
        <w:t xml:space="preserve">модели BWTP для рождения адронов в </w:t>
      </w:r>
      <w:r>
        <w:rPr>
          <w:rFonts w:eastAsia="Liberation Serif;Times New Roma" w:cs="Arial" w:ascii="Arial" w:hAnsi="Arial"/>
          <w:b/>
          <w:bCs/>
          <w:color w:val="000000"/>
          <w:sz w:val="26"/>
          <w:szCs w:val="26"/>
          <w:lang w:val="ru-RU" w:eastAsia="ru-RU"/>
        </w:rPr>
        <w:t xml:space="preserve">pp, </w:t>
      </w:r>
      <w:r>
        <w:rPr>
          <w:rFonts w:eastAsia="Times New Roman" w:cs="Arial" w:ascii="Arial" w:hAnsi="Arial"/>
          <w:b/>
          <w:bCs/>
          <w:color w:val="000000"/>
          <w:sz w:val="26"/>
          <w:szCs w:val="26"/>
          <w:lang w:val="ru-RU" w:eastAsia="ru-RU"/>
        </w:rPr>
        <w:t>p-А</w:t>
      </w:r>
      <w:r>
        <w:rPr>
          <w:rFonts w:eastAsia="Calibri" w:cs="Arial" w:ascii="Arial" w:hAnsi="Arial"/>
          <w:b/>
          <w:bCs/>
          <w:color w:val="000000"/>
          <w:sz w:val="26"/>
          <w:szCs w:val="26"/>
          <w:lang w:val="ru-RU" w:eastAsia="ru-RU"/>
        </w:rPr>
        <w:t xml:space="preserve"> и </w:t>
      </w:r>
      <w:r>
        <w:rPr>
          <w:rFonts w:eastAsia="Times New Roman" w:cs="Arial" w:ascii="Arial" w:hAnsi="Arial"/>
          <w:b/>
          <w:bCs/>
          <w:color w:val="000000"/>
          <w:sz w:val="26"/>
          <w:szCs w:val="26"/>
          <w:lang w:val="ru-RU" w:eastAsia="ru-RU"/>
        </w:rPr>
        <w:t>А-А</w:t>
      </w:r>
      <w:r>
        <w:rPr>
          <w:rFonts w:eastAsia="Calibri" w:cs="Arial" w:ascii="Arial" w:hAnsi="Arial"/>
          <w:b/>
          <w:bCs/>
          <w:color w:val="000000"/>
          <w:sz w:val="26"/>
          <w:szCs w:val="26"/>
          <w:lang w:val="ru-RU" w:eastAsia="ru-RU"/>
        </w:rPr>
        <w:t xml:space="preserve"> </w:t>
      </w:r>
      <w:r>
        <w:rPr>
          <w:rFonts w:eastAsia="Times New Roman" w:cs="Arial" w:ascii="Arial" w:hAnsi="Arial"/>
          <w:b/>
          <w:bCs/>
          <w:color w:val="000000"/>
          <w:sz w:val="26"/>
          <w:szCs w:val="26"/>
          <w:lang w:val="ru-RU" w:eastAsia="ru-RU"/>
        </w:rPr>
        <w:t>столкновениях:</w:t>
      </w:r>
    </w:p>
    <w:p>
      <w:pPr>
        <w:pStyle w:val="Style14"/>
        <w:snapToGrid w:val="false"/>
        <w:ind w:hanging="0"/>
        <w:jc w:val="both"/>
        <w:rPr>
          <w:b w:val="false"/>
          <w:b w:val="false"/>
          <w:bCs w:val="false"/>
          <w:sz w:val="24"/>
          <w:szCs w:val="24"/>
        </w:rPr>
      </w:pPr>
      <w:r>
        <w:rPr>
          <w:rFonts w:eastAsia="Times New Roman" w:cs="Arial" w:ascii="Arial" w:hAnsi="Arial"/>
          <w:b w:val="false"/>
          <w:bCs w:val="false"/>
          <w:sz w:val="24"/>
          <w:szCs w:val="24"/>
          <w:lang w:val="ru-RU"/>
        </w:rPr>
        <w:t>1. О</w:t>
      </w:r>
      <w:r>
        <w:rPr>
          <w:rFonts w:eastAsia="Times New Roman" w:cs="Arial" w:ascii="Arial" w:hAnsi="Arial"/>
          <w:b w:val="false"/>
          <w:bCs w:val="false"/>
          <w:sz w:val="24"/>
          <w:szCs w:val="24"/>
          <w:lang w:val="ru-RU"/>
        </w:rPr>
        <w:t>бобщени</w:t>
      </w:r>
      <w:r>
        <w:rPr>
          <w:rFonts w:eastAsia="Times New Roman" w:cs="Arial" w:ascii="Arial" w:hAnsi="Arial"/>
          <w:b w:val="false"/>
          <w:bCs w:val="false"/>
          <w:sz w:val="24"/>
          <w:szCs w:val="24"/>
          <w:lang w:val="ru-RU"/>
        </w:rPr>
        <w:t>е</w:t>
      </w:r>
      <w:r>
        <w:rPr>
          <w:rFonts w:eastAsia="Times New Roman" w:cs="Arial" w:ascii="Arial" w:hAnsi="Arial"/>
          <w:b w:val="false"/>
          <w:bCs w:val="false"/>
          <w:sz w:val="24"/>
          <w:szCs w:val="24"/>
          <w:lang w:val="ru-RU"/>
        </w:rPr>
        <w:t xml:space="preserve"> модели с добавлением зависимости от быстроты</w:t>
      </w:r>
      <w:r>
        <w:rPr>
          <w:rFonts w:eastAsia="Times New Roman" w:cs="Arial" w:ascii="Arial" w:hAnsi="Arial"/>
          <w:b w:val="false"/>
          <w:bCs w:val="false"/>
          <w:sz w:val="24"/>
          <w:szCs w:val="24"/>
          <w:lang w:val="ru-RU"/>
        </w:rPr>
        <w:t>.</w:t>
      </w:r>
    </w:p>
    <w:p>
      <w:pPr>
        <w:pStyle w:val="Style14"/>
        <w:snapToGrid w:val="false"/>
        <w:ind w:hanging="0"/>
        <w:jc w:val="both"/>
        <w:rPr>
          <w:b w:val="false"/>
          <w:b w:val="false"/>
          <w:bCs w:val="false"/>
          <w:sz w:val="24"/>
          <w:szCs w:val="24"/>
        </w:rPr>
      </w:pPr>
      <w:r>
        <w:rPr>
          <w:rFonts w:eastAsia="Times New Roman" w:cs="Arial" w:ascii="Arial" w:hAnsi="Arial"/>
          <w:b w:val="false"/>
          <w:bCs w:val="false"/>
          <w:sz w:val="24"/>
          <w:szCs w:val="24"/>
          <w:lang w:val="ru-RU"/>
        </w:rPr>
        <w:t>2. Возможность описания высоких гармноник (n&gt;2) азимутальной анизотропии адронов.</w:t>
      </w:r>
    </w:p>
    <w:p>
      <w:pPr>
        <w:pStyle w:val="Style14"/>
        <w:snapToGrid w:val="false"/>
        <w:ind w:hanging="0"/>
        <w:jc w:val="both"/>
        <w:rPr>
          <w:b w:val="false"/>
          <w:b w:val="false"/>
          <w:bCs w:val="false"/>
          <w:sz w:val="24"/>
          <w:szCs w:val="24"/>
        </w:rPr>
      </w:pPr>
      <w:r>
        <w:rPr>
          <w:rFonts w:eastAsia="Times New Roman" w:cs="Arial" w:ascii="Arial" w:hAnsi="Arial"/>
          <w:b w:val="false"/>
          <w:bCs w:val="false"/>
          <w:sz w:val="24"/>
          <w:szCs w:val="24"/>
          <w:lang w:val="ru-RU"/>
        </w:rPr>
        <w:t>3. Возможность описания данных, полученных в Pb-Pb столкновениях при 5.02 ТэВ по рождению ω и D</w:t>
      </w:r>
      <w:r>
        <w:rPr>
          <w:rFonts w:eastAsia="Times New Roman" w:cs="Arial" w:ascii="Arial" w:hAnsi="Arial"/>
          <w:b w:val="false"/>
          <w:bCs w:val="false"/>
          <w:sz w:val="24"/>
          <w:szCs w:val="24"/>
          <w:vertAlign w:val="subscript"/>
          <w:lang w:val="ru-RU"/>
        </w:rPr>
        <w:t>s</w:t>
      </w:r>
      <w:r>
        <w:rPr>
          <w:rFonts w:eastAsia="Times New Roman" w:cs="Arial" w:ascii="Arial" w:hAnsi="Arial"/>
          <w:b w:val="false"/>
          <w:bCs w:val="false"/>
          <w:sz w:val="24"/>
          <w:szCs w:val="24"/>
          <w:lang w:val="ru-RU"/>
        </w:rPr>
        <w:t xml:space="preserve"> мезонов, а также дейтронов и других лёгких ядер;</w:t>
      </w:r>
    </w:p>
    <w:p>
      <w:pPr>
        <w:pStyle w:val="Style14"/>
        <w:tabs>
          <w:tab w:val="clear" w:pos="720"/>
        </w:tabs>
        <w:snapToGrid w:val="false"/>
        <w:spacing w:lineRule="auto" w:line="240"/>
        <w:ind w:hanging="0"/>
        <w:jc w:val="both"/>
        <w:rPr>
          <w:b w:val="false"/>
          <w:b w:val="false"/>
          <w:bCs w:val="false"/>
          <w:sz w:val="24"/>
          <w:szCs w:val="24"/>
        </w:rPr>
      </w:pPr>
      <w:r>
        <w:rPr>
          <w:rFonts w:eastAsia="Times New Roman" w:cs="Arial" w:ascii="Arial" w:hAnsi="Arial"/>
          <w:b w:val="false"/>
          <w:bCs w:val="false"/>
          <w:color w:val="000000"/>
          <w:sz w:val="24"/>
          <w:szCs w:val="24"/>
          <w:lang w:val="ru-RU" w:eastAsia="ru-RU"/>
        </w:rPr>
        <w:t>4. Cоздания на основе модели генератора частиц в p-p столкновениях.</w:t>
      </w:r>
    </w:p>
    <w:p>
      <w:pPr>
        <w:pStyle w:val="Style14"/>
        <w:tabs>
          <w:tab w:val="clear" w:pos="720"/>
        </w:tabs>
        <w:snapToGrid w:val="false"/>
        <w:spacing w:lineRule="auto" w:line="240"/>
        <w:ind w:hanging="0"/>
        <w:jc w:val="both"/>
        <w:rPr>
          <w:rFonts w:ascii="Arial" w:hAnsi="Arial" w:eastAsia="Times New Roman" w:cs="Arial"/>
          <w:b w:val="false"/>
          <w:b w:val="false"/>
          <w:bCs w:val="false"/>
          <w:color w:val="000000"/>
          <w:lang w:val="ru-RU" w:eastAsia="ru-RU"/>
        </w:rPr>
      </w:pPr>
      <w:r>
        <w:rPr>
          <w:sz w:val="24"/>
          <w:szCs w:val="24"/>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ind w:hanging="0"/>
        <w:jc w:val="both"/>
        <w:rPr>
          <w:b/>
          <w:b/>
          <w:bCs/>
          <w:sz w:val="26"/>
          <w:szCs w:val="26"/>
        </w:rPr>
      </w:pPr>
      <w:r>
        <w:rPr>
          <w:rFonts w:ascii="Arial" w:hAnsi="Arial"/>
          <w:b/>
          <w:bCs/>
          <w:sz w:val="26"/>
          <w:szCs w:val="26"/>
        </w:rPr>
        <w:t>С</w:t>
      </w:r>
      <w:r>
        <w:rPr>
          <w:rFonts w:ascii="Arial" w:hAnsi="Arial"/>
          <w:b/>
          <w:bCs/>
          <w:sz w:val="26"/>
          <w:szCs w:val="26"/>
        </w:rPr>
        <w:t xml:space="preserve">ервисные работы по обслуживанию детекторов FIT </w:t>
      </w:r>
      <w:r>
        <w:rPr>
          <w:rFonts w:ascii="Arial" w:hAnsi="Arial"/>
          <w:b/>
          <w:bCs/>
          <w:sz w:val="26"/>
          <w:szCs w:val="26"/>
        </w:rPr>
        <w:t>включают в себя</w:t>
      </w:r>
      <w:r>
        <w:rPr>
          <w:rFonts w:ascii="Arial" w:hAnsi="Arial"/>
          <w:b/>
          <w:bCs/>
          <w:sz w:val="26"/>
          <w:szCs w:val="26"/>
        </w:rPr>
        <w:t xml:space="preserve">  экспертное сопровождение</w:t>
      </w:r>
      <w:r>
        <w:rPr>
          <w:rFonts w:ascii="Arial" w:hAnsi="Arial"/>
          <w:b/>
          <w:bCs/>
          <w:sz w:val="26"/>
          <w:szCs w:val="26"/>
        </w:rPr>
        <w:t>:</w:t>
      </w:r>
      <w:r>
        <w:rPr>
          <w:rFonts w:ascii="Arial" w:hAnsi="Arial"/>
          <w:b/>
          <w:bCs/>
          <w:sz w:val="26"/>
          <w:szCs w:val="26"/>
        </w:rPr>
        <w:t xml:space="preserve"> </w:t>
      </w:r>
      <w:r>
        <w:rPr>
          <w:rFonts w:ascii="Arial" w:hAnsi="Arial"/>
          <w:b w:val="false"/>
          <w:bCs w:val="false"/>
          <w:sz w:val="24"/>
          <w:szCs w:val="24"/>
        </w:rPr>
        <w:t xml:space="preserve">систем </w:t>
      </w:r>
      <w:r>
        <w:rPr>
          <w:rFonts w:ascii="Arial" w:hAnsi="Arial"/>
          <w:b w:val="false"/>
          <w:bCs w:val="false"/>
          <w:sz w:val="24"/>
          <w:szCs w:val="24"/>
        </w:rPr>
        <w:t>считывания и</w:t>
      </w:r>
      <w:r>
        <w:rPr>
          <w:rFonts w:ascii="Arial" w:hAnsi="Arial"/>
          <w:b w:val="false"/>
          <w:bCs w:val="false"/>
          <w:sz w:val="24"/>
          <w:szCs w:val="24"/>
        </w:rPr>
        <w:t xml:space="preserve">  калибровк</w:t>
      </w:r>
      <w:r>
        <w:rPr>
          <w:rFonts w:ascii="Arial" w:hAnsi="Arial"/>
          <w:b w:val="false"/>
          <w:bCs w:val="false"/>
          <w:sz w:val="24"/>
          <w:szCs w:val="24"/>
        </w:rPr>
        <w:t xml:space="preserve">и данных,  системы управления и контроля, оценки качества данных и триггеров. Необходима дальнейшая </w:t>
      </w:r>
      <w:r>
        <w:rPr>
          <w:rFonts w:eastAsia="Times New Roman" w:cs="Arial" w:ascii="Arial" w:hAnsi="Arial"/>
          <w:color w:val="auto"/>
          <w:sz w:val="24"/>
          <w:szCs w:val="24"/>
          <w:lang w:val="ru-RU"/>
        </w:rPr>
        <w:t xml:space="preserve">разработка программного обеспечения и автоматизированное тестирование. Группа ALICE-ОИЯИ разрабатывает и поддерживает специализированный набор программ, </w:t>
      </w:r>
      <w:r>
        <w:rPr>
          <w:rFonts w:eastAsia="Times New Roman" w:cs="Arial" w:ascii="Arial" w:hAnsi="Arial"/>
          <w:color w:val="auto"/>
          <w:sz w:val="24"/>
          <w:szCs w:val="24"/>
          <w:lang w:val="ru-RU"/>
        </w:rPr>
        <w:t xml:space="preserve">которые </w:t>
      </w:r>
      <w:r>
        <w:rPr>
          <w:rFonts w:eastAsia="Times New Roman" w:cs="Arial" w:ascii="Arial" w:hAnsi="Arial"/>
          <w:color w:val="auto"/>
          <w:sz w:val="24"/>
          <w:szCs w:val="24"/>
          <w:lang w:val="ru-RU"/>
        </w:rPr>
        <w:t xml:space="preserve"> являются общими для всех анализов и позволяют отбирать pp столкновения и столкновения тяжелых ядер с применением системы триггеров и специально разработанных условий отбора, подавляя при этом события взаимодействия пучков с газом детектора, возможные наложения нескольких событий одновременно (pile-up), а также события с недостаточным качеством данных.</w:t>
      </w:r>
    </w:p>
    <w:p>
      <w:pPr>
        <w:pStyle w:val="Normal"/>
        <w:spacing w:lineRule="auto" w:line="240" w:before="0" w:after="0"/>
        <w:rPr/>
      </w:pPr>
      <w:r>
        <w:rPr>
          <w:rFonts w:eastAsia="LiberationSerif" w:cs="Times New Roman" w:ascii="Times New Roman" w:hAnsi="Times New Roman"/>
          <w:b/>
          <w:color w:val="auto"/>
          <w:sz w:val="26"/>
          <w:szCs w:val="26"/>
        </w:rPr>
        <w:t xml:space="preserve">Поддержка </w:t>
      </w:r>
      <w:r>
        <w:rPr>
          <w:rFonts w:eastAsia="LiberationSerif" w:cs="Times New Roman" w:ascii="Times New Roman" w:hAnsi="Times New Roman"/>
          <w:b/>
          <w:color w:val="auto"/>
          <w:sz w:val="26"/>
          <w:szCs w:val="26"/>
          <w:lang w:val="en-US"/>
        </w:rPr>
        <w:t>GRID</w:t>
      </w:r>
      <w:r>
        <w:rPr>
          <w:rFonts w:eastAsia="LiberationSerif" w:cs="Times New Roman" w:ascii="Times New Roman" w:hAnsi="Times New Roman"/>
          <w:b/>
          <w:color w:val="auto"/>
          <w:sz w:val="26"/>
          <w:szCs w:val="26"/>
        </w:rPr>
        <w:t xml:space="preserve"> структуры эксперимента </w:t>
      </w:r>
      <w:r>
        <w:rPr>
          <w:rFonts w:eastAsia="LiberationSerif" w:cs="Times New Roman" w:ascii="Times New Roman" w:hAnsi="Times New Roman"/>
          <w:b/>
          <w:color w:val="auto"/>
          <w:sz w:val="26"/>
          <w:szCs w:val="26"/>
          <w:lang w:val="en-US"/>
        </w:rPr>
        <w:t>ALICE</w:t>
      </w:r>
      <w:r>
        <w:rPr>
          <w:rFonts w:eastAsia="LiberationSerif" w:cs="Times New Roman" w:ascii="Times New Roman" w:hAnsi="Times New Roman"/>
          <w:b/>
          <w:color w:val="auto"/>
          <w:sz w:val="26"/>
          <w:szCs w:val="26"/>
        </w:rPr>
        <w:t xml:space="preserve"> в </w:t>
      </w:r>
      <w:r>
        <w:rPr>
          <w:rFonts w:eastAsia="LiberationSerif" w:cs="Times New Roman" w:ascii="Times New Roman" w:hAnsi="Times New Roman"/>
          <w:b/>
          <w:color w:val="auto"/>
          <w:sz w:val="26"/>
          <w:szCs w:val="26"/>
        </w:rPr>
        <w:t>ОИЯИ</w:t>
      </w:r>
      <w:r>
        <w:rPr>
          <w:rFonts w:eastAsia="LiberationSerif" w:cs="Times New Roman" w:ascii="Times New Roman" w:hAnsi="Times New Roman"/>
          <w:b/>
          <w:color w:val="auto"/>
          <w:sz w:val="26"/>
          <w:szCs w:val="26"/>
        </w:rPr>
        <w:t xml:space="preserve">: </w:t>
      </w:r>
      <w:r>
        <w:rPr>
          <w:rFonts w:ascii="Arial" w:hAnsi="Arial"/>
          <w:sz w:val="24"/>
          <w:szCs w:val="24"/>
        </w:rPr>
        <w:t xml:space="preserve">переход на новое программное обеспечение, регулярная замена устаревающих вычислительных узлов и систем хранения данных на новые; </w:t>
      </w:r>
      <w:r>
        <w:rPr>
          <w:rFonts w:eastAsia="LiberationSerif" w:cs="Times New Roman" w:ascii="Arial" w:hAnsi="Arial"/>
          <w:b w:val="false"/>
          <w:bCs w:val="false"/>
          <w:color w:val="auto"/>
          <w:sz w:val="24"/>
          <w:szCs w:val="24"/>
        </w:rPr>
        <w:t>участие в реализации проекта по использованию мощностей суперкомпьютеров и в развитии других GRID технологий в ALICE.</w:t>
      </w:r>
    </w:p>
    <w:p>
      <w:pPr>
        <w:pStyle w:val="ListParagraph"/>
        <w:numPr>
          <w:ilvl w:val="0"/>
          <w:numId w:val="0"/>
        </w:numPr>
        <w:spacing w:lineRule="auto" w:line="240" w:before="0" w:after="0"/>
        <w:ind w:left="720" w:hanging="0"/>
        <w:contextualSpacing/>
        <w:jc w:val="both"/>
        <w:rPr>
          <w:rFonts w:ascii="Times New Roman" w:hAnsi="Times New Roman" w:eastAsia="LiberationSerif" w:cs="Times New Roman"/>
          <w:color w:val="auto"/>
          <w:sz w:val="24"/>
          <w:szCs w:val="24"/>
        </w:rPr>
      </w:pPr>
      <w:r>
        <w:rPr/>
      </w:r>
    </w:p>
    <w:p>
      <w:pPr>
        <w:pStyle w:val="ListParagraph"/>
        <w:spacing w:lineRule="auto" w:line="240" w:before="0" w:after="0"/>
        <w:ind w:left="0" w:firstLine="360"/>
        <w:contextualSpacing/>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hanging="0"/>
        <w:jc w:val="both"/>
        <w:rPr>
          <w:rFonts w:ascii="Arial" w:hAnsi="Arial"/>
          <w:color w:val="000000"/>
          <w:sz w:val="24"/>
          <w:szCs w:val="24"/>
        </w:rPr>
      </w:pPr>
      <w:r>
        <w:rPr>
          <w:rFonts w:eastAsia="LiberationSerif-Bold" w:cs="Times New Roman" w:ascii="Arial" w:hAnsi="Arial"/>
          <w:bCs/>
          <w:color w:val="000000"/>
          <w:sz w:val="24"/>
          <w:szCs w:val="24"/>
        </w:rPr>
        <w:t>Группа ОИЯИ планирует на всех этапах исследований по указанным направлениям представлять результаты на международных конференциях и участвовать в подготовке публикаций.</w:t>
      </w:r>
    </w:p>
    <w:p>
      <w:pPr>
        <w:pStyle w:val="Normal"/>
        <w:spacing w:lineRule="auto" w:line="240" w:before="0" w:after="0"/>
        <w:ind w:firstLine="360"/>
        <w:jc w:val="both"/>
        <w:rPr>
          <w:rFonts w:ascii="Arial" w:hAnsi="Arial"/>
          <w:color w:val="000000"/>
          <w:sz w:val="24"/>
          <w:szCs w:val="24"/>
        </w:rPr>
      </w:pPr>
      <w:r>
        <w:rPr>
          <w:rFonts w:cs="Liberation Serif;Times New Roma" w:ascii="Arial" w:hAnsi="Arial"/>
          <w:color w:val="000000"/>
          <w:sz w:val="24"/>
          <w:szCs w:val="24"/>
        </w:rPr>
        <w:t xml:space="preserve">В целом, предложенная в проекте физическая программа исследований хорошо обоснована  и её успешная реализация не вызывает сомнений. </w:t>
      </w:r>
    </w:p>
    <w:p>
      <w:pPr>
        <w:pStyle w:val="Normal"/>
        <w:spacing w:lineRule="auto" w:line="240" w:before="0" w:after="0"/>
        <w:ind w:hanging="0"/>
        <w:jc w:val="both"/>
        <w:rPr>
          <w:rFonts w:ascii="Arial" w:hAnsi="Arial"/>
          <w:color w:val="000000"/>
          <w:sz w:val="24"/>
          <w:szCs w:val="24"/>
        </w:rPr>
      </w:pPr>
      <w:r>
        <w:rPr>
          <w:rFonts w:ascii="Arial" w:hAnsi="Arial"/>
          <w:color w:val="000000"/>
          <w:sz w:val="24"/>
          <w:szCs w:val="24"/>
        </w:rPr>
      </w:r>
    </w:p>
    <w:p>
      <w:pPr>
        <w:pStyle w:val="Normal"/>
        <w:spacing w:lineRule="auto" w:line="240" w:before="0" w:after="0"/>
        <w:ind w:hanging="0"/>
        <w:jc w:val="both"/>
        <w:rPr>
          <w:rFonts w:ascii="Arial" w:hAnsi="Arial"/>
          <w:color w:val="000000"/>
          <w:sz w:val="24"/>
          <w:szCs w:val="24"/>
        </w:rPr>
      </w:pPr>
      <w:r>
        <w:rPr>
          <w:rFonts w:cs="Liberation Serif;Times New Roma" w:ascii="Arial" w:hAnsi="Arial"/>
          <w:color w:val="000000"/>
          <w:sz w:val="24"/>
          <w:szCs w:val="24"/>
        </w:rPr>
        <w:t xml:space="preserve">Запрошенное авторами проекта финансирование соответствует решаемым задачам. </w:t>
      </w:r>
    </w:p>
    <w:p>
      <w:pPr>
        <w:pStyle w:val="Normal"/>
        <w:spacing w:lineRule="auto" w:line="240" w:before="0" w:after="0"/>
        <w:ind w:hanging="0"/>
        <w:jc w:val="both"/>
        <w:rPr>
          <w:rFonts w:ascii="Arial" w:hAnsi="Arial"/>
          <w:color w:val="000000"/>
          <w:sz w:val="24"/>
          <w:szCs w:val="24"/>
        </w:rPr>
      </w:pPr>
      <w:r>
        <w:rPr>
          <w:rFonts w:cs="Liberation Serif;Times New Roma" w:ascii="Arial" w:hAnsi="Arial"/>
          <w:color w:val="000000"/>
          <w:sz w:val="24"/>
          <w:szCs w:val="24"/>
        </w:rPr>
        <w:t>Предлагаю одобрить отчёт по Проекту «ALICE» за период 2021-2025 гг. Рекомендую принять Проект по участию ОИЯИ в эксперименте ALICE в 2026–2030 годах с первым приоритетом и обеспечить запрашиваемые авторами ресурсы в полном объеме.</w:t>
      </w:r>
    </w:p>
    <w:p>
      <w:pPr>
        <w:pStyle w:val="Normal"/>
        <w:spacing w:lineRule="auto" w:line="240" w:before="0" w:after="0"/>
        <w:ind w:hanging="0"/>
        <w:jc w:val="both"/>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r>
    </w:p>
    <w:p>
      <w:pPr>
        <w:pStyle w:val="Normal"/>
        <w:spacing w:lineRule="auto" w:line="240" w:before="0" w:after="0"/>
        <w:ind w:firstLine="360"/>
        <w:jc w:val="both"/>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r>
    </w:p>
    <w:p>
      <w:pPr>
        <w:pStyle w:val="Normal"/>
        <w:spacing w:lineRule="auto" w:line="240" w:before="0" w:after="0"/>
        <w:ind w:firstLine="360"/>
        <w:jc w:val="both"/>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r>
    </w:p>
    <w:p>
      <w:pPr>
        <w:pStyle w:val="Normal"/>
        <w:spacing w:lineRule="auto" w:line="240" w:before="0" w:after="0"/>
        <w:ind w:firstLine="360"/>
        <w:jc w:val="both"/>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r>
    </w:p>
    <w:p>
      <w:pPr>
        <w:pStyle w:val="Normal"/>
        <w:tabs>
          <w:tab w:val="clear" w:pos="708"/>
          <w:tab w:val="left" w:pos="810" w:leader="none"/>
        </w:tabs>
        <w:spacing w:lineRule="auto" w:line="240" w:before="0" w:after="0"/>
        <w:jc w:val="both"/>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Ведущий научный сотрудник ЛФВЭ, PhD</w:t>
        <w:tab/>
        <w:tab/>
        <w:tab/>
        <w:t xml:space="preserve">    /А.В. Тараненко/</w:t>
      </w:r>
    </w:p>
    <w:p>
      <w:pPr>
        <w:pStyle w:val="Normal"/>
        <w:tabs>
          <w:tab w:val="clear" w:pos="708"/>
          <w:tab w:val="left" w:pos="810" w:leader="none"/>
        </w:tabs>
        <w:spacing w:lineRule="auto" w:line="240" w:before="0" w:after="0"/>
        <w:jc w:val="both"/>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r>
    </w:p>
    <w:p>
      <w:pPr>
        <w:pStyle w:val="Normal"/>
        <w:tabs>
          <w:tab w:val="clear" w:pos="708"/>
          <w:tab w:val="left" w:pos="810" w:leader="none"/>
        </w:tabs>
        <w:spacing w:lineRule="auto" w:line="240"/>
        <w:jc w:val="both"/>
        <w:rPr>
          <w:rFonts w:ascii="Liberation Serif;Times New Roma" w:hAnsi="Liberation Serif;Times New Roma" w:cs="Liberation Serif;Times New Roma"/>
          <w:sz w:val="24"/>
          <w:szCs w:val="24"/>
        </w:rPr>
      </w:pPr>
      <w:r>
        <w:rPr>
          <w:rFonts w:cs="Liberation Serif;Times New Roma" w:ascii="Liberation Serif;Times New Roma" w:hAnsi="Liberation Serif;Times New Roma"/>
          <w:sz w:val="24"/>
          <w:szCs w:val="24"/>
        </w:rPr>
        <w:t>ataranenko</w:t>
      </w:r>
      <w:r>
        <w:drawing>
          <wp:anchor behindDoc="0" distT="0" distB="0" distL="0" distR="0" simplePos="0" locked="0" layoutInCell="0" allowOverlap="1" relativeHeight="2">
            <wp:simplePos x="0" y="0"/>
            <wp:positionH relativeFrom="column">
              <wp:posOffset>4211320</wp:posOffset>
            </wp:positionH>
            <wp:positionV relativeFrom="paragraph">
              <wp:posOffset>163830</wp:posOffset>
            </wp:positionV>
            <wp:extent cx="1428115" cy="63436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428115" cy="634365"/>
                    </a:xfrm>
                    <a:prstGeom prst="rect">
                      <a:avLst/>
                    </a:prstGeom>
                  </pic:spPr>
                </pic:pic>
              </a:graphicData>
            </a:graphic>
          </wp:anchor>
        </w:drawing>
      </w:r>
      <w:r>
        <w:rPr>
          <w:rFonts w:cs="Liberation Serif;Times New Roma" w:ascii="Liberation Serif;Times New Roma" w:hAnsi="Liberation Serif;Times New Roma"/>
          <w:sz w:val="24"/>
          <w:szCs w:val="24"/>
        </w:rPr>
        <w:t>@jinr.ru</w:t>
      </w:r>
    </w:p>
    <w:p>
      <w:pPr>
        <w:pStyle w:val="Normal"/>
        <w:tabs>
          <w:tab w:val="clear" w:pos="708"/>
          <w:tab w:val="left" w:pos="525" w:leader="none"/>
        </w:tabs>
        <w:spacing w:lineRule="auto" w:line="240" w:before="0" w:after="200"/>
        <w:jc w:val="both"/>
        <w:rPr>
          <w:rFonts w:ascii="Liberation Serif;Times New Roma" w:hAnsi="Liberation Serif;Times New Roma" w:cs="Liberation Serif;Times New Roma"/>
          <w:sz w:val="30"/>
          <w:szCs w:val="26"/>
          <w:lang w:val="en-US"/>
        </w:rPr>
      </w:pPr>
      <w:r>
        <w:rPr/>
      </w:r>
    </w:p>
    <w:sectPr>
      <w:footerReference w:type="default" r:id="rId3"/>
      <w:type w:val="nextPage"/>
      <w:pgSz w:w="11906" w:h="16838"/>
      <w:pgMar w:left="1701" w:right="850" w:gutter="0" w:header="0" w:top="1134" w:footer="1134" w:bottom="192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 w:name="Arial">
    <w:charset w:val="01"/>
    <w:family w:val="swiss"/>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uppressLineNumbers/>
      <w:spacing w:before="0" w:after="20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7"/>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c7028"/>
    <w:pPr>
      <w:widowControl/>
      <w:suppressAutoHyphens w:val="true"/>
      <w:bidi w:val="0"/>
      <w:spacing w:lineRule="auto" w:line="276" w:before="0" w:after="20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InternetLink" w:customStyle="1">
    <w:name w:val="Hyperlink"/>
    <w:basedOn w:val="DefaultParagraphFont"/>
    <w:rsid w:val="00f75205"/>
    <w:rPr>
      <w:color w:val="0000FF"/>
      <w:u w:val="single"/>
    </w:rPr>
  </w:style>
  <w:style w:type="paragraph" w:styleId="Heading" w:customStyle="1">
    <w:name w:val="Heading"/>
    <w:basedOn w:val="Normal"/>
    <w:next w:val="TextBody"/>
    <w:qFormat/>
    <w:rsid w:val="00506a25"/>
    <w:pPr>
      <w:keepNext w:val="true"/>
      <w:spacing w:before="240" w:after="120"/>
    </w:pPr>
    <w:rPr>
      <w:rFonts w:ascii="Liberation Sans" w:hAnsi="Liberation Sans" w:eastAsia="WenQuanYi Zen Hei Sharp" w:cs="Lohit Devanagari"/>
      <w:sz w:val="28"/>
      <w:szCs w:val="28"/>
    </w:rPr>
  </w:style>
  <w:style w:type="paragraph" w:styleId="TextBody">
    <w:name w:val="Body Text"/>
    <w:basedOn w:val="Normal"/>
    <w:rsid w:val="00506a25"/>
    <w:pPr>
      <w:spacing w:lineRule="auto" w:line="288" w:before="0" w:after="140"/>
    </w:pPr>
    <w:rPr/>
  </w:style>
  <w:style w:type="paragraph" w:styleId="List">
    <w:name w:val="List"/>
    <w:basedOn w:val="TextBody"/>
    <w:rsid w:val="00506a25"/>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506a25"/>
    <w:pPr>
      <w:suppressLineNumbers/>
    </w:pPr>
    <w:rPr>
      <w:rFonts w:cs="Lohit Devanagari"/>
    </w:rPr>
  </w:style>
  <w:style w:type="paragraph" w:styleId="Caption1" w:customStyle="1">
    <w:name w:val="Caption1"/>
    <w:basedOn w:val="Normal"/>
    <w:qFormat/>
    <w:rsid w:val="00506a25"/>
    <w:pPr>
      <w:suppressLineNumbers/>
      <w:spacing w:before="120" w:after="120"/>
    </w:pPr>
    <w:rPr>
      <w:rFonts w:cs="Lohit Devanagari"/>
      <w:i/>
      <w:iCs/>
      <w:sz w:val="24"/>
      <w:szCs w:val="24"/>
    </w:rPr>
  </w:style>
  <w:style w:type="paragraph" w:styleId="Style14" w:customStyle="1">
    <w:name w:val="???????"/>
    <w:qFormat/>
    <w:rsid w:val="00506a25"/>
    <w:pPr>
      <w:widowControl w:val="false"/>
      <w:tabs>
        <w:tab w:val="clear" w:pos="708"/>
        <w:tab w:val="left" w:pos="720" w:leader="none"/>
      </w:tabs>
      <w:suppressAutoHyphens w:val="true"/>
      <w:bidi w:val="0"/>
      <w:spacing w:before="0" w:after="0"/>
      <w:jc w:val="left"/>
    </w:pPr>
    <w:rPr>
      <w:rFonts w:ascii="Times New Roman" w:hAnsi="Times New Roman" w:eastAsia="Arial" w:cs="Times New Roman"/>
      <w:color w:val="00000A"/>
      <w:kern w:val="0"/>
      <w:sz w:val="20"/>
      <w:szCs w:val="20"/>
      <w:lang w:val="en-US" w:eastAsia="zh-CN" w:bidi="ar-SA"/>
    </w:rPr>
  </w:style>
  <w:style w:type="paragraph" w:styleId="ListParagraph">
    <w:name w:val="List Paragraph"/>
    <w:basedOn w:val="Normal"/>
    <w:uiPriority w:val="34"/>
    <w:qFormat/>
    <w:rsid w:val="00c72f33"/>
    <w:pPr>
      <w:spacing w:before="0" w:after="200"/>
      <w:ind w:left="720" w:hanging="0"/>
      <w:contextualSpacing/>
    </w:pPr>
    <w:rPr/>
  </w:style>
  <w:style w:type="paragraph" w:styleId="HeaderandFooter">
    <w:name w:val="Header and Footer"/>
    <w:basedOn w:val="Normal"/>
    <w:qFormat/>
    <w:pPr>
      <w:suppressLineNumbers/>
      <w:tabs>
        <w:tab w:val="clear" w:pos="708"/>
        <w:tab w:val="center" w:pos="4677" w:leader="none"/>
        <w:tab w:val="right" w:pos="9355"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3718D-1F68-4784-ACDC-687759B5D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Application>LibreOffice/7.3.7.2$Linux_X86_64 LibreOffice_project/30$Build-2</Application>
  <AppVersion>15.0000</AppVersion>
  <Pages>4</Pages>
  <Words>1376</Words>
  <Characters>9017</Characters>
  <CharactersWithSpaces>10406</CharactersWithSpaces>
  <Paragraphs>46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2019-03-14T07:24:00Z</dcterms:created>
  <dc:creator>vasilisa</dc:creator>
  <dc:description/>
  <dc:language>en-US</dc:language>
  <cp:lastModifiedBy/>
  <cp:lastPrinted>2019-02-06T08:58:00Z</cp:lastPrinted>
  <dcterms:modified xsi:type="dcterms:W3CDTF">2025-03-29T08:23:23Z</dcterms:modified>
  <cp:revision>52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