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2309C" w14:textId="77777777" w:rsidR="00C12FEF" w:rsidRDefault="00C12FEF" w:rsidP="00C64DD1">
      <w:pPr>
        <w:ind w:left="426" w:hanging="426"/>
        <w:jc w:val="center"/>
        <w:rPr>
          <w:b/>
        </w:rPr>
      </w:pPr>
    </w:p>
    <w:p w14:paraId="0A34828C" w14:textId="1A3093B9" w:rsidR="00C12FEF" w:rsidRPr="00C12FEF" w:rsidRDefault="00C12FEF" w:rsidP="00C12FEF">
      <w:pPr>
        <w:spacing w:line="240" w:lineRule="atLeast"/>
        <w:jc w:val="both"/>
        <w:rPr>
          <w:b/>
        </w:rPr>
      </w:pPr>
      <w:r w:rsidRPr="00C12FEF">
        <w:rPr>
          <w:b/>
        </w:rPr>
        <w:t>Проект «</w:t>
      </w:r>
      <w:r w:rsidRPr="00C12FEF">
        <w:rPr>
          <w:b/>
        </w:rPr>
        <w:t xml:space="preserve">Создание испытательных стендов для тестирования отдельных систем циклотрона </w:t>
      </w:r>
      <w:r w:rsidRPr="00C12FEF">
        <w:rPr>
          <w:b/>
          <w:lang w:val="en-US"/>
        </w:rPr>
        <w:t>M</w:t>
      </w:r>
      <w:r w:rsidRPr="00C12FEF">
        <w:rPr>
          <w:b/>
        </w:rPr>
        <w:t>СЦ-230</w:t>
      </w:r>
      <w:r w:rsidRPr="00C12FEF">
        <w:rPr>
          <w:b/>
        </w:rPr>
        <w:t>»</w:t>
      </w:r>
    </w:p>
    <w:p w14:paraId="4202E486" w14:textId="77777777" w:rsidR="00C12FEF" w:rsidRDefault="00C12FEF" w:rsidP="00C64DD1">
      <w:pPr>
        <w:ind w:left="426" w:hanging="426"/>
        <w:jc w:val="center"/>
        <w:rPr>
          <w:b/>
        </w:rPr>
      </w:pPr>
    </w:p>
    <w:p w14:paraId="64559A84" w14:textId="368FB441" w:rsidR="00C64DD1" w:rsidRDefault="00C64DD1" w:rsidP="00C64DD1">
      <w:pPr>
        <w:ind w:left="426" w:hanging="426"/>
        <w:jc w:val="center"/>
      </w:pPr>
      <w:r>
        <w:rPr>
          <w:b/>
        </w:rPr>
        <w:t>Аннотация</w:t>
      </w:r>
    </w:p>
    <w:p w14:paraId="230AAFC3" w14:textId="77777777" w:rsidR="00C64DD1" w:rsidRPr="00603F31" w:rsidRDefault="00C64DD1" w:rsidP="00C12FEF">
      <w:pPr>
        <w:pStyle w:val="a3"/>
        <w:spacing w:line="259" w:lineRule="auto"/>
        <w:ind w:left="426"/>
        <w:jc w:val="both"/>
        <w:rPr>
          <w:color w:val="000000"/>
        </w:rPr>
      </w:pPr>
      <w:r w:rsidRPr="00603F31">
        <w:t>Главной целью проекта является создание</w:t>
      </w:r>
      <w:r>
        <w:rPr>
          <w:b/>
        </w:rPr>
        <w:t xml:space="preserve"> </w:t>
      </w:r>
      <w:r>
        <w:t>медицинского сверхпроводящего циклотрона МСЦ-230 и вывод ускорителя</w:t>
      </w:r>
      <w:r w:rsidRPr="00E12272">
        <w:rPr>
          <w:noProof/>
          <w:lang w:eastAsia="ru-RU"/>
        </w:rPr>
        <w:t xml:space="preserve"> на </w:t>
      </w:r>
      <w:r>
        <w:rPr>
          <w:noProof/>
          <w:lang w:eastAsia="ru-RU"/>
        </w:rPr>
        <w:t xml:space="preserve"> проектные параметры: максимальный ток 1 мкА  </w:t>
      </w:r>
      <w:r w:rsidRPr="00E12272">
        <w:rPr>
          <w:noProof/>
          <w:lang w:eastAsia="ru-RU"/>
        </w:rPr>
        <w:t xml:space="preserve"> в непрерывном</w:t>
      </w:r>
      <w:r>
        <w:rPr>
          <w:noProof/>
          <w:lang w:eastAsia="ru-RU"/>
        </w:rPr>
        <w:t xml:space="preserve"> режиме </w:t>
      </w:r>
      <w:r w:rsidRPr="00E12272">
        <w:rPr>
          <w:noProof/>
          <w:lang w:eastAsia="ru-RU"/>
        </w:rPr>
        <w:t>и</w:t>
      </w:r>
      <w:r>
        <w:rPr>
          <w:noProof/>
          <w:lang w:eastAsia="ru-RU"/>
        </w:rPr>
        <w:t xml:space="preserve"> максимальный ток </w:t>
      </w:r>
      <w:r w:rsidRPr="00E12272">
        <w:rPr>
          <w:noProof/>
          <w:lang w:eastAsia="ru-RU"/>
        </w:rPr>
        <w:t>10 микроампер импульсном режим</w:t>
      </w:r>
      <w:r>
        <w:rPr>
          <w:noProof/>
          <w:lang w:eastAsia="ru-RU"/>
        </w:rPr>
        <w:t>е</w:t>
      </w:r>
      <w:r w:rsidRPr="00E12272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на </w:t>
      </w:r>
      <w:r w:rsidRPr="00E12272">
        <w:rPr>
          <w:noProof/>
          <w:lang w:eastAsia="ru-RU"/>
        </w:rPr>
        <w:t xml:space="preserve"> энергией протонного пучка 230 МэВ</w:t>
      </w:r>
      <w:r>
        <w:rPr>
          <w:noProof/>
          <w:lang w:eastAsia="ru-RU"/>
        </w:rPr>
        <w:t xml:space="preserve">. </w:t>
      </w:r>
      <w:r w:rsidRPr="00603F31">
        <w:rPr>
          <w:noProof/>
          <w:lang w:eastAsia="ru-RU"/>
        </w:rPr>
        <w:t>Проведение радиобиологических исследований широкого спектра, в частности: исследование лучевой флэш-терапии</w:t>
      </w:r>
      <w:r>
        <w:rPr>
          <w:noProof/>
          <w:lang w:eastAsia="ru-RU"/>
        </w:rPr>
        <w:t xml:space="preserve">. </w:t>
      </w:r>
      <w:r>
        <w:rPr>
          <w:color w:val="000000"/>
        </w:rPr>
        <w:t>Создание оборудования для точного контроля и подведения высокой мощности дозы для исследований метода Флэш терапии</w:t>
      </w:r>
      <w:r>
        <w:rPr>
          <w:noProof/>
          <w:lang w:eastAsia="ru-RU"/>
        </w:rPr>
        <w:t>.</w:t>
      </w:r>
    </w:p>
    <w:p w14:paraId="6C05893E" w14:textId="77777777" w:rsidR="00C64DD1" w:rsidRDefault="00C64DD1" w:rsidP="00C64DD1">
      <w:pPr>
        <w:pStyle w:val="a3"/>
        <w:spacing w:line="259" w:lineRule="auto"/>
        <w:ind w:left="426"/>
        <w:jc w:val="both"/>
        <w:rPr>
          <w:color w:val="000000"/>
        </w:rPr>
      </w:pPr>
    </w:p>
    <w:p w14:paraId="2B6EF6F7" w14:textId="77777777" w:rsidR="00C64DD1" w:rsidRDefault="00C64DD1" w:rsidP="00C64DD1">
      <w:pPr>
        <w:pStyle w:val="a3"/>
        <w:spacing w:line="259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Для успешного пуска циклотрона MSC-230, требуется моделирование и проведение испытаний прототипов как отдельных элементов циклотрона, таких как: сверхпроводящие катушки, источник протонов, дефлектор. Подготовка инфраструктуры для проведения пуска и наладки сверхпроводящего циклотрона.  </w:t>
      </w:r>
    </w:p>
    <w:p w14:paraId="5B051F18" w14:textId="77777777" w:rsidR="00C64DD1" w:rsidRDefault="00C64DD1" w:rsidP="00C64DD1">
      <w:pPr>
        <w:spacing w:after="0" w:line="240" w:lineRule="atLeast"/>
        <w:ind w:firstLine="142"/>
        <w:jc w:val="both"/>
        <w:rPr>
          <w:color w:val="000000"/>
        </w:rPr>
      </w:pPr>
      <w:r>
        <w:rPr>
          <w:color w:val="000000"/>
        </w:rPr>
        <w:t>Для выполнения этих задач необходимо:</w:t>
      </w:r>
    </w:p>
    <w:p w14:paraId="6E86D2DA" w14:textId="77777777" w:rsidR="00C64DD1" w:rsidRDefault="00C64DD1" w:rsidP="00C64DD1">
      <w:pPr>
        <w:spacing w:after="0" w:line="240" w:lineRule="atLeast"/>
        <w:ind w:firstLine="142"/>
        <w:jc w:val="both"/>
        <w:rPr>
          <w:color w:val="000000"/>
        </w:rPr>
      </w:pPr>
    </w:p>
    <w:p w14:paraId="4553EE0E" w14:textId="77777777" w:rsidR="00C64DD1" w:rsidRDefault="00C64DD1" w:rsidP="00C64DD1">
      <w:pPr>
        <w:spacing w:after="0" w:line="240" w:lineRule="atLeast"/>
        <w:ind w:firstLine="142"/>
        <w:jc w:val="both"/>
        <w:rPr>
          <w:color w:val="000000"/>
        </w:rPr>
      </w:pPr>
      <w:r>
        <w:rPr>
          <w:color w:val="000000"/>
        </w:rPr>
        <w:t>- завершить создание следующих стендов:</w:t>
      </w:r>
    </w:p>
    <w:p w14:paraId="3FE0687A" w14:textId="77777777" w:rsidR="00C64DD1" w:rsidRDefault="00C64DD1" w:rsidP="00C64DD1">
      <w:pPr>
        <w:pStyle w:val="a3"/>
        <w:numPr>
          <w:ilvl w:val="0"/>
          <w:numId w:val="2"/>
        </w:numPr>
        <w:spacing w:line="240" w:lineRule="auto"/>
        <w:jc w:val="both"/>
        <w:rPr>
          <w:color w:val="222222"/>
          <w:shd w:val="clear" w:color="auto" w:fill="FFFFFF"/>
        </w:rPr>
      </w:pPr>
      <w:r w:rsidRPr="00603F31">
        <w:rPr>
          <w:color w:val="222222"/>
          <w:shd w:val="clear" w:color="auto" w:fill="FFFFFF"/>
        </w:rPr>
        <w:t>Стенда для испытания источников протонов</w:t>
      </w:r>
      <w:r>
        <w:rPr>
          <w:color w:val="222222"/>
          <w:shd w:val="clear" w:color="auto" w:fill="FFFFFF"/>
        </w:rPr>
        <w:t xml:space="preserve"> и дефлектора;</w:t>
      </w:r>
    </w:p>
    <w:p w14:paraId="1F14DE8C" w14:textId="77777777" w:rsidR="00C64DD1" w:rsidRDefault="00C64DD1" w:rsidP="00C64DD1">
      <w:pPr>
        <w:pStyle w:val="a3"/>
        <w:numPr>
          <w:ilvl w:val="0"/>
          <w:numId w:val="2"/>
        </w:numPr>
        <w:spacing w:line="240" w:lineRule="auto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Стенда для испытания криогенной системы;</w:t>
      </w:r>
    </w:p>
    <w:p w14:paraId="7EAA6C9C" w14:textId="77777777" w:rsidR="00C64DD1" w:rsidRDefault="00C64DD1" w:rsidP="00C64DD1">
      <w:pPr>
        <w:pStyle w:val="a3"/>
        <w:numPr>
          <w:ilvl w:val="0"/>
          <w:numId w:val="2"/>
        </w:numPr>
        <w:spacing w:line="240" w:lineRule="auto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Стенда для калибровки датчиков холла;</w:t>
      </w:r>
    </w:p>
    <w:p w14:paraId="6B158F03" w14:textId="77777777" w:rsidR="00C64DD1" w:rsidRPr="00603F31" w:rsidRDefault="00C64DD1" w:rsidP="00C64DD1">
      <w:pPr>
        <w:pStyle w:val="a3"/>
        <w:numPr>
          <w:ilvl w:val="0"/>
          <w:numId w:val="2"/>
        </w:numPr>
        <w:spacing w:line="240" w:lineRule="auto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Стенда испытания циклотрона М</w:t>
      </w:r>
      <w:r>
        <w:rPr>
          <w:color w:val="222222"/>
          <w:shd w:val="clear" w:color="auto" w:fill="FFFFFF"/>
          <w:lang w:val="en-US"/>
        </w:rPr>
        <w:t>SC-230</w:t>
      </w:r>
      <w:r>
        <w:rPr>
          <w:color w:val="222222"/>
          <w:shd w:val="clear" w:color="auto" w:fill="FFFFFF"/>
        </w:rPr>
        <w:t>.</w:t>
      </w:r>
    </w:p>
    <w:p w14:paraId="351C471F" w14:textId="77777777" w:rsidR="00C64DD1" w:rsidRDefault="00C64DD1" w:rsidP="00C64DD1">
      <w:pPr>
        <w:spacing w:line="240" w:lineRule="auto"/>
        <w:jc w:val="both"/>
        <w:rPr>
          <w:color w:val="222222"/>
          <w:shd w:val="clear" w:color="auto" w:fill="FFFFFF"/>
        </w:rPr>
      </w:pPr>
      <w:r w:rsidRPr="00603F31">
        <w:rPr>
          <w:color w:val="222222"/>
          <w:shd w:val="clear" w:color="auto" w:fill="FFFFFF"/>
        </w:rPr>
        <w:t>- провести испытание отдельных элементов циклотронов на стендах;</w:t>
      </w:r>
    </w:p>
    <w:p w14:paraId="18E152CC" w14:textId="77777777" w:rsidR="00C64DD1" w:rsidRDefault="00C64DD1" w:rsidP="00C64DD1">
      <w:pPr>
        <w:spacing w:line="240" w:lineRule="auto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- провести сборку и пуско-наладку МСЦ-230 на стенде испытания циклотрона;</w:t>
      </w:r>
    </w:p>
    <w:p w14:paraId="17320A1E" w14:textId="77777777" w:rsidR="00C64DD1" w:rsidRDefault="00C64DD1" w:rsidP="00C64DD1">
      <w:pPr>
        <w:spacing w:line="240" w:lineRule="auto"/>
        <w:jc w:val="both"/>
        <w:rPr>
          <w:bCs/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- спроектировать, изготовить и настроить</w:t>
      </w:r>
      <w:r w:rsidRPr="00603F31">
        <w:rPr>
          <w:bCs/>
        </w:rPr>
        <w:t xml:space="preserve"> </w:t>
      </w:r>
      <w:r>
        <w:rPr>
          <w:bCs/>
          <w:color w:val="222222"/>
          <w:shd w:val="clear" w:color="auto" w:fill="FFFFFF"/>
        </w:rPr>
        <w:t>канал</w:t>
      </w:r>
      <w:r w:rsidRPr="00603F31">
        <w:rPr>
          <w:bCs/>
          <w:color w:val="222222"/>
          <w:shd w:val="clear" w:color="auto" w:fill="FFFFFF"/>
        </w:rPr>
        <w:t xml:space="preserve"> транспортировки пучка</w:t>
      </w:r>
      <w:r>
        <w:rPr>
          <w:bCs/>
          <w:color w:val="222222"/>
          <w:shd w:val="clear" w:color="auto" w:fill="FFFFFF"/>
        </w:rPr>
        <w:t xml:space="preserve"> к процедурной кабине;</w:t>
      </w:r>
    </w:p>
    <w:p w14:paraId="75BAE89A" w14:textId="77777777" w:rsidR="00C64DD1" w:rsidRDefault="00C64DD1" w:rsidP="00C64DD1">
      <w:pPr>
        <w:spacing w:line="240" w:lineRule="auto"/>
        <w:jc w:val="both"/>
        <w:rPr>
          <w:bCs/>
          <w:color w:val="222222"/>
          <w:shd w:val="clear" w:color="auto" w:fill="FFFFFF"/>
        </w:rPr>
      </w:pPr>
      <w:r w:rsidRPr="00603F31">
        <w:rPr>
          <w:bCs/>
          <w:color w:val="222222"/>
          <w:shd w:val="clear" w:color="auto" w:fill="FFFFFF"/>
        </w:rPr>
        <w:t xml:space="preserve"> </w:t>
      </w:r>
      <w:r>
        <w:rPr>
          <w:bCs/>
          <w:color w:val="222222"/>
          <w:shd w:val="clear" w:color="auto" w:fill="FFFFFF"/>
        </w:rPr>
        <w:t xml:space="preserve">- создать </w:t>
      </w:r>
      <w:r w:rsidRPr="00603F31">
        <w:rPr>
          <w:bCs/>
          <w:color w:val="222222"/>
          <w:shd w:val="clear" w:color="auto" w:fill="FFFFFF"/>
        </w:rPr>
        <w:t>процедурную кабину</w:t>
      </w:r>
      <w:r>
        <w:rPr>
          <w:bCs/>
          <w:color w:val="222222"/>
          <w:shd w:val="clear" w:color="auto" w:fill="FFFFFF"/>
        </w:rPr>
        <w:t xml:space="preserve"> с </w:t>
      </w:r>
      <w:r w:rsidRPr="00603F31">
        <w:rPr>
          <w:bCs/>
          <w:color w:val="222222"/>
          <w:shd w:val="clear" w:color="auto" w:fill="FFFFFF"/>
        </w:rPr>
        <w:t>пультовой</w:t>
      </w:r>
      <w:r>
        <w:rPr>
          <w:bCs/>
          <w:color w:val="222222"/>
          <w:shd w:val="clear" w:color="auto" w:fill="FFFFFF"/>
        </w:rPr>
        <w:t>.</w:t>
      </w:r>
      <w:r w:rsidRPr="00603F31">
        <w:rPr>
          <w:bCs/>
          <w:color w:val="222222"/>
          <w:shd w:val="clear" w:color="auto" w:fill="FFFFFF"/>
        </w:rPr>
        <w:t xml:space="preserve"> </w:t>
      </w:r>
    </w:p>
    <w:p w14:paraId="12E2B916" w14:textId="77777777" w:rsidR="00C64DD1" w:rsidRDefault="00C64DD1"/>
    <w:sectPr w:rsidR="00C64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1E26"/>
    <w:multiLevelType w:val="hybridMultilevel"/>
    <w:tmpl w:val="A7D8BAE8"/>
    <w:lvl w:ilvl="0" w:tplc="88943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564466"/>
    <w:multiLevelType w:val="hybridMultilevel"/>
    <w:tmpl w:val="5434D5EC"/>
    <w:lvl w:ilvl="0" w:tplc="B4B29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D1"/>
    <w:rsid w:val="00C12FEF"/>
    <w:rsid w:val="00C6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B45F"/>
  <w15:chartTrackingRefBased/>
  <w15:docId w15:val="{5CBA6330-99EC-4ACB-AFAF-CE07FB8C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DD1"/>
    <w:pPr>
      <w:suppressAutoHyphens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DD1"/>
    <w:pPr>
      <w:suppressAutoHyphens w:val="0"/>
      <w:spacing w:line="252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2025-04-23T09:43:00Z</dcterms:created>
  <dcterms:modified xsi:type="dcterms:W3CDTF">2025-04-23T09:43:00Z</dcterms:modified>
</cp:coreProperties>
</file>