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7C" w:rsidRPr="007A5F7C" w:rsidRDefault="007A5F7C" w:rsidP="007A5F7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6"/>
          <w:szCs w:val="36"/>
          <w:lang w:val="en-US"/>
        </w:rPr>
      </w:pPr>
      <w:r w:rsidRPr="007A5F7C">
        <w:rPr>
          <w:rFonts w:cs="Arial-BoldMT"/>
          <w:b/>
          <w:bCs/>
          <w:sz w:val="36"/>
          <w:szCs w:val="36"/>
          <w:lang w:val="en-US"/>
        </w:rPr>
        <w:t xml:space="preserve">Referee report </w:t>
      </w:r>
    </w:p>
    <w:p w:rsidR="007A5F7C" w:rsidRPr="007A5F7C" w:rsidRDefault="007A5F7C" w:rsidP="007A5F7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  <w:lang w:val="en-US"/>
        </w:rPr>
      </w:pPr>
    </w:p>
    <w:p w:rsidR="007A5F7C" w:rsidRPr="007A5F7C" w:rsidRDefault="007A5F7C" w:rsidP="007A5F7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On the project “</w:t>
      </w:r>
      <w:r w:rsidRPr="007A5F7C">
        <w:rPr>
          <w:rFonts w:ascii="Arial-BoldMT" w:hAnsi="Arial-BoldMT" w:cs="Arial-BoldMT"/>
          <w:b/>
          <w:bCs/>
          <w:sz w:val="24"/>
          <w:szCs w:val="24"/>
          <w:lang w:val="en-US"/>
        </w:rPr>
        <w:t>Physics Studies with the CMS experiment and the second phase</w:t>
      </w:r>
    </w:p>
    <w:p w:rsidR="00DC212B" w:rsidRDefault="007A5F7C" w:rsidP="00594E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proofErr w:type="gramStart"/>
      <w:r w:rsidRPr="007A5F7C">
        <w:rPr>
          <w:rFonts w:ascii="Arial-BoldMT" w:hAnsi="Arial-BoldMT" w:cs="Arial-BoldMT"/>
          <w:b/>
          <w:bCs/>
          <w:sz w:val="24"/>
          <w:szCs w:val="24"/>
          <w:lang w:val="en-US"/>
        </w:rPr>
        <w:t>of</w:t>
      </w:r>
      <w:proofErr w:type="gramEnd"/>
      <w:r w:rsidRPr="007A5F7C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detector upgrade for operatio</w:t>
      </w:r>
      <w:r w:rsidR="00594E2A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n in high luminosity conditions </w:t>
      </w:r>
      <w:r w:rsidRPr="00594E2A">
        <w:rPr>
          <w:rFonts w:ascii="Arial-BoldMT" w:hAnsi="Arial-BoldMT" w:cs="Arial-BoldMT"/>
          <w:b/>
          <w:bCs/>
          <w:sz w:val="24"/>
          <w:szCs w:val="24"/>
          <w:lang w:val="en-US"/>
        </w:rPr>
        <w:t>(2026-2030)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”</w:t>
      </w:r>
    </w:p>
    <w:p w:rsidR="007A5F7C" w:rsidRDefault="007A5F7C" w:rsidP="007A5F7C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594E2A" w:rsidRDefault="00594E2A" w:rsidP="007A5F7C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</w:t>
      </w:r>
      <w:r w:rsidR="007A5F7C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The JINR team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is participating in CMS experiment from the start of this project in 90’s.  JINR significantly contributed in the design, construction, commissioning, operation and upgrade of the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Endcap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Hadron Calorimeter and Forward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Muon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Station M1/1.  </w:t>
      </w:r>
    </w:p>
    <w:p w:rsidR="00051857" w:rsidRDefault="00594E2A" w:rsidP="007A5F7C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JINR physicists also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take  </w:t>
      </w:r>
      <w:r w:rsidR="00051857">
        <w:rPr>
          <w:rFonts w:ascii="Arial-BoldMT" w:hAnsi="Arial-BoldMT" w:cs="Arial-BoldMT"/>
          <w:b/>
          <w:bCs/>
          <w:sz w:val="24"/>
          <w:szCs w:val="24"/>
          <w:lang w:val="en-US"/>
        </w:rPr>
        <w:t>an</w:t>
      </w:r>
      <w:proofErr w:type="gramEnd"/>
      <w:r w:rsidR="00051857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active part in data analysis (Higgs boson study, precision test of SM, search of new physics and etc.).</w:t>
      </w:r>
    </w:p>
    <w:p w:rsidR="005002A1" w:rsidRDefault="00051857" w:rsidP="007A5F7C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About 80 people from JINR involved in CMS experiment and it </w:t>
      </w:r>
      <w:r w:rsidR="005002A1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is </w:t>
      </w:r>
      <w:r w:rsidR="00901363">
        <w:rPr>
          <w:rFonts w:ascii="Arial-BoldMT" w:hAnsi="Arial-BoldMT" w:cs="Arial-BoldMT"/>
          <w:b/>
          <w:bCs/>
          <w:sz w:val="24"/>
          <w:szCs w:val="24"/>
          <w:lang w:val="en-US"/>
        </w:rPr>
        <w:t>strong team participati</w:t>
      </w:r>
      <w:r w:rsidR="00767AF5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ng in hardware, software </w:t>
      </w:r>
      <w:proofErr w:type="gramStart"/>
      <w:r w:rsidR="00767AF5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and </w:t>
      </w:r>
      <w:bookmarkStart w:id="0" w:name="_GoBack"/>
      <w:bookmarkEnd w:id="0"/>
      <w:r w:rsidR="00901363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data</w:t>
      </w:r>
      <w:proofErr w:type="gramEnd"/>
      <w:r w:rsidR="00901363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analysis. </w:t>
      </w:r>
    </w:p>
    <w:p w:rsidR="007F31FA" w:rsidRDefault="00F27DB5" w:rsidP="007A5F7C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 The LH</w:t>
      </w:r>
      <w:r w:rsidR="0005426E">
        <w:rPr>
          <w:rFonts w:ascii="Arial-BoldMT" w:hAnsi="Arial-BoldMT" w:cs="Arial-BoldMT"/>
          <w:b/>
          <w:bCs/>
          <w:sz w:val="24"/>
          <w:szCs w:val="24"/>
          <w:lang w:val="en-US"/>
        </w:rPr>
        <w:t>C luminosity will be increase</w:t>
      </w:r>
      <w:r w:rsidR="007F31FA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up to 7.5x10**34 after LS3 in 2030. CMS detector will require significant upgrade in order to meet HL-LHC.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CMS phase-2 upgrade will start in 2026 and continue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till</w:t>
      </w:r>
      <w:proofErr w:type="gramEnd"/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2030. The HGCAL will replace existing CMS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endcap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calorimeter. JINR group plans to contribute to the development and construction of test facility for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  <w:lang w:val="en-US"/>
        </w:rPr>
        <w:t>testing  of</w:t>
      </w:r>
      <w:proofErr w:type="gramEnd"/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HGCAL cassette and assembling of the cassettes.  </w:t>
      </w:r>
    </w:p>
    <w:p w:rsidR="00F27DB5" w:rsidRDefault="0005426E" w:rsidP="00F27DB5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  </w:t>
      </w:r>
      <w:r w:rsidR="00F27DB5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JINR team also will upgrade Forward </w:t>
      </w:r>
      <w:proofErr w:type="spellStart"/>
      <w:r w:rsidR="00F27DB5">
        <w:rPr>
          <w:rFonts w:ascii="Arial-BoldMT" w:hAnsi="Arial-BoldMT" w:cs="Arial-BoldMT"/>
          <w:b/>
          <w:bCs/>
          <w:sz w:val="24"/>
          <w:szCs w:val="24"/>
          <w:lang w:val="en-US"/>
        </w:rPr>
        <w:t>Muon</w:t>
      </w:r>
      <w:proofErr w:type="spellEnd"/>
      <w:r w:rsidR="00F27DB5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detector (Station M1/1)</w:t>
      </w:r>
      <w:r w:rsidR="00F87FB8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. The R&amp;D will continue to study the detector performance under high background conditions. </w:t>
      </w:r>
    </w:p>
    <w:p w:rsidR="0005426E" w:rsidRDefault="0005426E" w:rsidP="00F27DB5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   During 2026-30 JINR group also plans to contribute in software (event reconstruction, distributed data processing on grid technologies) and date analysis. </w:t>
      </w:r>
    </w:p>
    <w:p w:rsidR="0005426E" w:rsidRDefault="0005426E" w:rsidP="00F27DB5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  </w:t>
      </w:r>
      <w:r w:rsidRPr="00866629">
        <w:rPr>
          <w:rStyle w:val="rynqvb"/>
          <w:rFonts w:ascii="Arial" w:hAnsi="Arial" w:cs="Arial"/>
          <w:b/>
          <w:sz w:val="24"/>
          <w:szCs w:val="24"/>
          <w:lang w:val="en"/>
        </w:rPr>
        <w:t>JINR's participation in the SMS experiment is a significant contribution of JINR to particle physics and further participation of the JINR group in this experiment in 2026-30 will undoubtedly benefit JINR and the SMS experiment.</w:t>
      </w:r>
      <w:r w:rsidRPr="0086662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866629" w:rsidRPr="00866629" w:rsidRDefault="00866629" w:rsidP="008666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866629">
        <w:rPr>
          <w:rFonts w:ascii="Arial" w:hAnsi="Arial" w:cs="Arial"/>
          <w:b/>
          <w:bCs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 recommend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to accept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the project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“</w:t>
      </w:r>
      <w:r w:rsidRPr="007A5F7C">
        <w:rPr>
          <w:rFonts w:ascii="Arial-BoldMT" w:hAnsi="Arial-BoldMT" w:cs="Arial-BoldMT"/>
          <w:b/>
          <w:bCs/>
          <w:sz w:val="24"/>
          <w:szCs w:val="24"/>
          <w:lang w:val="en-US"/>
        </w:rPr>
        <w:t>Physics Studies with the CMS experiment and the second phase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Pr="007A5F7C">
        <w:rPr>
          <w:rFonts w:ascii="Arial-BoldMT" w:hAnsi="Arial-BoldMT" w:cs="Arial-BoldMT"/>
          <w:b/>
          <w:bCs/>
          <w:sz w:val="24"/>
          <w:szCs w:val="24"/>
          <w:lang w:val="en-US"/>
        </w:rPr>
        <w:t>of detector upgrade for operatio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n in high luminosity conditions </w:t>
      </w:r>
      <w:r w:rsidRPr="00594E2A">
        <w:rPr>
          <w:rFonts w:ascii="Arial-BoldMT" w:hAnsi="Arial-BoldMT" w:cs="Arial-BoldMT"/>
          <w:b/>
          <w:bCs/>
          <w:sz w:val="24"/>
          <w:szCs w:val="24"/>
          <w:lang w:val="en-US"/>
        </w:rPr>
        <w:t>(2026-2030)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”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for the period 2026-30 with highest priority.</w:t>
      </w:r>
    </w:p>
    <w:p w:rsidR="0005426E" w:rsidRDefault="0005426E" w:rsidP="00F27DB5">
      <w:pPr>
        <w:rPr>
          <w:rFonts w:cs="Arial-BoldMT"/>
          <w:b/>
          <w:bCs/>
          <w:sz w:val="24"/>
          <w:szCs w:val="24"/>
          <w:lang w:val="en-US"/>
        </w:rPr>
      </w:pPr>
      <w:r w:rsidRPr="0005426E">
        <w:rPr>
          <w:rFonts w:cs="Arial-BoldMT"/>
          <w:b/>
          <w:bCs/>
          <w:sz w:val="24"/>
          <w:szCs w:val="24"/>
          <w:lang w:val="en-US"/>
        </w:rPr>
        <w:t xml:space="preserve">      </w:t>
      </w:r>
    </w:p>
    <w:p w:rsidR="00866629" w:rsidRDefault="00866629" w:rsidP="00F27D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Arial-BoldMT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866629">
        <w:rPr>
          <w:rFonts w:ascii="Times New Roman" w:hAnsi="Times New Roman" w:cs="Times New Roman"/>
          <w:b/>
          <w:bCs/>
          <w:sz w:val="24"/>
          <w:szCs w:val="24"/>
          <w:lang w:val="en-US"/>
        </w:rPr>
        <w:t>Yuriy</w:t>
      </w:r>
      <w:proofErr w:type="spellEnd"/>
      <w:r w:rsidRPr="008666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Tikhonov </w:t>
      </w:r>
    </w:p>
    <w:p w:rsidR="00866629" w:rsidRPr="00866629" w:rsidRDefault="00866629" w:rsidP="00F27D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Budker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INP     </w:t>
      </w:r>
    </w:p>
    <w:p w:rsidR="0005426E" w:rsidRPr="0005426E" w:rsidRDefault="0005426E" w:rsidP="00F27DB5">
      <w:pPr>
        <w:rPr>
          <w:rFonts w:cs="Arial-BoldMT"/>
          <w:b/>
          <w:bCs/>
          <w:sz w:val="24"/>
          <w:szCs w:val="24"/>
          <w:lang w:val="en-US"/>
        </w:rPr>
      </w:pPr>
      <w:r w:rsidRPr="0005426E">
        <w:rPr>
          <w:rFonts w:cs="Arial-BoldMT"/>
          <w:b/>
          <w:bCs/>
          <w:sz w:val="24"/>
          <w:szCs w:val="24"/>
          <w:lang w:val="en-US"/>
        </w:rPr>
        <w:t xml:space="preserve">     </w:t>
      </w:r>
    </w:p>
    <w:p w:rsidR="00F27DB5" w:rsidRDefault="00F27DB5" w:rsidP="007A5F7C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7A5F7C" w:rsidRPr="007A5F7C" w:rsidRDefault="005002A1" w:rsidP="007A5F7C">
      <w:pPr>
        <w:rPr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 </w:t>
      </w:r>
      <w:r w:rsidR="00901363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="00051857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   </w:t>
      </w:r>
      <w:r w:rsidR="00594E2A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 </w:t>
      </w:r>
    </w:p>
    <w:sectPr w:rsidR="007A5F7C" w:rsidRPr="007A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C"/>
    <w:rsid w:val="00051857"/>
    <w:rsid w:val="0005426E"/>
    <w:rsid w:val="005002A1"/>
    <w:rsid w:val="00594E2A"/>
    <w:rsid w:val="00767AF5"/>
    <w:rsid w:val="007A5F7C"/>
    <w:rsid w:val="007F31FA"/>
    <w:rsid w:val="00866629"/>
    <w:rsid w:val="00901363"/>
    <w:rsid w:val="00DC212B"/>
    <w:rsid w:val="00F27DB5"/>
    <w:rsid w:val="00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99A8-4966-4803-8E35-A22D38C7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05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Yyry A. Tikhonov</dc:creator>
  <cp:keywords/>
  <dc:description/>
  <cp:lastModifiedBy>Yyry A. Tikhonov</cp:lastModifiedBy>
  <cp:revision>6</cp:revision>
  <dcterms:created xsi:type="dcterms:W3CDTF">2025-06-10T10:36:00Z</dcterms:created>
  <dcterms:modified xsi:type="dcterms:W3CDTF">2025-06-11T08:31:00Z</dcterms:modified>
</cp:coreProperties>
</file>