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5"/>
        <w:gridCol w:w="4509"/>
      </w:tblGrid>
      <w:tr w:rsidR="00D27AFA" w:rsidRPr="00BA6D46" w14:paraId="19E0BE8C" w14:textId="77777777" w:rsidTr="00C647BD">
        <w:tc>
          <w:tcPr>
            <w:tcW w:w="4955" w:type="dxa"/>
          </w:tcPr>
          <w:p w14:paraId="1231A90B" w14:textId="77777777" w:rsidR="00D27AFA" w:rsidRPr="00BA6D46" w:rsidRDefault="00D27AFA" w:rsidP="00FB7FF7">
            <w:pPr>
              <w:pStyle w:val="5"/>
              <w:tabs>
                <w:tab w:val="left" w:pos="2075"/>
              </w:tabs>
              <w:ind w:left="-142" w:firstLine="142"/>
              <w:rPr>
                <w:rFonts w:cs="Arial"/>
                <w:szCs w:val="28"/>
              </w:rPr>
            </w:pPr>
            <w:bookmarkStart w:id="0" w:name="_Hlk33608470"/>
            <w:r w:rsidRPr="00BA6D46">
              <w:rPr>
                <w:rFonts w:cs="Arial"/>
                <w:szCs w:val="28"/>
              </w:rPr>
              <w:br w:type="page"/>
              <w:t>РЕЗОЛЮЦИЯ</w:t>
            </w:r>
          </w:p>
        </w:tc>
        <w:tc>
          <w:tcPr>
            <w:tcW w:w="4509" w:type="dxa"/>
          </w:tcPr>
          <w:p w14:paraId="162EBBA1" w14:textId="12686100" w:rsidR="00D27AFA" w:rsidRPr="00BA6D46" w:rsidRDefault="00D27AFA" w:rsidP="00B66B05">
            <w:pPr>
              <w:jc w:val="right"/>
              <w:rPr>
                <w:rFonts w:ascii="Arial" w:hAnsi="Arial" w:cs="Arial"/>
                <w:i/>
                <w:szCs w:val="24"/>
              </w:rPr>
            </w:pPr>
            <w:r w:rsidRPr="00BA6D46">
              <w:rPr>
                <w:rFonts w:ascii="Arial" w:hAnsi="Arial" w:cs="Arial"/>
                <w:i/>
                <w:szCs w:val="24"/>
              </w:rPr>
              <w:t>1</w:t>
            </w:r>
            <w:r w:rsidR="00B66B05" w:rsidRPr="00B66B05">
              <w:rPr>
                <w:rFonts w:ascii="Arial" w:hAnsi="Arial" w:cs="Arial"/>
                <w:i/>
                <w:szCs w:val="24"/>
              </w:rPr>
              <w:t>3</w:t>
            </w:r>
            <w:r w:rsidR="002D733E" w:rsidRPr="002D733E">
              <w:rPr>
                <w:rFonts w:ascii="Arial" w:hAnsi="Arial" w:cs="Arial"/>
                <w:i/>
                <w:szCs w:val="24"/>
              </w:rPr>
              <w:t>8</w:t>
            </w:r>
            <w:r w:rsidRPr="00BA6D46">
              <w:rPr>
                <w:rFonts w:ascii="Arial" w:hAnsi="Arial" w:cs="Arial"/>
                <w:i/>
                <w:szCs w:val="24"/>
              </w:rPr>
              <w:t>-я сессия Ученого совета ОИЯИ</w:t>
            </w:r>
          </w:p>
        </w:tc>
      </w:tr>
    </w:tbl>
    <w:p w14:paraId="5DFAB708" w14:textId="4203623A" w:rsidR="00D27AFA" w:rsidRDefault="00D27AFA" w:rsidP="00D27AFA">
      <w:pPr>
        <w:pStyle w:val="1"/>
        <w:widowControl/>
        <w:spacing w:line="360" w:lineRule="auto"/>
        <w:jc w:val="center"/>
        <w:rPr>
          <w:rFonts w:ascii="Arial" w:hAnsi="Arial" w:cs="Arial"/>
          <w:szCs w:val="24"/>
          <w:lang w:val="ru-RU"/>
        </w:rPr>
      </w:pPr>
    </w:p>
    <w:p w14:paraId="23C1BC16" w14:textId="77777777" w:rsidR="00FB7FF7" w:rsidRPr="00E03EAA" w:rsidRDefault="00FB7FF7" w:rsidP="00FB7FF7">
      <w:pPr>
        <w:widowControl w:val="0"/>
        <w:spacing w:line="360" w:lineRule="auto"/>
        <w:ind w:firstLine="567"/>
        <w:jc w:val="both"/>
        <w:rPr>
          <w:rFonts w:ascii="Arial" w:eastAsia="Arial" w:hAnsi="Arial" w:cs="Arial"/>
          <w:b/>
          <w:szCs w:val="24"/>
        </w:rPr>
      </w:pPr>
      <w:r w:rsidRPr="00E03EAA">
        <w:rPr>
          <w:rFonts w:ascii="Arial" w:eastAsia="Arial" w:hAnsi="Arial" w:cs="Arial"/>
          <w:b/>
          <w:szCs w:val="24"/>
          <w:lang w:val="en-GB"/>
        </w:rPr>
        <w:t>I</w:t>
      </w:r>
      <w:r w:rsidRPr="00E03EAA">
        <w:rPr>
          <w:rFonts w:ascii="Arial" w:eastAsia="Arial" w:hAnsi="Arial" w:cs="Arial"/>
          <w:b/>
          <w:szCs w:val="24"/>
        </w:rPr>
        <w:t>.</w:t>
      </w:r>
      <w:r w:rsidRPr="00E03EAA">
        <w:rPr>
          <w:rFonts w:ascii="Arial" w:eastAsia="Arial" w:hAnsi="Arial" w:cs="Arial"/>
          <w:b/>
          <w:szCs w:val="24"/>
          <w:lang w:val="en-GB"/>
        </w:rPr>
        <w:t> </w:t>
      </w:r>
      <w:r w:rsidRPr="00E03EAA">
        <w:rPr>
          <w:rFonts w:ascii="Arial" w:hAnsi="Arial" w:cs="Arial"/>
          <w:b/>
          <w:szCs w:val="24"/>
        </w:rPr>
        <w:t>Общие положения</w:t>
      </w:r>
    </w:p>
    <w:p w14:paraId="5A59622B" w14:textId="3EEDE170" w:rsidR="00FB7FF7" w:rsidRDefault="00FB7FF7" w:rsidP="006F7A10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bookmarkStart w:id="1" w:name="translation"/>
      <w:bookmarkEnd w:id="1"/>
      <w:r w:rsidRPr="00E03EAA">
        <w:rPr>
          <w:rFonts w:ascii="Arial" w:eastAsia="Arial" w:hAnsi="Arial" w:cs="Arial"/>
          <w:szCs w:val="24"/>
        </w:rPr>
        <w:t xml:space="preserve">Ученый совет принимает к сведению всесторонний доклад директора </w:t>
      </w:r>
      <w:r w:rsidRPr="00E03EAA">
        <w:rPr>
          <w:rFonts w:ascii="Arial" w:eastAsia="Arial" w:hAnsi="Arial" w:cs="Arial"/>
          <w:szCs w:val="24"/>
        </w:rPr>
        <w:br/>
        <w:t>ОИЯИ Г.</w:t>
      </w:r>
      <w:r w:rsidRPr="00E03EAA">
        <w:rPr>
          <w:rFonts w:ascii="Arial" w:eastAsia="Arial" w:hAnsi="Arial" w:cs="Arial"/>
          <w:szCs w:val="24"/>
          <w:lang w:val="en-GB"/>
        </w:rPr>
        <w:t> </w:t>
      </w:r>
      <w:r w:rsidRPr="00E03EAA">
        <w:rPr>
          <w:rFonts w:ascii="Arial" w:eastAsia="Arial" w:hAnsi="Arial" w:cs="Arial"/>
          <w:szCs w:val="24"/>
        </w:rPr>
        <w:t>В.</w:t>
      </w:r>
      <w:r w:rsidRPr="00E03EAA">
        <w:rPr>
          <w:rFonts w:ascii="Arial" w:eastAsia="Arial" w:hAnsi="Arial" w:cs="Arial"/>
          <w:szCs w:val="24"/>
          <w:lang w:val="en-GB"/>
        </w:rPr>
        <w:t> </w:t>
      </w:r>
      <w:r w:rsidRPr="00E03EAA">
        <w:rPr>
          <w:rFonts w:ascii="Arial" w:eastAsia="Arial" w:hAnsi="Arial" w:cs="Arial"/>
          <w:szCs w:val="24"/>
        </w:rPr>
        <w:t xml:space="preserve">Трубникова, в котором были освещены решения последней сессии </w:t>
      </w:r>
      <w:r w:rsidRPr="00E03EAA">
        <w:rPr>
          <w:rFonts w:ascii="Arial" w:eastAsia="Arial" w:hAnsi="Arial" w:cs="Arial"/>
          <w:szCs w:val="24"/>
        </w:rPr>
        <w:br/>
        <w:t>Комитета полномочных представителей правительств государств-членов ОИЯИ (</w:t>
      </w:r>
      <w:r w:rsidR="00F12DAA">
        <w:rPr>
          <w:rFonts w:ascii="Arial" w:eastAsia="Arial" w:hAnsi="Arial" w:cs="Arial"/>
          <w:szCs w:val="24"/>
        </w:rPr>
        <w:t>25 марта</w:t>
      </w:r>
      <w:r w:rsidRPr="00E03EAA">
        <w:rPr>
          <w:rFonts w:ascii="Arial" w:eastAsia="Arial" w:hAnsi="Arial" w:cs="Arial"/>
          <w:szCs w:val="24"/>
        </w:rPr>
        <w:t xml:space="preserve"> 202</w:t>
      </w:r>
      <w:r w:rsidR="00F12DAA">
        <w:rPr>
          <w:rFonts w:ascii="Arial" w:eastAsia="Arial" w:hAnsi="Arial" w:cs="Arial"/>
          <w:szCs w:val="24"/>
        </w:rPr>
        <w:t>5</w:t>
      </w:r>
      <w:r w:rsidRPr="00E03EAA">
        <w:rPr>
          <w:rFonts w:ascii="Arial" w:eastAsia="Arial" w:hAnsi="Arial" w:cs="Arial"/>
          <w:szCs w:val="24"/>
        </w:rPr>
        <w:t xml:space="preserve"> года), результаты выполнения Семилетнего плана развития ОИЯИ на 20</w:t>
      </w:r>
      <w:r w:rsidR="00C647BD">
        <w:rPr>
          <w:rFonts w:ascii="Arial" w:eastAsia="Arial" w:hAnsi="Arial" w:cs="Arial"/>
          <w:szCs w:val="24"/>
        </w:rPr>
        <w:t>24</w:t>
      </w:r>
      <w:r w:rsidRPr="00E03EAA">
        <w:rPr>
          <w:rFonts w:ascii="Arial" w:eastAsia="Arial" w:hAnsi="Arial" w:cs="Arial"/>
          <w:szCs w:val="24"/>
        </w:rPr>
        <w:t>–20</w:t>
      </w:r>
      <w:r w:rsidR="00C647BD">
        <w:rPr>
          <w:rFonts w:ascii="Arial" w:eastAsia="Arial" w:hAnsi="Arial" w:cs="Arial"/>
          <w:szCs w:val="24"/>
        </w:rPr>
        <w:t>30</w:t>
      </w:r>
      <w:r w:rsidRPr="00E03EAA">
        <w:rPr>
          <w:rFonts w:ascii="Arial" w:eastAsia="Arial" w:hAnsi="Arial" w:cs="Arial"/>
          <w:szCs w:val="24"/>
        </w:rPr>
        <w:t xml:space="preserve"> годы,</w:t>
      </w:r>
      <w:r w:rsidRPr="00E03EAA">
        <w:t xml:space="preserve"> </w:t>
      </w:r>
      <w:r w:rsidRPr="00E03EAA">
        <w:rPr>
          <w:rFonts w:ascii="Arial" w:eastAsia="Arial" w:hAnsi="Arial" w:cs="Arial"/>
          <w:szCs w:val="24"/>
        </w:rPr>
        <w:t>ход реализации проектов, включенных в Проблемно-тематический план на 202</w:t>
      </w:r>
      <w:r w:rsidR="00F12DAA">
        <w:rPr>
          <w:rFonts w:ascii="Arial" w:eastAsia="Arial" w:hAnsi="Arial" w:cs="Arial"/>
          <w:szCs w:val="24"/>
        </w:rPr>
        <w:t>5</w:t>
      </w:r>
      <w:r w:rsidRPr="00E03EAA">
        <w:rPr>
          <w:rFonts w:ascii="Arial" w:eastAsia="Arial" w:hAnsi="Arial" w:cs="Arial"/>
          <w:szCs w:val="24"/>
        </w:rPr>
        <w:t xml:space="preserve"> год, а также последние события в области </w:t>
      </w:r>
      <w:r w:rsidR="003E34B9">
        <w:rPr>
          <w:rFonts w:ascii="Arial" w:eastAsia="Arial" w:hAnsi="Arial" w:cs="Arial"/>
          <w:szCs w:val="24"/>
        </w:rPr>
        <w:t xml:space="preserve">научной деятельности и </w:t>
      </w:r>
      <w:r w:rsidRPr="00E03EAA">
        <w:rPr>
          <w:rFonts w:ascii="Arial" w:eastAsia="Arial" w:hAnsi="Arial" w:cs="Arial"/>
          <w:szCs w:val="24"/>
        </w:rPr>
        <w:t>международного сотрудничества Института.</w:t>
      </w:r>
    </w:p>
    <w:p w14:paraId="08925818" w14:textId="77777777" w:rsidR="003E0F21" w:rsidRPr="00CF6479" w:rsidRDefault="003E0F21" w:rsidP="003E0F21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bookmarkStart w:id="2" w:name="_Hlk189843534"/>
      <w:r w:rsidRPr="00CF6479">
        <w:rPr>
          <w:rFonts w:ascii="Arial" w:eastAsia="Arial" w:hAnsi="Arial" w:cs="Arial"/>
          <w:szCs w:val="24"/>
        </w:rPr>
        <w:t xml:space="preserve">Ученый совет одобряет комплексную работу дирекции ОИЯИ по укреплению партнерства с государствами-членами ОИЯИ (Республика Беларусь, Республика Болгария, Социалистическая Республика Вьетнам, Монголия, Республика Узбекистан) и ассоциированными членами (Сербия, ЮАР), а также установлению новых международных контактов с Францией, Мексикой и Японией. </w:t>
      </w:r>
    </w:p>
    <w:p w14:paraId="3AB4824C" w14:textId="2E8EF646" w:rsidR="003E0F21" w:rsidRPr="00CF6479" w:rsidRDefault="003E0F21" w:rsidP="003E0F21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CF6479">
        <w:rPr>
          <w:rFonts w:ascii="Arial" w:eastAsia="Arial" w:hAnsi="Arial" w:cs="Arial"/>
          <w:szCs w:val="24"/>
        </w:rPr>
        <w:t>Ученый совет высоко оценивает расширение связей с Латинской Америкой, в частности, значительные шаги в развитии научного сотрудничества и партнерства в области фундаментальных и прикладных исследований между ОИЯИ и образовательными организациями Федеративной Республики Бразилия, такие как подписание Меморандума о взаимопонимании между ОИЯИ и Министерством науки, технологий и инноваций Федеративной Республики Бразилия (</w:t>
      </w:r>
      <w:r w:rsidR="009E1408">
        <w:rPr>
          <w:rFonts w:ascii="Arial" w:eastAsia="Arial" w:hAnsi="Arial" w:cs="Arial"/>
          <w:szCs w:val="24"/>
          <w:lang w:val="en-US"/>
        </w:rPr>
        <w:t>MCTI</w:t>
      </w:r>
      <w:r w:rsidRPr="00CF6479">
        <w:rPr>
          <w:rFonts w:ascii="Arial" w:eastAsia="Arial" w:hAnsi="Arial" w:cs="Arial"/>
          <w:szCs w:val="24"/>
        </w:rPr>
        <w:t xml:space="preserve">). Ученый совет также одобряет продление соглашения о сотрудничестве между Республикой Куба и ОИЯИ, </w:t>
      </w:r>
      <w:r w:rsidR="008E05E3" w:rsidRPr="00CF6479">
        <w:rPr>
          <w:rFonts w:ascii="Arial" w:eastAsia="Arial" w:hAnsi="Arial" w:cs="Arial"/>
          <w:szCs w:val="24"/>
        </w:rPr>
        <w:t>подписанно</w:t>
      </w:r>
      <w:r w:rsidR="008E05E3">
        <w:rPr>
          <w:rFonts w:ascii="Arial" w:eastAsia="Arial" w:hAnsi="Arial" w:cs="Arial"/>
          <w:szCs w:val="24"/>
        </w:rPr>
        <w:t>го</w:t>
      </w:r>
      <w:r w:rsidR="008E05E3" w:rsidRPr="00CF6479">
        <w:rPr>
          <w:rFonts w:ascii="Arial" w:eastAsia="Arial" w:hAnsi="Arial" w:cs="Arial"/>
          <w:szCs w:val="24"/>
        </w:rPr>
        <w:t xml:space="preserve"> Гаванск</w:t>
      </w:r>
      <w:r w:rsidR="008E05E3">
        <w:rPr>
          <w:rFonts w:ascii="Arial" w:eastAsia="Arial" w:hAnsi="Arial" w:cs="Arial"/>
          <w:szCs w:val="24"/>
        </w:rPr>
        <w:t>им</w:t>
      </w:r>
      <w:r w:rsidR="008E05E3" w:rsidRPr="00CF6479">
        <w:rPr>
          <w:rFonts w:ascii="Arial" w:eastAsia="Arial" w:hAnsi="Arial" w:cs="Arial"/>
          <w:szCs w:val="24"/>
        </w:rPr>
        <w:t xml:space="preserve"> университет</w:t>
      </w:r>
      <w:r w:rsidR="008E05E3">
        <w:rPr>
          <w:rFonts w:ascii="Arial" w:eastAsia="Arial" w:hAnsi="Arial" w:cs="Arial"/>
          <w:szCs w:val="24"/>
        </w:rPr>
        <w:t>ом</w:t>
      </w:r>
      <w:r w:rsidR="008E05E3" w:rsidRPr="00CF6479">
        <w:rPr>
          <w:rFonts w:ascii="Arial" w:eastAsia="Arial" w:hAnsi="Arial" w:cs="Arial"/>
          <w:szCs w:val="24"/>
        </w:rPr>
        <w:t xml:space="preserve"> и ОИЯИ в феврале 2025 года</w:t>
      </w:r>
      <w:r w:rsidR="008E05E3">
        <w:rPr>
          <w:rFonts w:ascii="Arial" w:eastAsia="Arial" w:hAnsi="Arial" w:cs="Arial"/>
          <w:szCs w:val="24"/>
        </w:rPr>
        <w:t xml:space="preserve"> и</w:t>
      </w:r>
      <w:r w:rsidR="008E05E3" w:rsidRPr="00CF6479">
        <w:rPr>
          <w:rFonts w:ascii="Arial" w:eastAsia="Arial" w:hAnsi="Arial" w:cs="Arial"/>
          <w:szCs w:val="24"/>
        </w:rPr>
        <w:t xml:space="preserve"> </w:t>
      </w:r>
      <w:r w:rsidRPr="00CF6479">
        <w:rPr>
          <w:rFonts w:ascii="Arial" w:eastAsia="Arial" w:hAnsi="Arial" w:cs="Arial"/>
          <w:szCs w:val="24"/>
        </w:rPr>
        <w:t>направленного на расширение участия Кубы в Институт</w:t>
      </w:r>
      <w:r w:rsidR="008E05E3">
        <w:rPr>
          <w:rFonts w:ascii="Arial" w:eastAsia="Arial" w:hAnsi="Arial" w:cs="Arial"/>
          <w:szCs w:val="24"/>
        </w:rPr>
        <w:t>е</w:t>
      </w:r>
      <w:r w:rsidRPr="00CF6479">
        <w:rPr>
          <w:rFonts w:ascii="Arial" w:eastAsia="Arial" w:hAnsi="Arial" w:cs="Arial"/>
          <w:szCs w:val="24"/>
        </w:rPr>
        <w:t>.</w:t>
      </w:r>
    </w:p>
    <w:p w14:paraId="39F782D7" w14:textId="3D4EA771" w:rsidR="003E0F21" w:rsidRPr="00CF6479" w:rsidRDefault="003E0F21" w:rsidP="003E0F21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CF6479">
        <w:rPr>
          <w:rFonts w:ascii="Arial" w:eastAsia="Arial" w:hAnsi="Arial" w:cs="Arial"/>
          <w:szCs w:val="24"/>
        </w:rPr>
        <w:t xml:space="preserve">Ученый совет приветствует </w:t>
      </w:r>
      <w:r w:rsidR="00CF6479" w:rsidRPr="00CF6479">
        <w:rPr>
          <w:rFonts w:ascii="Arial" w:eastAsia="Arial" w:hAnsi="Arial" w:cs="Arial"/>
          <w:szCs w:val="24"/>
        </w:rPr>
        <w:t>п</w:t>
      </w:r>
      <w:r w:rsidRPr="00CF6479">
        <w:rPr>
          <w:rFonts w:ascii="Arial" w:eastAsia="Arial" w:hAnsi="Arial" w:cs="Arial"/>
          <w:szCs w:val="24"/>
        </w:rPr>
        <w:t>одписание соглашения о научно-техническом сотрудничестве между ОИЯИ и Академией наук Республики Узбекистан в г.</w:t>
      </w:r>
      <w:r w:rsidR="00CF6479" w:rsidRPr="00CF6479">
        <w:rPr>
          <w:rFonts w:ascii="Arial" w:eastAsia="Arial" w:hAnsi="Arial" w:cs="Arial"/>
          <w:szCs w:val="24"/>
        </w:rPr>
        <w:t> </w:t>
      </w:r>
      <w:r w:rsidRPr="00CF6479">
        <w:rPr>
          <w:rFonts w:ascii="Arial" w:eastAsia="Arial" w:hAnsi="Arial" w:cs="Arial"/>
          <w:szCs w:val="24"/>
        </w:rPr>
        <w:t>Ташкенте</w:t>
      </w:r>
      <w:r w:rsidR="00CF6479" w:rsidRPr="00CF6479">
        <w:rPr>
          <w:rFonts w:ascii="Arial" w:eastAsia="Arial" w:hAnsi="Arial" w:cs="Arial"/>
          <w:szCs w:val="24"/>
        </w:rPr>
        <w:t xml:space="preserve"> (У</w:t>
      </w:r>
      <w:r w:rsidRPr="00CF6479">
        <w:rPr>
          <w:rFonts w:ascii="Arial" w:eastAsia="Arial" w:hAnsi="Arial" w:cs="Arial"/>
          <w:szCs w:val="24"/>
        </w:rPr>
        <w:t>збекистан</w:t>
      </w:r>
      <w:r w:rsidR="00CF6479" w:rsidRPr="00CF6479">
        <w:rPr>
          <w:rFonts w:ascii="Arial" w:eastAsia="Arial" w:hAnsi="Arial" w:cs="Arial"/>
          <w:szCs w:val="24"/>
        </w:rPr>
        <w:t>)</w:t>
      </w:r>
      <w:r w:rsidRPr="00CF6479">
        <w:rPr>
          <w:rFonts w:ascii="Arial" w:eastAsia="Arial" w:hAnsi="Arial" w:cs="Arial"/>
          <w:szCs w:val="24"/>
        </w:rPr>
        <w:t xml:space="preserve"> в апреле 2025 года.</w:t>
      </w:r>
    </w:p>
    <w:p w14:paraId="2EE82327" w14:textId="77777777" w:rsidR="003E0F21" w:rsidRDefault="003E0F21" w:rsidP="003E0F21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CF6479">
        <w:rPr>
          <w:rFonts w:ascii="Arial" w:eastAsia="Arial" w:hAnsi="Arial" w:cs="Arial"/>
          <w:szCs w:val="24"/>
        </w:rPr>
        <w:t>Ученый совет принимает к сведению намерение Вьетнама создать совместно с ОИЯИ проект «Совместная лаборатория ускорительных технологий и приложений» и намерение Казахстана создать совместно с ОИЯИ проект «Новая установка на исследовательском реакторе ВВР-К».</w:t>
      </w:r>
      <w:r w:rsidRPr="003E0F21">
        <w:rPr>
          <w:rFonts w:ascii="Arial" w:eastAsia="Arial" w:hAnsi="Arial" w:cs="Arial"/>
          <w:szCs w:val="24"/>
        </w:rPr>
        <w:t xml:space="preserve"> </w:t>
      </w:r>
    </w:p>
    <w:bookmarkEnd w:id="2"/>
    <w:p w14:paraId="369CF957" w14:textId="1DC3F96D" w:rsidR="003E0F21" w:rsidRDefault="003E0F21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3E0F21">
        <w:rPr>
          <w:rFonts w:ascii="Arial" w:eastAsia="Arial" w:hAnsi="Arial" w:cs="Arial"/>
          <w:szCs w:val="24"/>
        </w:rPr>
        <w:t>Ученый совет высоко оценивает последние достижения Института, такие как:</w:t>
      </w:r>
    </w:p>
    <w:p w14:paraId="08EBF66B" w14:textId="52A17A20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успехи в подготовке к вводу в эксплуатацию коллайдера NICA, завершение сборки системы быстрого вывода из </w:t>
      </w:r>
      <w:proofErr w:type="spellStart"/>
      <w:r w:rsidRPr="00FE61E7">
        <w:rPr>
          <w:rFonts w:ascii="Arial" w:eastAsia="Arial" w:hAnsi="Arial" w:cs="Arial"/>
          <w:szCs w:val="24"/>
        </w:rPr>
        <w:t>нуклотрона</w:t>
      </w:r>
      <w:proofErr w:type="spellEnd"/>
      <w:r w:rsidRPr="00FE61E7">
        <w:rPr>
          <w:rFonts w:ascii="Arial" w:eastAsia="Arial" w:hAnsi="Arial" w:cs="Arial"/>
          <w:szCs w:val="24"/>
        </w:rPr>
        <w:t xml:space="preserve"> и пучкового канала </w:t>
      </w:r>
      <w:proofErr w:type="spellStart"/>
      <w:r w:rsidRPr="00FE61E7">
        <w:rPr>
          <w:rFonts w:ascii="Arial" w:eastAsia="Arial" w:hAnsi="Arial" w:cs="Arial"/>
          <w:szCs w:val="24"/>
        </w:rPr>
        <w:t>нуклотрон</w:t>
      </w:r>
      <w:proofErr w:type="spellEnd"/>
      <w:r w:rsidRPr="00FE61E7">
        <w:rPr>
          <w:rFonts w:ascii="Arial" w:eastAsia="Arial" w:hAnsi="Arial" w:cs="Arial"/>
          <w:szCs w:val="24"/>
        </w:rPr>
        <w:t xml:space="preserve"> – </w:t>
      </w:r>
      <w:r w:rsidRPr="00FE61E7">
        <w:rPr>
          <w:rFonts w:ascii="Arial" w:eastAsia="Arial" w:hAnsi="Arial" w:cs="Arial"/>
          <w:szCs w:val="24"/>
        </w:rPr>
        <w:lastRenderedPageBreak/>
        <w:t xml:space="preserve">коллайдер, сборку и испытания криомагнитной системы коллайдера, </w:t>
      </w:r>
      <w:r w:rsidR="008E05E3">
        <w:rPr>
          <w:rFonts w:ascii="Arial" w:eastAsia="Arial" w:hAnsi="Arial" w:cs="Arial"/>
          <w:szCs w:val="24"/>
        </w:rPr>
        <w:t>запуск</w:t>
      </w:r>
      <w:r w:rsidRPr="00FE61E7">
        <w:rPr>
          <w:rFonts w:ascii="Arial" w:eastAsia="Arial" w:hAnsi="Arial" w:cs="Arial"/>
          <w:szCs w:val="24"/>
        </w:rPr>
        <w:t xml:space="preserve"> каналов транспортировки пучка инфраструктуры ARIADNA на станции ISKRA и SIMBO; </w:t>
      </w:r>
    </w:p>
    <w:p w14:paraId="5F591A6C" w14:textId="0310BCED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установку 40 датчиков Холла в соленоиде MPD и разработку системы термоизоляции </w:t>
      </w:r>
      <w:proofErr w:type="spellStart"/>
      <w:r w:rsidRPr="00FE61E7">
        <w:rPr>
          <w:rFonts w:ascii="Arial" w:eastAsia="Arial" w:hAnsi="Arial" w:cs="Arial"/>
          <w:szCs w:val="24"/>
        </w:rPr>
        <w:t>токоввода</w:t>
      </w:r>
      <w:proofErr w:type="spellEnd"/>
      <w:r w:rsidRPr="00FE61E7">
        <w:rPr>
          <w:rFonts w:ascii="Arial" w:eastAsia="Arial" w:hAnsi="Arial" w:cs="Arial"/>
          <w:szCs w:val="24"/>
        </w:rPr>
        <w:t xml:space="preserve"> соленоида для начала измерения карты магнитного поля при рабочих токах;</w:t>
      </w:r>
    </w:p>
    <w:p w14:paraId="785779DF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подготовку установки BM@N для сканирования энергии пучка ксенона от 1,5 до 3 А ГэВ; </w:t>
      </w:r>
    </w:p>
    <w:p w14:paraId="4EEB5BA5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прогресс в проектировании инженерной инфраструктуры эксперимента SPD и изготовлении прототипов детекторов; </w:t>
      </w:r>
    </w:p>
    <w:p w14:paraId="362797B1" w14:textId="0889BCD3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развитие коллаборации ARIADNA и ее исследовательской программы, ввод в эксплуатацию станции длительного облучения (SLTE), а также ввод в эксплуатацию лаборатории пробоподготовки для сотрудничающих организаций; </w:t>
      </w:r>
    </w:p>
    <w:p w14:paraId="27F33778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 вклад Института в работу коллабораций ЦЕРН на БАК по второй фазе модернизации детекторов ATLAS и CMS, а также получение новых результатов в экспериментах SPS ЦЕРН;</w:t>
      </w:r>
    </w:p>
    <w:p w14:paraId="38A3CC16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прогресс в развитии глубоководного нейтринного телескопа </w:t>
      </w:r>
      <w:proofErr w:type="spellStart"/>
      <w:r w:rsidRPr="00FE61E7">
        <w:rPr>
          <w:rFonts w:ascii="Arial" w:eastAsia="Arial" w:hAnsi="Arial" w:cs="Arial"/>
          <w:szCs w:val="24"/>
        </w:rPr>
        <w:t>Baikal</w:t>
      </w:r>
      <w:proofErr w:type="spellEnd"/>
      <w:r w:rsidRPr="00FE61E7">
        <w:rPr>
          <w:rFonts w:ascii="Arial" w:eastAsia="Arial" w:hAnsi="Arial" w:cs="Arial"/>
          <w:szCs w:val="24"/>
        </w:rPr>
        <w:t>-GVD: на данный момент телескоп состоит из 14 кластеров, подводная структура содержит почти 4300 оптических модулей;</w:t>
      </w:r>
    </w:p>
    <w:p w14:paraId="7ED94B7E" w14:textId="6088AF49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успешное развитие береговой и </w:t>
      </w:r>
      <w:r w:rsidR="00E51BD1">
        <w:rPr>
          <w:rFonts w:ascii="Arial" w:eastAsia="Arial" w:hAnsi="Arial" w:cs="Arial"/>
          <w:szCs w:val="24"/>
        </w:rPr>
        <w:t>исследовательской</w:t>
      </w:r>
      <w:r w:rsidRPr="00FE61E7">
        <w:rPr>
          <w:rFonts w:ascii="Arial" w:eastAsia="Arial" w:hAnsi="Arial" w:cs="Arial"/>
          <w:szCs w:val="24"/>
        </w:rPr>
        <w:t xml:space="preserve"> инфраструктуры для проекта </w:t>
      </w:r>
      <w:proofErr w:type="spellStart"/>
      <w:r w:rsidRPr="00FE61E7">
        <w:rPr>
          <w:rFonts w:ascii="Arial" w:eastAsia="Arial" w:hAnsi="Arial" w:cs="Arial"/>
          <w:szCs w:val="24"/>
        </w:rPr>
        <w:t>Baikal</w:t>
      </w:r>
      <w:proofErr w:type="spellEnd"/>
      <w:r w:rsidRPr="00FE61E7">
        <w:rPr>
          <w:rFonts w:ascii="Arial" w:eastAsia="Arial" w:hAnsi="Arial" w:cs="Arial"/>
          <w:szCs w:val="24"/>
        </w:rPr>
        <w:t>-GVD: центра управления, лабораторий, мастерских, комфортабельных жилых помещений примерно на 100 человек с автономным электроснабжением;</w:t>
      </w:r>
    </w:p>
    <w:p w14:paraId="7132295D" w14:textId="76B96812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успешное участие Института в экспериментах на Калининской атомной электростанции: в эксперименте </w:t>
      </w:r>
      <w:proofErr w:type="spellStart"/>
      <w:r w:rsidRPr="00FE61E7">
        <w:rPr>
          <w:rFonts w:ascii="Arial" w:eastAsia="Arial" w:hAnsi="Arial" w:cs="Arial"/>
          <w:szCs w:val="24"/>
        </w:rPr>
        <w:t>nuGEN</w:t>
      </w:r>
      <w:proofErr w:type="spellEnd"/>
      <w:r w:rsidRPr="00FE61E7">
        <w:rPr>
          <w:rFonts w:ascii="Arial" w:eastAsia="Arial" w:hAnsi="Arial" w:cs="Arial"/>
          <w:szCs w:val="24"/>
        </w:rPr>
        <w:t xml:space="preserve"> были получены одни из лучших в мире ограничений на величину магнитного момента и </w:t>
      </w:r>
      <w:proofErr w:type="spellStart"/>
      <w:r w:rsidRPr="00FE61E7">
        <w:rPr>
          <w:rFonts w:ascii="Arial" w:eastAsia="Arial" w:hAnsi="Arial" w:cs="Arial"/>
          <w:szCs w:val="24"/>
        </w:rPr>
        <w:t>миллизаряда</w:t>
      </w:r>
      <w:proofErr w:type="spellEnd"/>
      <w:r w:rsidRPr="00FE61E7">
        <w:rPr>
          <w:rFonts w:ascii="Arial" w:eastAsia="Arial" w:hAnsi="Arial" w:cs="Arial"/>
          <w:szCs w:val="24"/>
        </w:rPr>
        <w:t xml:space="preserve"> нейтрино; в эксперименте DANSS впервые в мире продемонстрирована длительная диагностика работы реактора с помощью антинейтрино;</w:t>
      </w:r>
    </w:p>
    <w:p w14:paraId="2C69DA16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 успешное участие Института в передовом эксперименте с реакторными нейтрино JUNO, который будет оставаться лидером в этой области исследований в ближайшее десятилетие и в котором уже начат набор данных;</w:t>
      </w:r>
    </w:p>
    <w:p w14:paraId="73E036DC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 важные результаты в прикладных исследованиях по разработке собственных новых технологий, в частности разработанная в ЛЯП технология COFE для компактного детектора реакторных антинейтрино;</w:t>
      </w:r>
    </w:p>
    <w:p w14:paraId="7BA590F3" w14:textId="3C5A5185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lastRenderedPageBreak/>
        <w:t xml:space="preserve">— проведение эксперимента </w:t>
      </w:r>
      <w:r w:rsidR="00E51BD1" w:rsidRPr="00FE61E7">
        <w:rPr>
          <w:rFonts w:ascii="Arial" w:eastAsia="Arial" w:hAnsi="Arial" w:cs="Arial"/>
          <w:szCs w:val="24"/>
        </w:rPr>
        <w:t xml:space="preserve">в сотрудничестве с Институтом современной физики Китайской академии наук (IMP CAS, Китай) </w:t>
      </w:r>
      <w:r w:rsidRPr="00FE61E7">
        <w:rPr>
          <w:rFonts w:ascii="Arial" w:eastAsia="Arial" w:hAnsi="Arial" w:cs="Arial"/>
          <w:szCs w:val="24"/>
        </w:rPr>
        <w:t>по изучению летучести и адсорбции на золотой поверхности сверхтяжелых элементов коперниция (²⁸³Cn, период полураспада 3,81 с) и флеровия (²⁸⁷</w:t>
      </w:r>
      <w:proofErr w:type="spellStart"/>
      <w:r w:rsidRPr="00FE61E7">
        <w:rPr>
          <w:rFonts w:ascii="Arial" w:eastAsia="Arial" w:hAnsi="Arial" w:cs="Arial"/>
          <w:szCs w:val="24"/>
        </w:rPr>
        <w:t>Fl</w:t>
      </w:r>
      <w:proofErr w:type="spellEnd"/>
      <w:r w:rsidRPr="00FE61E7">
        <w:rPr>
          <w:rFonts w:ascii="Arial" w:eastAsia="Arial" w:hAnsi="Arial" w:cs="Arial"/>
          <w:szCs w:val="24"/>
        </w:rPr>
        <w:t>, период полураспада 0,36 с), образующихся в реакции слияния ⁴⁸</w:t>
      </w:r>
      <w:proofErr w:type="spellStart"/>
      <w:r w:rsidRPr="00FE61E7">
        <w:rPr>
          <w:rFonts w:ascii="Arial" w:eastAsia="Arial" w:hAnsi="Arial" w:cs="Arial"/>
          <w:szCs w:val="24"/>
        </w:rPr>
        <w:t>Ca</w:t>
      </w:r>
      <w:proofErr w:type="spellEnd"/>
      <w:r w:rsidRPr="00FE61E7">
        <w:rPr>
          <w:rFonts w:ascii="Arial" w:eastAsia="Arial" w:hAnsi="Arial" w:cs="Arial"/>
          <w:szCs w:val="24"/>
        </w:rPr>
        <w:t xml:space="preserve"> + ²⁴²Pu; </w:t>
      </w:r>
    </w:p>
    <w:p w14:paraId="19B6C45F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 активное развитие Фабрики СТЭ: ведутся монтаж и ввод в эксплуатацию нового ЭЦР-источника на 28 ГГц и работы по сертификации экспериментальных залов по первому классу радиоактивности;</w:t>
      </w:r>
    </w:p>
    <w:p w14:paraId="1398415D" w14:textId="65448390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E95989">
        <w:rPr>
          <w:rFonts w:ascii="Arial" w:eastAsia="Arial" w:hAnsi="Arial" w:cs="Arial"/>
          <w:szCs w:val="24"/>
        </w:rPr>
        <w:t> </w:t>
      </w:r>
      <w:r w:rsidRPr="00FE61E7">
        <w:rPr>
          <w:rFonts w:ascii="Arial" w:eastAsia="Arial" w:hAnsi="Arial" w:cs="Arial"/>
          <w:szCs w:val="24"/>
        </w:rPr>
        <w:t>завершение пусконаладочных работ и отработки режимов получения первичных и вторичных пучков на модернизированном ускорителе У-400М и подготовку к началу экспериментальной программы в области исследования легких ядер на границах нуклонной стабильности;</w:t>
      </w:r>
    </w:p>
    <w:p w14:paraId="53103FE3" w14:textId="20F900C3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E95989">
        <w:rPr>
          <w:rFonts w:ascii="Arial" w:eastAsia="Arial" w:hAnsi="Arial" w:cs="Arial"/>
          <w:szCs w:val="24"/>
        </w:rPr>
        <w:t> </w:t>
      </w:r>
      <w:r w:rsidRPr="00FE61E7">
        <w:rPr>
          <w:rFonts w:ascii="Arial" w:eastAsia="Arial" w:hAnsi="Arial" w:cs="Arial"/>
          <w:szCs w:val="24"/>
        </w:rPr>
        <w:t>завершение создания нового ускорительного комплекса ДЦ-140 для прикладных исследований;</w:t>
      </w:r>
    </w:p>
    <w:p w14:paraId="316FBCA9" w14:textId="38FC0B71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E95989">
        <w:rPr>
          <w:rFonts w:ascii="Arial" w:eastAsia="Arial" w:hAnsi="Arial" w:cs="Arial"/>
          <w:szCs w:val="24"/>
        </w:rPr>
        <w:t> </w:t>
      </w:r>
      <w:r w:rsidRPr="00FE61E7">
        <w:rPr>
          <w:rFonts w:ascii="Arial" w:eastAsia="Arial" w:hAnsi="Arial" w:cs="Arial"/>
          <w:szCs w:val="24"/>
        </w:rPr>
        <w:t>продолжение строительства нового экспериментального корпуса ускорительного комплекса У-400Р, завершение которого запланировано на 2026 год, и параллельно ведущуюся работу над созданием новых экспериментальных установок;</w:t>
      </w:r>
    </w:p>
    <w:p w14:paraId="326E43E5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 успешную работу Лаборатории теоретической физики им. Н. Н. Боголюбова и выборочные интересные результаты в области ядерной физики и физики конденсированных сред, представленные в докладе директора ОИЯИ;</w:t>
      </w:r>
    </w:p>
    <w:p w14:paraId="7923587F" w14:textId="1C6510B0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E95989">
        <w:rPr>
          <w:rFonts w:ascii="Arial" w:eastAsia="Arial" w:hAnsi="Arial" w:cs="Arial"/>
          <w:szCs w:val="24"/>
        </w:rPr>
        <w:t> </w:t>
      </w:r>
      <w:r w:rsidRPr="00FE61E7">
        <w:rPr>
          <w:rFonts w:ascii="Arial" w:eastAsia="Arial" w:hAnsi="Arial" w:cs="Arial"/>
          <w:szCs w:val="24"/>
        </w:rPr>
        <w:t>возобновление и активное развитие программы пользователей ИБР-2, обеспечивающей доступ к уникальной нейтронной инфраструктуре для ученых из государств-членов ОИЯИ и других стран;</w:t>
      </w:r>
    </w:p>
    <w:p w14:paraId="5C06FE04" w14:textId="32E3EBFF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E95989">
        <w:rPr>
          <w:rFonts w:ascii="Arial" w:eastAsia="Arial" w:hAnsi="Arial" w:cs="Arial"/>
          <w:szCs w:val="24"/>
        </w:rPr>
        <w:t> </w:t>
      </w:r>
      <w:r w:rsidRPr="00FE61E7">
        <w:rPr>
          <w:rFonts w:ascii="Arial" w:eastAsia="Arial" w:hAnsi="Arial" w:cs="Arial"/>
          <w:szCs w:val="24"/>
        </w:rPr>
        <w:t>надежную и штатную эксплуатацию обоих криогенных замедлителей нейтронов на ИБР-2 в 2025 году, что существенно расширило его экспериментальные возможности;</w:t>
      </w:r>
    </w:p>
    <w:p w14:paraId="5BF63992" w14:textId="7CC79498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E95989">
        <w:rPr>
          <w:rFonts w:ascii="Arial" w:eastAsia="Arial" w:hAnsi="Arial" w:cs="Arial"/>
          <w:szCs w:val="24"/>
        </w:rPr>
        <w:t> разработку</w:t>
      </w:r>
      <w:r w:rsidRPr="00FE61E7">
        <w:rPr>
          <w:rFonts w:ascii="Arial" w:eastAsia="Arial" w:hAnsi="Arial" w:cs="Arial"/>
          <w:szCs w:val="24"/>
        </w:rPr>
        <w:t xml:space="preserve"> направлений научных исследований </w:t>
      </w:r>
      <w:r w:rsidR="00E95989">
        <w:rPr>
          <w:rFonts w:ascii="Arial" w:eastAsia="Arial" w:hAnsi="Arial" w:cs="Arial"/>
          <w:szCs w:val="24"/>
        </w:rPr>
        <w:t xml:space="preserve">и </w:t>
      </w:r>
      <w:r w:rsidR="00E95989" w:rsidRPr="00FE61E7">
        <w:rPr>
          <w:rFonts w:ascii="Arial" w:eastAsia="Arial" w:hAnsi="Arial" w:cs="Arial"/>
          <w:szCs w:val="24"/>
        </w:rPr>
        <w:t xml:space="preserve">концептуального </w:t>
      </w:r>
      <w:r w:rsidR="00E95989">
        <w:rPr>
          <w:rFonts w:ascii="Arial" w:eastAsia="Arial" w:hAnsi="Arial" w:cs="Arial"/>
          <w:szCs w:val="24"/>
        </w:rPr>
        <w:t>проекта</w:t>
      </w:r>
      <w:r w:rsidRPr="00FE61E7">
        <w:rPr>
          <w:rFonts w:ascii="Arial" w:eastAsia="Arial" w:hAnsi="Arial" w:cs="Arial"/>
          <w:szCs w:val="24"/>
        </w:rPr>
        <w:t xml:space="preserve"> ново</w:t>
      </w:r>
      <w:r w:rsidR="00E95989">
        <w:rPr>
          <w:rFonts w:ascii="Arial" w:eastAsia="Arial" w:hAnsi="Arial" w:cs="Arial"/>
          <w:szCs w:val="24"/>
        </w:rPr>
        <w:t>го</w:t>
      </w:r>
      <w:r w:rsidRPr="00FE61E7">
        <w:rPr>
          <w:rFonts w:ascii="Arial" w:eastAsia="Arial" w:hAnsi="Arial" w:cs="Arial"/>
          <w:szCs w:val="24"/>
        </w:rPr>
        <w:t xml:space="preserve"> перспективно</w:t>
      </w:r>
      <w:r w:rsidR="00E95989">
        <w:rPr>
          <w:rFonts w:ascii="Arial" w:eastAsia="Arial" w:hAnsi="Arial" w:cs="Arial"/>
          <w:szCs w:val="24"/>
        </w:rPr>
        <w:t>го</w:t>
      </w:r>
      <w:r w:rsidRPr="00FE61E7">
        <w:rPr>
          <w:rFonts w:ascii="Arial" w:eastAsia="Arial" w:hAnsi="Arial" w:cs="Arial"/>
          <w:szCs w:val="24"/>
        </w:rPr>
        <w:t xml:space="preserve"> импульсно</w:t>
      </w:r>
      <w:r w:rsidR="00E95989">
        <w:rPr>
          <w:rFonts w:ascii="Arial" w:eastAsia="Arial" w:hAnsi="Arial" w:cs="Arial"/>
          <w:szCs w:val="24"/>
        </w:rPr>
        <w:t>го</w:t>
      </w:r>
      <w:r w:rsidRPr="00FE61E7">
        <w:rPr>
          <w:rFonts w:ascii="Arial" w:eastAsia="Arial" w:hAnsi="Arial" w:cs="Arial"/>
          <w:szCs w:val="24"/>
        </w:rPr>
        <w:t xml:space="preserve"> источник</w:t>
      </w:r>
      <w:r w:rsidR="00E95989">
        <w:rPr>
          <w:rFonts w:ascii="Arial" w:eastAsia="Arial" w:hAnsi="Arial" w:cs="Arial"/>
          <w:szCs w:val="24"/>
        </w:rPr>
        <w:t>а</w:t>
      </w:r>
      <w:r w:rsidRPr="00FE61E7">
        <w:rPr>
          <w:rFonts w:ascii="Arial" w:eastAsia="Arial" w:hAnsi="Arial" w:cs="Arial"/>
          <w:szCs w:val="24"/>
        </w:rPr>
        <w:t xml:space="preserve"> нейтронов в ЛНФ ОИЯИ</w:t>
      </w:r>
      <w:r w:rsidR="00E95989" w:rsidRPr="00E95989">
        <w:rPr>
          <w:rFonts w:ascii="Arial" w:eastAsia="Arial" w:hAnsi="Arial" w:cs="Arial"/>
          <w:szCs w:val="24"/>
        </w:rPr>
        <w:t>;</w:t>
      </w:r>
    </w:p>
    <w:p w14:paraId="100B7F04" w14:textId="77777777" w:rsidR="00FE61E7" w:rsidRP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 xml:space="preserve">— успешное развитие МИВК ОИЯИ, в том числе расширение компоненты GPU суперкомпьютера «Говорун», открывающей новые возможности для применения методов машинного обучения в физике элементарных частиц; увеличение вычислительных мощностей и производительности </w:t>
      </w:r>
      <w:proofErr w:type="spellStart"/>
      <w:r w:rsidRPr="00FE61E7">
        <w:rPr>
          <w:rFonts w:ascii="Arial" w:eastAsia="Arial" w:hAnsi="Arial" w:cs="Arial"/>
          <w:szCs w:val="24"/>
        </w:rPr>
        <w:t>грид</w:t>
      </w:r>
      <w:proofErr w:type="spellEnd"/>
      <w:r w:rsidRPr="00FE61E7">
        <w:rPr>
          <w:rFonts w:ascii="Arial" w:eastAsia="Arial" w:hAnsi="Arial" w:cs="Arial"/>
          <w:szCs w:val="24"/>
        </w:rPr>
        <w:t xml:space="preserve">-сайта Tier1; введение в </w:t>
      </w:r>
      <w:r w:rsidRPr="00FE61E7">
        <w:rPr>
          <w:rFonts w:ascii="Arial" w:eastAsia="Arial" w:hAnsi="Arial" w:cs="Arial"/>
          <w:szCs w:val="24"/>
        </w:rPr>
        <w:lastRenderedPageBreak/>
        <w:t>эксплуатацию выделенных хранилищ данных (EOS) для экспериментов MPD и SPD;</w:t>
      </w:r>
    </w:p>
    <w:p w14:paraId="41D70F73" w14:textId="2F6CD79E" w:rsidR="00FE61E7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 w:rsidR="00622800">
        <w:rPr>
          <w:rFonts w:ascii="Arial" w:eastAsia="Arial" w:hAnsi="Arial" w:cs="Arial"/>
          <w:szCs w:val="24"/>
        </w:rPr>
        <w:t> </w:t>
      </w:r>
      <w:r w:rsidRPr="00FE61E7">
        <w:rPr>
          <w:rFonts w:ascii="Arial" w:eastAsia="Arial" w:hAnsi="Arial" w:cs="Arial"/>
          <w:szCs w:val="24"/>
        </w:rPr>
        <w:t>развитие общеинститутских цифровых сервисов в рамках Цифровой экосистемы ОИЯИ: наполнение репозитория публикаций сотрудников ОИЯИ и его интеграция с системой PIN2, разработк</w:t>
      </w:r>
      <w:r w:rsidR="00E95989">
        <w:rPr>
          <w:rFonts w:ascii="Arial" w:eastAsia="Arial" w:hAnsi="Arial" w:cs="Arial"/>
          <w:szCs w:val="24"/>
        </w:rPr>
        <w:t>у</w:t>
      </w:r>
      <w:r w:rsidRPr="00FE61E7">
        <w:rPr>
          <w:rFonts w:ascii="Arial" w:eastAsia="Arial" w:hAnsi="Arial" w:cs="Arial"/>
          <w:szCs w:val="24"/>
        </w:rPr>
        <w:t xml:space="preserve"> информационной системы для дистанционного обучения и контроля знаний по радиационной безопасности</w:t>
      </w:r>
      <w:r w:rsidR="00E95989">
        <w:rPr>
          <w:rFonts w:ascii="Arial" w:eastAsia="Arial" w:hAnsi="Arial" w:cs="Arial"/>
          <w:szCs w:val="24"/>
        </w:rPr>
        <w:t xml:space="preserve"> </w:t>
      </w:r>
      <w:r w:rsidRPr="00FE61E7">
        <w:rPr>
          <w:rFonts w:ascii="Arial" w:eastAsia="Arial" w:hAnsi="Arial" w:cs="Arial"/>
          <w:szCs w:val="24"/>
        </w:rPr>
        <w:t>и т. д.;</w:t>
      </w:r>
    </w:p>
    <w:p w14:paraId="744647FC" w14:textId="281D188D" w:rsidR="00622800" w:rsidRPr="00622800" w:rsidRDefault="00622800" w:rsidP="00622800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>
        <w:rPr>
          <w:rFonts w:ascii="Arial" w:eastAsia="Arial" w:hAnsi="Arial" w:cs="Arial"/>
          <w:szCs w:val="24"/>
        </w:rPr>
        <w:t> </w:t>
      </w:r>
      <w:r w:rsidRPr="00622800">
        <w:rPr>
          <w:rFonts w:ascii="Arial" w:eastAsia="Arial" w:hAnsi="Arial" w:cs="Arial"/>
          <w:szCs w:val="24"/>
        </w:rPr>
        <w:t>разработк</w:t>
      </w:r>
      <w:r>
        <w:rPr>
          <w:rFonts w:ascii="Arial" w:eastAsia="Arial" w:hAnsi="Arial" w:cs="Arial"/>
          <w:szCs w:val="24"/>
        </w:rPr>
        <w:t>у</w:t>
      </w:r>
      <w:r w:rsidRPr="00622800">
        <w:rPr>
          <w:rFonts w:ascii="Arial" w:eastAsia="Arial" w:hAnsi="Arial" w:cs="Arial"/>
          <w:szCs w:val="24"/>
        </w:rPr>
        <w:t xml:space="preserve"> принципиально нового радиобиологического подхода к повышению биологической эффективности радиофармпрепаратов, используемых в ядерной медицине, а также успехи в численном моделировании радиационной безопасности и</w:t>
      </w:r>
      <w:r>
        <w:rPr>
          <w:rFonts w:ascii="Arial" w:eastAsia="Arial" w:hAnsi="Arial" w:cs="Arial"/>
          <w:szCs w:val="24"/>
        </w:rPr>
        <w:t xml:space="preserve"> </w:t>
      </w:r>
      <w:r w:rsidRPr="00622800">
        <w:rPr>
          <w:rFonts w:ascii="Arial" w:eastAsia="Arial" w:hAnsi="Arial" w:cs="Arial"/>
          <w:szCs w:val="24"/>
        </w:rPr>
        <w:t>будущих радиобиологических экспериментов с использованием пучков тяжелых ионов на прикладных исследовательских станциях комплекса NICA;</w:t>
      </w:r>
    </w:p>
    <w:p w14:paraId="74B54EDF" w14:textId="4C42533B" w:rsidR="00622800" w:rsidRPr="00FE61E7" w:rsidRDefault="00622800" w:rsidP="00622800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</w:t>
      </w:r>
      <w:r>
        <w:rPr>
          <w:rFonts w:ascii="Arial" w:eastAsia="Arial" w:hAnsi="Arial" w:cs="Arial"/>
          <w:szCs w:val="24"/>
        </w:rPr>
        <w:t> </w:t>
      </w:r>
      <w:r w:rsidRPr="00622800">
        <w:rPr>
          <w:rFonts w:ascii="Arial" w:eastAsia="Arial" w:hAnsi="Arial" w:cs="Arial"/>
          <w:szCs w:val="24"/>
        </w:rPr>
        <w:t>успешную реализацию научной программы по радиационным исследованиям в области наук о жизни и 20-летие Лаборатории радиационной биологии в связи;</w:t>
      </w:r>
    </w:p>
    <w:p w14:paraId="0B58364C" w14:textId="19ED4C5A" w:rsidR="003661BD" w:rsidRDefault="00FE61E7" w:rsidP="00FE61E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E61E7">
        <w:rPr>
          <w:rFonts w:ascii="Arial" w:eastAsia="Arial" w:hAnsi="Arial" w:cs="Arial"/>
          <w:szCs w:val="24"/>
        </w:rPr>
        <w:t>— активную научно-образовательную деятельность Учебно-научного центра ОИЯИ и эффективность международных образовательных программ ОИЯИ, направленных на привлечение молодежи в Институт и подготовку кадров в интересах партнеров ОИЯИ.</w:t>
      </w:r>
    </w:p>
    <w:p w14:paraId="3F96EAAB" w14:textId="648669D4" w:rsidR="00A76294" w:rsidRDefault="00A76294" w:rsidP="00A76294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A76294">
        <w:rPr>
          <w:rFonts w:ascii="Arial" w:eastAsia="Arial" w:hAnsi="Arial" w:cs="Arial"/>
          <w:szCs w:val="24"/>
        </w:rPr>
        <w:t>Ученый совет отмечает успешный запуск и динамичное развитие нового электронного научного журнала ОИЯИ «Natural Science Review». Ученый совет усилит информационную поддержку инициативы ОИЯИ по развитию научного журнала по модели Diamond Open Access для привлечения ведущих уч</w:t>
      </w:r>
      <w:r>
        <w:rPr>
          <w:rFonts w:ascii="Arial" w:eastAsia="Arial" w:hAnsi="Arial" w:cs="Arial"/>
          <w:szCs w:val="24"/>
        </w:rPr>
        <w:t>е</w:t>
      </w:r>
      <w:r w:rsidRPr="00A76294">
        <w:rPr>
          <w:rFonts w:ascii="Arial" w:eastAsia="Arial" w:hAnsi="Arial" w:cs="Arial"/>
          <w:szCs w:val="24"/>
        </w:rPr>
        <w:t xml:space="preserve">ных со всего мира, прежде всего из </w:t>
      </w:r>
      <w:r>
        <w:rPr>
          <w:rFonts w:ascii="Arial" w:eastAsia="Arial" w:hAnsi="Arial" w:cs="Arial"/>
          <w:szCs w:val="24"/>
        </w:rPr>
        <w:t>государств</w:t>
      </w:r>
      <w:r w:rsidRPr="00A76294">
        <w:rPr>
          <w:rFonts w:ascii="Arial" w:eastAsia="Arial" w:hAnsi="Arial" w:cs="Arial"/>
          <w:szCs w:val="24"/>
        </w:rPr>
        <w:t>-членов и партн</w:t>
      </w:r>
      <w:r>
        <w:rPr>
          <w:rFonts w:ascii="Arial" w:eastAsia="Arial" w:hAnsi="Arial" w:cs="Arial"/>
          <w:szCs w:val="24"/>
        </w:rPr>
        <w:t>е</w:t>
      </w:r>
      <w:r w:rsidRPr="00A76294">
        <w:rPr>
          <w:rFonts w:ascii="Arial" w:eastAsia="Arial" w:hAnsi="Arial" w:cs="Arial"/>
          <w:szCs w:val="24"/>
        </w:rPr>
        <w:t xml:space="preserve">ров ОИЯИ, в качестве авторов и членов </w:t>
      </w:r>
      <w:r>
        <w:rPr>
          <w:rFonts w:ascii="Arial" w:eastAsia="Arial" w:hAnsi="Arial" w:cs="Arial"/>
          <w:szCs w:val="24"/>
        </w:rPr>
        <w:t>м</w:t>
      </w:r>
      <w:r w:rsidRPr="00A76294">
        <w:rPr>
          <w:rFonts w:ascii="Arial" w:eastAsia="Arial" w:hAnsi="Arial" w:cs="Arial"/>
          <w:szCs w:val="24"/>
        </w:rPr>
        <w:t>еждународно</w:t>
      </w:r>
      <w:r>
        <w:rPr>
          <w:rFonts w:ascii="Arial" w:eastAsia="Arial" w:hAnsi="Arial" w:cs="Arial"/>
          <w:szCs w:val="24"/>
        </w:rPr>
        <w:t>й</w:t>
      </w:r>
      <w:r w:rsidRPr="00A76294">
        <w:rPr>
          <w:rFonts w:ascii="Arial" w:eastAsia="Arial" w:hAnsi="Arial" w:cs="Arial"/>
          <w:szCs w:val="24"/>
        </w:rPr>
        <w:t xml:space="preserve"> редакционной коллегии «Natural Science Review».</w:t>
      </w:r>
    </w:p>
    <w:p w14:paraId="59294DC6" w14:textId="77777777" w:rsidR="00F03F00" w:rsidRDefault="00F03F00" w:rsidP="009E1408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03F00">
        <w:rPr>
          <w:rFonts w:ascii="Arial" w:eastAsia="Arial" w:hAnsi="Arial" w:cs="Arial"/>
          <w:szCs w:val="24"/>
        </w:rPr>
        <w:t xml:space="preserve">Ученый совет поддерживает работу по подготовке к открытию в ОИЯИ новой темы по физике пучков и </w:t>
      </w:r>
      <w:proofErr w:type="gramStart"/>
      <w:r>
        <w:rPr>
          <w:rFonts w:ascii="Arial" w:eastAsia="Arial" w:hAnsi="Arial" w:cs="Arial"/>
          <w:szCs w:val="24"/>
        </w:rPr>
        <w:t>НИОКР</w:t>
      </w:r>
      <w:proofErr w:type="gramEnd"/>
      <w:r w:rsidRPr="00F03F00">
        <w:rPr>
          <w:rFonts w:ascii="Arial" w:eastAsia="Arial" w:hAnsi="Arial" w:cs="Arial"/>
          <w:szCs w:val="24"/>
        </w:rPr>
        <w:t xml:space="preserve"> и технологиям ускорителей в целях координации приоритетов и ресурсов, а также налаживания тесного межлабораторного сотрудничества ОИЯИ с привлечением исследовательских центров государств-членов.</w:t>
      </w:r>
    </w:p>
    <w:p w14:paraId="424A2B87" w14:textId="75F83CEE" w:rsidR="009E1408" w:rsidRPr="00CF6479" w:rsidRDefault="009E1408" w:rsidP="009E1408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F50EC3">
        <w:rPr>
          <w:rFonts w:ascii="Arial" w:eastAsia="Arial" w:hAnsi="Arial" w:cs="Arial"/>
          <w:szCs w:val="24"/>
        </w:rPr>
        <w:t>Ученый совет поздравляет Г.</w:t>
      </w:r>
      <w:r>
        <w:rPr>
          <w:rFonts w:ascii="Arial" w:eastAsia="Arial" w:hAnsi="Arial" w:cs="Arial"/>
          <w:szCs w:val="24"/>
          <w:lang w:val="en-US"/>
        </w:rPr>
        <w:t> </w:t>
      </w:r>
      <w:r w:rsidRPr="00F50EC3">
        <w:rPr>
          <w:rFonts w:ascii="Arial" w:eastAsia="Arial" w:hAnsi="Arial" w:cs="Arial"/>
          <w:szCs w:val="24"/>
        </w:rPr>
        <w:t>В.</w:t>
      </w:r>
      <w:r>
        <w:rPr>
          <w:rFonts w:ascii="Arial" w:eastAsia="Arial" w:hAnsi="Arial" w:cs="Arial"/>
          <w:szCs w:val="24"/>
        </w:rPr>
        <w:t> </w:t>
      </w:r>
      <w:r w:rsidRPr="00F50EC3">
        <w:rPr>
          <w:rFonts w:ascii="Arial" w:eastAsia="Arial" w:hAnsi="Arial" w:cs="Arial"/>
          <w:szCs w:val="24"/>
        </w:rPr>
        <w:t xml:space="preserve">Трубникова с избранием </w:t>
      </w:r>
      <w:r>
        <w:rPr>
          <w:rFonts w:ascii="Arial" w:eastAsia="Arial" w:hAnsi="Arial" w:cs="Arial"/>
          <w:szCs w:val="24"/>
        </w:rPr>
        <w:t xml:space="preserve">на должность </w:t>
      </w:r>
      <w:r w:rsidRPr="00F50EC3">
        <w:rPr>
          <w:rFonts w:ascii="Arial" w:eastAsia="Arial" w:hAnsi="Arial" w:cs="Arial"/>
          <w:szCs w:val="24"/>
        </w:rPr>
        <w:t>дире</w:t>
      </w:r>
      <w:r w:rsidRPr="00CF6479">
        <w:rPr>
          <w:rFonts w:ascii="Arial" w:eastAsia="Arial" w:hAnsi="Arial" w:cs="Arial"/>
          <w:szCs w:val="24"/>
        </w:rPr>
        <w:t>ктора ОИЯИ на второй пятилетний срок начиная с января 202</w:t>
      </w:r>
      <w:r w:rsidR="0082534F">
        <w:rPr>
          <w:rFonts w:ascii="Arial" w:eastAsia="Arial" w:hAnsi="Arial" w:cs="Arial"/>
          <w:szCs w:val="24"/>
        </w:rPr>
        <w:t>6</w:t>
      </w:r>
      <w:r w:rsidRPr="00CF6479">
        <w:rPr>
          <w:rFonts w:ascii="Arial" w:eastAsia="Arial" w:hAnsi="Arial" w:cs="Arial"/>
          <w:szCs w:val="24"/>
        </w:rPr>
        <w:t xml:space="preserve"> года.</w:t>
      </w:r>
    </w:p>
    <w:p w14:paraId="4FADC026" w14:textId="77777777" w:rsidR="00053321" w:rsidRDefault="00053321" w:rsidP="00FB7FF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</w:p>
    <w:p w14:paraId="35B17B2D" w14:textId="0682A939" w:rsidR="00FB7FF7" w:rsidRPr="00E03EAA" w:rsidRDefault="00FB7FF7" w:rsidP="00FB7FF7">
      <w:pPr>
        <w:spacing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E03EAA">
        <w:rPr>
          <w:rFonts w:ascii="Arial" w:eastAsia="Arial" w:hAnsi="Arial" w:cs="Arial"/>
          <w:b/>
          <w:szCs w:val="24"/>
          <w:lang w:val="en-GB"/>
        </w:rPr>
        <w:lastRenderedPageBreak/>
        <w:t>II</w:t>
      </w:r>
      <w:r w:rsidRPr="00E03EAA">
        <w:rPr>
          <w:rFonts w:ascii="Arial" w:eastAsia="Arial" w:hAnsi="Arial" w:cs="Arial"/>
          <w:b/>
          <w:szCs w:val="24"/>
        </w:rPr>
        <w:t>.</w:t>
      </w:r>
      <w:r w:rsidRPr="00E03EAA">
        <w:rPr>
          <w:rFonts w:ascii="Arial" w:eastAsia="Arial" w:hAnsi="Arial" w:cs="Arial"/>
          <w:b/>
          <w:szCs w:val="24"/>
          <w:lang w:val="en-GB"/>
        </w:rPr>
        <w:t> </w:t>
      </w:r>
      <w:r w:rsidRPr="00E03EAA">
        <w:rPr>
          <w:rFonts w:ascii="Arial" w:hAnsi="Arial" w:cs="Arial"/>
          <w:b/>
          <w:szCs w:val="24"/>
        </w:rPr>
        <w:t>Дискуссия по докладу директора ОИЯИ</w:t>
      </w:r>
    </w:p>
    <w:p w14:paraId="1C6A67AC" w14:textId="67C56214" w:rsidR="008A7E35" w:rsidRPr="008A7E35" w:rsidRDefault="008A7E35" w:rsidP="008A7E35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  <w:r w:rsidRPr="008A7E35">
        <w:rPr>
          <w:rFonts w:ascii="Arial" w:hAnsi="Arial" w:cs="Arial"/>
          <w:bCs/>
          <w:szCs w:val="24"/>
        </w:rPr>
        <w:t>После доклада директора ОИЯИ Г.</w:t>
      </w:r>
      <w:r w:rsidR="009F550A">
        <w:rPr>
          <w:rFonts w:ascii="Arial" w:hAnsi="Arial" w:cs="Arial"/>
          <w:bCs/>
          <w:szCs w:val="24"/>
          <w:lang w:val="en-GB"/>
        </w:rPr>
        <w:t> </w:t>
      </w:r>
      <w:r w:rsidRPr="008A7E35">
        <w:rPr>
          <w:rFonts w:ascii="Arial" w:hAnsi="Arial" w:cs="Arial"/>
          <w:bCs/>
          <w:szCs w:val="24"/>
        </w:rPr>
        <w:t>В.</w:t>
      </w:r>
      <w:r w:rsidR="009F550A">
        <w:rPr>
          <w:rFonts w:ascii="Arial" w:hAnsi="Arial" w:cs="Arial"/>
          <w:bCs/>
          <w:szCs w:val="24"/>
          <w:lang w:val="en-GB"/>
        </w:rPr>
        <w:t> </w:t>
      </w:r>
      <w:r w:rsidRPr="008A7E35">
        <w:rPr>
          <w:rFonts w:ascii="Arial" w:hAnsi="Arial" w:cs="Arial"/>
          <w:bCs/>
          <w:szCs w:val="24"/>
        </w:rPr>
        <w:t xml:space="preserve">Трубникова члены Ученого совета задали следующие вопросы, на которые затем ответил директор. </w:t>
      </w:r>
    </w:p>
    <w:p w14:paraId="21EDEABE" w14:textId="35512E1E" w:rsidR="000B043F" w:rsidRDefault="000B043F" w:rsidP="00342602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  <w:r w:rsidRPr="000B043F">
        <w:rPr>
          <w:rFonts w:ascii="Arial" w:hAnsi="Arial" w:cs="Arial"/>
          <w:bCs/>
          <w:szCs w:val="24"/>
        </w:rPr>
        <w:t>М. Спиро поздравил директора ОИЯИ Г. Трубникова с переизбранием на второй срок, поблагодарил его за блестящее выступление и отметил достижения ОИЯИ и его научную открытость. Профессор Спиро также поинтересовался, допускаются ли в настоящее время уч</w:t>
      </w:r>
      <w:r>
        <w:rPr>
          <w:rFonts w:ascii="Arial" w:hAnsi="Arial" w:cs="Arial"/>
          <w:bCs/>
          <w:szCs w:val="24"/>
        </w:rPr>
        <w:t>е</w:t>
      </w:r>
      <w:r w:rsidRPr="000B043F">
        <w:rPr>
          <w:rFonts w:ascii="Arial" w:hAnsi="Arial" w:cs="Arial"/>
          <w:bCs/>
          <w:szCs w:val="24"/>
        </w:rPr>
        <w:t>ные из России и Беларуси к работе над экспериментами в ЦЕРН. Г.</w:t>
      </w:r>
      <w:r>
        <w:rPr>
          <w:rFonts w:ascii="Arial" w:hAnsi="Arial" w:cs="Arial"/>
          <w:bCs/>
          <w:szCs w:val="24"/>
        </w:rPr>
        <w:t> В. </w:t>
      </w:r>
      <w:r w:rsidRPr="000B043F">
        <w:rPr>
          <w:rFonts w:ascii="Arial" w:hAnsi="Arial" w:cs="Arial"/>
          <w:bCs/>
          <w:szCs w:val="24"/>
        </w:rPr>
        <w:t>Трубников ответил, что этот вопрос полностью зависит от решения Совета ЦЕРН. Научные организации и уч</w:t>
      </w:r>
      <w:r>
        <w:rPr>
          <w:rFonts w:ascii="Arial" w:hAnsi="Arial" w:cs="Arial"/>
          <w:bCs/>
          <w:szCs w:val="24"/>
        </w:rPr>
        <w:t>е</w:t>
      </w:r>
      <w:r w:rsidRPr="000B043F">
        <w:rPr>
          <w:rFonts w:ascii="Arial" w:hAnsi="Arial" w:cs="Arial"/>
          <w:bCs/>
          <w:szCs w:val="24"/>
        </w:rPr>
        <w:t>ные России и Беларуси готовы к сотрудничеству с ЦЕРН и никогда не отказывали</w:t>
      </w:r>
      <w:r>
        <w:rPr>
          <w:rFonts w:ascii="Arial" w:hAnsi="Arial" w:cs="Arial"/>
          <w:bCs/>
          <w:szCs w:val="24"/>
        </w:rPr>
        <w:t>сь</w:t>
      </w:r>
      <w:r w:rsidRPr="000B043F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от него</w:t>
      </w:r>
      <w:r w:rsidRPr="000B043F">
        <w:rPr>
          <w:rFonts w:ascii="Arial" w:hAnsi="Arial" w:cs="Arial"/>
          <w:bCs/>
          <w:szCs w:val="24"/>
        </w:rPr>
        <w:t>. В настоящее время участие частичное, только для уч</w:t>
      </w:r>
      <w:r>
        <w:rPr>
          <w:rFonts w:ascii="Arial" w:hAnsi="Arial" w:cs="Arial"/>
          <w:bCs/>
          <w:szCs w:val="24"/>
        </w:rPr>
        <w:t>е</w:t>
      </w:r>
      <w:r w:rsidRPr="000B043F">
        <w:rPr>
          <w:rFonts w:ascii="Arial" w:hAnsi="Arial" w:cs="Arial"/>
          <w:bCs/>
          <w:szCs w:val="24"/>
        </w:rPr>
        <w:t>ных, имеющих аффили</w:t>
      </w:r>
      <w:r>
        <w:rPr>
          <w:rFonts w:ascii="Arial" w:hAnsi="Arial" w:cs="Arial"/>
          <w:bCs/>
          <w:szCs w:val="24"/>
        </w:rPr>
        <w:t xml:space="preserve">ацию </w:t>
      </w:r>
      <w:r w:rsidRPr="000B043F">
        <w:rPr>
          <w:rFonts w:ascii="Arial" w:hAnsi="Arial" w:cs="Arial"/>
          <w:bCs/>
          <w:szCs w:val="24"/>
        </w:rPr>
        <w:t>ОИЯИ. В течение полугода эта система успешно функционировала, но с июля 2025 года ЦЕРН требует полной аффили</w:t>
      </w:r>
      <w:r>
        <w:rPr>
          <w:rFonts w:ascii="Arial" w:hAnsi="Arial" w:cs="Arial"/>
          <w:bCs/>
          <w:szCs w:val="24"/>
        </w:rPr>
        <w:t xml:space="preserve">ации </w:t>
      </w:r>
      <w:r w:rsidRPr="000B043F">
        <w:rPr>
          <w:rFonts w:ascii="Arial" w:hAnsi="Arial" w:cs="Arial"/>
          <w:bCs/>
          <w:szCs w:val="24"/>
        </w:rPr>
        <w:t xml:space="preserve">ОИЯИ. Дирекция </w:t>
      </w:r>
      <w:r>
        <w:rPr>
          <w:rFonts w:ascii="Arial" w:hAnsi="Arial" w:cs="Arial"/>
          <w:bCs/>
          <w:szCs w:val="24"/>
        </w:rPr>
        <w:t>Института</w:t>
      </w:r>
      <w:r w:rsidRPr="000B043F">
        <w:rPr>
          <w:rFonts w:ascii="Arial" w:hAnsi="Arial" w:cs="Arial"/>
          <w:bCs/>
          <w:szCs w:val="24"/>
        </w:rPr>
        <w:t xml:space="preserve"> надеется, что позиция ЦЕРН изменится и эти ограничения станут более гибкими. Кроме того, ОИЯИ не может включать новых ученых в коллаборации ЦЕРН</w:t>
      </w:r>
      <w:r>
        <w:rPr>
          <w:rFonts w:ascii="Arial" w:hAnsi="Arial" w:cs="Arial"/>
          <w:bCs/>
          <w:szCs w:val="24"/>
        </w:rPr>
        <w:t>а</w:t>
      </w:r>
      <w:r w:rsidRPr="000B043F">
        <w:rPr>
          <w:rFonts w:ascii="Arial" w:hAnsi="Arial" w:cs="Arial"/>
          <w:bCs/>
          <w:szCs w:val="24"/>
        </w:rPr>
        <w:t>, поскольку список участников ОИЯИ зафиксирован по состоянию на 2023 год. Институт надеется, что эти ограничения будут сняты, чтобы позволить новым исследователям, молодым ученым и студентам присоединиться к исследовательской программе ЦЕРНа.</w:t>
      </w:r>
    </w:p>
    <w:p w14:paraId="754B4031" w14:textId="1BBA3D2A" w:rsidR="000B043F" w:rsidRDefault="000B043F" w:rsidP="00342602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  <w:r w:rsidRPr="000B043F">
        <w:rPr>
          <w:rFonts w:ascii="Arial" w:hAnsi="Arial" w:cs="Arial"/>
          <w:bCs/>
          <w:szCs w:val="24"/>
        </w:rPr>
        <w:t xml:space="preserve">Р. </w:t>
      </w:r>
      <w:proofErr w:type="spellStart"/>
      <w:r w:rsidRPr="000B043F">
        <w:rPr>
          <w:rFonts w:ascii="Arial" w:hAnsi="Arial" w:cs="Arial"/>
          <w:bCs/>
          <w:szCs w:val="24"/>
        </w:rPr>
        <w:t>Ценов</w:t>
      </w:r>
      <w:proofErr w:type="spellEnd"/>
      <w:r w:rsidRPr="000B043F">
        <w:rPr>
          <w:rFonts w:ascii="Arial" w:hAnsi="Arial" w:cs="Arial"/>
          <w:bCs/>
          <w:szCs w:val="24"/>
        </w:rPr>
        <w:t xml:space="preserve"> задал три вопроса: как дирекция ОИЯИ планирует компенсировать дефицит бюджета на 2025 год; какая работа ожидается от нового комитета по наукам о жизни; когда ожидается столкновение пучков на NICA? Г.</w:t>
      </w:r>
      <w:r>
        <w:rPr>
          <w:rFonts w:ascii="Arial" w:hAnsi="Arial" w:cs="Arial"/>
          <w:bCs/>
          <w:szCs w:val="24"/>
        </w:rPr>
        <w:t> В. </w:t>
      </w:r>
      <w:r w:rsidRPr="000B043F">
        <w:rPr>
          <w:rFonts w:ascii="Arial" w:hAnsi="Arial" w:cs="Arial"/>
          <w:bCs/>
          <w:szCs w:val="24"/>
        </w:rPr>
        <w:t>Трубников ответил, что существуют три пути сокращения дефицита бюджета: во-первых, фактические расходы ожидаются меньше запланированных; во-вторых, за сч</w:t>
      </w:r>
      <w:r>
        <w:rPr>
          <w:rFonts w:ascii="Arial" w:hAnsi="Arial" w:cs="Arial"/>
          <w:bCs/>
          <w:szCs w:val="24"/>
        </w:rPr>
        <w:t>е</w:t>
      </w:r>
      <w:r w:rsidRPr="000B043F">
        <w:rPr>
          <w:rFonts w:ascii="Arial" w:hAnsi="Arial" w:cs="Arial"/>
          <w:bCs/>
          <w:szCs w:val="24"/>
        </w:rPr>
        <w:t xml:space="preserve">т доходов по внебюджетным счетам; в-третьих, ведутся переговоры с правительством России о погашении его задолженности перед ОИЯИ. Ещё 8–10 лет назад поднимался вопрос о создании межлабораторного комитета по наукам о жизни для координации НИОКР в этой области, которые ведутся в различных лабораториях ОИЯИ </w:t>
      </w:r>
      <w:r>
        <w:rPr>
          <w:rFonts w:ascii="Arial" w:hAnsi="Arial" w:cs="Arial"/>
          <w:bCs/>
          <w:szCs w:val="24"/>
        </w:rPr>
        <w:t xml:space="preserve">– </w:t>
      </w:r>
      <w:r w:rsidRPr="000B043F">
        <w:rPr>
          <w:rFonts w:ascii="Arial" w:hAnsi="Arial" w:cs="Arial"/>
          <w:bCs/>
          <w:szCs w:val="24"/>
        </w:rPr>
        <w:t xml:space="preserve">ЛЯР, ЛНФ, ЛФВЭ, ЛРБ, ЛИТ </w:t>
      </w:r>
      <w:r>
        <w:rPr>
          <w:rFonts w:ascii="Arial" w:hAnsi="Arial" w:cs="Arial"/>
          <w:bCs/>
          <w:szCs w:val="24"/>
        </w:rPr>
        <w:t xml:space="preserve">– </w:t>
      </w:r>
      <w:r w:rsidRPr="000B043F">
        <w:rPr>
          <w:rFonts w:ascii="Arial" w:hAnsi="Arial" w:cs="Arial"/>
          <w:bCs/>
          <w:szCs w:val="24"/>
        </w:rPr>
        <w:t>в рамках внутренних проектов. По результатам работы этого комитета через 2–3 года в ОИЯИ может быть создан специальный программный комитет по наукам о жизни (ПКК). Столкновение пучков тяжелых ионов на NICA ожидается в ноябре 2025 года.</w:t>
      </w:r>
    </w:p>
    <w:p w14:paraId="716F8008" w14:textId="58B8420E" w:rsidR="00F72D05" w:rsidRDefault="00F72D05" w:rsidP="00342602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  <w:r w:rsidRPr="00F72D05">
        <w:rPr>
          <w:rFonts w:ascii="Arial" w:hAnsi="Arial" w:cs="Arial"/>
          <w:bCs/>
          <w:szCs w:val="24"/>
        </w:rPr>
        <w:t xml:space="preserve">Чжао </w:t>
      </w:r>
      <w:proofErr w:type="spellStart"/>
      <w:r w:rsidRPr="00F72D05">
        <w:rPr>
          <w:rFonts w:ascii="Arial" w:hAnsi="Arial" w:cs="Arial"/>
          <w:bCs/>
          <w:szCs w:val="24"/>
        </w:rPr>
        <w:t>Хунвэй</w:t>
      </w:r>
      <w:proofErr w:type="spellEnd"/>
      <w:r w:rsidRPr="00F72D05">
        <w:rPr>
          <w:rFonts w:ascii="Arial" w:hAnsi="Arial" w:cs="Arial"/>
          <w:bCs/>
          <w:szCs w:val="24"/>
        </w:rPr>
        <w:t xml:space="preserve"> спросил о ходе подготовки к экспериментам на коллайдере NICA. Директор ОИЯИ ответил, что в мае–августе этого года, при строительстве первой половины кольца коллайдера, команда преодолела множество технических </w:t>
      </w:r>
      <w:r w:rsidRPr="00F72D05">
        <w:rPr>
          <w:rFonts w:ascii="Arial" w:hAnsi="Arial" w:cs="Arial"/>
          <w:bCs/>
          <w:szCs w:val="24"/>
        </w:rPr>
        <w:lastRenderedPageBreak/>
        <w:t xml:space="preserve">трудностей, поэтому вторая половина кольца, как полагают, будет введена в эксплуатацию гораздо быстрее. Приоритетной задачей является установка первых детекторов в MPD и измерение светимости встречных пучков с помощью детекторов, уже установленных внутри криостата в точке встречи. Получение основных физических данных от MPD ожидается в феврале–марте следующего года. Наиболее интересные и интригующие результаты в 2025 году мы ожидаем получить от экспериментов с фиксированной мишенью на BM@N с пучком ксенона </w:t>
      </w:r>
      <w:r>
        <w:rPr>
          <w:rFonts w:ascii="Arial" w:hAnsi="Arial" w:cs="Arial"/>
          <w:bCs/>
          <w:szCs w:val="24"/>
        </w:rPr>
        <w:t>с энергией порядка ГэВ</w:t>
      </w:r>
      <w:r w:rsidRPr="00F72D05">
        <w:rPr>
          <w:rFonts w:ascii="Arial" w:hAnsi="Arial" w:cs="Arial"/>
          <w:bCs/>
          <w:szCs w:val="24"/>
        </w:rPr>
        <w:t>.</w:t>
      </w:r>
    </w:p>
    <w:p w14:paraId="3F506119" w14:textId="39A7B9A9" w:rsidR="00F72D05" w:rsidRPr="00F72D05" w:rsidRDefault="00F72D05" w:rsidP="00F72D05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  <w:r w:rsidRPr="00F72D05">
        <w:rPr>
          <w:rFonts w:ascii="Arial" w:hAnsi="Arial" w:cs="Arial"/>
          <w:bCs/>
          <w:szCs w:val="24"/>
        </w:rPr>
        <w:t>Ч.</w:t>
      </w:r>
      <w:r>
        <w:rPr>
          <w:rFonts w:ascii="Arial" w:hAnsi="Arial" w:cs="Arial"/>
          <w:bCs/>
          <w:szCs w:val="24"/>
        </w:rPr>
        <w:t> </w:t>
      </w:r>
      <w:r w:rsidRPr="00F72D05">
        <w:rPr>
          <w:rFonts w:ascii="Arial" w:hAnsi="Arial" w:cs="Arial"/>
          <w:bCs/>
          <w:szCs w:val="24"/>
        </w:rPr>
        <w:t>Стоянов поинтересовался статусом прикладного проекта по созданию каналов транспортировки пучков в NICA (т.</w:t>
      </w:r>
      <w:r>
        <w:rPr>
          <w:rFonts w:ascii="Arial" w:hAnsi="Arial" w:cs="Arial"/>
          <w:bCs/>
          <w:szCs w:val="24"/>
        </w:rPr>
        <w:t> </w:t>
      </w:r>
      <w:r w:rsidRPr="00F72D05">
        <w:rPr>
          <w:rFonts w:ascii="Arial" w:hAnsi="Arial" w:cs="Arial"/>
          <w:bCs/>
          <w:szCs w:val="24"/>
        </w:rPr>
        <w:t>е.</w:t>
      </w:r>
      <w:r>
        <w:rPr>
          <w:rFonts w:ascii="Arial" w:hAnsi="Arial" w:cs="Arial"/>
          <w:bCs/>
          <w:szCs w:val="24"/>
        </w:rPr>
        <w:t> </w:t>
      </w:r>
      <w:r w:rsidRPr="00F72D05">
        <w:rPr>
          <w:rFonts w:ascii="Arial" w:hAnsi="Arial" w:cs="Arial"/>
          <w:bCs/>
          <w:szCs w:val="24"/>
        </w:rPr>
        <w:t>«Энергия–Трансмутация»). В.</w:t>
      </w:r>
      <w:r w:rsidR="008463A5">
        <w:rPr>
          <w:rFonts w:ascii="Arial" w:hAnsi="Arial" w:cs="Arial"/>
          <w:bCs/>
          <w:szCs w:val="24"/>
        </w:rPr>
        <w:t> </w:t>
      </w:r>
      <w:r>
        <w:rPr>
          <w:rFonts w:ascii="Arial" w:hAnsi="Arial" w:cs="Arial"/>
          <w:bCs/>
          <w:szCs w:val="24"/>
        </w:rPr>
        <w:t>Д. </w:t>
      </w:r>
      <w:r w:rsidRPr="00F72D05">
        <w:rPr>
          <w:rFonts w:ascii="Arial" w:hAnsi="Arial" w:cs="Arial"/>
          <w:bCs/>
          <w:szCs w:val="24"/>
        </w:rPr>
        <w:t>Кекелидзе и О.</w:t>
      </w:r>
      <w:r>
        <w:rPr>
          <w:rFonts w:ascii="Arial" w:hAnsi="Arial" w:cs="Arial"/>
          <w:bCs/>
          <w:szCs w:val="24"/>
        </w:rPr>
        <w:t> В. </w:t>
      </w:r>
      <w:r w:rsidRPr="00F72D05">
        <w:rPr>
          <w:rFonts w:ascii="Arial" w:hAnsi="Arial" w:cs="Arial"/>
          <w:bCs/>
          <w:szCs w:val="24"/>
        </w:rPr>
        <w:t>Белов отметили, что детектор готов</w:t>
      </w:r>
      <w:r>
        <w:rPr>
          <w:rFonts w:ascii="Arial" w:hAnsi="Arial" w:cs="Arial"/>
          <w:bCs/>
          <w:szCs w:val="24"/>
        </w:rPr>
        <w:t xml:space="preserve"> и</w:t>
      </w:r>
      <w:r w:rsidRPr="00F72D05">
        <w:rPr>
          <w:rFonts w:ascii="Arial" w:hAnsi="Arial" w:cs="Arial"/>
          <w:bCs/>
          <w:szCs w:val="24"/>
        </w:rPr>
        <w:t xml:space="preserve"> подготовка установки ид</w:t>
      </w:r>
      <w:r>
        <w:rPr>
          <w:rFonts w:ascii="Arial" w:hAnsi="Arial" w:cs="Arial"/>
          <w:bCs/>
          <w:szCs w:val="24"/>
        </w:rPr>
        <w:t>е</w:t>
      </w:r>
      <w:r w:rsidRPr="00F72D05">
        <w:rPr>
          <w:rFonts w:ascii="Arial" w:hAnsi="Arial" w:cs="Arial"/>
          <w:bCs/>
          <w:szCs w:val="24"/>
        </w:rPr>
        <w:t>т по графику.</w:t>
      </w:r>
    </w:p>
    <w:p w14:paraId="52F666BF" w14:textId="47DA6783" w:rsidR="00F72D05" w:rsidRDefault="00F72D05" w:rsidP="00F72D05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  <w:r w:rsidRPr="00F72D05">
        <w:rPr>
          <w:rFonts w:ascii="Arial" w:hAnsi="Arial" w:cs="Arial"/>
          <w:bCs/>
          <w:szCs w:val="24"/>
        </w:rPr>
        <w:t>А.</w:t>
      </w:r>
      <w:r>
        <w:rPr>
          <w:rFonts w:ascii="Arial" w:hAnsi="Arial" w:cs="Arial"/>
          <w:bCs/>
          <w:szCs w:val="24"/>
        </w:rPr>
        <w:t> </w:t>
      </w:r>
      <w:r w:rsidRPr="00F72D05">
        <w:rPr>
          <w:rFonts w:ascii="Arial" w:hAnsi="Arial" w:cs="Arial"/>
          <w:bCs/>
          <w:szCs w:val="24"/>
        </w:rPr>
        <w:t>М.</w:t>
      </w:r>
      <w:r>
        <w:rPr>
          <w:rFonts w:ascii="Arial" w:hAnsi="Arial" w:cs="Arial"/>
          <w:bCs/>
          <w:szCs w:val="24"/>
        </w:rPr>
        <w:t> </w:t>
      </w:r>
      <w:proofErr w:type="spellStart"/>
      <w:r w:rsidRPr="00F72D05">
        <w:rPr>
          <w:rFonts w:ascii="Arial" w:hAnsi="Arial" w:cs="Arial"/>
          <w:bCs/>
          <w:szCs w:val="24"/>
        </w:rPr>
        <w:t>Четто</w:t>
      </w:r>
      <w:proofErr w:type="spellEnd"/>
      <w:r w:rsidRPr="00F72D05">
        <w:rPr>
          <w:rFonts w:ascii="Arial" w:hAnsi="Arial" w:cs="Arial"/>
          <w:bCs/>
          <w:szCs w:val="24"/>
        </w:rPr>
        <w:t xml:space="preserve"> поздравил</w:t>
      </w:r>
      <w:r>
        <w:rPr>
          <w:rFonts w:ascii="Arial" w:hAnsi="Arial" w:cs="Arial"/>
          <w:bCs/>
          <w:szCs w:val="24"/>
        </w:rPr>
        <w:t>а</w:t>
      </w:r>
      <w:r w:rsidRPr="00F72D05">
        <w:rPr>
          <w:rFonts w:ascii="Arial" w:hAnsi="Arial" w:cs="Arial"/>
          <w:bCs/>
          <w:szCs w:val="24"/>
        </w:rPr>
        <w:t xml:space="preserve"> директора ОИЯИ с переизбранием на второй срок, отметив его эффективность и дипломатические качества на этой должности, а также поинтересовал</w:t>
      </w:r>
      <w:r>
        <w:rPr>
          <w:rFonts w:ascii="Arial" w:hAnsi="Arial" w:cs="Arial"/>
          <w:bCs/>
          <w:szCs w:val="24"/>
        </w:rPr>
        <w:t>а</w:t>
      </w:r>
      <w:r w:rsidRPr="00F72D05">
        <w:rPr>
          <w:rFonts w:ascii="Arial" w:hAnsi="Arial" w:cs="Arial"/>
          <w:bCs/>
          <w:szCs w:val="24"/>
        </w:rPr>
        <w:t>с</w:t>
      </w:r>
      <w:r>
        <w:rPr>
          <w:rFonts w:ascii="Arial" w:hAnsi="Arial" w:cs="Arial"/>
          <w:bCs/>
          <w:szCs w:val="24"/>
        </w:rPr>
        <w:t>ь</w:t>
      </w:r>
      <w:r w:rsidRPr="00F72D05">
        <w:rPr>
          <w:rFonts w:ascii="Arial" w:hAnsi="Arial" w:cs="Arial"/>
          <w:bCs/>
          <w:szCs w:val="24"/>
        </w:rPr>
        <w:t xml:space="preserve"> ходом создания исследовательской инфраструктуры на Байкале. Профессор </w:t>
      </w:r>
      <w:proofErr w:type="spellStart"/>
      <w:r w:rsidRPr="00F72D05">
        <w:rPr>
          <w:rFonts w:ascii="Arial" w:hAnsi="Arial" w:cs="Arial"/>
          <w:bCs/>
          <w:szCs w:val="24"/>
        </w:rPr>
        <w:t>Четто</w:t>
      </w:r>
      <w:proofErr w:type="spellEnd"/>
      <w:r w:rsidRPr="00F72D05">
        <w:rPr>
          <w:rFonts w:ascii="Arial" w:hAnsi="Arial" w:cs="Arial"/>
          <w:bCs/>
          <w:szCs w:val="24"/>
        </w:rPr>
        <w:t xml:space="preserve"> также предложил</w:t>
      </w:r>
      <w:r>
        <w:rPr>
          <w:rFonts w:ascii="Arial" w:hAnsi="Arial" w:cs="Arial"/>
          <w:bCs/>
          <w:szCs w:val="24"/>
        </w:rPr>
        <w:t>а</w:t>
      </w:r>
      <w:r w:rsidRPr="00F72D05">
        <w:rPr>
          <w:rFonts w:ascii="Arial" w:hAnsi="Arial" w:cs="Arial"/>
          <w:bCs/>
          <w:szCs w:val="24"/>
        </w:rPr>
        <w:t xml:space="preserve"> в рамках празднования 70-летия ОИЯИ расшир</w:t>
      </w:r>
      <w:r>
        <w:rPr>
          <w:rFonts w:ascii="Arial" w:hAnsi="Arial" w:cs="Arial"/>
          <w:bCs/>
          <w:szCs w:val="24"/>
        </w:rPr>
        <w:t>ить</w:t>
      </w:r>
      <w:r w:rsidRPr="00F72D05">
        <w:rPr>
          <w:rFonts w:ascii="Arial" w:hAnsi="Arial" w:cs="Arial"/>
          <w:bCs/>
          <w:szCs w:val="24"/>
        </w:rPr>
        <w:t xml:space="preserve"> сотрудничеств</w:t>
      </w:r>
      <w:r>
        <w:rPr>
          <w:rFonts w:ascii="Arial" w:hAnsi="Arial" w:cs="Arial"/>
          <w:bCs/>
          <w:szCs w:val="24"/>
        </w:rPr>
        <w:t>о</w:t>
      </w:r>
      <w:r w:rsidRPr="00F72D05">
        <w:rPr>
          <w:rFonts w:ascii="Arial" w:hAnsi="Arial" w:cs="Arial"/>
          <w:bCs/>
          <w:szCs w:val="24"/>
        </w:rPr>
        <w:t xml:space="preserve"> как в лабораториях ОИЯИ, так и в странах-участницах, и попросил</w:t>
      </w:r>
      <w:r>
        <w:rPr>
          <w:rFonts w:ascii="Arial" w:hAnsi="Arial" w:cs="Arial"/>
          <w:bCs/>
          <w:szCs w:val="24"/>
        </w:rPr>
        <w:t>а</w:t>
      </w:r>
      <w:r w:rsidRPr="00F72D05">
        <w:rPr>
          <w:rFonts w:ascii="Arial" w:hAnsi="Arial" w:cs="Arial"/>
          <w:bCs/>
          <w:szCs w:val="24"/>
        </w:rPr>
        <w:t xml:space="preserve"> рассказать о новом парке </w:t>
      </w:r>
      <w:r w:rsidR="002274D3" w:rsidRPr="00F72D05">
        <w:rPr>
          <w:rFonts w:ascii="Arial" w:hAnsi="Arial" w:cs="Arial"/>
          <w:bCs/>
          <w:szCs w:val="24"/>
        </w:rPr>
        <w:t>нау</w:t>
      </w:r>
      <w:r w:rsidR="002274D3">
        <w:rPr>
          <w:rFonts w:ascii="Arial" w:hAnsi="Arial" w:cs="Arial"/>
          <w:bCs/>
          <w:szCs w:val="24"/>
        </w:rPr>
        <w:t xml:space="preserve">ки и </w:t>
      </w:r>
      <w:r w:rsidR="002274D3" w:rsidRPr="00F72D05">
        <w:rPr>
          <w:rFonts w:ascii="Arial" w:hAnsi="Arial" w:cs="Arial"/>
          <w:bCs/>
          <w:szCs w:val="24"/>
        </w:rPr>
        <w:t>техн</w:t>
      </w:r>
      <w:r w:rsidR="002274D3">
        <w:rPr>
          <w:rFonts w:ascii="Arial" w:hAnsi="Arial" w:cs="Arial"/>
          <w:bCs/>
          <w:szCs w:val="24"/>
        </w:rPr>
        <w:t>ологий</w:t>
      </w:r>
      <w:r w:rsidR="002274D3" w:rsidRPr="00F72D05">
        <w:rPr>
          <w:rFonts w:ascii="Arial" w:hAnsi="Arial" w:cs="Arial"/>
          <w:bCs/>
          <w:szCs w:val="24"/>
        </w:rPr>
        <w:t xml:space="preserve"> </w:t>
      </w:r>
      <w:r w:rsidRPr="00F72D05">
        <w:rPr>
          <w:rFonts w:ascii="Arial" w:hAnsi="Arial" w:cs="Arial"/>
          <w:bCs/>
          <w:szCs w:val="24"/>
        </w:rPr>
        <w:t>ОИЯИ. Г.</w:t>
      </w:r>
      <w:r>
        <w:rPr>
          <w:rFonts w:ascii="Arial" w:hAnsi="Arial" w:cs="Arial"/>
          <w:bCs/>
          <w:szCs w:val="24"/>
        </w:rPr>
        <w:t> В. </w:t>
      </w:r>
      <w:r w:rsidRPr="00F72D05">
        <w:rPr>
          <w:rFonts w:ascii="Arial" w:hAnsi="Arial" w:cs="Arial"/>
          <w:bCs/>
          <w:szCs w:val="24"/>
        </w:rPr>
        <w:t>Трубников ответил, что зима 2025 года была аномально т</w:t>
      </w:r>
      <w:r>
        <w:rPr>
          <w:rFonts w:ascii="Arial" w:hAnsi="Arial" w:cs="Arial"/>
          <w:bCs/>
          <w:szCs w:val="24"/>
        </w:rPr>
        <w:t>е</w:t>
      </w:r>
      <w:r w:rsidRPr="00F72D05">
        <w:rPr>
          <w:rFonts w:ascii="Arial" w:hAnsi="Arial" w:cs="Arial"/>
          <w:bCs/>
          <w:szCs w:val="24"/>
        </w:rPr>
        <w:t xml:space="preserve">плой, </w:t>
      </w:r>
      <w:r>
        <w:rPr>
          <w:rFonts w:ascii="Arial" w:hAnsi="Arial" w:cs="Arial"/>
          <w:bCs/>
          <w:szCs w:val="24"/>
        </w:rPr>
        <w:t>поэтому</w:t>
      </w:r>
      <w:r w:rsidRPr="00F72D05">
        <w:rPr>
          <w:rFonts w:ascii="Arial" w:hAnsi="Arial" w:cs="Arial"/>
          <w:bCs/>
          <w:szCs w:val="24"/>
        </w:rPr>
        <w:t xml:space="preserve"> л</w:t>
      </w:r>
      <w:r>
        <w:rPr>
          <w:rFonts w:ascii="Arial" w:hAnsi="Arial" w:cs="Arial"/>
          <w:bCs/>
          <w:szCs w:val="24"/>
        </w:rPr>
        <w:t>е</w:t>
      </w:r>
      <w:r w:rsidRPr="00F72D05">
        <w:rPr>
          <w:rFonts w:ascii="Arial" w:hAnsi="Arial" w:cs="Arial"/>
          <w:bCs/>
          <w:szCs w:val="24"/>
        </w:rPr>
        <w:t xml:space="preserve">д на Байкале был тонким, </w:t>
      </w:r>
      <w:r>
        <w:rPr>
          <w:rFonts w:ascii="Arial" w:hAnsi="Arial" w:cs="Arial"/>
          <w:bCs/>
          <w:szCs w:val="24"/>
        </w:rPr>
        <w:t>что</w:t>
      </w:r>
      <w:r w:rsidRPr="00F72D05">
        <w:rPr>
          <w:rFonts w:ascii="Arial" w:hAnsi="Arial" w:cs="Arial"/>
          <w:bCs/>
          <w:szCs w:val="24"/>
        </w:rPr>
        <w:t xml:space="preserve"> затрудн</w:t>
      </w:r>
      <w:r>
        <w:rPr>
          <w:rFonts w:ascii="Arial" w:hAnsi="Arial" w:cs="Arial"/>
          <w:bCs/>
          <w:szCs w:val="24"/>
        </w:rPr>
        <w:t>ило</w:t>
      </w:r>
      <w:r w:rsidRPr="00F72D05">
        <w:rPr>
          <w:rFonts w:ascii="Arial" w:hAnsi="Arial" w:cs="Arial"/>
          <w:bCs/>
          <w:szCs w:val="24"/>
        </w:rPr>
        <w:t xml:space="preserve"> работы по развитию инфраструктуры. Но мы ожидаем (согласно климатическому прогнозу), что зима 2026 года будет нормальной, и работы будут продолжены (</w:t>
      </w:r>
      <w:r w:rsidR="006659B6" w:rsidRPr="006659B6">
        <w:rPr>
          <w:rFonts w:ascii="Arial" w:hAnsi="Arial" w:cs="Arial"/>
          <w:bCs/>
          <w:szCs w:val="24"/>
        </w:rPr>
        <w:t xml:space="preserve">также с уже подготовленными </w:t>
      </w:r>
      <w:r w:rsidR="006659B6">
        <w:rPr>
          <w:rFonts w:ascii="Arial" w:hAnsi="Arial" w:cs="Arial"/>
          <w:bCs/>
          <w:szCs w:val="24"/>
        </w:rPr>
        <w:t>к</w:t>
      </w:r>
      <w:r w:rsidR="006659B6" w:rsidRPr="006659B6">
        <w:rPr>
          <w:rFonts w:ascii="Arial" w:hAnsi="Arial" w:cs="Arial"/>
          <w:bCs/>
          <w:szCs w:val="24"/>
        </w:rPr>
        <w:t xml:space="preserve"> 2025 год</w:t>
      </w:r>
      <w:r w:rsidR="006659B6">
        <w:rPr>
          <w:rFonts w:ascii="Arial" w:hAnsi="Arial" w:cs="Arial"/>
          <w:bCs/>
          <w:szCs w:val="24"/>
        </w:rPr>
        <w:t>у</w:t>
      </w:r>
      <w:r w:rsidR="006659B6" w:rsidRPr="006659B6">
        <w:rPr>
          <w:rFonts w:ascii="Arial" w:hAnsi="Arial" w:cs="Arial"/>
          <w:bCs/>
          <w:szCs w:val="24"/>
        </w:rPr>
        <w:t xml:space="preserve"> гирляндами</w:t>
      </w:r>
      <w:r w:rsidRPr="00F72D05">
        <w:rPr>
          <w:rFonts w:ascii="Arial" w:hAnsi="Arial" w:cs="Arial"/>
          <w:bCs/>
          <w:szCs w:val="24"/>
        </w:rPr>
        <w:t xml:space="preserve">). Новый </w:t>
      </w:r>
      <w:r w:rsidR="006659B6">
        <w:rPr>
          <w:rFonts w:ascii="Arial" w:hAnsi="Arial" w:cs="Arial"/>
          <w:bCs/>
          <w:szCs w:val="24"/>
        </w:rPr>
        <w:t>п</w:t>
      </w:r>
      <w:r w:rsidRPr="00F72D05">
        <w:rPr>
          <w:rFonts w:ascii="Arial" w:hAnsi="Arial" w:cs="Arial"/>
          <w:bCs/>
          <w:szCs w:val="24"/>
        </w:rPr>
        <w:t>арк ОИЯИ планируется создать в Дубне по обоим берегам Волги, территория под него уже выделена правительством России. Он будет включать исследовательский университет нового поколения, где студенты будут изучать передовые научно-технические направления (</w:t>
      </w:r>
      <w:r w:rsidR="006659B6" w:rsidRPr="008704A5">
        <w:rPr>
          <w:rFonts w:ascii="Arial" w:hAnsi="Arial" w:cs="Arial"/>
          <w:szCs w:val="24"/>
          <w:lang w:val="en-GB"/>
        </w:rPr>
        <w:t>IT</w:t>
      </w:r>
      <w:r w:rsidRPr="00F72D05">
        <w:rPr>
          <w:rFonts w:ascii="Arial" w:hAnsi="Arial" w:cs="Arial"/>
          <w:bCs/>
          <w:szCs w:val="24"/>
        </w:rPr>
        <w:t>, ядерные методы, биотехнологии, авиационные системы и т.</w:t>
      </w:r>
      <w:r w:rsidR="006659B6">
        <w:rPr>
          <w:rFonts w:ascii="Arial" w:hAnsi="Arial" w:cs="Arial"/>
          <w:bCs/>
          <w:szCs w:val="24"/>
        </w:rPr>
        <w:t> </w:t>
      </w:r>
      <w:r w:rsidRPr="00F72D05">
        <w:rPr>
          <w:rFonts w:ascii="Arial" w:hAnsi="Arial" w:cs="Arial"/>
          <w:bCs/>
          <w:szCs w:val="24"/>
        </w:rPr>
        <w:t xml:space="preserve">д.), работать в исследовательских лабораториях и жить в современной городской социальной инфраструктуре. Многие страны, включая Россию, Индию, Узбекистан, Беларусь, Вьетнам, Китай, заинтересованы в участии в этой инициативе и готовы проводить современные </w:t>
      </w:r>
      <w:r w:rsidR="006659B6" w:rsidRPr="00F72D05">
        <w:rPr>
          <w:rFonts w:ascii="Arial" w:hAnsi="Arial" w:cs="Arial"/>
          <w:bCs/>
          <w:szCs w:val="24"/>
        </w:rPr>
        <w:t>физи</w:t>
      </w:r>
      <w:r w:rsidR="006659B6">
        <w:rPr>
          <w:rFonts w:ascii="Arial" w:hAnsi="Arial" w:cs="Arial"/>
          <w:bCs/>
          <w:szCs w:val="24"/>
        </w:rPr>
        <w:t xml:space="preserve">ческие </w:t>
      </w:r>
      <w:r w:rsidRPr="00F72D05">
        <w:rPr>
          <w:rFonts w:ascii="Arial" w:hAnsi="Arial" w:cs="Arial"/>
          <w:bCs/>
          <w:szCs w:val="24"/>
        </w:rPr>
        <w:t>исследования, обучать и готовить специалистов для трансфера фундаментальных исследований в высокотехнологичные отрасли.</w:t>
      </w:r>
    </w:p>
    <w:p w14:paraId="672CB5F7" w14:textId="77777777" w:rsidR="00CB2B30" w:rsidRDefault="00CB2B30" w:rsidP="00F72D05">
      <w:pPr>
        <w:spacing w:line="360" w:lineRule="auto"/>
        <w:ind w:firstLine="567"/>
        <w:jc w:val="both"/>
        <w:rPr>
          <w:rFonts w:ascii="Arial" w:hAnsi="Arial" w:cs="Arial"/>
          <w:bCs/>
          <w:szCs w:val="24"/>
        </w:rPr>
      </w:pPr>
    </w:p>
    <w:p w14:paraId="1D32EF72" w14:textId="0AE3E78A" w:rsidR="00FB7FF7" w:rsidRPr="00E03EAA" w:rsidRDefault="00FB7FF7" w:rsidP="00FB7FF7">
      <w:pPr>
        <w:spacing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E03EAA">
        <w:rPr>
          <w:rFonts w:ascii="Arial" w:eastAsia="Arial" w:hAnsi="Arial" w:cs="Arial"/>
          <w:b/>
          <w:szCs w:val="24"/>
          <w:lang w:val="en-GB"/>
        </w:rPr>
        <w:lastRenderedPageBreak/>
        <w:t>I</w:t>
      </w:r>
      <w:r w:rsidR="0018750E">
        <w:rPr>
          <w:rFonts w:ascii="Arial" w:eastAsia="Arial" w:hAnsi="Arial" w:cs="Arial"/>
          <w:b/>
          <w:szCs w:val="24"/>
          <w:lang w:val="en-US"/>
        </w:rPr>
        <w:t>II</w:t>
      </w:r>
      <w:r w:rsidRPr="00E03EAA">
        <w:rPr>
          <w:rFonts w:ascii="Arial" w:eastAsia="Arial" w:hAnsi="Arial" w:cs="Arial"/>
          <w:b/>
          <w:szCs w:val="24"/>
        </w:rPr>
        <w:t>.</w:t>
      </w:r>
      <w:r w:rsidRPr="00E03EAA">
        <w:rPr>
          <w:rFonts w:ascii="Arial" w:eastAsia="Arial" w:hAnsi="Arial" w:cs="Arial"/>
          <w:b/>
          <w:szCs w:val="24"/>
          <w:lang w:val="en-GB"/>
        </w:rPr>
        <w:t> </w:t>
      </w:r>
      <w:r w:rsidRPr="00E03EAA">
        <w:rPr>
          <w:rFonts w:ascii="Arial" w:hAnsi="Arial" w:cs="Arial"/>
          <w:b/>
          <w:szCs w:val="24"/>
        </w:rPr>
        <w:t xml:space="preserve">Рекомендации программно-консультативных комитетов, принятые на сессиях в </w:t>
      </w:r>
      <w:r w:rsidR="00F12DAA">
        <w:rPr>
          <w:rFonts w:ascii="Arial" w:hAnsi="Arial" w:cs="Arial"/>
          <w:b/>
          <w:szCs w:val="24"/>
        </w:rPr>
        <w:t>июн</w:t>
      </w:r>
      <w:r w:rsidR="00B35152">
        <w:rPr>
          <w:rFonts w:ascii="Arial" w:hAnsi="Arial" w:cs="Arial"/>
          <w:b/>
          <w:szCs w:val="24"/>
        </w:rPr>
        <w:t>е</w:t>
      </w:r>
      <w:r w:rsidRPr="00E03EAA">
        <w:rPr>
          <w:rFonts w:ascii="Arial" w:hAnsi="Arial" w:cs="Arial"/>
          <w:b/>
          <w:szCs w:val="24"/>
        </w:rPr>
        <w:t xml:space="preserve"> 202</w:t>
      </w:r>
      <w:r w:rsidR="00B35152">
        <w:rPr>
          <w:rFonts w:ascii="Arial" w:hAnsi="Arial" w:cs="Arial"/>
          <w:b/>
          <w:szCs w:val="24"/>
        </w:rPr>
        <w:t xml:space="preserve">5 </w:t>
      </w:r>
      <w:r w:rsidRPr="00E03EAA">
        <w:rPr>
          <w:rFonts w:ascii="Arial" w:hAnsi="Arial" w:cs="Arial"/>
          <w:b/>
          <w:szCs w:val="24"/>
        </w:rPr>
        <w:t>года</w:t>
      </w:r>
    </w:p>
    <w:p w14:paraId="46189F09" w14:textId="394DB127" w:rsidR="00FB7FF7" w:rsidRDefault="00FB7FF7" w:rsidP="00FB7FF7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03EAA">
        <w:rPr>
          <w:rFonts w:ascii="Arial" w:hAnsi="Arial" w:cs="Arial"/>
          <w:szCs w:val="24"/>
        </w:rPr>
        <w:t xml:space="preserve">Ученый совет принимает к сведению рекомендации, выработанные на сессиях ПКК в </w:t>
      </w:r>
      <w:r w:rsidR="00F12DAA">
        <w:rPr>
          <w:rFonts w:ascii="Arial" w:hAnsi="Arial" w:cs="Arial"/>
          <w:szCs w:val="24"/>
        </w:rPr>
        <w:t>июне</w:t>
      </w:r>
      <w:r w:rsidRPr="00E03EAA">
        <w:rPr>
          <w:rFonts w:ascii="Arial" w:hAnsi="Arial" w:cs="Arial"/>
          <w:szCs w:val="24"/>
        </w:rPr>
        <w:t xml:space="preserve"> 202</w:t>
      </w:r>
      <w:r w:rsidR="003661BD">
        <w:rPr>
          <w:rFonts w:ascii="Arial" w:hAnsi="Arial" w:cs="Arial"/>
          <w:szCs w:val="24"/>
        </w:rPr>
        <w:t>5</w:t>
      </w:r>
      <w:r w:rsidRPr="00E03EAA">
        <w:rPr>
          <w:rFonts w:ascii="Arial" w:hAnsi="Arial" w:cs="Arial"/>
          <w:szCs w:val="24"/>
        </w:rPr>
        <w:t xml:space="preserve"> года и представленные председателем ПКК по физике частиц И. </w:t>
      </w:r>
      <w:proofErr w:type="spellStart"/>
      <w:r w:rsidRPr="00E03EAA">
        <w:rPr>
          <w:rFonts w:ascii="Arial" w:hAnsi="Arial" w:cs="Arial"/>
          <w:szCs w:val="24"/>
        </w:rPr>
        <w:t>Церруей</w:t>
      </w:r>
      <w:proofErr w:type="spellEnd"/>
      <w:r w:rsidRPr="00E03EAA">
        <w:rPr>
          <w:rFonts w:ascii="Arial" w:hAnsi="Arial" w:cs="Arial"/>
          <w:szCs w:val="24"/>
        </w:rPr>
        <w:t>, председателем ПКК по ядерной физике В. В. </w:t>
      </w:r>
      <w:proofErr w:type="spellStart"/>
      <w:r w:rsidRPr="00E03EAA">
        <w:rPr>
          <w:rFonts w:ascii="Arial" w:hAnsi="Arial" w:cs="Arial"/>
          <w:szCs w:val="24"/>
        </w:rPr>
        <w:t>Несвижевским</w:t>
      </w:r>
      <w:proofErr w:type="spellEnd"/>
      <w:r w:rsidRPr="00E03EAA">
        <w:rPr>
          <w:rFonts w:ascii="Arial" w:hAnsi="Arial" w:cs="Arial"/>
          <w:szCs w:val="24"/>
        </w:rPr>
        <w:t xml:space="preserve"> и председателем ПКК по физике конденсированных сред Д. Л. </w:t>
      </w:r>
      <w:proofErr w:type="spellStart"/>
      <w:r w:rsidRPr="00E03EAA">
        <w:rPr>
          <w:rFonts w:ascii="Arial" w:hAnsi="Arial" w:cs="Arial"/>
          <w:szCs w:val="24"/>
        </w:rPr>
        <w:t>Надем</w:t>
      </w:r>
      <w:proofErr w:type="spellEnd"/>
      <w:r w:rsidRPr="00E03EAA">
        <w:rPr>
          <w:rFonts w:ascii="Arial" w:hAnsi="Arial" w:cs="Arial"/>
          <w:szCs w:val="24"/>
        </w:rPr>
        <w:t>.</w:t>
      </w:r>
    </w:p>
    <w:p w14:paraId="399A0612" w14:textId="430B7660" w:rsidR="00FB7FF7" w:rsidRDefault="00FB7FF7" w:rsidP="0019688F">
      <w:pPr>
        <w:spacing w:line="360" w:lineRule="auto"/>
        <w:ind w:firstLine="567"/>
        <w:jc w:val="both"/>
        <w:rPr>
          <w:rFonts w:ascii="Arial" w:hAnsi="Arial" w:cs="Arial"/>
          <w:szCs w:val="24"/>
          <w:u w:val="single"/>
        </w:rPr>
      </w:pPr>
      <w:r w:rsidRPr="00E03EAA">
        <w:rPr>
          <w:rFonts w:ascii="Arial" w:hAnsi="Arial" w:cs="Arial"/>
          <w:szCs w:val="24"/>
          <w:u w:val="single"/>
        </w:rPr>
        <w:t>Физика частиц</w:t>
      </w:r>
    </w:p>
    <w:p w14:paraId="34D96D44" w14:textId="2B7AEB33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 xml:space="preserve">Ученый совет разделяет скорбь ПКК в связи с </w:t>
      </w:r>
      <w:r w:rsidR="008463A5">
        <w:rPr>
          <w:rFonts w:ascii="Arial" w:hAnsi="Arial" w:cs="Arial"/>
          <w:szCs w:val="24"/>
        </w:rPr>
        <w:t>кончиной</w:t>
      </w:r>
      <w:r w:rsidRPr="00DC6965">
        <w:rPr>
          <w:rFonts w:ascii="Arial" w:hAnsi="Arial" w:cs="Arial"/>
          <w:szCs w:val="24"/>
        </w:rPr>
        <w:t xml:space="preserve"> Х</w:t>
      </w:r>
      <w:r w:rsidR="00342602">
        <w:rPr>
          <w:rFonts w:ascii="Arial" w:hAnsi="Arial" w:cs="Arial"/>
          <w:szCs w:val="24"/>
        </w:rPr>
        <w:t>. </w:t>
      </w:r>
      <w:proofErr w:type="spellStart"/>
      <w:r w:rsidRPr="00DC6965">
        <w:rPr>
          <w:rFonts w:ascii="Arial" w:hAnsi="Arial" w:cs="Arial"/>
          <w:szCs w:val="24"/>
        </w:rPr>
        <w:t>Гутброда</w:t>
      </w:r>
      <w:proofErr w:type="spellEnd"/>
      <w:r w:rsidR="00821CE7">
        <w:rPr>
          <w:rFonts w:ascii="Arial" w:hAnsi="Arial" w:cs="Arial"/>
          <w:szCs w:val="24"/>
        </w:rPr>
        <w:t xml:space="preserve"> и Л</w:t>
      </w:r>
      <w:r w:rsidR="00342602">
        <w:rPr>
          <w:rFonts w:ascii="Arial" w:hAnsi="Arial" w:cs="Arial"/>
          <w:szCs w:val="24"/>
        </w:rPr>
        <w:t>. </w:t>
      </w:r>
      <w:proofErr w:type="spellStart"/>
      <w:r w:rsidR="00821CE7">
        <w:rPr>
          <w:rFonts w:ascii="Arial" w:hAnsi="Arial" w:cs="Arial"/>
          <w:szCs w:val="24"/>
        </w:rPr>
        <w:t>Енковского</w:t>
      </w:r>
      <w:proofErr w:type="spellEnd"/>
      <w:r w:rsidR="008463A5">
        <w:rPr>
          <w:rFonts w:ascii="Arial" w:hAnsi="Arial" w:cs="Arial"/>
          <w:szCs w:val="24"/>
        </w:rPr>
        <w:t>. Они в</w:t>
      </w:r>
      <w:r w:rsidR="00821CE7">
        <w:rPr>
          <w:rFonts w:ascii="Arial" w:hAnsi="Arial" w:cs="Arial"/>
          <w:szCs w:val="24"/>
        </w:rPr>
        <w:t xml:space="preserve"> течение долгих лет были </w:t>
      </w:r>
      <w:r w:rsidRPr="00DC6965">
        <w:rPr>
          <w:rFonts w:ascii="Arial" w:hAnsi="Arial" w:cs="Arial"/>
          <w:szCs w:val="24"/>
        </w:rPr>
        <w:t>член</w:t>
      </w:r>
      <w:r w:rsidR="0078214A">
        <w:rPr>
          <w:rFonts w:ascii="Arial" w:hAnsi="Arial" w:cs="Arial"/>
          <w:szCs w:val="24"/>
        </w:rPr>
        <w:t>ами</w:t>
      </w:r>
      <w:r w:rsidRPr="00DC6965">
        <w:rPr>
          <w:rFonts w:ascii="Arial" w:hAnsi="Arial" w:cs="Arial"/>
          <w:szCs w:val="24"/>
        </w:rPr>
        <w:t xml:space="preserve"> ПКК по физике частиц</w:t>
      </w:r>
      <w:r w:rsidR="0078214A">
        <w:rPr>
          <w:rFonts w:ascii="Arial" w:hAnsi="Arial" w:cs="Arial"/>
          <w:szCs w:val="24"/>
        </w:rPr>
        <w:t xml:space="preserve"> и</w:t>
      </w:r>
      <w:r w:rsidRPr="00DC6965">
        <w:rPr>
          <w:rFonts w:ascii="Arial" w:hAnsi="Arial" w:cs="Arial"/>
          <w:szCs w:val="24"/>
        </w:rPr>
        <w:t xml:space="preserve"> активно поддержива</w:t>
      </w:r>
      <w:r w:rsidR="0078214A">
        <w:rPr>
          <w:rFonts w:ascii="Arial" w:hAnsi="Arial" w:cs="Arial"/>
          <w:szCs w:val="24"/>
        </w:rPr>
        <w:t>ли</w:t>
      </w:r>
      <w:r w:rsidRPr="00DC6965">
        <w:rPr>
          <w:rFonts w:ascii="Arial" w:hAnsi="Arial" w:cs="Arial"/>
          <w:szCs w:val="24"/>
        </w:rPr>
        <w:t xml:space="preserve"> Объединенный институт и программу исследований на ускорительном комплексе NICA. </w:t>
      </w:r>
    </w:p>
    <w:p w14:paraId="144193F6" w14:textId="77777777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>Ученый совет отмечает успехи, достигнутые в реализации проекта «</w:t>
      </w:r>
      <w:proofErr w:type="spellStart"/>
      <w:r w:rsidRPr="00DC6965">
        <w:rPr>
          <w:rFonts w:ascii="Arial" w:hAnsi="Arial" w:cs="Arial"/>
          <w:szCs w:val="24"/>
        </w:rPr>
        <w:t>Нуклотрон</w:t>
      </w:r>
      <w:proofErr w:type="spellEnd"/>
      <w:r w:rsidRPr="00DC6965">
        <w:rPr>
          <w:rFonts w:ascii="Arial" w:hAnsi="Arial" w:cs="Arial"/>
          <w:szCs w:val="24"/>
        </w:rPr>
        <w:t xml:space="preserve">-NICA», включая оптимизацию динамики частиц в бустере, завершение сборки системы быстрого вывода из </w:t>
      </w:r>
      <w:proofErr w:type="spellStart"/>
      <w:r w:rsidRPr="00DC6965">
        <w:rPr>
          <w:rFonts w:ascii="Arial" w:hAnsi="Arial" w:cs="Arial"/>
          <w:szCs w:val="24"/>
        </w:rPr>
        <w:t>Нуклотрона</w:t>
      </w:r>
      <w:proofErr w:type="spellEnd"/>
      <w:r w:rsidRPr="00DC6965">
        <w:rPr>
          <w:rFonts w:ascii="Arial" w:hAnsi="Arial" w:cs="Arial"/>
          <w:szCs w:val="24"/>
        </w:rPr>
        <w:t xml:space="preserve"> и подготовку к эксплуатации криомагнитной системы </w:t>
      </w:r>
      <w:proofErr w:type="spellStart"/>
      <w:r w:rsidRPr="00DC6965">
        <w:rPr>
          <w:rFonts w:ascii="Arial" w:hAnsi="Arial" w:cs="Arial"/>
          <w:szCs w:val="24"/>
        </w:rPr>
        <w:t>Нуклотрона</w:t>
      </w:r>
      <w:proofErr w:type="spellEnd"/>
      <w:r w:rsidRPr="00DC6965">
        <w:rPr>
          <w:rFonts w:ascii="Arial" w:hAnsi="Arial" w:cs="Arial"/>
          <w:szCs w:val="24"/>
        </w:rPr>
        <w:t xml:space="preserve">. В здании № 1 завершены строительные работы по монтажу канала перевода пучка из </w:t>
      </w:r>
      <w:proofErr w:type="spellStart"/>
      <w:r w:rsidRPr="00DC6965">
        <w:rPr>
          <w:rFonts w:ascii="Arial" w:hAnsi="Arial" w:cs="Arial"/>
          <w:szCs w:val="24"/>
        </w:rPr>
        <w:t>Нуклотрона</w:t>
      </w:r>
      <w:proofErr w:type="spellEnd"/>
      <w:r w:rsidRPr="00DC6965">
        <w:rPr>
          <w:rFonts w:ascii="Arial" w:hAnsi="Arial" w:cs="Arial"/>
          <w:szCs w:val="24"/>
        </w:rPr>
        <w:t xml:space="preserve"> в коллайдер. Монтаж элементов канала пучка в коллайдере идет успешно: в завершающей стадии находятся вакуумные испытания западной арки коллайдера и сборка ее криомагнитной системы, ввод в эксплуатацию пучка NICA по-прежнему запланирован до конца года.</w:t>
      </w:r>
    </w:p>
    <w:p w14:paraId="32D5F812" w14:textId="31D54CC1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 xml:space="preserve">Ученый совет высоко оценивает прогресс в реализации проекта BM@N: калибровку системы измерения времени пролета и разработку методов определения центральности в столкновениях </w:t>
      </w:r>
      <w:proofErr w:type="spellStart"/>
      <w:r w:rsidRPr="00DC6965">
        <w:rPr>
          <w:rFonts w:ascii="Arial" w:hAnsi="Arial" w:cs="Arial"/>
          <w:szCs w:val="24"/>
        </w:rPr>
        <w:t>Xe-CsI</w:t>
      </w:r>
      <w:proofErr w:type="spellEnd"/>
      <w:r w:rsidRPr="00DC6965">
        <w:rPr>
          <w:rFonts w:ascii="Arial" w:hAnsi="Arial" w:cs="Arial"/>
          <w:szCs w:val="24"/>
        </w:rPr>
        <w:t xml:space="preserve"> при энергии 3,8 А</w:t>
      </w:r>
      <w:r w:rsidR="008463A5">
        <w:rPr>
          <w:rFonts w:ascii="Arial" w:hAnsi="Arial" w:cs="Arial"/>
          <w:szCs w:val="24"/>
        </w:rPr>
        <w:t> </w:t>
      </w:r>
      <w:r w:rsidRPr="00DC6965">
        <w:rPr>
          <w:rFonts w:ascii="Arial" w:hAnsi="Arial" w:cs="Arial"/>
          <w:szCs w:val="24"/>
        </w:rPr>
        <w:t>ГэВ; повторную обработку данных на компьютерах ЛИТ и ЛФВЭ с использованием улучшенных методов реконструкции и новых калибровочных констант; публикацию статьи с физическими результатами о рождении протонов, дейтронов и тритонов во взаимодействиях с ядрами аргона при энергии 3,2 А</w:t>
      </w:r>
      <w:r w:rsidR="008463A5">
        <w:rPr>
          <w:rFonts w:ascii="Arial" w:hAnsi="Arial" w:cs="Arial"/>
          <w:szCs w:val="24"/>
        </w:rPr>
        <w:t> </w:t>
      </w:r>
      <w:r w:rsidRPr="00DC6965">
        <w:rPr>
          <w:rFonts w:ascii="Arial" w:hAnsi="Arial" w:cs="Arial"/>
          <w:szCs w:val="24"/>
        </w:rPr>
        <w:t>ГэВ.</w:t>
      </w:r>
    </w:p>
    <w:p w14:paraId="559A8AC0" w14:textId="13A7A4BD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 xml:space="preserve">Ученый совет отмечает, что экспериментальная установка MPD находится на завершающей стадии строительства; ввод в эксплуатацию детектора запланирован на конец 2025 года со всеми подсистемами детекторов первой очереди MPD. Ведутся активные работы по вводу в эксплуатацию </w:t>
      </w:r>
      <w:proofErr w:type="spellStart"/>
      <w:r w:rsidRPr="00DC6965">
        <w:rPr>
          <w:rFonts w:ascii="Arial" w:hAnsi="Arial" w:cs="Arial"/>
          <w:szCs w:val="24"/>
        </w:rPr>
        <w:t>соленоидального</w:t>
      </w:r>
      <w:proofErr w:type="spellEnd"/>
      <w:r w:rsidRPr="00DC6965">
        <w:rPr>
          <w:rFonts w:ascii="Arial" w:hAnsi="Arial" w:cs="Arial"/>
          <w:szCs w:val="24"/>
        </w:rPr>
        <w:t xml:space="preserve"> сверхпроводящего магнита. Летом 2025 года началась подготовка к измерениям магнитного поля с помощью картографа, изготовленного в ИЯФ им. Г.</w:t>
      </w:r>
      <w:r w:rsidR="00296DEE">
        <w:rPr>
          <w:rFonts w:ascii="Arial" w:hAnsi="Arial" w:cs="Arial"/>
          <w:szCs w:val="24"/>
        </w:rPr>
        <w:t> </w:t>
      </w:r>
      <w:r w:rsidRPr="00DC6965">
        <w:rPr>
          <w:rFonts w:ascii="Arial" w:hAnsi="Arial" w:cs="Arial"/>
          <w:szCs w:val="24"/>
        </w:rPr>
        <w:t xml:space="preserve">И. Будкера, которые займут несколько месяцев для различных конфигураций поля. Была </w:t>
      </w:r>
      <w:r w:rsidRPr="00DC6965">
        <w:rPr>
          <w:rFonts w:ascii="Arial" w:hAnsi="Arial" w:cs="Arial"/>
          <w:szCs w:val="24"/>
        </w:rPr>
        <w:lastRenderedPageBreak/>
        <w:t>реализована комплексная программа исследований возможностей установки MPD, а также изучены характеристики детектора для измерения различных наблюдаемых величин как в режиме столкновения встречных пучков в коллайдере, так и в столкновениях с фиксированной мишенью. По результатам этих исследований коллаборация MPD опубликовала две научных статьи.</w:t>
      </w:r>
    </w:p>
    <w:p w14:paraId="24C9DB24" w14:textId="77777777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>Ученый совет с удовлетворением отмечает, что в настоящее время развертываются несколько производственных площадок для подсистем детектора SPD и готовится документация для создания сверхпроводящего соленоида. Прототип калориметра под нулевым углом уже установлен в кольце коллайдера вблизи точки взаимодействия SPD; ожидается, что в ближайшее время будет установлен второй прототип. В ЛИТ развернуто специализированное хранилище данных для SPD объемом 7,2 ПБ. Продолжаются работы по актуализации физической программы для первого этапа эксперимента.</w:t>
      </w:r>
    </w:p>
    <w:p w14:paraId="6EE8C36D" w14:textId="5EEE694B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>Ученый совет поддерживает рекомендацию ПКК о продлении проекта «Разработка физической программы и детекторов для экспериментов на CEPC» (прежнее название «Развитие методики регистрации частиц в будущих экспериментах с участием ОИЯИ») на период 2026–2027 годов. Целью данного проекта является подготовка предложений по программе исследований в области физики частиц, участие в разработке программного обеспечения и в теоретических расчетах, а также проведение серии научно-исследовательских и опытно-конструкторских работ по детекторам для экспериментов на планируемом кольцевом электрон-позитронном коллайдере CEPC. Группа ОИЯИ хорошо сбалансирована для решения всех поставленных в проекте задач. В течение следующих двух лет будут сформированы условия для будущего долгосрочного участия ОИЯИ в экспериментах на CEPC при условии одобрения строительства этого ускорителя правительством Китая в 2026 году.</w:t>
      </w:r>
    </w:p>
    <w:p w14:paraId="729E1425" w14:textId="7B4A52A3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 xml:space="preserve">Ученый совет высоко оценивает новые результаты группы ОИЯИ, участвующей в эксперименте ALICE, по изучению </w:t>
      </w:r>
      <w:proofErr w:type="spellStart"/>
      <w:r w:rsidRPr="00DC6965">
        <w:rPr>
          <w:rFonts w:ascii="Arial" w:hAnsi="Arial" w:cs="Arial"/>
          <w:szCs w:val="24"/>
        </w:rPr>
        <w:t>фемтоскопических</w:t>
      </w:r>
      <w:proofErr w:type="spellEnd"/>
      <w:r w:rsidRPr="00DC6965">
        <w:rPr>
          <w:rFonts w:ascii="Arial" w:hAnsi="Arial" w:cs="Arial"/>
          <w:szCs w:val="24"/>
        </w:rPr>
        <w:t xml:space="preserve"> корреляций </w:t>
      </w:r>
      <w:proofErr w:type="spellStart"/>
      <w:r w:rsidRPr="00DC6965">
        <w:rPr>
          <w:rFonts w:ascii="Arial" w:hAnsi="Arial" w:cs="Arial"/>
          <w:szCs w:val="24"/>
        </w:rPr>
        <w:t>каонных</w:t>
      </w:r>
      <w:proofErr w:type="spellEnd"/>
      <w:r w:rsidRPr="00DC6965">
        <w:rPr>
          <w:rFonts w:ascii="Arial" w:hAnsi="Arial" w:cs="Arial"/>
          <w:szCs w:val="24"/>
        </w:rPr>
        <w:t xml:space="preserve"> пар в p-p, p-Pb, Pb-Pb взаимодействиях, образования векторных мезонов в процессах когерентного </w:t>
      </w:r>
      <w:proofErr w:type="spellStart"/>
      <w:r w:rsidRPr="00DC6965">
        <w:rPr>
          <w:rFonts w:ascii="Arial" w:hAnsi="Arial" w:cs="Arial"/>
          <w:szCs w:val="24"/>
        </w:rPr>
        <w:t>фоторождения</w:t>
      </w:r>
      <w:proofErr w:type="spellEnd"/>
      <w:r w:rsidRPr="00DC6965">
        <w:rPr>
          <w:rFonts w:ascii="Arial" w:hAnsi="Arial" w:cs="Arial"/>
          <w:szCs w:val="24"/>
        </w:rPr>
        <w:t xml:space="preserve"> в </w:t>
      </w:r>
      <w:proofErr w:type="spellStart"/>
      <w:r w:rsidRPr="00DC6965">
        <w:rPr>
          <w:rFonts w:ascii="Arial" w:hAnsi="Arial" w:cs="Arial"/>
          <w:szCs w:val="24"/>
        </w:rPr>
        <w:t>ультрапериферических</w:t>
      </w:r>
      <w:proofErr w:type="spellEnd"/>
      <w:r w:rsidRPr="00DC6965">
        <w:rPr>
          <w:rFonts w:ascii="Arial" w:hAnsi="Arial" w:cs="Arial"/>
          <w:szCs w:val="24"/>
        </w:rPr>
        <w:t xml:space="preserve"> столкновениях Pb-Pb, рождения Σ-гиперонов в p-p взаимодействиях, а также в разработке трехкомпонентной тепловой модели. Результаты этих анализов были представлены на различных конференциях и опубликованы в научных журналах. Группа ОИЯИ будет участвовать в разработке и обслуживании нового быстрого </w:t>
      </w:r>
      <w:r w:rsidRPr="00DC6965">
        <w:rPr>
          <w:rFonts w:ascii="Arial" w:hAnsi="Arial" w:cs="Arial"/>
          <w:szCs w:val="24"/>
        </w:rPr>
        <w:lastRenderedPageBreak/>
        <w:t>триггера взаимодействия ядер и в обеспечении работы системы GRID-ALICE в ОИЯИ. Ученый совет поддерживает рекомендацию ПКК о продлении участия группы ОИЯИ в эксперименте ALICE на период 2026–2030 годов.</w:t>
      </w:r>
    </w:p>
    <w:p w14:paraId="3577D0D8" w14:textId="7C8F6344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 xml:space="preserve">Ученый совет с удовлетворением отмечает результаты группы ОИЯИ в эксперименте ATLAS на LHC. Группа ОИЯИ участвовала в измерении сечения рождения бозона Хиггса в процессах слияния глюон-глюонных и векторных бозонов, а также в измерении констант связи </w:t>
      </w:r>
      <w:proofErr w:type="spellStart"/>
      <w:r w:rsidRPr="00DC6965">
        <w:rPr>
          <w:rFonts w:ascii="Arial" w:hAnsi="Arial" w:cs="Arial"/>
          <w:szCs w:val="24"/>
        </w:rPr>
        <w:t>Юкавы</w:t>
      </w:r>
      <w:proofErr w:type="spellEnd"/>
      <w:r w:rsidRPr="00DC6965">
        <w:rPr>
          <w:rFonts w:ascii="Arial" w:hAnsi="Arial" w:cs="Arial"/>
          <w:szCs w:val="24"/>
        </w:rPr>
        <w:t xml:space="preserve"> тяжелых кварков с бозоном Хиггса, рожденным совместно с калибровочными бозонами. Важные результаты были получены при анализе резонансного рождения J/ψ-J/ψ и J/ψ-ψ(2S) вблизи порогов в установке ATLAS. Группа ОИЯИ принимает активное участие в разработке и поддержке программного обеспечения установки ATLAS. Внесен значительный вклад в модернизацию различных подсистем детектора. Эти работы будут продолжены в ходе второго этапа модернизации детектора ATLAS, включая участие в разработке и конструировании </w:t>
      </w:r>
      <w:proofErr w:type="spellStart"/>
      <w:r w:rsidRPr="00DC6965">
        <w:rPr>
          <w:rFonts w:ascii="Arial" w:hAnsi="Arial" w:cs="Arial"/>
          <w:szCs w:val="24"/>
        </w:rPr>
        <w:t>высокозернистого</w:t>
      </w:r>
      <w:proofErr w:type="spellEnd"/>
      <w:r w:rsidRPr="00DC6965">
        <w:rPr>
          <w:rFonts w:ascii="Arial" w:hAnsi="Arial" w:cs="Arial"/>
          <w:szCs w:val="24"/>
        </w:rPr>
        <w:t xml:space="preserve"> временного детектора. Ученый совет поддерживает рекомендацию ПКК о продлении участия ОИЯИ в эксперименте ATLAS в рамках единого проекта «ATLAS. Модернизация </w:t>
      </w:r>
      <w:r w:rsidR="00631CF1">
        <w:rPr>
          <w:rFonts w:ascii="Arial" w:hAnsi="Arial" w:cs="Arial"/>
          <w:szCs w:val="24"/>
        </w:rPr>
        <w:t>установки и физические исследования</w:t>
      </w:r>
      <w:r w:rsidRPr="00DC6965">
        <w:rPr>
          <w:rFonts w:ascii="Arial" w:hAnsi="Arial" w:cs="Arial"/>
          <w:szCs w:val="24"/>
        </w:rPr>
        <w:t xml:space="preserve"> на LHC» на период 2026–2030 годов.</w:t>
      </w:r>
    </w:p>
    <w:p w14:paraId="29C9285A" w14:textId="7C3D7437" w:rsidR="00DC6965" w:rsidRPr="00DC6965" w:rsidRDefault="00DC6965" w:rsidP="00DC6965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C6965">
        <w:rPr>
          <w:rFonts w:ascii="Arial" w:hAnsi="Arial" w:cs="Arial"/>
          <w:szCs w:val="24"/>
        </w:rPr>
        <w:t>Ученый совет отмечает результаты участия группы ОИЯИ в эксперименте CMS в рамках двух проектов «CMS» и «Модернизация детектора CMS», и поддерживает их объединение в один проект «Физические исследования в эксперименте CMS и втор</w:t>
      </w:r>
      <w:r w:rsidR="00E13FE1">
        <w:rPr>
          <w:rFonts w:ascii="Arial" w:hAnsi="Arial" w:cs="Arial"/>
          <w:szCs w:val="24"/>
        </w:rPr>
        <w:t>ая</w:t>
      </w:r>
      <w:r w:rsidRPr="00DC6965">
        <w:rPr>
          <w:rFonts w:ascii="Arial" w:hAnsi="Arial" w:cs="Arial"/>
          <w:szCs w:val="24"/>
        </w:rPr>
        <w:t xml:space="preserve"> </w:t>
      </w:r>
      <w:r w:rsidR="00E13FE1">
        <w:rPr>
          <w:rFonts w:ascii="Arial" w:hAnsi="Arial" w:cs="Arial"/>
          <w:szCs w:val="24"/>
        </w:rPr>
        <w:t>фаза</w:t>
      </w:r>
      <w:r w:rsidRPr="00DC6965">
        <w:rPr>
          <w:rFonts w:ascii="Arial" w:hAnsi="Arial" w:cs="Arial"/>
          <w:szCs w:val="24"/>
        </w:rPr>
        <w:t xml:space="preserve"> модернизации установки для работы в условиях высокой светимости». Ученый совет отмечает значительный вклад группы ОИЯИ в техническое обслуживание и эксплуатацию адронного калориметра и торцевой мюонной системы CMS в период набора данных RUN3. </w:t>
      </w:r>
      <w:proofErr w:type="spellStart"/>
      <w:r w:rsidRPr="00DC6965">
        <w:rPr>
          <w:rFonts w:ascii="Arial" w:hAnsi="Arial" w:cs="Arial"/>
          <w:szCs w:val="24"/>
        </w:rPr>
        <w:t>Грид</w:t>
      </w:r>
      <w:proofErr w:type="spellEnd"/>
      <w:r w:rsidRPr="00DC6965">
        <w:rPr>
          <w:rFonts w:ascii="Arial" w:hAnsi="Arial" w:cs="Arial"/>
          <w:szCs w:val="24"/>
        </w:rPr>
        <w:t xml:space="preserve">-центры ОИЯИ Tier-1 и Tier-2 активно и непрерывно использовались для обработки и хранения экспериментальных данных с детектора CMS. В рамках модернизации CMS для работы в условиях высокой светимости HL-LHC группа ОИЯИ принимает активное участие в разработке </w:t>
      </w:r>
      <w:proofErr w:type="spellStart"/>
      <w:r w:rsidRPr="00DC6965">
        <w:rPr>
          <w:rFonts w:ascii="Arial" w:hAnsi="Arial" w:cs="Arial"/>
          <w:szCs w:val="24"/>
        </w:rPr>
        <w:t>высокогранулярного</w:t>
      </w:r>
      <w:proofErr w:type="spellEnd"/>
      <w:r w:rsidRPr="00DC6965">
        <w:rPr>
          <w:rFonts w:ascii="Arial" w:hAnsi="Arial" w:cs="Arial"/>
          <w:szCs w:val="24"/>
        </w:rPr>
        <w:t xml:space="preserve"> калориметра HGCAL и модернизации торцевой мюонной системы. Ученый совет с удовлетворением отмечает большое количество публикаций, в которые физики ОИЯИ внесли значительный вклад, и поддерживает рекомендацию ПКК о продлении участия группы ОИЯИ в эксперименте CMS на период 2026–2030 годов.</w:t>
      </w:r>
    </w:p>
    <w:p w14:paraId="6CA67B4E" w14:textId="77777777" w:rsidR="001209CD" w:rsidRDefault="001209CD" w:rsidP="00A11237">
      <w:pPr>
        <w:spacing w:line="360" w:lineRule="auto"/>
        <w:ind w:firstLine="567"/>
        <w:jc w:val="both"/>
        <w:rPr>
          <w:rFonts w:ascii="Arial" w:hAnsi="Arial" w:cs="Arial"/>
          <w:szCs w:val="24"/>
          <w:u w:val="single"/>
        </w:rPr>
      </w:pPr>
    </w:p>
    <w:p w14:paraId="1A547C28" w14:textId="77777777" w:rsidR="001209CD" w:rsidRDefault="001209CD" w:rsidP="00A11237">
      <w:pPr>
        <w:spacing w:line="360" w:lineRule="auto"/>
        <w:ind w:firstLine="567"/>
        <w:jc w:val="both"/>
        <w:rPr>
          <w:rFonts w:ascii="Arial" w:hAnsi="Arial" w:cs="Arial"/>
          <w:szCs w:val="24"/>
          <w:u w:val="single"/>
        </w:rPr>
      </w:pPr>
    </w:p>
    <w:p w14:paraId="6B916D03" w14:textId="49D5636F" w:rsidR="00A11237" w:rsidRDefault="00FB7FF7" w:rsidP="00A11237">
      <w:pPr>
        <w:spacing w:line="360" w:lineRule="auto"/>
        <w:ind w:firstLine="567"/>
        <w:jc w:val="both"/>
        <w:rPr>
          <w:rFonts w:ascii="Arial" w:hAnsi="Arial" w:cs="Arial"/>
          <w:szCs w:val="24"/>
          <w:u w:val="single"/>
        </w:rPr>
      </w:pPr>
      <w:r w:rsidRPr="00E03EAA">
        <w:rPr>
          <w:rFonts w:ascii="Arial" w:hAnsi="Arial" w:cs="Arial"/>
          <w:szCs w:val="24"/>
          <w:u w:val="single"/>
        </w:rPr>
        <w:lastRenderedPageBreak/>
        <w:t>Ядерная физика</w:t>
      </w:r>
    </w:p>
    <w:p w14:paraId="557FDB0D" w14:textId="03F9224F" w:rsidR="00E01EDF" w:rsidRPr="00E01EDF" w:rsidRDefault="00E01EDF" w:rsidP="00E01EDF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01EDF">
        <w:rPr>
          <w:rFonts w:ascii="Arial" w:hAnsi="Arial" w:cs="Arial"/>
          <w:szCs w:val="24"/>
        </w:rPr>
        <w:t xml:space="preserve">Ученый совет высоко оценивает научную значимость исследований химических и физических свойств сверхтяжелых элементов (СТЭ) в ЛЯР. Завершен четырехнедельный эксперимент по изучению химических свойств сверхтяжелых элементов </w:t>
      </w:r>
      <w:proofErr w:type="spellStart"/>
      <w:r w:rsidRPr="00E01EDF">
        <w:rPr>
          <w:rFonts w:ascii="Arial" w:hAnsi="Arial" w:cs="Arial"/>
          <w:szCs w:val="24"/>
        </w:rPr>
        <w:t>Cn</w:t>
      </w:r>
      <w:proofErr w:type="spellEnd"/>
      <w:r w:rsidRPr="00E01EDF">
        <w:rPr>
          <w:rFonts w:ascii="Arial" w:hAnsi="Arial" w:cs="Arial"/>
          <w:szCs w:val="24"/>
        </w:rPr>
        <w:t xml:space="preserve"> и </w:t>
      </w:r>
      <w:proofErr w:type="spellStart"/>
      <w:r w:rsidRPr="00E01EDF">
        <w:rPr>
          <w:rFonts w:ascii="Arial" w:hAnsi="Arial" w:cs="Arial"/>
          <w:szCs w:val="24"/>
        </w:rPr>
        <w:t>Fl</w:t>
      </w:r>
      <w:proofErr w:type="spellEnd"/>
      <w:r w:rsidRPr="00E01EDF">
        <w:rPr>
          <w:rFonts w:ascii="Arial" w:hAnsi="Arial" w:cs="Arial"/>
          <w:szCs w:val="24"/>
        </w:rPr>
        <w:t xml:space="preserve">, в настоящее время идет анализ экспериментальных данных. Кроме того, проводятся тестовые офлайн-измерения на газовой ловушке и продолжаются работы по созданию конструкторской документации элементов </w:t>
      </w:r>
      <w:proofErr w:type="spellStart"/>
      <w:r w:rsidRPr="00E01EDF">
        <w:rPr>
          <w:rFonts w:ascii="Arial" w:hAnsi="Arial" w:cs="Arial"/>
          <w:szCs w:val="24"/>
        </w:rPr>
        <w:t>многоотражательного</w:t>
      </w:r>
      <w:proofErr w:type="spellEnd"/>
      <w:r w:rsidRPr="00E01EDF">
        <w:rPr>
          <w:rFonts w:ascii="Arial" w:hAnsi="Arial" w:cs="Arial"/>
          <w:szCs w:val="24"/>
        </w:rPr>
        <w:t xml:space="preserve"> времяпролетного масс-спектрометра для прецизионного измерения масс СТЭ. Ученый совет отмечает важность продолжения работ по изучению физических и химических свойств тяжелейших элементов на действующих и создаваемых сепараторах и детектирующих системах Фабрики</w:t>
      </w:r>
      <w:r w:rsidR="008463A5">
        <w:rPr>
          <w:rFonts w:ascii="Arial" w:hAnsi="Arial" w:cs="Arial"/>
          <w:szCs w:val="24"/>
        </w:rPr>
        <w:t> </w:t>
      </w:r>
      <w:r w:rsidRPr="00E01EDF">
        <w:rPr>
          <w:rFonts w:ascii="Arial" w:hAnsi="Arial" w:cs="Arial"/>
          <w:szCs w:val="24"/>
        </w:rPr>
        <w:t>СТЭ.</w:t>
      </w:r>
    </w:p>
    <w:p w14:paraId="25036275" w14:textId="4B954A45" w:rsidR="00E01EDF" w:rsidRPr="00E01EDF" w:rsidRDefault="00E01EDF" w:rsidP="00E01EDF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01EDF">
        <w:rPr>
          <w:rFonts w:ascii="Arial" w:hAnsi="Arial" w:cs="Arial"/>
          <w:szCs w:val="24"/>
        </w:rPr>
        <w:t xml:space="preserve">Ученый совет принимает к сведению промежуточный отчет, рассмотренный ПКК по ядерной физике, о состоянии проекта «Модернизация ускорителя ЭГ-5 и развитие его экспериментальной инфраструктуры» в ЛНФ ОИЯИ за период с 2023 по 2025 годы и отмечает достигнутый прогресс. Электростатический ускоритель </w:t>
      </w:r>
      <w:r>
        <w:rPr>
          <w:rFonts w:ascii="Arial" w:hAnsi="Arial" w:cs="Arial"/>
          <w:szCs w:val="24"/>
        </w:rPr>
        <w:br/>
      </w:r>
      <w:r w:rsidRPr="00E01EDF">
        <w:rPr>
          <w:rFonts w:ascii="Arial" w:hAnsi="Arial" w:cs="Arial"/>
          <w:szCs w:val="24"/>
        </w:rPr>
        <w:t xml:space="preserve">ЭГ-5 является частью комплекса базовых установок ОИЯИ и остается одним из наиболее эффективных и удобных инструментов в области ядерной физики. </w:t>
      </w:r>
      <w:r>
        <w:rPr>
          <w:rFonts w:ascii="Arial" w:hAnsi="Arial" w:cs="Arial"/>
          <w:szCs w:val="24"/>
        </w:rPr>
        <w:br/>
      </w:r>
      <w:r w:rsidRPr="00E01EDF">
        <w:rPr>
          <w:rFonts w:ascii="Arial" w:hAnsi="Arial" w:cs="Arial"/>
          <w:szCs w:val="24"/>
        </w:rPr>
        <w:t xml:space="preserve">В настоящее время на ускорителе ЭГ-5 проведено обновление основных сервисных систем ускорителя (вакуумная система, газобаллонное хозяйство и др.) и практически достигнуты паспортные технические параметры. Ученый совет поддержал рекомендации ПКК по ядерной физике о возобновлении работы на </w:t>
      </w:r>
      <w:r>
        <w:rPr>
          <w:rFonts w:ascii="Arial" w:hAnsi="Arial" w:cs="Arial"/>
          <w:szCs w:val="24"/>
        </w:rPr>
        <w:br/>
      </w:r>
      <w:r w:rsidRPr="00E01EDF">
        <w:rPr>
          <w:rFonts w:ascii="Arial" w:hAnsi="Arial" w:cs="Arial"/>
          <w:szCs w:val="24"/>
        </w:rPr>
        <w:t>ЭГ-5 в его базовой конфигурации до завершения подготовки новых компонентов высоковольтной системы, таких как ионный источник и ускорительная трубка, а также продолжить процесс модернизации ускорителя ЭГ-5, включая замену высоковольтной системы в 2026–2027 годах.</w:t>
      </w:r>
    </w:p>
    <w:p w14:paraId="0DE4E917" w14:textId="07A5DC89" w:rsidR="00E01EDF" w:rsidRPr="00E01EDF" w:rsidRDefault="00E01EDF" w:rsidP="00E01EDF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01EDF">
        <w:rPr>
          <w:rFonts w:ascii="Arial" w:hAnsi="Arial" w:cs="Arial"/>
          <w:szCs w:val="24"/>
        </w:rPr>
        <w:t xml:space="preserve">Ученый совет отмечает, что создание источника </w:t>
      </w:r>
      <w:proofErr w:type="spellStart"/>
      <w:r w:rsidRPr="00E01EDF">
        <w:rPr>
          <w:rFonts w:ascii="Arial" w:hAnsi="Arial" w:cs="Arial"/>
          <w:szCs w:val="24"/>
        </w:rPr>
        <w:t>ультрахолодных</w:t>
      </w:r>
      <w:proofErr w:type="spellEnd"/>
      <w:r w:rsidRPr="00E01EDF">
        <w:rPr>
          <w:rFonts w:ascii="Arial" w:hAnsi="Arial" w:cs="Arial"/>
          <w:szCs w:val="24"/>
        </w:rPr>
        <w:t xml:space="preserve"> нейтронов мирового уровня в ОИЯИ является важной задачей, и поддерживает открытие нового проекта «Разработка концепции источника </w:t>
      </w:r>
      <w:proofErr w:type="spellStart"/>
      <w:r w:rsidRPr="00E01EDF">
        <w:rPr>
          <w:rFonts w:ascii="Arial" w:hAnsi="Arial" w:cs="Arial"/>
          <w:szCs w:val="24"/>
        </w:rPr>
        <w:t>ультрахолодных</w:t>
      </w:r>
      <w:proofErr w:type="spellEnd"/>
      <w:r w:rsidRPr="00E01EDF">
        <w:rPr>
          <w:rFonts w:ascii="Arial" w:hAnsi="Arial" w:cs="Arial"/>
          <w:szCs w:val="24"/>
        </w:rPr>
        <w:t xml:space="preserve"> нейтронов на импульсном реакторе ИБР-2». Проект нацелен на разработку концепции источника </w:t>
      </w:r>
      <w:proofErr w:type="spellStart"/>
      <w:r w:rsidRPr="00E01EDF">
        <w:rPr>
          <w:rFonts w:ascii="Arial" w:hAnsi="Arial" w:cs="Arial"/>
          <w:szCs w:val="24"/>
        </w:rPr>
        <w:t>ультрахолодных</w:t>
      </w:r>
      <w:proofErr w:type="spellEnd"/>
      <w:r w:rsidRPr="00E01EDF">
        <w:rPr>
          <w:rFonts w:ascii="Arial" w:hAnsi="Arial" w:cs="Arial"/>
          <w:szCs w:val="24"/>
        </w:rPr>
        <w:t xml:space="preserve"> нейтронов мирового уровня с использованием достигнутого на реакторе ИБР-2 импульсного потока нейтронов. Концептуальный проект источника будет основан на ряде инженерных решений, не имеющих аналогов в мировой практике. По окончании проекта будет создан прототип источника, который </w:t>
      </w:r>
      <w:r w:rsidRPr="00E01EDF">
        <w:rPr>
          <w:rFonts w:ascii="Arial" w:hAnsi="Arial" w:cs="Arial"/>
          <w:szCs w:val="24"/>
        </w:rPr>
        <w:lastRenderedPageBreak/>
        <w:t>позволит проверить правильность предлагаемых технических решений, а также провести экспериментальные исследования, необходимые для создания полноценной концепции проектируемого источника.</w:t>
      </w:r>
    </w:p>
    <w:p w14:paraId="1ED3A142" w14:textId="0FFEFE89" w:rsidR="005D1D01" w:rsidRPr="005D1D01" w:rsidRDefault="00E01EDF" w:rsidP="00E01EDF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01EDF">
        <w:rPr>
          <w:rFonts w:ascii="Arial" w:hAnsi="Arial" w:cs="Arial"/>
          <w:szCs w:val="24"/>
        </w:rPr>
        <w:t xml:space="preserve">Ученый совет подчеркнул важность создания в ОИЯИ новой инфраструктуры для проведения радиобиологических исследований и поддерживает </w:t>
      </w:r>
      <w:bookmarkStart w:id="3" w:name="_Hlk209518992"/>
      <w:r w:rsidR="008D0814">
        <w:rPr>
          <w:rFonts w:ascii="Arial" w:hAnsi="Arial" w:cs="Arial"/>
          <w:szCs w:val="24"/>
        </w:rPr>
        <w:t>продолжение работ по</w:t>
      </w:r>
      <w:r w:rsidRPr="00E01EDF">
        <w:rPr>
          <w:rFonts w:ascii="Arial" w:hAnsi="Arial" w:cs="Arial"/>
          <w:szCs w:val="24"/>
        </w:rPr>
        <w:t xml:space="preserve"> проект</w:t>
      </w:r>
      <w:r w:rsidR="008D0814">
        <w:rPr>
          <w:rFonts w:ascii="Arial" w:hAnsi="Arial" w:cs="Arial"/>
          <w:szCs w:val="24"/>
        </w:rPr>
        <w:t>у</w:t>
      </w:r>
      <w:r w:rsidRPr="00E01EDF">
        <w:rPr>
          <w:rFonts w:ascii="Arial" w:hAnsi="Arial" w:cs="Arial"/>
          <w:szCs w:val="24"/>
        </w:rPr>
        <w:t xml:space="preserve"> </w:t>
      </w:r>
      <w:bookmarkEnd w:id="3"/>
      <w:r w:rsidRPr="00E01EDF">
        <w:rPr>
          <w:rFonts w:ascii="Arial" w:hAnsi="Arial" w:cs="Arial"/>
          <w:szCs w:val="24"/>
        </w:rPr>
        <w:t xml:space="preserve">«Создание испытательных стендов для тестирования </w:t>
      </w:r>
      <w:r w:rsidR="006B1D11">
        <w:rPr>
          <w:rFonts w:ascii="Arial" w:hAnsi="Arial" w:cs="Arial"/>
          <w:szCs w:val="24"/>
        </w:rPr>
        <w:t>под</w:t>
      </w:r>
      <w:r w:rsidRPr="00E01EDF">
        <w:rPr>
          <w:rFonts w:ascii="Arial" w:hAnsi="Arial" w:cs="Arial"/>
          <w:szCs w:val="24"/>
        </w:rPr>
        <w:t>систем циклотрона МСЦ-230». Создание медицинского сверхпроводящего циклотрона МСЦ-230 и исследовательской инфраструктуры позволит продолжить на новом уровне исследования в области протонно-лучевой терапии, которые проводились ранее на пучках протонов Фазотрона ЛЯП ОИЯИ. Предполагаемая высокая интенсивность пучка протонов — с максимальным током 1 мкА в непрерывном режиме и 10 мкА в импульсном режиме — позволит проводить исследование новым методом лучевой терапии, известным как флэш-терапия.</w:t>
      </w:r>
      <w:r w:rsidR="002669D5" w:rsidRPr="002669D5">
        <w:rPr>
          <w:rFonts w:ascii="Arial" w:hAnsi="Arial" w:cs="Arial"/>
          <w:szCs w:val="24"/>
        </w:rPr>
        <w:t xml:space="preserve"> </w:t>
      </w:r>
      <w:r w:rsidRPr="00E01EDF">
        <w:rPr>
          <w:rFonts w:ascii="Arial" w:hAnsi="Arial" w:cs="Arial"/>
          <w:szCs w:val="24"/>
        </w:rPr>
        <w:t>Ученый совет отмечает большую работу по подготовке к запуску МСЦ-230 и приветствует амбициозные планы по запуску циклотрона в 2026 году.</w:t>
      </w:r>
    </w:p>
    <w:p w14:paraId="50B7FC4A" w14:textId="3A9C9269" w:rsidR="00FB7FF7" w:rsidRDefault="00FB7FF7" w:rsidP="00FB7FF7">
      <w:pPr>
        <w:spacing w:line="360" w:lineRule="auto"/>
        <w:ind w:firstLine="567"/>
        <w:jc w:val="both"/>
        <w:rPr>
          <w:rFonts w:ascii="Arial" w:hAnsi="Arial"/>
          <w:u w:val="single"/>
        </w:rPr>
      </w:pPr>
      <w:r w:rsidRPr="00E03EAA">
        <w:rPr>
          <w:rFonts w:ascii="Arial" w:hAnsi="Arial"/>
          <w:u w:val="single"/>
        </w:rPr>
        <w:t>Физика конденсированных сред</w:t>
      </w:r>
    </w:p>
    <w:p w14:paraId="3A80E12C" w14:textId="77777777" w:rsidR="005D1D01" w:rsidRPr="005D1D01" w:rsidRDefault="005D1D01" w:rsidP="005D1D01">
      <w:pPr>
        <w:spacing w:line="360" w:lineRule="auto"/>
        <w:ind w:firstLine="567"/>
        <w:jc w:val="both"/>
        <w:rPr>
          <w:rFonts w:ascii="Arial" w:hAnsi="Arial"/>
        </w:rPr>
      </w:pPr>
      <w:r w:rsidRPr="005D1D01">
        <w:rPr>
          <w:rFonts w:ascii="Arial" w:hAnsi="Arial"/>
        </w:rPr>
        <w:t xml:space="preserve">Ученый совет с удовлетворением отметил успешное возобновление работы реактора ИБР-2 для пользователей, планы подготовки реактора к осенне-зимнему периоду работы и возобновление программы пользователей ЛНФ. Ученый совет приветствовал включение установки нейтронной радиографии и томографии в пользовательскую программу и согласился с мнением ПКК о важности скорейшего обеспечения доступа внешних пользователей ко всем установкам, включенным в программу. </w:t>
      </w:r>
    </w:p>
    <w:p w14:paraId="7D4B2CCC" w14:textId="5EF00917" w:rsidR="005D1D01" w:rsidRPr="005D1D01" w:rsidRDefault="005D1D01" w:rsidP="005D1D01">
      <w:pPr>
        <w:spacing w:line="360" w:lineRule="auto"/>
        <w:ind w:firstLine="567"/>
        <w:jc w:val="both"/>
        <w:rPr>
          <w:rFonts w:ascii="Arial" w:hAnsi="Arial"/>
        </w:rPr>
      </w:pPr>
      <w:r w:rsidRPr="005D1D01">
        <w:rPr>
          <w:rFonts w:ascii="Arial" w:hAnsi="Arial"/>
        </w:rPr>
        <w:t>Ученый совет принял к сведению рекомендации ПКК о состоянии комплекса криогенных замедлителей, отметив успешное завершение работ по созданию комплекса из двух криогенных замедлителей для обеспечения холодными нейтронами практически всех исследовательских пучков ИБР-2. Вместе с ПКК Ученый совет посчитал обоснованным решение дирекции ЛНФ об остановке работ над третьим криогенным замедлителем. В связи с этим Ученый совет поддержал рекомендацию ПКК о закрытии подпроекта «Создание комплекса криогенных замедлителей реактора ИБР-2» и проекта «Развитие исследовательской ядерной установки ИБР-2 с комплексом криогенных замедлителей нейтронов»</w:t>
      </w:r>
      <w:r w:rsidR="00342602">
        <w:rPr>
          <w:rFonts w:ascii="Arial" w:hAnsi="Arial"/>
        </w:rPr>
        <w:t xml:space="preserve"> </w:t>
      </w:r>
      <w:r w:rsidRPr="005D1D01">
        <w:rPr>
          <w:rFonts w:ascii="Arial" w:hAnsi="Arial"/>
        </w:rPr>
        <w:t xml:space="preserve">с учетом их успешного выполнения. Ученый совет также согласился с рекомендацией ПКК в </w:t>
      </w:r>
      <w:r w:rsidRPr="005D1D01">
        <w:rPr>
          <w:rFonts w:ascii="Arial" w:hAnsi="Arial"/>
        </w:rPr>
        <w:lastRenderedPageBreak/>
        <w:t>адрес ЛНФ о необходимости продолжить прилагать усилия по привлечению новых пользователей ИБР-2.</w:t>
      </w:r>
    </w:p>
    <w:p w14:paraId="480289D1" w14:textId="77777777" w:rsidR="005D1D01" w:rsidRPr="005D1D01" w:rsidRDefault="005D1D01" w:rsidP="005D1D01">
      <w:pPr>
        <w:spacing w:line="360" w:lineRule="auto"/>
        <w:ind w:firstLine="567"/>
        <w:jc w:val="both"/>
        <w:rPr>
          <w:rFonts w:ascii="Arial" w:hAnsi="Arial"/>
        </w:rPr>
      </w:pPr>
      <w:r w:rsidRPr="005D1D01">
        <w:rPr>
          <w:rFonts w:ascii="Arial" w:hAnsi="Arial"/>
        </w:rPr>
        <w:t>Ученый совет поддержал рекомендации ПКК по итогам работы комплекса спектрометров после возобновления эксплуатации реактора ИБР-2 и согласился с ПКК о необходимости продолжения процесса полномасштабного ввода в эксплуатацию установки SANSARA.</w:t>
      </w:r>
    </w:p>
    <w:p w14:paraId="246DEC92" w14:textId="77777777" w:rsidR="005D1D01" w:rsidRPr="005D1D01" w:rsidRDefault="005D1D01" w:rsidP="005D1D01">
      <w:pPr>
        <w:spacing w:line="360" w:lineRule="auto"/>
        <w:ind w:firstLine="567"/>
        <w:jc w:val="both"/>
        <w:rPr>
          <w:rFonts w:ascii="Arial" w:hAnsi="Arial"/>
        </w:rPr>
      </w:pPr>
      <w:r w:rsidRPr="005D1D01">
        <w:rPr>
          <w:rFonts w:ascii="Arial" w:hAnsi="Arial"/>
        </w:rPr>
        <w:t xml:space="preserve">Ученый совет принял к сведению информацию о текущем состоянии спектрометра </w:t>
      </w:r>
      <w:proofErr w:type="spellStart"/>
      <w:r w:rsidRPr="005D1D01">
        <w:rPr>
          <w:rFonts w:ascii="Arial" w:hAnsi="Arial"/>
        </w:rPr>
        <w:t>малоуглового</w:t>
      </w:r>
      <w:proofErr w:type="spellEnd"/>
      <w:r w:rsidRPr="005D1D01">
        <w:rPr>
          <w:rFonts w:ascii="Arial" w:hAnsi="Arial"/>
        </w:rPr>
        <w:t xml:space="preserve"> рассеяния нейтронов ЮМО и высокой востребованности установки пользователями. Ученый совет наряду с ПКК поддержал дальнейшие усилия по развитию метода </w:t>
      </w:r>
      <w:proofErr w:type="spellStart"/>
      <w:r w:rsidRPr="005D1D01">
        <w:rPr>
          <w:rFonts w:ascii="Arial" w:hAnsi="Arial"/>
        </w:rPr>
        <w:t>малоуглового</w:t>
      </w:r>
      <w:proofErr w:type="spellEnd"/>
      <w:r w:rsidRPr="005D1D01">
        <w:rPr>
          <w:rFonts w:ascii="Arial" w:hAnsi="Arial"/>
        </w:rPr>
        <w:t xml:space="preserve"> рассеяния на реакторе ИБР-2 и согласился с рекомендацией ПКК о продолжении работ по модернизации основных узлов спектрометра ЮМО и развитию лаборатории пробоподготовки.</w:t>
      </w:r>
    </w:p>
    <w:p w14:paraId="23A9A455" w14:textId="3999A580" w:rsidR="005D1D01" w:rsidRDefault="005D1D01" w:rsidP="005D1D01">
      <w:pPr>
        <w:spacing w:line="360" w:lineRule="auto"/>
        <w:ind w:firstLine="567"/>
        <w:jc w:val="both"/>
        <w:rPr>
          <w:rFonts w:ascii="Arial" w:hAnsi="Arial"/>
        </w:rPr>
      </w:pPr>
      <w:r w:rsidRPr="005D1D01">
        <w:rPr>
          <w:rFonts w:ascii="Arial" w:hAnsi="Arial"/>
        </w:rPr>
        <w:t>Ученый совет принял к сведению обсуждавшуюся на встрече ПКК с дирекцией ОИЯИ идею директора Института Г. В. Трубникова о создании межлабораторного НТКК (Научно-технического консультативного комитета) по наукам о жизни в целях содействия разработке согласованной и синхронизированной программы в этом направлении. Ученый совет присоединился к мнению дирекции ОИЯИ и ПКК о том, что основные компетенции Института, которые потенциально могут быть предложены работающим в области наук о жизни специалистам, должны быть сосредоточены на развитии уникальных установок, обеспечивающих работы с широким спектром излучений, используемых в области биомедицинских исследований.</w:t>
      </w:r>
    </w:p>
    <w:p w14:paraId="566EF9CA" w14:textId="7B7D0C9E" w:rsidR="00342602" w:rsidRDefault="00F03F00" w:rsidP="005D1D01">
      <w:pPr>
        <w:spacing w:line="360" w:lineRule="auto"/>
        <w:ind w:firstLine="567"/>
        <w:jc w:val="both"/>
        <w:rPr>
          <w:rFonts w:ascii="Arial" w:hAnsi="Arial"/>
        </w:rPr>
      </w:pPr>
      <w:r w:rsidRPr="00F03F00">
        <w:rPr>
          <w:rFonts w:ascii="Arial" w:hAnsi="Arial"/>
        </w:rPr>
        <w:t>Ученый совет глубоко сожалеет о кончине Е</w:t>
      </w:r>
      <w:r>
        <w:rPr>
          <w:rFonts w:ascii="Arial" w:hAnsi="Arial"/>
        </w:rPr>
        <w:t>. А. </w:t>
      </w:r>
      <w:r w:rsidRPr="00F03F00">
        <w:rPr>
          <w:rFonts w:ascii="Arial" w:hAnsi="Arial"/>
        </w:rPr>
        <w:t>Красавина, о которой было объявлено на этой сессии, и выражает соболезнования его семье.</w:t>
      </w:r>
    </w:p>
    <w:p w14:paraId="37FFFFA5" w14:textId="77777777" w:rsidR="00FB7FF7" w:rsidRPr="00E03EAA" w:rsidRDefault="00FB7FF7" w:rsidP="00FB7FF7">
      <w:pPr>
        <w:spacing w:line="360" w:lineRule="auto"/>
        <w:ind w:firstLine="567"/>
        <w:jc w:val="both"/>
        <w:rPr>
          <w:rFonts w:ascii="Arial" w:hAnsi="Arial" w:cs="Arial"/>
          <w:szCs w:val="24"/>
          <w:u w:val="single"/>
        </w:rPr>
      </w:pPr>
      <w:r w:rsidRPr="00E03EAA">
        <w:rPr>
          <w:rFonts w:ascii="Arial" w:hAnsi="Arial" w:cs="Arial"/>
          <w:szCs w:val="24"/>
          <w:u w:val="single"/>
        </w:rPr>
        <w:t>Доклады молодых ученых</w:t>
      </w:r>
    </w:p>
    <w:p w14:paraId="72FF41A4" w14:textId="24E6CE87" w:rsidR="00FB7FF7" w:rsidRPr="00E03EAA" w:rsidRDefault="00FB7FF7" w:rsidP="00FB7FF7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03EAA">
        <w:rPr>
          <w:rFonts w:ascii="Arial" w:hAnsi="Arial" w:cs="Arial"/>
          <w:szCs w:val="24"/>
        </w:rPr>
        <w:t xml:space="preserve">Ученый совет с интересом заслушал доклады молодых ученых, которые были выбраны </w:t>
      </w:r>
      <w:r w:rsidRPr="00956176">
        <w:rPr>
          <w:rFonts w:ascii="Arial" w:hAnsi="Arial" w:cs="Arial"/>
          <w:szCs w:val="24"/>
        </w:rPr>
        <w:t xml:space="preserve">программно-консультативными комитетами для представления на данной сессии: </w:t>
      </w:r>
      <w:r w:rsidR="003208AA" w:rsidRPr="003208AA">
        <w:rPr>
          <w:rFonts w:ascii="Arial" w:hAnsi="Arial" w:cs="Arial"/>
          <w:szCs w:val="24"/>
        </w:rPr>
        <w:t xml:space="preserve">«Измерения </w:t>
      </w:r>
      <w:proofErr w:type="spellStart"/>
      <w:r w:rsidR="003208AA" w:rsidRPr="003208AA">
        <w:rPr>
          <w:rFonts w:ascii="Arial" w:hAnsi="Arial" w:cs="Arial"/>
          <w:szCs w:val="24"/>
        </w:rPr>
        <w:t>дилептонов</w:t>
      </w:r>
      <w:proofErr w:type="spellEnd"/>
      <w:r w:rsidR="003208AA" w:rsidRPr="003208AA">
        <w:rPr>
          <w:rFonts w:ascii="Arial" w:hAnsi="Arial" w:cs="Arial"/>
          <w:szCs w:val="24"/>
        </w:rPr>
        <w:t xml:space="preserve"> в эксперименте MPD на NICA»</w:t>
      </w:r>
      <w:r w:rsidR="003208AA">
        <w:rPr>
          <w:rFonts w:ascii="Arial" w:hAnsi="Arial" w:cs="Arial"/>
          <w:szCs w:val="24"/>
        </w:rPr>
        <w:t xml:space="preserve"> </w:t>
      </w:r>
      <w:r w:rsidR="003208AA" w:rsidRPr="003208AA">
        <w:rPr>
          <w:rFonts w:ascii="Arial" w:hAnsi="Arial" w:cs="Arial"/>
          <w:szCs w:val="24"/>
        </w:rPr>
        <w:t>С.</w:t>
      </w:r>
      <w:r w:rsidR="003208AA">
        <w:rPr>
          <w:rFonts w:ascii="Arial" w:hAnsi="Arial" w:cs="Arial"/>
          <w:szCs w:val="24"/>
        </w:rPr>
        <w:t> </w:t>
      </w:r>
      <w:r w:rsidR="003208AA" w:rsidRPr="003208AA">
        <w:rPr>
          <w:rFonts w:ascii="Arial" w:hAnsi="Arial" w:cs="Arial"/>
          <w:szCs w:val="24"/>
        </w:rPr>
        <w:t>П.</w:t>
      </w:r>
      <w:r w:rsidR="003208AA">
        <w:rPr>
          <w:rFonts w:ascii="Arial" w:hAnsi="Arial" w:cs="Arial"/>
          <w:szCs w:val="24"/>
        </w:rPr>
        <w:t> </w:t>
      </w:r>
      <w:r w:rsidR="003208AA" w:rsidRPr="003208AA">
        <w:rPr>
          <w:rFonts w:ascii="Arial" w:hAnsi="Arial" w:cs="Arial"/>
          <w:szCs w:val="24"/>
        </w:rPr>
        <w:t>Роде</w:t>
      </w:r>
      <w:r w:rsidR="003208AA">
        <w:rPr>
          <w:rFonts w:ascii="Arial" w:hAnsi="Arial" w:cs="Arial"/>
          <w:szCs w:val="24"/>
        </w:rPr>
        <w:t xml:space="preserve"> (ЛФВЭ)</w:t>
      </w:r>
      <w:r w:rsidRPr="00325B3D">
        <w:rPr>
          <w:rFonts w:ascii="Arial" w:hAnsi="Arial" w:cs="Arial"/>
          <w:szCs w:val="24"/>
        </w:rPr>
        <w:t>,</w:t>
      </w:r>
      <w:r w:rsidR="003208AA">
        <w:rPr>
          <w:rFonts w:ascii="Arial" w:hAnsi="Arial" w:cs="Arial"/>
          <w:szCs w:val="24"/>
        </w:rPr>
        <w:t xml:space="preserve"> </w:t>
      </w:r>
      <w:r w:rsidR="003208AA" w:rsidRPr="003208AA">
        <w:rPr>
          <w:rFonts w:ascii="Arial" w:hAnsi="Arial" w:cs="Arial"/>
          <w:szCs w:val="24"/>
        </w:rPr>
        <w:t>«Низкоэнергетические свойства нобелия»</w:t>
      </w:r>
      <w:r w:rsidR="003208AA">
        <w:rPr>
          <w:rFonts w:ascii="Arial" w:hAnsi="Arial" w:cs="Arial"/>
          <w:szCs w:val="24"/>
        </w:rPr>
        <w:t xml:space="preserve"> </w:t>
      </w:r>
      <w:r w:rsidR="003208AA" w:rsidRPr="003208AA">
        <w:rPr>
          <w:rStyle w:val="layout"/>
          <w:rFonts w:ascii="Arial" w:hAnsi="Arial" w:cs="Arial"/>
          <w:szCs w:val="24"/>
        </w:rPr>
        <w:t>М.</w:t>
      </w:r>
      <w:r w:rsidR="003208AA">
        <w:rPr>
          <w:rStyle w:val="layout"/>
          <w:rFonts w:ascii="Arial" w:hAnsi="Arial" w:cs="Arial"/>
          <w:szCs w:val="24"/>
        </w:rPr>
        <w:t> </w:t>
      </w:r>
      <w:r w:rsidR="003208AA" w:rsidRPr="003208AA">
        <w:rPr>
          <w:rStyle w:val="layout"/>
          <w:rFonts w:ascii="Arial" w:hAnsi="Arial" w:cs="Arial"/>
          <w:szCs w:val="24"/>
        </w:rPr>
        <w:t>А.</w:t>
      </w:r>
      <w:r w:rsidR="003208AA">
        <w:rPr>
          <w:rStyle w:val="layout"/>
          <w:rFonts w:ascii="Arial" w:hAnsi="Arial" w:cs="Arial"/>
          <w:szCs w:val="24"/>
        </w:rPr>
        <w:t> </w:t>
      </w:r>
      <w:proofErr w:type="spellStart"/>
      <w:r w:rsidR="003208AA" w:rsidRPr="003208AA">
        <w:rPr>
          <w:rStyle w:val="layout"/>
          <w:rFonts w:ascii="Arial" w:hAnsi="Arial" w:cs="Arial"/>
          <w:szCs w:val="24"/>
        </w:rPr>
        <w:t>Мардыбан</w:t>
      </w:r>
      <w:proofErr w:type="spellEnd"/>
      <w:r w:rsidR="003208AA" w:rsidRPr="003208AA">
        <w:rPr>
          <w:rStyle w:val="layout"/>
          <w:rFonts w:ascii="Arial" w:hAnsi="Arial" w:cs="Arial"/>
          <w:szCs w:val="24"/>
        </w:rPr>
        <w:t xml:space="preserve"> </w:t>
      </w:r>
      <w:r w:rsidR="003208AA">
        <w:rPr>
          <w:rStyle w:val="layout"/>
          <w:rFonts w:ascii="Arial" w:hAnsi="Arial" w:cs="Arial"/>
          <w:szCs w:val="24"/>
        </w:rPr>
        <w:t xml:space="preserve">(ЛТФ) </w:t>
      </w:r>
      <w:r w:rsidRPr="00325B3D">
        <w:rPr>
          <w:rFonts w:ascii="Arial" w:hAnsi="Arial" w:cs="Arial"/>
          <w:szCs w:val="24"/>
        </w:rPr>
        <w:t>и</w:t>
      </w:r>
      <w:r w:rsidR="003208AA">
        <w:rPr>
          <w:rFonts w:ascii="Arial" w:hAnsi="Arial" w:cs="Arial"/>
          <w:szCs w:val="24"/>
        </w:rPr>
        <w:t xml:space="preserve"> </w:t>
      </w:r>
      <w:r w:rsidR="003208AA" w:rsidRPr="003208AA">
        <w:rPr>
          <w:rStyle w:val="layout"/>
          <w:rFonts w:ascii="Arial" w:hAnsi="Arial" w:cs="Arial"/>
          <w:szCs w:val="24"/>
        </w:rPr>
        <w:t>«Автоматизированная сегментация пор и трещин в нейтронных, синхротронных и рентгеновских томографических данных с использованием сверхточной нейронной сети UNet3+»</w:t>
      </w:r>
      <w:r w:rsidR="003208AA">
        <w:rPr>
          <w:rStyle w:val="layout"/>
          <w:rFonts w:ascii="Arial" w:hAnsi="Arial" w:cs="Arial"/>
          <w:szCs w:val="24"/>
        </w:rPr>
        <w:t xml:space="preserve"> </w:t>
      </w:r>
      <w:r w:rsidR="003208AA" w:rsidRPr="003208AA">
        <w:rPr>
          <w:rStyle w:val="layout"/>
          <w:rFonts w:ascii="Arial" w:hAnsi="Arial" w:cs="Arial"/>
          <w:szCs w:val="24"/>
        </w:rPr>
        <w:t>Б.</w:t>
      </w:r>
      <w:r w:rsidR="003208AA">
        <w:rPr>
          <w:rStyle w:val="layout"/>
          <w:rFonts w:ascii="Arial" w:hAnsi="Arial" w:cs="Arial"/>
          <w:szCs w:val="24"/>
        </w:rPr>
        <w:t> </w:t>
      </w:r>
      <w:r w:rsidR="003208AA" w:rsidRPr="003208AA">
        <w:rPr>
          <w:rStyle w:val="layout"/>
          <w:rFonts w:ascii="Arial" w:hAnsi="Arial" w:cs="Arial"/>
          <w:szCs w:val="24"/>
        </w:rPr>
        <w:t>А.</w:t>
      </w:r>
      <w:r w:rsidR="003208AA">
        <w:rPr>
          <w:rStyle w:val="layout"/>
          <w:rFonts w:ascii="Arial" w:hAnsi="Arial" w:cs="Arial"/>
          <w:szCs w:val="24"/>
        </w:rPr>
        <w:t> </w:t>
      </w:r>
      <w:r w:rsidR="003208AA" w:rsidRPr="003208AA">
        <w:rPr>
          <w:rStyle w:val="layout"/>
          <w:rFonts w:ascii="Arial" w:hAnsi="Arial" w:cs="Arial"/>
          <w:szCs w:val="24"/>
        </w:rPr>
        <w:t>Бакиров</w:t>
      </w:r>
      <w:r w:rsidR="003208AA">
        <w:rPr>
          <w:rStyle w:val="layout"/>
          <w:rFonts w:ascii="Arial" w:hAnsi="Arial" w:cs="Arial"/>
          <w:szCs w:val="24"/>
        </w:rPr>
        <w:t>а (ЛНФ)</w:t>
      </w:r>
      <w:r w:rsidRPr="00325B3D">
        <w:rPr>
          <w:rFonts w:ascii="Arial" w:hAnsi="Arial" w:cs="Arial"/>
          <w:szCs w:val="24"/>
        </w:rPr>
        <w:t xml:space="preserve">. </w:t>
      </w:r>
      <w:r w:rsidRPr="00490594">
        <w:rPr>
          <w:rFonts w:ascii="Arial" w:hAnsi="Arial" w:cs="Arial"/>
          <w:szCs w:val="24"/>
        </w:rPr>
        <w:t>Ученый</w:t>
      </w:r>
      <w:r w:rsidRPr="00E03EAA">
        <w:rPr>
          <w:rFonts w:ascii="Arial" w:hAnsi="Arial" w:cs="Arial"/>
          <w:szCs w:val="24"/>
        </w:rPr>
        <w:t xml:space="preserve"> совет благодарит докладчиков и приветствует подобные избранные доклады в будущем.</w:t>
      </w:r>
    </w:p>
    <w:p w14:paraId="54ACC10E" w14:textId="276DF9A3" w:rsidR="004A582A" w:rsidRPr="002C40B7" w:rsidRDefault="0018750E" w:rsidP="00FB7FF7">
      <w:pPr>
        <w:spacing w:line="360" w:lineRule="auto"/>
        <w:ind w:firstLine="567"/>
        <w:jc w:val="both"/>
        <w:rPr>
          <w:rFonts w:ascii="Arial" w:eastAsia="Arial" w:hAnsi="Arial" w:cs="Arial"/>
          <w:b/>
          <w:szCs w:val="24"/>
        </w:rPr>
      </w:pPr>
      <w:r w:rsidRPr="00E03EAA">
        <w:rPr>
          <w:rFonts w:ascii="Arial" w:eastAsia="Arial" w:hAnsi="Arial" w:cs="Arial"/>
          <w:b/>
          <w:szCs w:val="24"/>
        </w:rPr>
        <w:lastRenderedPageBreak/>
        <w:t>I</w:t>
      </w:r>
      <w:r w:rsidR="00FB7FF7" w:rsidRPr="00E03EAA">
        <w:rPr>
          <w:rFonts w:ascii="Arial" w:eastAsia="Arial" w:hAnsi="Arial" w:cs="Arial"/>
          <w:b/>
          <w:szCs w:val="24"/>
        </w:rPr>
        <w:t>V.</w:t>
      </w:r>
      <w:r w:rsidR="00FB7FF7" w:rsidRPr="00E03EAA">
        <w:rPr>
          <w:rFonts w:ascii="Arial" w:eastAsia="Arial" w:hAnsi="Arial" w:cs="Arial"/>
          <w:b/>
          <w:szCs w:val="24"/>
          <w:lang w:val="en-US"/>
        </w:rPr>
        <w:t> </w:t>
      </w:r>
      <w:r w:rsidR="004A582A" w:rsidRPr="002C40B7">
        <w:rPr>
          <w:rFonts w:ascii="Arial" w:eastAsia="Arial" w:hAnsi="Arial" w:cs="Arial"/>
          <w:b/>
          <w:szCs w:val="24"/>
        </w:rPr>
        <w:t>О составах ПКК</w:t>
      </w:r>
    </w:p>
    <w:p w14:paraId="06DC014B" w14:textId="4DF93276" w:rsidR="008C3553" w:rsidRDefault="00074E06" w:rsidP="00992A8B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4A582A">
        <w:rPr>
          <w:rFonts w:ascii="Arial" w:eastAsia="Arial" w:hAnsi="Arial" w:cs="Arial"/>
          <w:bCs/>
          <w:szCs w:val="24"/>
        </w:rPr>
        <w:t>Ученый совет назначает</w:t>
      </w:r>
      <w:r w:rsidR="00992A8B" w:rsidRPr="00992A8B">
        <w:rPr>
          <w:rFonts w:ascii="Arial" w:eastAsia="Arial" w:hAnsi="Arial" w:cs="Arial"/>
          <w:bCs/>
          <w:szCs w:val="24"/>
        </w:rPr>
        <w:t xml:space="preserve"> </w:t>
      </w:r>
      <w:r w:rsidR="008C3553">
        <w:rPr>
          <w:rFonts w:ascii="Arial" w:eastAsia="Arial" w:hAnsi="Arial" w:cs="Arial"/>
          <w:bCs/>
          <w:szCs w:val="24"/>
        </w:rPr>
        <w:t>Г. Г. Мкртчяна</w:t>
      </w:r>
      <w:r w:rsidR="00856BB5">
        <w:rPr>
          <w:rFonts w:ascii="Arial" w:eastAsia="Arial" w:hAnsi="Arial" w:cs="Arial"/>
          <w:bCs/>
          <w:szCs w:val="24"/>
        </w:rPr>
        <w:t xml:space="preserve"> </w:t>
      </w:r>
      <w:r w:rsidR="00856BB5" w:rsidRPr="00856BB5">
        <w:rPr>
          <w:rFonts w:ascii="Arial" w:eastAsia="Arial" w:hAnsi="Arial" w:cs="Arial"/>
          <w:bCs/>
          <w:szCs w:val="24"/>
        </w:rPr>
        <w:t>(</w:t>
      </w:r>
      <w:r w:rsidR="008C3553" w:rsidRPr="008C3553">
        <w:rPr>
          <w:rFonts w:ascii="Arial" w:eastAsia="Arial" w:hAnsi="Arial" w:cs="Arial"/>
          <w:bCs/>
          <w:szCs w:val="24"/>
        </w:rPr>
        <w:t>Национальн</w:t>
      </w:r>
      <w:r w:rsidR="008C3553">
        <w:rPr>
          <w:rFonts w:ascii="Arial" w:eastAsia="Arial" w:hAnsi="Arial" w:cs="Arial"/>
          <w:bCs/>
          <w:szCs w:val="24"/>
        </w:rPr>
        <w:t>ая</w:t>
      </w:r>
      <w:r w:rsidR="008C3553" w:rsidRPr="008C3553">
        <w:rPr>
          <w:rFonts w:ascii="Arial" w:eastAsia="Arial" w:hAnsi="Arial" w:cs="Arial"/>
          <w:bCs/>
          <w:szCs w:val="24"/>
        </w:rPr>
        <w:t xml:space="preserve"> научн</w:t>
      </w:r>
      <w:r w:rsidR="008C3553">
        <w:rPr>
          <w:rFonts w:ascii="Arial" w:eastAsia="Arial" w:hAnsi="Arial" w:cs="Arial"/>
          <w:bCs/>
          <w:szCs w:val="24"/>
        </w:rPr>
        <w:t>ая</w:t>
      </w:r>
      <w:r w:rsidR="008C3553" w:rsidRPr="008C3553">
        <w:rPr>
          <w:rFonts w:ascii="Arial" w:eastAsia="Arial" w:hAnsi="Arial" w:cs="Arial"/>
          <w:bCs/>
          <w:szCs w:val="24"/>
        </w:rPr>
        <w:t xml:space="preserve"> лаборатори</w:t>
      </w:r>
      <w:r w:rsidR="008C3553">
        <w:rPr>
          <w:rFonts w:ascii="Arial" w:eastAsia="Arial" w:hAnsi="Arial" w:cs="Arial"/>
          <w:bCs/>
          <w:szCs w:val="24"/>
        </w:rPr>
        <w:t>я</w:t>
      </w:r>
      <w:r w:rsidR="008C3553" w:rsidRPr="008C3553">
        <w:rPr>
          <w:rFonts w:ascii="Arial" w:eastAsia="Arial" w:hAnsi="Arial" w:cs="Arial"/>
          <w:bCs/>
          <w:szCs w:val="24"/>
        </w:rPr>
        <w:t xml:space="preserve"> имени А.</w:t>
      </w:r>
      <w:r w:rsidR="00A100D5">
        <w:rPr>
          <w:rFonts w:ascii="Arial" w:eastAsia="Arial" w:hAnsi="Arial" w:cs="Arial"/>
          <w:bCs/>
          <w:szCs w:val="24"/>
        </w:rPr>
        <w:t> </w:t>
      </w:r>
      <w:r w:rsidR="008C3553" w:rsidRPr="008C3553">
        <w:rPr>
          <w:rFonts w:ascii="Arial" w:eastAsia="Arial" w:hAnsi="Arial" w:cs="Arial"/>
          <w:bCs/>
          <w:szCs w:val="24"/>
        </w:rPr>
        <w:t>И.</w:t>
      </w:r>
      <w:r w:rsidR="00A100D5">
        <w:rPr>
          <w:rFonts w:ascii="Arial" w:eastAsia="Arial" w:hAnsi="Arial" w:cs="Arial"/>
          <w:bCs/>
          <w:szCs w:val="24"/>
        </w:rPr>
        <w:t> </w:t>
      </w:r>
      <w:r w:rsidR="008C3553" w:rsidRPr="008C3553">
        <w:rPr>
          <w:rFonts w:ascii="Arial" w:eastAsia="Arial" w:hAnsi="Arial" w:cs="Arial"/>
          <w:bCs/>
          <w:szCs w:val="24"/>
        </w:rPr>
        <w:t>Алиханяна</w:t>
      </w:r>
      <w:r w:rsidR="008C3553">
        <w:rPr>
          <w:rFonts w:ascii="Arial" w:eastAsia="Arial" w:hAnsi="Arial" w:cs="Arial"/>
          <w:bCs/>
          <w:szCs w:val="24"/>
        </w:rPr>
        <w:t>,</w:t>
      </w:r>
      <w:r w:rsidR="008C3553" w:rsidRPr="008C3553">
        <w:rPr>
          <w:rFonts w:ascii="Arial" w:eastAsia="Arial" w:hAnsi="Arial" w:cs="Arial"/>
          <w:bCs/>
          <w:szCs w:val="24"/>
        </w:rPr>
        <w:t xml:space="preserve"> Ереван, Армения)</w:t>
      </w:r>
      <w:r w:rsidR="00856BB5" w:rsidRPr="00856BB5">
        <w:rPr>
          <w:rFonts w:ascii="Arial" w:eastAsia="Arial" w:hAnsi="Arial" w:cs="Arial"/>
          <w:bCs/>
          <w:szCs w:val="24"/>
        </w:rPr>
        <w:t xml:space="preserve"> </w:t>
      </w:r>
      <w:r w:rsidR="00992A8B">
        <w:rPr>
          <w:rFonts w:ascii="Arial" w:eastAsia="Arial" w:hAnsi="Arial" w:cs="Arial"/>
          <w:bCs/>
          <w:szCs w:val="24"/>
        </w:rPr>
        <w:t xml:space="preserve">и Г. И. Рубцова </w:t>
      </w:r>
      <w:r w:rsidR="00992A8B" w:rsidRPr="008C3553">
        <w:rPr>
          <w:rFonts w:ascii="Arial" w:eastAsia="Arial" w:hAnsi="Arial" w:cs="Arial"/>
          <w:bCs/>
          <w:szCs w:val="24"/>
        </w:rPr>
        <w:t>(Институт ядерных исследований РАН, Москва, Россия)</w:t>
      </w:r>
      <w:r w:rsidR="00992A8B">
        <w:rPr>
          <w:rFonts w:ascii="Arial" w:eastAsia="Arial" w:hAnsi="Arial" w:cs="Arial"/>
          <w:bCs/>
          <w:szCs w:val="24"/>
        </w:rPr>
        <w:t xml:space="preserve"> </w:t>
      </w:r>
      <w:r w:rsidRPr="004A582A">
        <w:rPr>
          <w:rFonts w:ascii="Arial" w:eastAsia="Arial" w:hAnsi="Arial" w:cs="Arial"/>
          <w:bCs/>
          <w:szCs w:val="24"/>
        </w:rPr>
        <w:t xml:space="preserve">в состав ПКК по физике </w:t>
      </w:r>
      <w:r w:rsidR="008C3553">
        <w:rPr>
          <w:rFonts w:ascii="Arial" w:hAnsi="Arial" w:cs="Arial"/>
          <w:snapToGrid w:val="0"/>
          <w:szCs w:val="24"/>
        </w:rPr>
        <w:t>частиц</w:t>
      </w:r>
      <w:r w:rsidRPr="004A582A">
        <w:rPr>
          <w:rFonts w:ascii="Arial" w:eastAsia="Arial" w:hAnsi="Arial" w:cs="Arial"/>
          <w:bCs/>
          <w:szCs w:val="24"/>
        </w:rPr>
        <w:t xml:space="preserve"> сроком на три года</w:t>
      </w:r>
      <w:r w:rsidR="00992A8B">
        <w:rPr>
          <w:rFonts w:ascii="Arial" w:eastAsia="Arial" w:hAnsi="Arial" w:cs="Arial"/>
          <w:bCs/>
          <w:szCs w:val="24"/>
        </w:rPr>
        <w:t>.</w:t>
      </w:r>
    </w:p>
    <w:p w14:paraId="63F34B49" w14:textId="77777777" w:rsidR="00EB55B4" w:rsidRDefault="00EB55B4" w:rsidP="008C3553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</w:p>
    <w:p w14:paraId="6553411C" w14:textId="45FFB2D3" w:rsidR="00EB55B4" w:rsidRPr="00EB55B4" w:rsidRDefault="00EB55B4" w:rsidP="00EB55B4">
      <w:pPr>
        <w:spacing w:line="360" w:lineRule="auto"/>
        <w:ind w:firstLine="567"/>
        <w:jc w:val="both"/>
        <w:rPr>
          <w:rFonts w:ascii="Arial" w:eastAsia="Arial" w:hAnsi="Arial" w:cs="Arial"/>
          <w:b/>
          <w:szCs w:val="24"/>
        </w:rPr>
      </w:pPr>
      <w:r w:rsidRPr="00E03EAA">
        <w:rPr>
          <w:rFonts w:ascii="Arial" w:eastAsia="Arial" w:hAnsi="Arial" w:cs="Arial"/>
          <w:b/>
          <w:szCs w:val="24"/>
        </w:rPr>
        <w:t>V.</w:t>
      </w:r>
      <w:r w:rsidRPr="00E03EAA">
        <w:rPr>
          <w:rFonts w:ascii="Arial" w:eastAsia="Arial" w:hAnsi="Arial" w:cs="Arial"/>
          <w:b/>
          <w:szCs w:val="24"/>
          <w:lang w:val="en-US"/>
        </w:rPr>
        <w:t> </w:t>
      </w:r>
      <w:r>
        <w:rPr>
          <w:rFonts w:ascii="Arial" w:eastAsia="Arial" w:hAnsi="Arial" w:cs="Arial"/>
          <w:b/>
          <w:szCs w:val="24"/>
        </w:rPr>
        <w:t>Научны</w:t>
      </w:r>
      <w:r w:rsidR="00C73513">
        <w:rPr>
          <w:rFonts w:ascii="Arial" w:eastAsia="Arial" w:hAnsi="Arial" w:cs="Arial"/>
          <w:b/>
          <w:szCs w:val="24"/>
        </w:rPr>
        <w:t>е</w:t>
      </w:r>
      <w:r>
        <w:rPr>
          <w:rFonts w:ascii="Arial" w:eastAsia="Arial" w:hAnsi="Arial" w:cs="Arial"/>
          <w:b/>
          <w:szCs w:val="24"/>
        </w:rPr>
        <w:t xml:space="preserve"> доклад</w:t>
      </w:r>
      <w:r w:rsidR="00C73513">
        <w:rPr>
          <w:rFonts w:ascii="Arial" w:eastAsia="Arial" w:hAnsi="Arial" w:cs="Arial"/>
          <w:b/>
          <w:szCs w:val="24"/>
        </w:rPr>
        <w:t>ы</w:t>
      </w:r>
    </w:p>
    <w:p w14:paraId="16B5F13B" w14:textId="604214B6" w:rsidR="004A582A" w:rsidRDefault="00EB55B4" w:rsidP="00EB55B4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EB55B4">
        <w:rPr>
          <w:rFonts w:ascii="Arial" w:eastAsia="Arial" w:hAnsi="Arial" w:cs="Arial"/>
          <w:bCs/>
          <w:szCs w:val="24"/>
        </w:rPr>
        <w:t>Ученый совет с интересом заслушал научны</w:t>
      </w:r>
      <w:r w:rsidR="00C73513">
        <w:rPr>
          <w:rFonts w:ascii="Arial" w:eastAsia="Arial" w:hAnsi="Arial" w:cs="Arial"/>
          <w:bCs/>
          <w:szCs w:val="24"/>
        </w:rPr>
        <w:t>й</w:t>
      </w:r>
      <w:r w:rsidRPr="00EB55B4">
        <w:rPr>
          <w:rFonts w:ascii="Arial" w:eastAsia="Arial" w:hAnsi="Arial" w:cs="Arial"/>
          <w:bCs/>
          <w:szCs w:val="24"/>
        </w:rPr>
        <w:t xml:space="preserve"> доклад </w:t>
      </w:r>
      <w:r w:rsidR="00C73513" w:rsidRPr="00C73513">
        <w:rPr>
          <w:rFonts w:ascii="Arial" w:eastAsia="Arial" w:hAnsi="Arial" w:cs="Arial"/>
          <w:bCs/>
          <w:szCs w:val="24"/>
        </w:rPr>
        <w:t>Сун Юньтао</w:t>
      </w:r>
      <w:r w:rsidR="00C73513">
        <w:rPr>
          <w:rFonts w:ascii="Arial" w:eastAsia="Arial" w:hAnsi="Arial" w:cs="Arial"/>
          <w:bCs/>
          <w:szCs w:val="24"/>
        </w:rPr>
        <w:t xml:space="preserve"> (ИФП КАН, Китай)</w:t>
      </w:r>
      <w:r w:rsidR="00C73513" w:rsidRPr="00C73513">
        <w:rPr>
          <w:rFonts w:ascii="Arial" w:eastAsia="Arial" w:hAnsi="Arial" w:cs="Arial"/>
          <w:bCs/>
          <w:szCs w:val="24"/>
        </w:rPr>
        <w:t xml:space="preserve"> «Институт физики плазмы Китайской академии наук: исследования и перспективы»</w:t>
      </w:r>
      <w:r w:rsidR="00C73513">
        <w:rPr>
          <w:rFonts w:ascii="Arial" w:eastAsia="Arial" w:hAnsi="Arial" w:cs="Arial"/>
          <w:bCs/>
          <w:szCs w:val="24"/>
        </w:rPr>
        <w:t xml:space="preserve"> и </w:t>
      </w:r>
      <w:r>
        <w:rPr>
          <w:rFonts w:ascii="Arial" w:eastAsia="Arial" w:hAnsi="Arial" w:cs="Arial"/>
          <w:bCs/>
          <w:szCs w:val="24"/>
        </w:rPr>
        <w:t>Х. </w:t>
      </w:r>
      <w:proofErr w:type="spellStart"/>
      <w:r>
        <w:rPr>
          <w:rFonts w:ascii="Arial" w:eastAsia="Arial" w:hAnsi="Arial" w:cs="Arial"/>
          <w:bCs/>
          <w:szCs w:val="24"/>
        </w:rPr>
        <w:t>Жадамбаа</w:t>
      </w:r>
      <w:proofErr w:type="spellEnd"/>
      <w:r>
        <w:rPr>
          <w:rFonts w:ascii="Arial" w:eastAsia="Arial" w:hAnsi="Arial" w:cs="Arial"/>
          <w:bCs/>
          <w:szCs w:val="24"/>
        </w:rPr>
        <w:t xml:space="preserve"> </w:t>
      </w:r>
      <w:r w:rsidRPr="00EB55B4">
        <w:rPr>
          <w:rFonts w:ascii="Arial" w:eastAsia="Arial" w:hAnsi="Arial" w:cs="Arial"/>
          <w:bCs/>
          <w:szCs w:val="24"/>
        </w:rPr>
        <w:t>(</w:t>
      </w:r>
      <w:r>
        <w:rPr>
          <w:rFonts w:ascii="Arial" w:eastAsia="Arial" w:hAnsi="Arial" w:cs="Arial"/>
          <w:bCs/>
          <w:szCs w:val="24"/>
          <w:lang w:val="en-US"/>
        </w:rPr>
        <w:t>GSI</w:t>
      </w:r>
      <w:r w:rsidRPr="00EB55B4">
        <w:rPr>
          <w:rFonts w:ascii="Arial" w:eastAsia="Arial" w:hAnsi="Arial" w:cs="Arial"/>
          <w:bCs/>
          <w:szCs w:val="24"/>
        </w:rPr>
        <w:t xml:space="preserve">, </w:t>
      </w:r>
      <w:r>
        <w:rPr>
          <w:rFonts w:ascii="Arial" w:eastAsia="Arial" w:hAnsi="Arial" w:cs="Arial"/>
          <w:bCs/>
          <w:szCs w:val="24"/>
        </w:rPr>
        <w:t>Германия</w:t>
      </w:r>
      <w:r w:rsidRPr="00EB55B4">
        <w:rPr>
          <w:rFonts w:ascii="Arial" w:eastAsia="Arial" w:hAnsi="Arial" w:cs="Arial"/>
          <w:bCs/>
          <w:szCs w:val="24"/>
        </w:rPr>
        <w:t>) «Насколько прекрасен ландшафт сверхтяжелых ядер?!» и благодарит докладчик</w:t>
      </w:r>
      <w:r w:rsidR="00C73513">
        <w:rPr>
          <w:rFonts w:ascii="Arial" w:eastAsia="Arial" w:hAnsi="Arial" w:cs="Arial"/>
          <w:bCs/>
          <w:szCs w:val="24"/>
        </w:rPr>
        <w:t>ов</w:t>
      </w:r>
      <w:r w:rsidRPr="00EB55B4">
        <w:rPr>
          <w:rFonts w:ascii="Arial" w:eastAsia="Arial" w:hAnsi="Arial" w:cs="Arial"/>
          <w:bCs/>
          <w:szCs w:val="24"/>
        </w:rPr>
        <w:t>.</w:t>
      </w:r>
    </w:p>
    <w:p w14:paraId="02198082" w14:textId="26CD8F04" w:rsidR="00EB55B4" w:rsidRDefault="00EB55B4" w:rsidP="00EB55B4">
      <w:pPr>
        <w:spacing w:line="360" w:lineRule="auto"/>
        <w:jc w:val="both"/>
        <w:rPr>
          <w:rFonts w:ascii="Arial" w:eastAsia="Arial" w:hAnsi="Arial" w:cs="Arial"/>
          <w:bCs/>
          <w:szCs w:val="24"/>
        </w:rPr>
      </w:pPr>
    </w:p>
    <w:p w14:paraId="21FFE10C" w14:textId="236E44CD" w:rsidR="00FB7FF7" w:rsidRPr="00E03EAA" w:rsidRDefault="004A582A" w:rsidP="00FB7FF7">
      <w:pPr>
        <w:spacing w:line="360" w:lineRule="auto"/>
        <w:ind w:firstLine="567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  <w:lang w:val="en-US"/>
        </w:rPr>
        <w:t>V</w:t>
      </w:r>
      <w:r w:rsidR="00443C2E">
        <w:rPr>
          <w:rFonts w:ascii="Arial" w:eastAsia="Arial" w:hAnsi="Arial" w:cs="Arial"/>
          <w:b/>
          <w:szCs w:val="24"/>
          <w:lang w:val="en-US"/>
        </w:rPr>
        <w:t>I</w:t>
      </w:r>
      <w:r w:rsidRPr="004A582A">
        <w:rPr>
          <w:rFonts w:ascii="Arial" w:eastAsia="Arial" w:hAnsi="Arial" w:cs="Arial"/>
          <w:b/>
          <w:szCs w:val="24"/>
        </w:rPr>
        <w:t>.</w:t>
      </w:r>
      <w:r>
        <w:rPr>
          <w:rFonts w:ascii="Arial" w:eastAsia="Arial" w:hAnsi="Arial" w:cs="Arial"/>
          <w:b/>
          <w:szCs w:val="24"/>
          <w:lang w:val="en-US"/>
        </w:rPr>
        <w:t> </w:t>
      </w:r>
      <w:r w:rsidR="00FB7FF7" w:rsidRPr="00E03EAA">
        <w:rPr>
          <w:rFonts w:ascii="Arial" w:eastAsia="Arial" w:hAnsi="Arial" w:cs="Arial"/>
          <w:b/>
          <w:szCs w:val="24"/>
        </w:rPr>
        <w:t>Награды и премии</w:t>
      </w:r>
    </w:p>
    <w:p w14:paraId="171B06DA" w14:textId="77777777" w:rsidR="00C73513" w:rsidRDefault="000D6275" w:rsidP="00CF603A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E03EAA">
        <w:rPr>
          <w:rFonts w:ascii="Arial" w:eastAsia="Arial" w:hAnsi="Arial" w:cs="Arial"/>
          <w:bCs/>
          <w:szCs w:val="24"/>
        </w:rPr>
        <w:t>Ученый совет утверждает предложение директора ОИЯИ Г.</w:t>
      </w:r>
      <w:r w:rsidRPr="00E03EAA">
        <w:rPr>
          <w:rFonts w:ascii="Arial" w:eastAsia="Arial" w:hAnsi="Arial" w:cs="Arial"/>
          <w:bCs/>
          <w:szCs w:val="24"/>
          <w:lang w:val="en-US"/>
        </w:rPr>
        <w:t> </w:t>
      </w:r>
      <w:r w:rsidRPr="00E03EAA">
        <w:rPr>
          <w:rFonts w:ascii="Arial" w:eastAsia="Arial" w:hAnsi="Arial" w:cs="Arial"/>
          <w:bCs/>
          <w:szCs w:val="24"/>
        </w:rPr>
        <w:t>В.</w:t>
      </w:r>
      <w:r w:rsidRPr="00E03EAA">
        <w:rPr>
          <w:rFonts w:ascii="Arial" w:eastAsia="Arial" w:hAnsi="Arial" w:cs="Arial"/>
          <w:bCs/>
          <w:szCs w:val="24"/>
          <w:lang w:val="en-US"/>
        </w:rPr>
        <w:t> </w:t>
      </w:r>
      <w:r w:rsidRPr="00E03EAA">
        <w:rPr>
          <w:rFonts w:ascii="Arial" w:eastAsia="Arial" w:hAnsi="Arial" w:cs="Arial"/>
          <w:bCs/>
          <w:szCs w:val="24"/>
        </w:rPr>
        <w:t>Трубникова о присвоении звания «Почетный доктор ОИЯИ»</w:t>
      </w:r>
      <w:r w:rsidR="00C73513">
        <w:rPr>
          <w:rFonts w:ascii="Arial" w:eastAsia="Arial" w:hAnsi="Arial" w:cs="Arial"/>
          <w:bCs/>
          <w:szCs w:val="24"/>
        </w:rPr>
        <w:t>:</w:t>
      </w:r>
    </w:p>
    <w:p w14:paraId="6467A4A3" w14:textId="1A99DCBC" w:rsidR="00CF603A" w:rsidRDefault="00C73513" w:rsidP="00CF603A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>
        <w:rPr>
          <w:rFonts w:ascii="Arial" w:eastAsia="Arial" w:hAnsi="Arial" w:cs="Arial"/>
          <w:bCs/>
          <w:szCs w:val="24"/>
        </w:rPr>
        <w:t>– </w:t>
      </w:r>
      <w:r w:rsidR="00443C2E">
        <w:rPr>
          <w:rFonts w:ascii="Arial" w:eastAsia="Arial" w:hAnsi="Arial" w:cs="Arial"/>
          <w:bCs/>
          <w:szCs w:val="24"/>
        </w:rPr>
        <w:t>Э</w:t>
      </w:r>
      <w:r w:rsidR="000D6275" w:rsidRPr="00E03EAA">
        <w:rPr>
          <w:rFonts w:ascii="Arial" w:eastAsia="Arial" w:hAnsi="Arial" w:cs="Arial"/>
          <w:bCs/>
          <w:szCs w:val="24"/>
        </w:rPr>
        <w:t>.</w:t>
      </w:r>
      <w:r w:rsidR="000D6275" w:rsidRPr="00E03EAA">
        <w:rPr>
          <w:rFonts w:ascii="Arial" w:eastAsia="Arial" w:hAnsi="Arial" w:cs="Arial"/>
          <w:bCs/>
          <w:szCs w:val="24"/>
          <w:lang w:val="en-US"/>
        </w:rPr>
        <w:t> </w:t>
      </w:r>
      <w:r w:rsidR="00443C2E">
        <w:rPr>
          <w:rFonts w:ascii="Arial" w:eastAsia="Arial" w:hAnsi="Arial" w:cs="Arial"/>
          <w:bCs/>
          <w:szCs w:val="24"/>
        </w:rPr>
        <w:t>Томази-</w:t>
      </w:r>
      <w:proofErr w:type="spellStart"/>
      <w:r w:rsidR="00443C2E">
        <w:rPr>
          <w:rFonts w:ascii="Arial" w:eastAsia="Arial" w:hAnsi="Arial" w:cs="Arial"/>
          <w:bCs/>
          <w:szCs w:val="24"/>
        </w:rPr>
        <w:t>Густафссон</w:t>
      </w:r>
      <w:proofErr w:type="spellEnd"/>
      <w:r w:rsidR="000D6275" w:rsidRPr="00E03EAA">
        <w:rPr>
          <w:rFonts w:ascii="Arial" w:eastAsia="Arial" w:hAnsi="Arial" w:cs="Arial"/>
          <w:bCs/>
          <w:szCs w:val="24"/>
        </w:rPr>
        <w:t xml:space="preserve"> (</w:t>
      </w:r>
      <w:r w:rsidR="00443C2E">
        <w:rPr>
          <w:rFonts w:ascii="Arial" w:eastAsia="Arial" w:hAnsi="Arial" w:cs="Arial"/>
          <w:bCs/>
          <w:szCs w:val="24"/>
        </w:rPr>
        <w:t>Франция</w:t>
      </w:r>
      <w:r w:rsidR="000D6275" w:rsidRPr="00E03EAA">
        <w:rPr>
          <w:rFonts w:ascii="Arial" w:eastAsia="Arial" w:hAnsi="Arial" w:cs="Arial"/>
          <w:bCs/>
          <w:szCs w:val="24"/>
        </w:rPr>
        <w:t>)</w:t>
      </w:r>
      <w:r w:rsidR="000D6275">
        <w:rPr>
          <w:rFonts w:ascii="Arial" w:eastAsia="Arial" w:hAnsi="Arial" w:cs="Arial"/>
          <w:bCs/>
          <w:szCs w:val="24"/>
        </w:rPr>
        <w:t xml:space="preserve"> за</w:t>
      </w:r>
      <w:r w:rsidR="00CF603A" w:rsidRPr="00CF603A">
        <w:rPr>
          <w:rFonts w:ascii="Arial" w:eastAsia="Arial" w:hAnsi="Arial" w:cs="Arial"/>
          <w:bCs/>
          <w:szCs w:val="24"/>
        </w:rPr>
        <w:t xml:space="preserve"> </w:t>
      </w:r>
      <w:r w:rsidR="00443C2E">
        <w:rPr>
          <w:rFonts w:ascii="Arial" w:eastAsia="Arial" w:hAnsi="Arial" w:cs="Arial"/>
          <w:bCs/>
          <w:szCs w:val="24"/>
        </w:rPr>
        <w:t>вклад</w:t>
      </w:r>
      <w:r w:rsidR="00443C2E" w:rsidRPr="00443C2E">
        <w:rPr>
          <w:rFonts w:ascii="Arial" w:eastAsia="Arial" w:hAnsi="Arial" w:cs="Arial"/>
          <w:bCs/>
          <w:szCs w:val="24"/>
        </w:rPr>
        <w:t xml:space="preserve"> в развити</w:t>
      </w:r>
      <w:r w:rsidR="00443C2E">
        <w:rPr>
          <w:rFonts w:ascii="Arial" w:eastAsia="Arial" w:hAnsi="Arial" w:cs="Arial"/>
          <w:bCs/>
          <w:szCs w:val="24"/>
        </w:rPr>
        <w:t>е</w:t>
      </w:r>
      <w:r w:rsidR="00443C2E" w:rsidRPr="00443C2E">
        <w:rPr>
          <w:rFonts w:ascii="Arial" w:eastAsia="Arial" w:hAnsi="Arial" w:cs="Arial"/>
          <w:bCs/>
          <w:szCs w:val="24"/>
        </w:rPr>
        <w:t xml:space="preserve"> спиновой физики и физики структуры адронов в ОИЯИ, а также в укрепление международного сотрудничества Института</w:t>
      </w:r>
      <w:r>
        <w:rPr>
          <w:rFonts w:ascii="Arial" w:eastAsia="Arial" w:hAnsi="Arial" w:cs="Arial"/>
          <w:bCs/>
          <w:szCs w:val="24"/>
        </w:rPr>
        <w:t xml:space="preserve">; </w:t>
      </w:r>
    </w:p>
    <w:p w14:paraId="507FC3AE" w14:textId="03A7EC49" w:rsidR="00C73513" w:rsidRDefault="00C73513" w:rsidP="00CF603A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C62B72">
        <w:rPr>
          <w:rFonts w:ascii="Arial" w:eastAsia="Arial" w:hAnsi="Arial" w:cs="Arial"/>
          <w:bCs/>
          <w:szCs w:val="24"/>
        </w:rPr>
        <w:t>– С.</w:t>
      </w:r>
      <w:r w:rsidR="00C62B72">
        <w:rPr>
          <w:rFonts w:ascii="Arial" w:eastAsia="Arial" w:hAnsi="Arial" w:cs="Arial"/>
          <w:bCs/>
          <w:szCs w:val="24"/>
          <w:lang w:val="en-US"/>
        </w:rPr>
        <w:t> </w:t>
      </w:r>
      <w:r w:rsidRPr="00C62B72">
        <w:rPr>
          <w:rFonts w:ascii="Arial" w:eastAsia="Arial" w:hAnsi="Arial" w:cs="Arial"/>
          <w:bCs/>
          <w:szCs w:val="24"/>
        </w:rPr>
        <w:t xml:space="preserve">Арутюняну (Армения) </w:t>
      </w:r>
      <w:r w:rsidR="00C62B72" w:rsidRPr="00C62B72">
        <w:rPr>
          <w:rFonts w:ascii="Arial" w:eastAsia="Arial" w:hAnsi="Arial" w:cs="Arial"/>
          <w:bCs/>
          <w:szCs w:val="24"/>
        </w:rPr>
        <w:t>за вклад в развитие сотрудничества ОИЯИ с научными и образовательными организациями Республики Армения.</w:t>
      </w:r>
    </w:p>
    <w:p w14:paraId="452CD99C" w14:textId="51BE365A" w:rsidR="007F3E59" w:rsidRDefault="007F3E59" w:rsidP="00C73513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7F3E59">
        <w:rPr>
          <w:rFonts w:ascii="Arial" w:eastAsia="Arial" w:hAnsi="Arial" w:cs="Arial"/>
          <w:bCs/>
          <w:szCs w:val="24"/>
        </w:rPr>
        <w:t>Ученый совет приветствует решение жюри, представленное директором ОИЯИ Г.</w:t>
      </w:r>
      <w:r>
        <w:rPr>
          <w:rFonts w:ascii="Arial" w:eastAsia="Arial" w:hAnsi="Arial" w:cs="Arial"/>
          <w:bCs/>
          <w:szCs w:val="24"/>
          <w:lang w:val="en-GB"/>
        </w:rPr>
        <w:t> </w:t>
      </w:r>
      <w:r w:rsidRPr="007F3E59">
        <w:rPr>
          <w:rFonts w:ascii="Arial" w:eastAsia="Arial" w:hAnsi="Arial" w:cs="Arial"/>
          <w:bCs/>
          <w:szCs w:val="24"/>
        </w:rPr>
        <w:t xml:space="preserve">В. Трубниковым, о присуждении премии </w:t>
      </w:r>
      <w:r>
        <w:rPr>
          <w:rFonts w:ascii="Arial" w:eastAsia="Arial" w:hAnsi="Arial" w:cs="Arial"/>
          <w:bCs/>
          <w:szCs w:val="24"/>
        </w:rPr>
        <w:t>«</w:t>
      </w:r>
      <w:proofErr w:type="spellStart"/>
      <w:r w:rsidRPr="007F3E59">
        <w:rPr>
          <w:rFonts w:ascii="Arial" w:eastAsia="Arial" w:hAnsi="Arial" w:cs="Arial"/>
          <w:bCs/>
          <w:szCs w:val="24"/>
        </w:rPr>
        <w:t>Оганесон</w:t>
      </w:r>
      <w:proofErr w:type="spellEnd"/>
      <w:r>
        <w:rPr>
          <w:rFonts w:ascii="Arial" w:eastAsia="Arial" w:hAnsi="Arial" w:cs="Arial"/>
          <w:bCs/>
          <w:szCs w:val="24"/>
        </w:rPr>
        <w:t>»</w:t>
      </w:r>
      <w:r w:rsidRPr="007F3E59">
        <w:rPr>
          <w:rFonts w:ascii="Arial" w:eastAsia="Arial" w:hAnsi="Arial" w:cs="Arial"/>
          <w:bCs/>
          <w:szCs w:val="24"/>
        </w:rPr>
        <w:t xml:space="preserve"> М</w:t>
      </w:r>
      <w:r>
        <w:rPr>
          <w:rFonts w:ascii="Arial" w:eastAsia="Arial" w:hAnsi="Arial" w:cs="Arial"/>
          <w:bCs/>
          <w:szCs w:val="24"/>
        </w:rPr>
        <w:t>. </w:t>
      </w:r>
      <w:r w:rsidRPr="007F3E59">
        <w:rPr>
          <w:rFonts w:ascii="Arial" w:eastAsia="Arial" w:hAnsi="Arial" w:cs="Arial"/>
          <w:bCs/>
          <w:szCs w:val="24"/>
        </w:rPr>
        <w:t>Спиро, Н</w:t>
      </w:r>
      <w:r>
        <w:rPr>
          <w:rFonts w:ascii="Arial" w:eastAsia="Arial" w:hAnsi="Arial" w:cs="Arial"/>
          <w:bCs/>
          <w:szCs w:val="24"/>
        </w:rPr>
        <w:t>. П. </w:t>
      </w:r>
      <w:r w:rsidRPr="007F3E59">
        <w:rPr>
          <w:rFonts w:ascii="Arial" w:eastAsia="Arial" w:hAnsi="Arial" w:cs="Arial"/>
          <w:bCs/>
          <w:szCs w:val="24"/>
        </w:rPr>
        <w:t>Тарасовой, А</w:t>
      </w:r>
      <w:r>
        <w:rPr>
          <w:rFonts w:ascii="Arial" w:eastAsia="Arial" w:hAnsi="Arial" w:cs="Arial"/>
          <w:bCs/>
          <w:szCs w:val="24"/>
        </w:rPr>
        <w:t>. И. </w:t>
      </w:r>
      <w:r w:rsidRPr="007F3E59">
        <w:rPr>
          <w:rFonts w:ascii="Arial" w:eastAsia="Arial" w:hAnsi="Arial" w:cs="Arial"/>
          <w:bCs/>
          <w:szCs w:val="24"/>
        </w:rPr>
        <w:t>Аветисяну и А</w:t>
      </w:r>
      <w:r>
        <w:rPr>
          <w:rFonts w:ascii="Arial" w:eastAsia="Arial" w:hAnsi="Arial" w:cs="Arial"/>
          <w:bCs/>
          <w:szCs w:val="24"/>
        </w:rPr>
        <w:t>. М. </w:t>
      </w:r>
      <w:r w:rsidRPr="007F3E59">
        <w:rPr>
          <w:rFonts w:ascii="Arial" w:eastAsia="Arial" w:hAnsi="Arial" w:cs="Arial"/>
          <w:bCs/>
          <w:szCs w:val="24"/>
        </w:rPr>
        <w:t>Семихатову.</w:t>
      </w:r>
    </w:p>
    <w:p w14:paraId="329B36F8" w14:textId="0EBB5EB4" w:rsidR="00C73513" w:rsidRDefault="00C73513" w:rsidP="00C73513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C73513">
        <w:rPr>
          <w:rFonts w:ascii="Arial" w:eastAsia="Arial" w:hAnsi="Arial" w:cs="Arial"/>
          <w:bCs/>
          <w:szCs w:val="24"/>
        </w:rPr>
        <w:t xml:space="preserve">Ученый совет </w:t>
      </w:r>
      <w:r>
        <w:rPr>
          <w:rFonts w:ascii="Arial" w:eastAsia="Arial" w:hAnsi="Arial" w:cs="Arial"/>
          <w:bCs/>
          <w:szCs w:val="24"/>
        </w:rPr>
        <w:t>поздравляет</w:t>
      </w:r>
      <w:r w:rsidRPr="00C73513">
        <w:rPr>
          <w:rFonts w:ascii="Arial" w:eastAsia="Arial" w:hAnsi="Arial" w:cs="Arial"/>
          <w:bCs/>
          <w:szCs w:val="24"/>
        </w:rPr>
        <w:t xml:space="preserve"> М.</w:t>
      </w:r>
      <w:r w:rsidR="00854B8E">
        <w:rPr>
          <w:rFonts w:ascii="Arial" w:eastAsia="Arial" w:hAnsi="Arial" w:cs="Arial"/>
          <w:bCs/>
          <w:szCs w:val="24"/>
          <w:lang w:val="en-US"/>
        </w:rPr>
        <w:t> </w:t>
      </w:r>
      <w:r w:rsidRPr="00C73513">
        <w:rPr>
          <w:rFonts w:ascii="Arial" w:eastAsia="Arial" w:hAnsi="Arial" w:cs="Arial"/>
          <w:bCs/>
          <w:szCs w:val="24"/>
        </w:rPr>
        <w:t>В.</w:t>
      </w:r>
      <w:r w:rsidR="00854B8E">
        <w:rPr>
          <w:rFonts w:ascii="Arial" w:eastAsia="Arial" w:hAnsi="Arial" w:cs="Arial"/>
          <w:bCs/>
          <w:szCs w:val="24"/>
          <w:lang w:val="en-US"/>
        </w:rPr>
        <w:t> </w:t>
      </w:r>
      <w:proofErr w:type="spellStart"/>
      <w:r w:rsidRPr="00C73513">
        <w:rPr>
          <w:rFonts w:ascii="Arial" w:eastAsia="Arial" w:hAnsi="Arial" w:cs="Arial"/>
          <w:bCs/>
          <w:szCs w:val="24"/>
        </w:rPr>
        <w:t>Фронтасьев</w:t>
      </w:r>
      <w:r>
        <w:rPr>
          <w:rFonts w:ascii="Arial" w:eastAsia="Arial" w:hAnsi="Arial" w:cs="Arial"/>
          <w:bCs/>
          <w:szCs w:val="24"/>
        </w:rPr>
        <w:t>у</w:t>
      </w:r>
      <w:proofErr w:type="spellEnd"/>
      <w:r w:rsidRPr="00C73513">
        <w:rPr>
          <w:rFonts w:ascii="Arial" w:eastAsia="Arial" w:hAnsi="Arial" w:cs="Arial"/>
          <w:bCs/>
          <w:szCs w:val="24"/>
        </w:rPr>
        <w:t xml:space="preserve"> (ЛНФ ОИЯИ) </w:t>
      </w:r>
      <w:r>
        <w:rPr>
          <w:rFonts w:ascii="Arial" w:eastAsia="Arial" w:hAnsi="Arial" w:cs="Arial"/>
          <w:bCs/>
          <w:szCs w:val="24"/>
        </w:rPr>
        <w:t>с</w:t>
      </w:r>
      <w:r w:rsidRPr="00C73513">
        <w:rPr>
          <w:rFonts w:ascii="Arial" w:eastAsia="Arial" w:hAnsi="Arial" w:cs="Arial"/>
          <w:bCs/>
          <w:szCs w:val="24"/>
        </w:rPr>
        <w:t xml:space="preserve"> </w:t>
      </w:r>
      <w:r>
        <w:rPr>
          <w:rFonts w:ascii="Arial" w:eastAsia="Arial" w:hAnsi="Arial" w:cs="Arial"/>
          <w:bCs/>
          <w:szCs w:val="24"/>
        </w:rPr>
        <w:t xml:space="preserve">вручением </w:t>
      </w:r>
      <w:r w:rsidRPr="00C73513">
        <w:rPr>
          <w:rFonts w:ascii="Arial" w:eastAsia="Arial" w:hAnsi="Arial" w:cs="Arial"/>
          <w:bCs/>
          <w:szCs w:val="24"/>
        </w:rPr>
        <w:t>премии им. В.</w:t>
      </w:r>
      <w:r w:rsidR="00854B8E">
        <w:rPr>
          <w:rFonts w:ascii="Arial" w:eastAsia="Arial" w:hAnsi="Arial" w:cs="Arial"/>
          <w:bCs/>
          <w:szCs w:val="24"/>
          <w:lang w:val="en-US"/>
        </w:rPr>
        <w:t> </w:t>
      </w:r>
      <w:r w:rsidRPr="00C73513">
        <w:rPr>
          <w:rFonts w:ascii="Arial" w:eastAsia="Arial" w:hAnsi="Arial" w:cs="Arial"/>
          <w:bCs/>
          <w:szCs w:val="24"/>
        </w:rPr>
        <w:t>П.</w:t>
      </w:r>
      <w:r w:rsidR="00854B8E">
        <w:rPr>
          <w:rFonts w:ascii="Arial" w:eastAsia="Arial" w:hAnsi="Arial" w:cs="Arial"/>
          <w:bCs/>
          <w:szCs w:val="24"/>
          <w:lang w:val="en-US"/>
        </w:rPr>
        <w:t> </w:t>
      </w:r>
      <w:proofErr w:type="spellStart"/>
      <w:r w:rsidRPr="00C73513">
        <w:rPr>
          <w:rFonts w:ascii="Arial" w:eastAsia="Arial" w:hAnsi="Arial" w:cs="Arial"/>
          <w:bCs/>
          <w:szCs w:val="24"/>
        </w:rPr>
        <w:t>Джелепова</w:t>
      </w:r>
      <w:proofErr w:type="spellEnd"/>
      <w:r w:rsidRPr="00C73513">
        <w:rPr>
          <w:rFonts w:ascii="Arial" w:eastAsia="Arial" w:hAnsi="Arial" w:cs="Arial"/>
          <w:bCs/>
          <w:szCs w:val="24"/>
        </w:rPr>
        <w:t xml:space="preserve"> за значительный вклад в развитие международной программы по оценке качества воздуха методом нейтронно-активационного анализа.</w:t>
      </w:r>
    </w:p>
    <w:p w14:paraId="30794189" w14:textId="6897811F" w:rsidR="00443C2E" w:rsidRDefault="00443C2E" w:rsidP="00443C2E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  <w:r w:rsidRPr="00856BB5">
        <w:rPr>
          <w:rFonts w:ascii="Arial" w:eastAsia="Arial" w:hAnsi="Arial" w:cs="Arial"/>
          <w:bCs/>
          <w:szCs w:val="24"/>
        </w:rPr>
        <w:t>Ученый совет поздравляет лауреатов ежегодных премий ОИЯИ за лучшие научные, научно-методические и научно-технические прикладные работы.</w:t>
      </w:r>
    </w:p>
    <w:p w14:paraId="049B21C2" w14:textId="77777777" w:rsidR="009A77ED" w:rsidRDefault="009A77ED" w:rsidP="00FB7FF7">
      <w:pPr>
        <w:spacing w:line="360" w:lineRule="auto"/>
        <w:ind w:firstLine="567"/>
        <w:jc w:val="both"/>
        <w:rPr>
          <w:rFonts w:ascii="Arial" w:eastAsia="Arial" w:hAnsi="Arial" w:cs="Arial"/>
          <w:b/>
          <w:szCs w:val="24"/>
        </w:rPr>
      </w:pPr>
    </w:p>
    <w:p w14:paraId="206D31D0" w14:textId="7DAE24E0" w:rsidR="00FB7FF7" w:rsidRPr="00E03EAA" w:rsidRDefault="00FB7FF7" w:rsidP="00FB7FF7">
      <w:pPr>
        <w:spacing w:line="360" w:lineRule="auto"/>
        <w:ind w:firstLine="567"/>
        <w:jc w:val="both"/>
        <w:rPr>
          <w:rFonts w:ascii="Arial" w:hAnsi="Arial" w:cs="Arial"/>
          <w:b/>
          <w:szCs w:val="24"/>
        </w:rPr>
      </w:pPr>
      <w:bookmarkStart w:id="4" w:name="_Hlk175846891"/>
      <w:r w:rsidRPr="00E03EAA">
        <w:rPr>
          <w:rFonts w:ascii="Arial" w:eastAsia="Arial" w:hAnsi="Arial" w:cs="Arial"/>
          <w:b/>
          <w:szCs w:val="24"/>
          <w:lang w:val="en-GB"/>
        </w:rPr>
        <w:t>VI</w:t>
      </w:r>
      <w:r w:rsidR="00443C2E">
        <w:rPr>
          <w:rFonts w:ascii="Arial" w:eastAsia="Arial" w:hAnsi="Arial" w:cs="Arial"/>
          <w:b/>
          <w:szCs w:val="24"/>
          <w:lang w:val="en-GB"/>
        </w:rPr>
        <w:t>I</w:t>
      </w:r>
      <w:r w:rsidRPr="00E03EAA">
        <w:rPr>
          <w:rFonts w:ascii="Arial" w:eastAsia="Arial" w:hAnsi="Arial" w:cs="Arial"/>
          <w:b/>
          <w:szCs w:val="24"/>
        </w:rPr>
        <w:t>.</w:t>
      </w:r>
      <w:r w:rsidRPr="00E03EAA">
        <w:rPr>
          <w:rFonts w:ascii="Arial" w:eastAsia="Arial" w:hAnsi="Arial" w:cs="Arial"/>
          <w:b/>
          <w:szCs w:val="24"/>
          <w:lang w:val="en-GB"/>
        </w:rPr>
        <w:t> </w:t>
      </w:r>
      <w:r w:rsidRPr="00E03EAA">
        <w:rPr>
          <w:rFonts w:ascii="Arial" w:hAnsi="Arial" w:cs="Arial"/>
          <w:b/>
          <w:szCs w:val="24"/>
        </w:rPr>
        <w:t>Выборы и объявление вакансий в дирекциях лабораторий ОИЯИ</w:t>
      </w:r>
    </w:p>
    <w:p w14:paraId="7EEAB01E" w14:textId="17058DC8" w:rsidR="00EC7CE6" w:rsidRPr="00E03EAA" w:rsidRDefault="00EC7CE6" w:rsidP="00EC7CE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856BB5">
        <w:rPr>
          <w:rFonts w:ascii="Arial" w:hAnsi="Arial" w:cs="Arial"/>
          <w:szCs w:val="24"/>
        </w:rPr>
        <w:t xml:space="preserve">Ученый совет </w:t>
      </w:r>
      <w:r w:rsidRPr="0058125E">
        <w:rPr>
          <w:rFonts w:ascii="Arial" w:hAnsi="Arial" w:cs="Arial"/>
          <w:szCs w:val="24"/>
        </w:rPr>
        <w:t xml:space="preserve">утвердил </w:t>
      </w:r>
      <w:r w:rsidR="00CD0297">
        <w:rPr>
          <w:rFonts w:ascii="Arial" w:hAnsi="Arial" w:cs="Arial"/>
          <w:szCs w:val="24"/>
        </w:rPr>
        <w:t>Г. </w:t>
      </w:r>
      <w:proofErr w:type="spellStart"/>
      <w:r w:rsidR="00CD0297">
        <w:rPr>
          <w:rFonts w:ascii="Arial" w:hAnsi="Arial" w:cs="Arial"/>
          <w:szCs w:val="24"/>
        </w:rPr>
        <w:t>Каминьского</w:t>
      </w:r>
      <w:proofErr w:type="spellEnd"/>
      <w:r w:rsidR="0058125E">
        <w:rPr>
          <w:rFonts w:ascii="Arial" w:hAnsi="Arial" w:cs="Arial"/>
          <w:szCs w:val="24"/>
        </w:rPr>
        <w:t xml:space="preserve"> </w:t>
      </w:r>
      <w:r w:rsidR="00956176" w:rsidRPr="0058125E">
        <w:rPr>
          <w:rFonts w:ascii="Arial" w:hAnsi="Arial" w:cs="Arial"/>
          <w:szCs w:val="24"/>
        </w:rPr>
        <w:t xml:space="preserve">и </w:t>
      </w:r>
      <w:r w:rsidR="00CD0297">
        <w:rPr>
          <w:rFonts w:ascii="Arial" w:hAnsi="Arial" w:cs="Arial"/>
          <w:szCs w:val="24"/>
        </w:rPr>
        <w:t>А. В. Карпова</w:t>
      </w:r>
      <w:r w:rsidRPr="00856BB5">
        <w:rPr>
          <w:rFonts w:ascii="Arial" w:hAnsi="Arial" w:cs="Arial"/>
          <w:szCs w:val="24"/>
        </w:rPr>
        <w:t xml:space="preserve"> </w:t>
      </w:r>
      <w:r w:rsidRPr="00E03EAA">
        <w:rPr>
          <w:rFonts w:ascii="Arial" w:hAnsi="Arial" w:cs="Arial"/>
          <w:szCs w:val="24"/>
        </w:rPr>
        <w:t>в должности заместител</w:t>
      </w:r>
      <w:r>
        <w:rPr>
          <w:rFonts w:ascii="Arial" w:hAnsi="Arial" w:cs="Arial"/>
          <w:szCs w:val="24"/>
        </w:rPr>
        <w:t>ей</w:t>
      </w:r>
      <w:r w:rsidRPr="00E03EAA">
        <w:rPr>
          <w:rFonts w:ascii="Arial" w:hAnsi="Arial" w:cs="Arial"/>
          <w:szCs w:val="24"/>
        </w:rPr>
        <w:t xml:space="preserve"> директора </w:t>
      </w:r>
      <w:r w:rsidR="00443C2E" w:rsidRPr="00EC7CE6">
        <w:rPr>
          <w:rFonts w:ascii="Arial" w:hAnsi="Arial" w:cs="Arial"/>
          <w:szCs w:val="24"/>
        </w:rPr>
        <w:t>Лаборатории ядерных реакций им. Г. Н. Флерова (</w:t>
      </w:r>
      <w:r w:rsidR="00443C2E" w:rsidRPr="0058125E">
        <w:rPr>
          <w:rFonts w:ascii="Arial" w:hAnsi="Arial" w:cs="Arial"/>
          <w:szCs w:val="24"/>
        </w:rPr>
        <w:t xml:space="preserve">ЛЯР) </w:t>
      </w:r>
      <w:r w:rsidRPr="00E03EAA">
        <w:rPr>
          <w:rFonts w:ascii="Arial" w:hAnsi="Arial" w:cs="Arial"/>
          <w:szCs w:val="24"/>
        </w:rPr>
        <w:t>до окончания полномочий директора Л</w:t>
      </w:r>
      <w:r w:rsidR="00443C2E">
        <w:rPr>
          <w:rFonts w:ascii="Arial" w:hAnsi="Arial" w:cs="Arial"/>
          <w:szCs w:val="24"/>
        </w:rPr>
        <w:t>Я</w:t>
      </w:r>
      <w:r>
        <w:rPr>
          <w:rFonts w:ascii="Arial" w:hAnsi="Arial" w:cs="Arial"/>
          <w:szCs w:val="24"/>
        </w:rPr>
        <w:t>Р</w:t>
      </w:r>
      <w:r w:rsidRPr="00E03EAA">
        <w:rPr>
          <w:rFonts w:ascii="Arial" w:hAnsi="Arial" w:cs="Arial"/>
          <w:szCs w:val="24"/>
        </w:rPr>
        <w:t xml:space="preserve"> </w:t>
      </w:r>
      <w:r w:rsidR="00443C2E" w:rsidRPr="0058125E">
        <w:rPr>
          <w:rFonts w:ascii="Arial" w:hAnsi="Arial" w:cs="Arial"/>
          <w:szCs w:val="24"/>
          <w:lang w:val="en-GB"/>
        </w:rPr>
        <w:t>C</w:t>
      </w:r>
      <w:r w:rsidR="00443C2E" w:rsidRPr="0058125E">
        <w:rPr>
          <w:rFonts w:ascii="Arial" w:hAnsi="Arial" w:cs="Arial"/>
          <w:szCs w:val="24"/>
        </w:rPr>
        <w:t>. И. Сидорчука</w:t>
      </w:r>
      <w:r w:rsidRPr="00E03EAA">
        <w:rPr>
          <w:rFonts w:ascii="Arial" w:hAnsi="Arial" w:cs="Arial"/>
          <w:szCs w:val="24"/>
        </w:rPr>
        <w:t>.</w:t>
      </w:r>
    </w:p>
    <w:bookmarkEnd w:id="4"/>
    <w:p w14:paraId="624F4F7E" w14:textId="34B054EC" w:rsidR="00A860EB" w:rsidRDefault="00CB2B30" w:rsidP="00FB7FF7">
      <w:pPr>
        <w:spacing w:line="360" w:lineRule="auto"/>
        <w:ind w:firstLine="567"/>
        <w:jc w:val="both"/>
        <w:rPr>
          <w:rFonts w:ascii="Arial" w:hAnsi="Arial" w:cs="Arial"/>
          <w:b/>
          <w:szCs w:val="24"/>
        </w:rPr>
      </w:pPr>
      <w:r w:rsidRPr="00E03EAA">
        <w:rPr>
          <w:rFonts w:ascii="Arial" w:eastAsia="Arial" w:hAnsi="Arial" w:cs="Arial"/>
          <w:b/>
          <w:szCs w:val="24"/>
          <w:lang w:val="en-GB"/>
        </w:rPr>
        <w:lastRenderedPageBreak/>
        <w:t>VI</w:t>
      </w:r>
      <w:r>
        <w:rPr>
          <w:rFonts w:ascii="Arial" w:eastAsia="Arial" w:hAnsi="Arial" w:cs="Arial"/>
          <w:b/>
          <w:szCs w:val="24"/>
          <w:lang w:val="en-GB"/>
        </w:rPr>
        <w:t>II</w:t>
      </w:r>
      <w:r w:rsidRPr="00E03EAA">
        <w:rPr>
          <w:rFonts w:ascii="Arial" w:eastAsia="Arial" w:hAnsi="Arial" w:cs="Arial"/>
          <w:b/>
          <w:szCs w:val="24"/>
        </w:rPr>
        <w:t>.</w:t>
      </w:r>
      <w:r w:rsidRPr="00E03EAA">
        <w:rPr>
          <w:rFonts w:ascii="Arial" w:eastAsia="Arial" w:hAnsi="Arial" w:cs="Arial"/>
          <w:b/>
          <w:szCs w:val="24"/>
          <w:lang w:val="en-GB"/>
        </w:rPr>
        <w:t> </w:t>
      </w:r>
      <w:r>
        <w:rPr>
          <w:rFonts w:ascii="Arial" w:hAnsi="Arial" w:cs="Arial"/>
          <w:b/>
          <w:szCs w:val="24"/>
        </w:rPr>
        <w:t>Общая дискуссия</w:t>
      </w:r>
    </w:p>
    <w:p w14:paraId="467E4DE5" w14:textId="330A8208" w:rsidR="00CB2B30" w:rsidRDefault="00CB2B30" w:rsidP="00CB2B30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630EF8">
        <w:rPr>
          <w:rFonts w:ascii="Arial" w:eastAsia="Arial" w:hAnsi="Arial" w:cs="Arial"/>
          <w:szCs w:val="24"/>
        </w:rPr>
        <w:t>Ученый совет высоко оценивает послание В</w:t>
      </w:r>
      <w:r>
        <w:rPr>
          <w:rFonts w:ascii="Arial" w:eastAsia="Arial" w:hAnsi="Arial" w:cs="Arial"/>
          <w:szCs w:val="24"/>
        </w:rPr>
        <w:t>. </w:t>
      </w:r>
      <w:r w:rsidRPr="00630EF8">
        <w:rPr>
          <w:rFonts w:ascii="Arial" w:eastAsia="Arial" w:hAnsi="Arial" w:cs="Arial"/>
          <w:szCs w:val="24"/>
        </w:rPr>
        <w:t>Васкес-</w:t>
      </w:r>
      <w:proofErr w:type="spellStart"/>
      <w:r w:rsidRPr="00630EF8">
        <w:rPr>
          <w:rFonts w:ascii="Arial" w:eastAsia="Arial" w:hAnsi="Arial" w:cs="Arial"/>
          <w:szCs w:val="24"/>
        </w:rPr>
        <w:t>Рохас</w:t>
      </w:r>
      <w:proofErr w:type="spellEnd"/>
      <w:r>
        <w:rPr>
          <w:rFonts w:ascii="Arial" w:eastAsia="Arial" w:hAnsi="Arial" w:cs="Arial"/>
          <w:szCs w:val="24"/>
        </w:rPr>
        <w:t> </w:t>
      </w:r>
      <w:proofErr w:type="spellStart"/>
      <w:r w:rsidRPr="00630EF8">
        <w:rPr>
          <w:rFonts w:ascii="Arial" w:eastAsia="Arial" w:hAnsi="Arial" w:cs="Arial"/>
          <w:szCs w:val="24"/>
        </w:rPr>
        <w:t>Мальдонадо</w:t>
      </w:r>
      <w:proofErr w:type="spellEnd"/>
      <w:r w:rsidRPr="00630EF8">
        <w:rPr>
          <w:rFonts w:ascii="Arial" w:eastAsia="Arial" w:hAnsi="Arial" w:cs="Arial"/>
          <w:szCs w:val="24"/>
        </w:rPr>
        <w:t xml:space="preserve">, заместителя министра </w:t>
      </w:r>
      <w:r w:rsidR="002669D5">
        <w:rPr>
          <w:rFonts w:ascii="Arial" w:eastAsia="Arial" w:hAnsi="Arial" w:cs="Arial"/>
          <w:szCs w:val="24"/>
        </w:rPr>
        <w:t xml:space="preserve">естественных и </w:t>
      </w:r>
      <w:r w:rsidR="002669D5" w:rsidRPr="00630EF8">
        <w:rPr>
          <w:rFonts w:ascii="Arial" w:eastAsia="Arial" w:hAnsi="Arial" w:cs="Arial"/>
          <w:szCs w:val="24"/>
        </w:rPr>
        <w:t xml:space="preserve">гуманитарных </w:t>
      </w:r>
      <w:r w:rsidRPr="00630EF8">
        <w:rPr>
          <w:rFonts w:ascii="Arial" w:eastAsia="Arial" w:hAnsi="Arial" w:cs="Arial"/>
          <w:szCs w:val="24"/>
        </w:rPr>
        <w:t xml:space="preserve">наук Министерства </w:t>
      </w:r>
      <w:r w:rsidR="002669D5">
        <w:rPr>
          <w:rFonts w:ascii="Arial" w:eastAsia="Arial" w:hAnsi="Arial" w:cs="Arial"/>
          <w:szCs w:val="24"/>
        </w:rPr>
        <w:t xml:space="preserve">естественных и </w:t>
      </w:r>
      <w:r w:rsidR="002669D5" w:rsidRPr="00630EF8">
        <w:rPr>
          <w:rFonts w:ascii="Arial" w:eastAsia="Arial" w:hAnsi="Arial" w:cs="Arial"/>
          <w:szCs w:val="24"/>
        </w:rPr>
        <w:t>гуманитарных</w:t>
      </w:r>
      <w:r w:rsidR="002669D5">
        <w:rPr>
          <w:rFonts w:ascii="Arial" w:eastAsia="Arial" w:hAnsi="Arial" w:cs="Arial"/>
          <w:szCs w:val="24"/>
        </w:rPr>
        <w:t>,</w:t>
      </w:r>
      <w:r w:rsidRPr="00630EF8">
        <w:rPr>
          <w:rFonts w:ascii="Arial" w:eastAsia="Arial" w:hAnsi="Arial" w:cs="Arial"/>
          <w:szCs w:val="24"/>
        </w:rPr>
        <w:t xml:space="preserve"> </w:t>
      </w:r>
      <w:r w:rsidR="002669D5" w:rsidRPr="002669D5">
        <w:rPr>
          <w:rFonts w:ascii="Arial" w:eastAsia="Arial" w:hAnsi="Arial" w:cs="Arial"/>
          <w:szCs w:val="24"/>
        </w:rPr>
        <w:t xml:space="preserve">технологий и инноваций </w:t>
      </w:r>
      <w:r w:rsidRPr="00630EF8">
        <w:rPr>
          <w:rFonts w:ascii="Arial" w:eastAsia="Arial" w:hAnsi="Arial" w:cs="Arial"/>
          <w:szCs w:val="24"/>
        </w:rPr>
        <w:t xml:space="preserve">(SECIHTI) </w:t>
      </w:r>
      <w:r>
        <w:rPr>
          <w:rFonts w:ascii="Arial" w:eastAsia="Arial" w:hAnsi="Arial" w:cs="Arial"/>
          <w:szCs w:val="24"/>
        </w:rPr>
        <w:t>Правительства Мексики</w:t>
      </w:r>
      <w:r w:rsidR="002669D5" w:rsidRPr="002669D5">
        <w:rPr>
          <w:rFonts w:ascii="Arial" w:eastAsia="Arial" w:hAnsi="Arial" w:cs="Arial"/>
          <w:szCs w:val="24"/>
        </w:rPr>
        <w:t>,</w:t>
      </w:r>
      <w:r>
        <w:rPr>
          <w:rFonts w:ascii="Arial" w:eastAsia="Arial" w:hAnsi="Arial" w:cs="Arial"/>
          <w:szCs w:val="24"/>
        </w:rPr>
        <w:t xml:space="preserve"> от</w:t>
      </w:r>
      <w:r w:rsidRPr="00630EF8">
        <w:rPr>
          <w:rFonts w:ascii="Arial" w:eastAsia="Arial" w:hAnsi="Arial" w:cs="Arial"/>
          <w:szCs w:val="24"/>
        </w:rPr>
        <w:t xml:space="preserve"> 10 сентября 2025 г</w:t>
      </w:r>
      <w:r>
        <w:rPr>
          <w:rFonts w:ascii="Arial" w:eastAsia="Arial" w:hAnsi="Arial" w:cs="Arial"/>
          <w:szCs w:val="24"/>
        </w:rPr>
        <w:t xml:space="preserve">ода, </w:t>
      </w:r>
      <w:r w:rsidR="002669D5" w:rsidRPr="00630EF8">
        <w:rPr>
          <w:rFonts w:ascii="Arial" w:eastAsia="Arial" w:hAnsi="Arial" w:cs="Arial"/>
          <w:szCs w:val="24"/>
        </w:rPr>
        <w:t>которое было зачитано от ее имени А.</w:t>
      </w:r>
      <w:r w:rsidR="002669D5">
        <w:rPr>
          <w:rFonts w:ascii="Arial" w:eastAsia="Arial" w:hAnsi="Arial" w:cs="Arial"/>
          <w:szCs w:val="24"/>
          <w:lang w:val="en-GB"/>
        </w:rPr>
        <w:t> </w:t>
      </w:r>
      <w:r w:rsidR="002669D5" w:rsidRPr="00630EF8">
        <w:rPr>
          <w:rFonts w:ascii="Arial" w:eastAsia="Arial" w:hAnsi="Arial" w:cs="Arial"/>
          <w:szCs w:val="24"/>
        </w:rPr>
        <w:t>М.</w:t>
      </w:r>
      <w:r w:rsidR="002669D5">
        <w:rPr>
          <w:rFonts w:ascii="Arial" w:eastAsia="Arial" w:hAnsi="Arial" w:cs="Arial"/>
          <w:szCs w:val="24"/>
          <w:lang w:val="en-GB"/>
        </w:rPr>
        <w:t> </w:t>
      </w:r>
      <w:proofErr w:type="spellStart"/>
      <w:r w:rsidR="002669D5" w:rsidRPr="00630EF8">
        <w:rPr>
          <w:rFonts w:ascii="Arial" w:eastAsia="Arial" w:hAnsi="Arial" w:cs="Arial"/>
          <w:szCs w:val="24"/>
        </w:rPr>
        <w:t>Четто</w:t>
      </w:r>
      <w:proofErr w:type="spellEnd"/>
      <w:r w:rsidR="002669D5" w:rsidRPr="002669D5">
        <w:rPr>
          <w:rFonts w:ascii="Arial" w:eastAsia="Arial" w:hAnsi="Arial" w:cs="Arial"/>
          <w:szCs w:val="24"/>
        </w:rPr>
        <w:t xml:space="preserve"> </w:t>
      </w:r>
      <w:r w:rsidRPr="00630EF8">
        <w:rPr>
          <w:rFonts w:ascii="Arial" w:eastAsia="Arial" w:hAnsi="Arial" w:cs="Arial"/>
          <w:szCs w:val="24"/>
        </w:rPr>
        <w:t xml:space="preserve">во время визита мексиканской делегации в </w:t>
      </w:r>
      <w:r w:rsidR="002669D5" w:rsidRPr="002669D5">
        <w:rPr>
          <w:rFonts w:ascii="Arial" w:eastAsia="Arial" w:hAnsi="Arial" w:cs="Arial"/>
          <w:szCs w:val="24"/>
        </w:rPr>
        <w:t>Объединенный институт ядерных исследований</w:t>
      </w:r>
      <w:r w:rsidRPr="00630EF8">
        <w:rPr>
          <w:rFonts w:ascii="Arial" w:eastAsia="Arial" w:hAnsi="Arial" w:cs="Arial"/>
          <w:szCs w:val="24"/>
        </w:rPr>
        <w:t xml:space="preserve">, и </w:t>
      </w:r>
      <w:r>
        <w:rPr>
          <w:rFonts w:ascii="Arial" w:eastAsia="Arial" w:hAnsi="Arial" w:cs="Arial"/>
          <w:szCs w:val="24"/>
        </w:rPr>
        <w:t>рекомендует</w:t>
      </w:r>
      <w:r w:rsidRPr="00630EF8">
        <w:rPr>
          <w:rFonts w:ascii="Arial" w:eastAsia="Arial" w:hAnsi="Arial" w:cs="Arial"/>
          <w:szCs w:val="24"/>
        </w:rPr>
        <w:t xml:space="preserve"> включить это послание в качестве приложения к Резолюции.</w:t>
      </w:r>
    </w:p>
    <w:p w14:paraId="17CD90E7" w14:textId="77777777" w:rsidR="00CB2B30" w:rsidRPr="00CB2B30" w:rsidRDefault="00CB2B30" w:rsidP="00FB7FF7">
      <w:pPr>
        <w:spacing w:line="360" w:lineRule="auto"/>
        <w:ind w:firstLine="567"/>
        <w:jc w:val="both"/>
        <w:rPr>
          <w:rFonts w:ascii="Arial" w:eastAsia="Arial" w:hAnsi="Arial" w:cs="Arial"/>
          <w:bCs/>
          <w:szCs w:val="24"/>
        </w:rPr>
      </w:pPr>
    </w:p>
    <w:p w14:paraId="16752B8C" w14:textId="777449DD" w:rsidR="00FB7FF7" w:rsidRPr="00E03EAA" w:rsidRDefault="00CB2B30" w:rsidP="00FB7FF7">
      <w:pPr>
        <w:spacing w:line="360" w:lineRule="auto"/>
        <w:ind w:firstLine="567"/>
        <w:rPr>
          <w:rFonts w:ascii="Arial" w:hAnsi="Arial" w:cs="Arial"/>
          <w:b/>
          <w:szCs w:val="24"/>
        </w:rPr>
      </w:pPr>
      <w:bookmarkStart w:id="5" w:name="_Hlk208950724"/>
      <w:r>
        <w:rPr>
          <w:rFonts w:ascii="Arial" w:eastAsia="Arial" w:hAnsi="Arial" w:cs="Arial"/>
          <w:b/>
          <w:szCs w:val="24"/>
          <w:lang w:val="en-GB"/>
        </w:rPr>
        <w:t>IX</w:t>
      </w:r>
      <w:bookmarkEnd w:id="5"/>
      <w:r w:rsidR="00FB7FF7" w:rsidRPr="00E03EAA">
        <w:rPr>
          <w:rFonts w:ascii="Arial" w:eastAsia="Arial" w:hAnsi="Arial" w:cs="Arial"/>
          <w:b/>
          <w:szCs w:val="24"/>
        </w:rPr>
        <w:t>.</w:t>
      </w:r>
      <w:r w:rsidR="00FB7FF7" w:rsidRPr="00E03EAA">
        <w:rPr>
          <w:rFonts w:ascii="Arial" w:eastAsia="Arial" w:hAnsi="Arial" w:cs="Arial"/>
          <w:b/>
          <w:szCs w:val="24"/>
          <w:lang w:val="en-GB"/>
        </w:rPr>
        <w:t> </w:t>
      </w:r>
      <w:r w:rsidR="00FB7FF7" w:rsidRPr="00E03EAA">
        <w:rPr>
          <w:rFonts w:ascii="Arial" w:hAnsi="Arial" w:cs="Arial"/>
          <w:b/>
          <w:szCs w:val="24"/>
        </w:rPr>
        <w:t>Очередные сессии Ученого совета</w:t>
      </w:r>
    </w:p>
    <w:p w14:paraId="7528D401" w14:textId="7757584B" w:rsidR="007A758C" w:rsidRPr="00E03EAA" w:rsidRDefault="007A758C" w:rsidP="007A758C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bookmarkStart w:id="6" w:name="_Hlk190433761"/>
      <w:r w:rsidRPr="00E03EAA">
        <w:rPr>
          <w:rFonts w:ascii="Arial" w:eastAsia="Arial" w:hAnsi="Arial" w:cs="Arial"/>
          <w:szCs w:val="24"/>
        </w:rPr>
        <w:t>13</w:t>
      </w:r>
      <w:r w:rsidRPr="003C5B64">
        <w:rPr>
          <w:rFonts w:ascii="Arial" w:eastAsia="Arial" w:hAnsi="Arial" w:cs="Arial"/>
          <w:szCs w:val="24"/>
        </w:rPr>
        <w:t>9</w:t>
      </w:r>
      <w:r w:rsidRPr="00E03EAA">
        <w:rPr>
          <w:rFonts w:ascii="Arial" w:eastAsia="Arial" w:hAnsi="Arial" w:cs="Arial"/>
          <w:szCs w:val="24"/>
        </w:rPr>
        <w:t xml:space="preserve">-я </w:t>
      </w:r>
      <w:r w:rsidRPr="00E03EAA">
        <w:rPr>
          <w:rFonts w:ascii="Arial" w:hAnsi="Arial" w:cs="Arial"/>
          <w:szCs w:val="24"/>
        </w:rPr>
        <w:t>сессия Ученого совета состоится</w:t>
      </w:r>
      <w:r w:rsidRPr="00E03EAA">
        <w:rPr>
          <w:rFonts w:ascii="Arial" w:eastAsia="Arial" w:hAnsi="Arial" w:cs="Arial"/>
          <w:szCs w:val="24"/>
        </w:rPr>
        <w:t xml:space="preserve"> </w:t>
      </w:r>
      <w:r w:rsidR="0078214A" w:rsidRPr="00A860EB">
        <w:rPr>
          <w:rFonts w:ascii="Arial" w:eastAsia="Arial" w:hAnsi="Arial" w:cs="Arial"/>
          <w:szCs w:val="24"/>
        </w:rPr>
        <w:t>19</w:t>
      </w:r>
      <w:r w:rsidRPr="00A860EB">
        <w:rPr>
          <w:rFonts w:ascii="Arial" w:eastAsia="Arial" w:hAnsi="Arial" w:cs="Arial"/>
          <w:szCs w:val="24"/>
        </w:rPr>
        <w:t>–</w:t>
      </w:r>
      <w:r w:rsidR="0078214A" w:rsidRPr="00A860EB">
        <w:rPr>
          <w:rFonts w:ascii="Arial" w:eastAsia="Arial" w:hAnsi="Arial" w:cs="Arial"/>
          <w:szCs w:val="24"/>
        </w:rPr>
        <w:t>20</w:t>
      </w:r>
      <w:r w:rsidRPr="00E03EAA">
        <w:rPr>
          <w:rFonts w:ascii="Arial" w:eastAsia="Arial" w:hAnsi="Arial" w:cs="Arial"/>
          <w:szCs w:val="24"/>
        </w:rPr>
        <w:t xml:space="preserve"> </w:t>
      </w:r>
      <w:r w:rsidRPr="00E03EAA">
        <w:rPr>
          <w:rFonts w:ascii="Arial" w:hAnsi="Arial" w:cs="Arial"/>
          <w:szCs w:val="24"/>
        </w:rPr>
        <w:t>феврал</w:t>
      </w:r>
      <w:r>
        <w:rPr>
          <w:rFonts w:ascii="Arial" w:hAnsi="Arial" w:cs="Arial"/>
          <w:szCs w:val="24"/>
        </w:rPr>
        <w:t>я</w:t>
      </w:r>
      <w:r w:rsidRPr="00E03EAA">
        <w:rPr>
          <w:rFonts w:ascii="Arial" w:eastAsia="Arial" w:hAnsi="Arial" w:cs="Arial"/>
          <w:szCs w:val="24"/>
        </w:rPr>
        <w:t xml:space="preserve"> 202</w:t>
      </w:r>
      <w:r>
        <w:rPr>
          <w:rFonts w:ascii="Arial" w:eastAsia="Arial" w:hAnsi="Arial" w:cs="Arial"/>
          <w:szCs w:val="24"/>
        </w:rPr>
        <w:t>6</w:t>
      </w:r>
      <w:r w:rsidRPr="00E03EAA">
        <w:rPr>
          <w:rFonts w:ascii="Arial" w:eastAsia="Arial" w:hAnsi="Arial" w:cs="Arial"/>
          <w:szCs w:val="24"/>
        </w:rPr>
        <w:t xml:space="preserve"> года.</w:t>
      </w:r>
    </w:p>
    <w:p w14:paraId="32235D29" w14:textId="7FE7C8C2" w:rsidR="00FB7FF7" w:rsidRPr="00E03EAA" w:rsidRDefault="00FB7FF7" w:rsidP="00FB7FF7">
      <w:pPr>
        <w:spacing w:line="360" w:lineRule="auto"/>
        <w:ind w:firstLine="567"/>
        <w:jc w:val="both"/>
        <w:rPr>
          <w:rFonts w:ascii="Arial" w:eastAsia="Arial" w:hAnsi="Arial" w:cs="Arial"/>
          <w:szCs w:val="24"/>
        </w:rPr>
      </w:pPr>
      <w:r w:rsidRPr="00E03EAA">
        <w:rPr>
          <w:rFonts w:ascii="Arial" w:eastAsia="Arial" w:hAnsi="Arial" w:cs="Arial"/>
          <w:szCs w:val="24"/>
        </w:rPr>
        <w:t>1</w:t>
      </w:r>
      <w:r w:rsidR="007A758C">
        <w:rPr>
          <w:rFonts w:ascii="Arial" w:eastAsia="Arial" w:hAnsi="Arial" w:cs="Arial"/>
          <w:szCs w:val="24"/>
        </w:rPr>
        <w:t>40</w:t>
      </w:r>
      <w:r w:rsidRPr="00E03EAA">
        <w:rPr>
          <w:rFonts w:ascii="Arial" w:eastAsia="Arial" w:hAnsi="Arial" w:cs="Arial"/>
          <w:szCs w:val="24"/>
        </w:rPr>
        <w:t xml:space="preserve">-я </w:t>
      </w:r>
      <w:r w:rsidRPr="00E03EAA">
        <w:rPr>
          <w:rFonts w:ascii="Arial" w:hAnsi="Arial" w:cs="Arial"/>
          <w:szCs w:val="24"/>
        </w:rPr>
        <w:t>сессия Ученого совета состоится</w:t>
      </w:r>
      <w:r w:rsidRPr="00E03EAA">
        <w:rPr>
          <w:rFonts w:ascii="Arial" w:eastAsia="Arial" w:hAnsi="Arial" w:cs="Arial"/>
          <w:szCs w:val="24"/>
        </w:rPr>
        <w:t xml:space="preserve"> в </w:t>
      </w:r>
      <w:r w:rsidR="007A758C" w:rsidRPr="003C5B64">
        <w:rPr>
          <w:rFonts w:ascii="Arial" w:eastAsia="Arial" w:hAnsi="Arial" w:cs="Arial"/>
          <w:szCs w:val="24"/>
        </w:rPr>
        <w:t>сентябр</w:t>
      </w:r>
      <w:r w:rsidR="003C5B64">
        <w:rPr>
          <w:rFonts w:ascii="Arial" w:hAnsi="Arial" w:cs="Arial"/>
          <w:szCs w:val="24"/>
        </w:rPr>
        <w:t>е</w:t>
      </w:r>
      <w:r w:rsidR="003C5B64" w:rsidRPr="00E03EAA">
        <w:rPr>
          <w:rFonts w:ascii="Arial" w:eastAsia="Arial" w:hAnsi="Arial" w:cs="Arial"/>
          <w:szCs w:val="24"/>
        </w:rPr>
        <w:t xml:space="preserve"> </w:t>
      </w:r>
      <w:r w:rsidRPr="00E03EAA">
        <w:rPr>
          <w:rFonts w:ascii="Arial" w:eastAsia="Arial" w:hAnsi="Arial" w:cs="Arial"/>
          <w:szCs w:val="24"/>
        </w:rPr>
        <w:t>202</w:t>
      </w:r>
      <w:r w:rsidR="003C5B64">
        <w:rPr>
          <w:rFonts w:ascii="Arial" w:eastAsia="Arial" w:hAnsi="Arial" w:cs="Arial"/>
          <w:szCs w:val="24"/>
        </w:rPr>
        <w:t>6</w:t>
      </w:r>
      <w:r w:rsidRPr="00E03EAA">
        <w:rPr>
          <w:rFonts w:ascii="Arial" w:eastAsia="Arial" w:hAnsi="Arial" w:cs="Arial"/>
          <w:szCs w:val="24"/>
        </w:rPr>
        <w:t xml:space="preserve"> года, дат</w:t>
      </w:r>
      <w:r w:rsidR="009C1ECF">
        <w:rPr>
          <w:rFonts w:ascii="Arial" w:eastAsia="Arial" w:hAnsi="Arial" w:cs="Arial"/>
          <w:szCs w:val="24"/>
        </w:rPr>
        <w:t>ы</w:t>
      </w:r>
      <w:r w:rsidRPr="00E03EAA">
        <w:rPr>
          <w:rFonts w:ascii="Arial" w:eastAsia="Arial" w:hAnsi="Arial" w:cs="Arial"/>
          <w:szCs w:val="24"/>
        </w:rPr>
        <w:t xml:space="preserve"> буд</w:t>
      </w:r>
      <w:r w:rsidR="009C1ECF">
        <w:rPr>
          <w:rFonts w:ascii="Arial" w:eastAsia="Arial" w:hAnsi="Arial" w:cs="Arial"/>
          <w:szCs w:val="24"/>
        </w:rPr>
        <w:t>у</w:t>
      </w:r>
      <w:r w:rsidRPr="00E03EAA">
        <w:rPr>
          <w:rFonts w:ascii="Arial" w:eastAsia="Arial" w:hAnsi="Arial" w:cs="Arial"/>
          <w:szCs w:val="24"/>
        </w:rPr>
        <w:t>т определен</w:t>
      </w:r>
      <w:r w:rsidR="009C1ECF">
        <w:rPr>
          <w:rFonts w:ascii="Arial" w:eastAsia="Arial" w:hAnsi="Arial" w:cs="Arial"/>
          <w:szCs w:val="24"/>
        </w:rPr>
        <w:t>ы</w:t>
      </w:r>
      <w:r w:rsidRPr="00E03EAA">
        <w:rPr>
          <w:rFonts w:ascii="Arial" w:eastAsia="Arial" w:hAnsi="Arial" w:cs="Arial"/>
          <w:szCs w:val="24"/>
        </w:rPr>
        <w:t xml:space="preserve"> на </w:t>
      </w:r>
      <w:r w:rsidRPr="00E03EAA">
        <w:rPr>
          <w:rFonts w:ascii="Arial" w:hAnsi="Arial" w:cs="Arial"/>
          <w:szCs w:val="24"/>
        </w:rPr>
        <w:t>13</w:t>
      </w:r>
      <w:r w:rsidR="007A758C">
        <w:rPr>
          <w:rFonts w:ascii="Arial" w:hAnsi="Arial" w:cs="Arial"/>
          <w:szCs w:val="24"/>
        </w:rPr>
        <w:t>9</w:t>
      </w:r>
      <w:r w:rsidRPr="00E03EAA">
        <w:rPr>
          <w:rFonts w:ascii="Arial" w:hAnsi="Arial" w:cs="Arial"/>
          <w:szCs w:val="24"/>
        </w:rPr>
        <w:t>-й сессии</w:t>
      </w:r>
      <w:r w:rsidRPr="00E03EAA">
        <w:rPr>
          <w:rFonts w:ascii="Arial" w:eastAsia="Arial" w:hAnsi="Arial" w:cs="Arial"/>
          <w:szCs w:val="24"/>
        </w:rPr>
        <w:t>.</w:t>
      </w:r>
    </w:p>
    <w:p w14:paraId="11B9B42E" w14:textId="4188337C" w:rsidR="00FB7FF7" w:rsidRPr="00E03EAA" w:rsidRDefault="000B63A7" w:rsidP="00FB7FF7">
      <w:pPr>
        <w:pStyle w:val="1"/>
        <w:widowControl/>
        <w:spacing w:line="360" w:lineRule="auto"/>
        <w:jc w:val="both"/>
        <w:rPr>
          <w:b/>
          <w:bCs/>
          <w:lang w:val="ru-RU"/>
        </w:rPr>
      </w:pPr>
      <w:r>
        <w:rPr>
          <w:noProof/>
        </w:rPr>
        <w:drawing>
          <wp:anchor distT="0" distB="0" distL="0" distR="0" simplePos="0" relativeHeight="251661312" behindDoc="1" locked="0" layoutInCell="0" allowOverlap="1" wp14:anchorId="6278B5CA" wp14:editId="626F03F6">
            <wp:simplePos x="0" y="0"/>
            <wp:positionH relativeFrom="column">
              <wp:posOffset>3886200</wp:posOffset>
            </wp:positionH>
            <wp:positionV relativeFrom="paragraph">
              <wp:posOffset>176530</wp:posOffset>
            </wp:positionV>
            <wp:extent cx="1416050" cy="657225"/>
            <wp:effectExtent l="0" t="0" r="0" b="0"/>
            <wp:wrapNone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416050" cy="65722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 w:rsidR="009C1ECF">
        <w:rPr>
          <w:noProof/>
        </w:rPr>
        <w:drawing>
          <wp:anchor distT="0" distB="0" distL="0" distR="0" simplePos="0" relativeHeight="251659264" behindDoc="1" locked="0" layoutInCell="0" allowOverlap="1" wp14:anchorId="1EEC2CAD" wp14:editId="2BA7D906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2600325" cy="657225"/>
            <wp:effectExtent l="0" t="0" r="9525" b="9525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Hlk190433742"/>
    </w:p>
    <w:p w14:paraId="1C420ABA" w14:textId="781B11D6" w:rsidR="00FB7FF7" w:rsidRPr="00E03EAA" w:rsidRDefault="00FB7FF7" w:rsidP="00FB7FF7">
      <w:pPr>
        <w:pStyle w:val="1"/>
        <w:widowControl/>
        <w:spacing w:line="360" w:lineRule="auto"/>
        <w:jc w:val="both"/>
        <w:rPr>
          <w:b/>
          <w:bCs/>
          <w:lang w:val="ru-RU"/>
        </w:rPr>
      </w:pPr>
    </w:p>
    <w:p w14:paraId="2CA23606" w14:textId="4A95539C" w:rsidR="00FB7FF7" w:rsidRPr="00E03EAA" w:rsidRDefault="009C1ECF" w:rsidP="00FB7FF7">
      <w:pPr>
        <w:spacing w:line="360" w:lineRule="auto"/>
        <w:rPr>
          <w:b/>
          <w:bCs/>
        </w:rPr>
      </w:pPr>
      <w:r>
        <w:rPr>
          <w:noProof/>
        </w:rPr>
        <w:drawing>
          <wp:anchor distT="0" distB="0" distL="0" distR="0" simplePos="0" relativeHeight="251663360" behindDoc="1" locked="0" layoutInCell="0" allowOverlap="1" wp14:anchorId="517327DC" wp14:editId="557AE880">
            <wp:simplePos x="0" y="0"/>
            <wp:positionH relativeFrom="column">
              <wp:posOffset>2272665</wp:posOffset>
            </wp:positionH>
            <wp:positionV relativeFrom="paragraph">
              <wp:posOffset>750570</wp:posOffset>
            </wp:positionV>
            <wp:extent cx="1800225" cy="781050"/>
            <wp:effectExtent l="0" t="0" r="0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3"/>
        <w:gridCol w:w="4963"/>
      </w:tblGrid>
      <w:tr w:rsidR="00FB7FF7" w:rsidRPr="00E03EAA" w14:paraId="628DB778" w14:textId="77777777" w:rsidTr="00CF6479">
        <w:tc>
          <w:tcPr>
            <w:tcW w:w="4643" w:type="dxa"/>
          </w:tcPr>
          <w:p w14:paraId="65FF3D59" w14:textId="77777777" w:rsidR="00FB7FF7" w:rsidRPr="00E03EAA" w:rsidRDefault="00FB7FF7" w:rsidP="00CF6479">
            <w:pPr>
              <w:pStyle w:val="1"/>
              <w:spacing w:line="360" w:lineRule="auto"/>
              <w:jc w:val="center"/>
              <w:rPr>
                <w:rFonts w:ascii="Arial" w:hAnsi="Arial"/>
                <w:szCs w:val="24"/>
                <w:lang w:val="ru-RU"/>
              </w:rPr>
            </w:pPr>
            <w:r w:rsidRPr="00E03EAA">
              <w:rPr>
                <w:rFonts w:ascii="Arial" w:hAnsi="Arial" w:cs="Arial"/>
                <w:lang w:val="ru-RU"/>
              </w:rPr>
              <w:t>Г. В. Трубников</w:t>
            </w:r>
          </w:p>
        </w:tc>
        <w:tc>
          <w:tcPr>
            <w:tcW w:w="4962" w:type="dxa"/>
          </w:tcPr>
          <w:p w14:paraId="0BE16FE1" w14:textId="77777777" w:rsidR="00FB7FF7" w:rsidRPr="00E03EAA" w:rsidRDefault="00FB7FF7" w:rsidP="00CF6479">
            <w:pPr>
              <w:pStyle w:val="1"/>
              <w:spacing w:line="360" w:lineRule="auto"/>
              <w:jc w:val="center"/>
              <w:rPr>
                <w:rFonts w:ascii="Arial" w:hAnsi="Arial"/>
                <w:szCs w:val="24"/>
                <w:lang w:val="ru-RU"/>
              </w:rPr>
            </w:pPr>
            <w:r w:rsidRPr="009E600B">
              <w:rPr>
                <w:rFonts w:ascii="Arial" w:hAnsi="Arial" w:cs="Arial"/>
                <w:lang w:val="ru-RU"/>
              </w:rPr>
              <w:t>С. Я. Килин</w:t>
            </w:r>
          </w:p>
        </w:tc>
      </w:tr>
      <w:tr w:rsidR="00FB7FF7" w:rsidRPr="00E03EAA" w14:paraId="320DB880" w14:textId="77777777" w:rsidTr="00CF6479">
        <w:tc>
          <w:tcPr>
            <w:tcW w:w="4643" w:type="dxa"/>
          </w:tcPr>
          <w:p w14:paraId="71C4614A" w14:textId="77777777" w:rsidR="00FB7FF7" w:rsidRPr="00E03EAA" w:rsidRDefault="00FB7FF7" w:rsidP="00CF6479">
            <w:pPr>
              <w:pStyle w:val="1"/>
              <w:spacing w:line="360" w:lineRule="auto"/>
              <w:jc w:val="center"/>
              <w:rPr>
                <w:rFonts w:ascii="Arial" w:hAnsi="Arial"/>
                <w:szCs w:val="24"/>
                <w:lang w:val="en-GB"/>
              </w:rPr>
            </w:pPr>
            <w:r w:rsidRPr="00E03EAA">
              <w:rPr>
                <w:rFonts w:ascii="Arial" w:hAnsi="Arial" w:cs="Arial"/>
                <w:lang w:val="ru-RU"/>
              </w:rPr>
              <w:t>Председатель Ученого совета</w:t>
            </w:r>
          </w:p>
        </w:tc>
        <w:tc>
          <w:tcPr>
            <w:tcW w:w="4962" w:type="dxa"/>
          </w:tcPr>
          <w:p w14:paraId="15D546E7" w14:textId="063A958E" w:rsidR="00FB7FF7" w:rsidRPr="00E03EAA" w:rsidRDefault="00FB7FF7" w:rsidP="00CF6479">
            <w:pPr>
              <w:pStyle w:val="1"/>
              <w:spacing w:line="360" w:lineRule="auto"/>
              <w:jc w:val="center"/>
              <w:rPr>
                <w:rFonts w:ascii="Arial" w:hAnsi="Arial"/>
                <w:szCs w:val="24"/>
                <w:lang w:val="en-GB"/>
              </w:rPr>
            </w:pPr>
            <w:r w:rsidRPr="00E03EAA">
              <w:rPr>
                <w:rFonts w:ascii="Arial" w:hAnsi="Arial" w:cs="Arial"/>
                <w:lang w:val="ru-RU"/>
              </w:rPr>
              <w:t>Сопредседатель Ученого совета</w:t>
            </w:r>
          </w:p>
        </w:tc>
      </w:tr>
    </w:tbl>
    <w:p w14:paraId="536BE343" w14:textId="77777777" w:rsidR="00FB7FF7" w:rsidRPr="00E03EAA" w:rsidRDefault="00FB7FF7" w:rsidP="00FB7FF7">
      <w:pPr>
        <w:spacing w:line="360" w:lineRule="auto"/>
        <w:rPr>
          <w:szCs w:val="24"/>
          <w:lang w:val="en-GB"/>
        </w:rPr>
      </w:pPr>
    </w:p>
    <w:p w14:paraId="6CFA563B" w14:textId="77777777" w:rsidR="00FB7FF7" w:rsidRPr="00E03EAA" w:rsidRDefault="00FB7FF7" w:rsidP="00FB7FF7">
      <w:pPr>
        <w:spacing w:line="360" w:lineRule="auto"/>
        <w:rPr>
          <w:szCs w:val="24"/>
          <w:lang w:val="en-GB"/>
        </w:rPr>
      </w:pPr>
    </w:p>
    <w:p w14:paraId="5ACB0DEB" w14:textId="77777777" w:rsidR="00FB7FF7" w:rsidRPr="00E03EAA" w:rsidRDefault="00FB7FF7" w:rsidP="00FB7FF7">
      <w:pPr>
        <w:spacing w:line="360" w:lineRule="auto"/>
        <w:rPr>
          <w:szCs w:val="24"/>
          <w:lang w:val="en-GB"/>
        </w:rPr>
      </w:pPr>
    </w:p>
    <w:tbl>
      <w:tblPr>
        <w:tblW w:w="779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7797"/>
      </w:tblGrid>
      <w:tr w:rsidR="00FB7FF7" w:rsidRPr="00E03EAA" w14:paraId="038A461F" w14:textId="77777777" w:rsidTr="00CF6479">
        <w:tc>
          <w:tcPr>
            <w:tcW w:w="7797" w:type="dxa"/>
          </w:tcPr>
          <w:p w14:paraId="3AE1CD35" w14:textId="77777777" w:rsidR="00FB7FF7" w:rsidRPr="00E03EAA" w:rsidRDefault="00FB7FF7" w:rsidP="00CF6479">
            <w:pPr>
              <w:pStyle w:val="1"/>
              <w:spacing w:line="360" w:lineRule="auto"/>
              <w:jc w:val="center"/>
              <w:rPr>
                <w:rFonts w:ascii="Arial" w:hAnsi="Arial"/>
                <w:szCs w:val="24"/>
                <w:lang w:val="en-GB"/>
              </w:rPr>
            </w:pPr>
            <w:r w:rsidRPr="00E03EAA">
              <w:rPr>
                <w:rFonts w:ascii="Arial" w:hAnsi="Arial" w:cs="Arial"/>
                <w:lang w:val="ru-RU"/>
              </w:rPr>
              <w:t>С. Н. Неделько</w:t>
            </w:r>
          </w:p>
        </w:tc>
      </w:tr>
      <w:tr w:rsidR="00FB7FF7" w:rsidRPr="00E03EAA" w14:paraId="18FEE6C5" w14:textId="77777777" w:rsidTr="00CF6479">
        <w:tc>
          <w:tcPr>
            <w:tcW w:w="7797" w:type="dxa"/>
          </w:tcPr>
          <w:p w14:paraId="6AB0BAE6" w14:textId="77777777" w:rsidR="00FB7FF7" w:rsidRPr="00E03EAA" w:rsidRDefault="00FB7FF7" w:rsidP="00CF6479">
            <w:pPr>
              <w:pStyle w:val="1"/>
              <w:spacing w:line="360" w:lineRule="auto"/>
              <w:jc w:val="center"/>
              <w:rPr>
                <w:rFonts w:ascii="Arial" w:hAnsi="Arial"/>
                <w:szCs w:val="24"/>
                <w:lang w:val="en-GB"/>
              </w:rPr>
            </w:pPr>
            <w:r w:rsidRPr="00E03EAA">
              <w:rPr>
                <w:rFonts w:ascii="Arial" w:hAnsi="Arial" w:cs="Arial"/>
                <w:lang w:val="ru-RU"/>
              </w:rPr>
              <w:t>Секретарь Ученого совета</w:t>
            </w:r>
          </w:p>
        </w:tc>
      </w:tr>
      <w:bookmarkEnd w:id="0"/>
      <w:bookmarkEnd w:id="6"/>
      <w:bookmarkEnd w:id="7"/>
    </w:tbl>
    <w:p w14:paraId="05E7C58C" w14:textId="7AEF37D1" w:rsidR="0082534F" w:rsidRDefault="0082534F" w:rsidP="00FB7FF7">
      <w:pPr>
        <w:spacing w:line="259" w:lineRule="auto"/>
      </w:pPr>
    </w:p>
    <w:p w14:paraId="463D34B4" w14:textId="77777777" w:rsidR="0082534F" w:rsidRDefault="0082534F">
      <w:pPr>
        <w:spacing w:line="360" w:lineRule="auto"/>
        <w:ind w:firstLine="567"/>
      </w:pPr>
      <w:r>
        <w:br w:type="page"/>
      </w:r>
    </w:p>
    <w:p w14:paraId="5AD365A4" w14:textId="4A6F8758" w:rsidR="00FB7FF7" w:rsidRDefault="0082534F" w:rsidP="0082534F">
      <w:pPr>
        <w:spacing w:line="259" w:lineRule="auto"/>
        <w:jc w:val="right"/>
        <w:rPr>
          <w:rFonts w:ascii="Arial" w:hAnsi="Arial" w:cs="Arial"/>
          <w:i/>
          <w:iCs/>
          <w:szCs w:val="24"/>
        </w:rPr>
      </w:pPr>
      <w:r w:rsidRPr="0082534F">
        <w:rPr>
          <w:rFonts w:ascii="Arial" w:hAnsi="Arial" w:cs="Arial"/>
          <w:i/>
          <w:iCs/>
          <w:szCs w:val="24"/>
        </w:rPr>
        <w:lastRenderedPageBreak/>
        <w:t>Приложение</w:t>
      </w:r>
    </w:p>
    <w:p w14:paraId="5437E28E" w14:textId="77777777" w:rsidR="0082534F" w:rsidRDefault="0082534F" w:rsidP="0082534F">
      <w:pPr>
        <w:spacing w:line="259" w:lineRule="auto"/>
        <w:jc w:val="right"/>
        <w:rPr>
          <w:rFonts w:ascii="Arial" w:hAnsi="Arial" w:cs="Arial"/>
          <w:i/>
          <w:iCs/>
          <w:szCs w:val="24"/>
        </w:rPr>
      </w:pPr>
    </w:p>
    <w:p w14:paraId="0709B770" w14:textId="006CB496" w:rsidR="0082534F" w:rsidRDefault="0082534F" w:rsidP="001209CD">
      <w:pPr>
        <w:jc w:val="right"/>
        <w:rPr>
          <w:rFonts w:ascii="Arial" w:hAnsi="Arial" w:cs="Arial"/>
          <w:szCs w:val="24"/>
        </w:rPr>
      </w:pPr>
      <w:r w:rsidRPr="0082534F">
        <w:rPr>
          <w:rFonts w:ascii="Arial" w:hAnsi="Arial" w:cs="Arial"/>
          <w:szCs w:val="24"/>
        </w:rPr>
        <w:t>Министерство естественных и гуманитарных наук, технологий и инноваций</w:t>
      </w:r>
      <w:r w:rsidR="009D543B" w:rsidRPr="009D543B">
        <w:t xml:space="preserve"> </w:t>
      </w:r>
      <w:r w:rsidR="009D543B" w:rsidRPr="009D543B">
        <w:rPr>
          <w:rFonts w:ascii="Arial" w:hAnsi="Arial" w:cs="Arial"/>
          <w:szCs w:val="24"/>
        </w:rPr>
        <w:t>(SECIHTI)</w:t>
      </w:r>
    </w:p>
    <w:p w14:paraId="3C5228E0" w14:textId="2EDAA2F8" w:rsidR="009D543B" w:rsidRPr="0082534F" w:rsidRDefault="001209CD" w:rsidP="001209CD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Подминистерство</w:t>
      </w:r>
      <w:proofErr w:type="spellEnd"/>
      <w:r w:rsidR="009D543B">
        <w:rPr>
          <w:rFonts w:ascii="Arial" w:hAnsi="Arial" w:cs="Arial"/>
          <w:szCs w:val="24"/>
        </w:rPr>
        <w:t xml:space="preserve"> естественных и гуманитарных наук</w:t>
      </w:r>
    </w:p>
    <w:p w14:paraId="5D9662E3" w14:textId="4F34118C" w:rsidR="009D543B" w:rsidRDefault="009D543B" w:rsidP="001209CD">
      <w:pPr>
        <w:jc w:val="right"/>
        <w:rPr>
          <w:rFonts w:ascii="Arial" w:hAnsi="Arial" w:cs="Arial"/>
        </w:rPr>
      </w:pPr>
      <w:r w:rsidRPr="0003261E">
        <w:rPr>
          <w:rFonts w:ascii="Arial" w:hAnsi="Arial" w:cs="Arial"/>
        </w:rPr>
        <w:t>Мехико, 10 сентября 2025 г</w:t>
      </w:r>
      <w:r>
        <w:rPr>
          <w:rFonts w:ascii="Arial" w:hAnsi="Arial" w:cs="Arial"/>
        </w:rPr>
        <w:t>ода</w:t>
      </w:r>
    </w:p>
    <w:p w14:paraId="5A7ACF0C" w14:textId="77777777" w:rsidR="009D543B" w:rsidRPr="009D543B" w:rsidRDefault="009D543B" w:rsidP="009D543B">
      <w:pPr>
        <w:spacing w:line="276" w:lineRule="auto"/>
        <w:jc w:val="right"/>
        <w:rPr>
          <w:rFonts w:ascii="Arial" w:hAnsi="Arial" w:cs="Arial"/>
          <w:b/>
          <w:bCs/>
          <w:i/>
          <w:iCs/>
          <w:szCs w:val="24"/>
        </w:rPr>
      </w:pPr>
    </w:p>
    <w:p w14:paraId="73550BC6" w14:textId="6305CF94" w:rsidR="009D543B" w:rsidRPr="009D543B" w:rsidRDefault="009D543B" w:rsidP="009A77ED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9D543B">
        <w:rPr>
          <w:rFonts w:ascii="Arial" w:hAnsi="Arial" w:cs="Arial"/>
          <w:b/>
          <w:bCs/>
        </w:rPr>
        <w:t xml:space="preserve">Речь, зачитанная от имени доктора </w:t>
      </w:r>
      <w:proofErr w:type="spellStart"/>
      <w:r w:rsidRPr="009D543B">
        <w:rPr>
          <w:rFonts w:ascii="Arial" w:hAnsi="Arial" w:cs="Arial"/>
          <w:b/>
          <w:bCs/>
        </w:rPr>
        <w:t>Виолеты</w:t>
      </w:r>
      <w:proofErr w:type="spellEnd"/>
      <w:r w:rsidRPr="009D543B">
        <w:rPr>
          <w:rFonts w:ascii="Arial" w:hAnsi="Arial" w:cs="Arial"/>
          <w:b/>
          <w:bCs/>
        </w:rPr>
        <w:t xml:space="preserve"> Васкес-</w:t>
      </w:r>
      <w:proofErr w:type="spellStart"/>
      <w:r w:rsidRPr="009D543B">
        <w:rPr>
          <w:rFonts w:ascii="Arial" w:hAnsi="Arial" w:cs="Arial"/>
          <w:b/>
          <w:bCs/>
        </w:rPr>
        <w:t>Рохас</w:t>
      </w:r>
      <w:proofErr w:type="spellEnd"/>
      <w:r w:rsidRPr="009D543B">
        <w:rPr>
          <w:rFonts w:ascii="Arial" w:hAnsi="Arial" w:cs="Arial"/>
          <w:b/>
          <w:bCs/>
        </w:rPr>
        <w:t xml:space="preserve"> </w:t>
      </w:r>
      <w:proofErr w:type="spellStart"/>
      <w:r w:rsidRPr="009D543B">
        <w:rPr>
          <w:rFonts w:ascii="Arial" w:hAnsi="Arial" w:cs="Arial"/>
          <w:b/>
          <w:bCs/>
        </w:rPr>
        <w:t>Мальдонадо</w:t>
      </w:r>
      <w:proofErr w:type="spellEnd"/>
      <w:r w:rsidRPr="009D543B">
        <w:rPr>
          <w:rFonts w:ascii="Arial" w:hAnsi="Arial" w:cs="Arial"/>
          <w:b/>
          <w:bCs/>
        </w:rPr>
        <w:t xml:space="preserve">, заместителя министра </w:t>
      </w:r>
      <w:bookmarkStart w:id="8" w:name="_Hlk209106748"/>
      <w:r w:rsidR="001209CD">
        <w:rPr>
          <w:rFonts w:ascii="Arial" w:hAnsi="Arial" w:cs="Arial"/>
          <w:b/>
          <w:bCs/>
        </w:rPr>
        <w:t xml:space="preserve">по </w:t>
      </w:r>
      <w:r w:rsidRPr="009D543B">
        <w:rPr>
          <w:rFonts w:ascii="Arial" w:hAnsi="Arial" w:cs="Arial"/>
          <w:b/>
          <w:bCs/>
        </w:rPr>
        <w:t>естественны</w:t>
      </w:r>
      <w:r w:rsidR="001209CD">
        <w:rPr>
          <w:rFonts w:ascii="Arial" w:hAnsi="Arial" w:cs="Arial"/>
          <w:b/>
          <w:bCs/>
        </w:rPr>
        <w:t>м</w:t>
      </w:r>
      <w:r w:rsidRPr="009D543B">
        <w:rPr>
          <w:rFonts w:ascii="Arial" w:hAnsi="Arial" w:cs="Arial"/>
          <w:b/>
          <w:bCs/>
        </w:rPr>
        <w:t xml:space="preserve"> и гуманитарны</w:t>
      </w:r>
      <w:r w:rsidR="001209CD">
        <w:rPr>
          <w:rFonts w:ascii="Arial" w:hAnsi="Arial" w:cs="Arial"/>
          <w:b/>
          <w:bCs/>
        </w:rPr>
        <w:t>м</w:t>
      </w:r>
      <w:r w:rsidRPr="009D543B">
        <w:rPr>
          <w:rFonts w:ascii="Arial" w:hAnsi="Arial" w:cs="Arial"/>
          <w:b/>
          <w:bCs/>
        </w:rPr>
        <w:t xml:space="preserve"> наук</w:t>
      </w:r>
      <w:r w:rsidR="001209CD">
        <w:rPr>
          <w:rFonts w:ascii="Arial" w:hAnsi="Arial" w:cs="Arial"/>
          <w:b/>
          <w:bCs/>
        </w:rPr>
        <w:t>ам</w:t>
      </w:r>
      <w:r w:rsidRPr="009D543B">
        <w:rPr>
          <w:rFonts w:ascii="Arial" w:hAnsi="Arial" w:cs="Arial"/>
          <w:b/>
          <w:bCs/>
        </w:rPr>
        <w:t xml:space="preserve"> </w:t>
      </w:r>
      <w:bookmarkEnd w:id="8"/>
      <w:r>
        <w:rPr>
          <w:rFonts w:ascii="Arial" w:hAnsi="Arial" w:cs="Arial"/>
          <w:b/>
          <w:bCs/>
        </w:rPr>
        <w:br/>
        <w:t>Министерства</w:t>
      </w:r>
      <w:r w:rsidRPr="009D543B">
        <w:rPr>
          <w:rFonts w:ascii="Arial" w:hAnsi="Arial" w:cs="Arial"/>
          <w:b/>
          <w:bCs/>
        </w:rPr>
        <w:t xml:space="preserve"> естественных и гуманитарных наук, технологи</w:t>
      </w:r>
      <w:r>
        <w:rPr>
          <w:rFonts w:ascii="Arial" w:hAnsi="Arial" w:cs="Arial"/>
          <w:b/>
          <w:bCs/>
        </w:rPr>
        <w:t>й</w:t>
      </w:r>
      <w:r w:rsidRPr="009D543B">
        <w:rPr>
          <w:rFonts w:ascii="Arial" w:hAnsi="Arial" w:cs="Arial"/>
          <w:b/>
          <w:bCs/>
        </w:rPr>
        <w:t xml:space="preserve"> и инноваци</w:t>
      </w:r>
      <w:r>
        <w:rPr>
          <w:rFonts w:ascii="Arial" w:hAnsi="Arial" w:cs="Arial"/>
          <w:b/>
          <w:bCs/>
        </w:rPr>
        <w:t>й</w:t>
      </w:r>
      <w:r w:rsidRPr="009D543B">
        <w:rPr>
          <w:rFonts w:ascii="Arial" w:hAnsi="Arial" w:cs="Arial"/>
          <w:b/>
          <w:bCs/>
        </w:rPr>
        <w:t xml:space="preserve"> (S</w:t>
      </w:r>
      <w:r w:rsidRPr="009D543B">
        <w:rPr>
          <w:rFonts w:ascii="Arial" w:hAnsi="Arial" w:cs="Arial"/>
          <w:b/>
          <w:bCs/>
          <w:lang w:val="en-GB"/>
        </w:rPr>
        <w:t>ECIHTI</w:t>
      </w:r>
      <w:r w:rsidRPr="009D543B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,</w:t>
      </w:r>
      <w:r w:rsidRPr="009D543B">
        <w:rPr>
          <w:rFonts w:ascii="Arial" w:hAnsi="Arial" w:cs="Arial"/>
          <w:b/>
          <w:bCs/>
        </w:rPr>
        <w:t xml:space="preserve"> во время визита мексиканской делегации в Объединенный институт ядерных исследований (ОИЯИ) в Дубн</w:t>
      </w:r>
      <w:r>
        <w:rPr>
          <w:rFonts w:ascii="Arial" w:hAnsi="Arial" w:cs="Arial"/>
          <w:b/>
          <w:bCs/>
        </w:rPr>
        <w:t>у</w:t>
      </w:r>
      <w:r w:rsidRPr="009D543B">
        <w:rPr>
          <w:rFonts w:ascii="Arial" w:hAnsi="Arial" w:cs="Arial"/>
          <w:b/>
          <w:bCs/>
        </w:rPr>
        <w:t>, Россия</w:t>
      </w:r>
    </w:p>
    <w:p w14:paraId="2B764580" w14:textId="54ABD3EE" w:rsidR="009D543B" w:rsidRDefault="009D543B" w:rsidP="001209CD">
      <w:pPr>
        <w:spacing w:after="180" w:line="360" w:lineRule="auto"/>
        <w:jc w:val="right"/>
        <w:rPr>
          <w:rFonts w:ascii="Arial" w:hAnsi="Arial" w:cs="Arial"/>
          <w:szCs w:val="24"/>
        </w:rPr>
      </w:pPr>
    </w:p>
    <w:p w14:paraId="49677326" w14:textId="58D66A21" w:rsidR="009D543B" w:rsidRPr="009D543B" w:rsidRDefault="009D543B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9D543B">
        <w:rPr>
          <w:rFonts w:ascii="Arial" w:hAnsi="Arial" w:cs="Arial"/>
          <w:szCs w:val="24"/>
        </w:rPr>
        <w:t>Дамы и господа, уважаемые коллеги, дорогие друзья!</w:t>
      </w:r>
    </w:p>
    <w:p w14:paraId="5EEE3DA8" w14:textId="21B58142" w:rsidR="009D543B" w:rsidRDefault="009D543B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9D543B">
        <w:rPr>
          <w:rFonts w:ascii="Arial" w:hAnsi="Arial" w:cs="Arial"/>
          <w:szCs w:val="24"/>
        </w:rPr>
        <w:t>Прежде всего, примите мои искренние извинения за то, что не смог</w:t>
      </w:r>
      <w:r>
        <w:rPr>
          <w:rFonts w:ascii="Arial" w:hAnsi="Arial" w:cs="Arial"/>
          <w:szCs w:val="24"/>
        </w:rPr>
        <w:t>ла</w:t>
      </w:r>
      <w:r w:rsidRPr="009D543B">
        <w:rPr>
          <w:rFonts w:ascii="Arial" w:hAnsi="Arial" w:cs="Arial"/>
          <w:szCs w:val="24"/>
        </w:rPr>
        <w:t xml:space="preserve"> лично присутствовать на этом важном мероприятии. Я искренне благодар</w:t>
      </w:r>
      <w:r>
        <w:rPr>
          <w:rFonts w:ascii="Arial" w:hAnsi="Arial" w:cs="Arial"/>
          <w:szCs w:val="24"/>
        </w:rPr>
        <w:t>на</w:t>
      </w:r>
      <w:r w:rsidRPr="009D543B">
        <w:rPr>
          <w:rFonts w:ascii="Arial" w:hAnsi="Arial" w:cs="Arial"/>
          <w:szCs w:val="24"/>
        </w:rPr>
        <w:t xml:space="preserve"> за возможность </w:t>
      </w:r>
      <w:r>
        <w:rPr>
          <w:rFonts w:ascii="Arial" w:hAnsi="Arial" w:cs="Arial"/>
          <w:szCs w:val="24"/>
        </w:rPr>
        <w:t>выступить</w:t>
      </w:r>
      <w:r w:rsidRPr="009D543B">
        <w:rPr>
          <w:rFonts w:ascii="Arial" w:hAnsi="Arial" w:cs="Arial"/>
          <w:szCs w:val="24"/>
        </w:rPr>
        <w:t xml:space="preserve"> перед вами </w:t>
      </w:r>
      <w:r>
        <w:rPr>
          <w:rFonts w:ascii="Arial" w:hAnsi="Arial" w:cs="Arial"/>
          <w:szCs w:val="24"/>
        </w:rPr>
        <w:t xml:space="preserve">со </w:t>
      </w:r>
      <w:r w:rsidRPr="009D543B">
        <w:rPr>
          <w:rFonts w:ascii="Arial" w:hAnsi="Arial" w:cs="Arial"/>
          <w:szCs w:val="24"/>
        </w:rPr>
        <w:t>сво</w:t>
      </w:r>
      <w:r>
        <w:rPr>
          <w:rFonts w:ascii="Arial" w:hAnsi="Arial" w:cs="Arial"/>
          <w:szCs w:val="24"/>
        </w:rPr>
        <w:t>им</w:t>
      </w:r>
      <w:r w:rsidRPr="009D543B">
        <w:rPr>
          <w:rFonts w:ascii="Arial" w:hAnsi="Arial" w:cs="Arial"/>
          <w:szCs w:val="24"/>
        </w:rPr>
        <w:t xml:space="preserve"> послание</w:t>
      </w:r>
      <w:r>
        <w:rPr>
          <w:rFonts w:ascii="Arial" w:hAnsi="Arial" w:cs="Arial"/>
          <w:szCs w:val="24"/>
        </w:rPr>
        <w:t>м</w:t>
      </w:r>
      <w:r w:rsidRPr="009D543B">
        <w:rPr>
          <w:rFonts w:ascii="Arial" w:hAnsi="Arial" w:cs="Arial"/>
          <w:szCs w:val="24"/>
        </w:rPr>
        <w:t xml:space="preserve"> и высоко ценю щедрость Объедин</w:t>
      </w:r>
      <w:r>
        <w:rPr>
          <w:rFonts w:ascii="Arial" w:hAnsi="Arial" w:cs="Arial"/>
          <w:szCs w:val="24"/>
        </w:rPr>
        <w:t>е</w:t>
      </w:r>
      <w:r w:rsidRPr="009D543B">
        <w:rPr>
          <w:rFonts w:ascii="Arial" w:hAnsi="Arial" w:cs="Arial"/>
          <w:szCs w:val="24"/>
        </w:rPr>
        <w:t>нного института ядерных исследований (ОИЯИ), оказанную мексиканской делегации.</w:t>
      </w:r>
    </w:p>
    <w:p w14:paraId="258E085F" w14:textId="4689DC2C" w:rsidR="00C71C60" w:rsidRDefault="00C71C60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C71C60">
        <w:rPr>
          <w:rFonts w:ascii="Arial" w:hAnsi="Arial" w:cs="Arial"/>
          <w:szCs w:val="24"/>
        </w:rPr>
        <w:t xml:space="preserve">Для меня, как заместителя министра </w:t>
      </w:r>
      <w:r w:rsidR="001209CD">
        <w:rPr>
          <w:rFonts w:ascii="Arial" w:hAnsi="Arial" w:cs="Arial"/>
          <w:szCs w:val="24"/>
        </w:rPr>
        <w:t xml:space="preserve">по </w:t>
      </w:r>
      <w:r w:rsidRPr="00C71C60">
        <w:rPr>
          <w:rFonts w:ascii="Arial" w:hAnsi="Arial" w:cs="Arial"/>
          <w:szCs w:val="24"/>
        </w:rPr>
        <w:t>естественны</w:t>
      </w:r>
      <w:r w:rsidR="001209CD">
        <w:rPr>
          <w:rFonts w:ascii="Arial" w:hAnsi="Arial" w:cs="Arial"/>
          <w:szCs w:val="24"/>
        </w:rPr>
        <w:t>м</w:t>
      </w:r>
      <w:r w:rsidRPr="00C71C60">
        <w:rPr>
          <w:rFonts w:ascii="Arial" w:hAnsi="Arial" w:cs="Arial"/>
          <w:szCs w:val="24"/>
        </w:rPr>
        <w:t xml:space="preserve"> и гуманитарны</w:t>
      </w:r>
      <w:r w:rsidR="001209CD">
        <w:rPr>
          <w:rFonts w:ascii="Arial" w:hAnsi="Arial" w:cs="Arial"/>
          <w:szCs w:val="24"/>
        </w:rPr>
        <w:t>м</w:t>
      </w:r>
      <w:r w:rsidRPr="00C71C60">
        <w:rPr>
          <w:rFonts w:ascii="Arial" w:hAnsi="Arial" w:cs="Arial"/>
          <w:szCs w:val="24"/>
        </w:rPr>
        <w:t xml:space="preserve"> наук</w:t>
      </w:r>
      <w:r w:rsidR="001209CD">
        <w:rPr>
          <w:rFonts w:ascii="Arial" w:hAnsi="Arial" w:cs="Arial"/>
          <w:szCs w:val="24"/>
        </w:rPr>
        <w:t>ам</w:t>
      </w:r>
      <w:r w:rsidRPr="00C71C6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П</w:t>
      </w:r>
      <w:r w:rsidRPr="00C71C60">
        <w:rPr>
          <w:rFonts w:ascii="Arial" w:hAnsi="Arial" w:cs="Arial"/>
          <w:szCs w:val="24"/>
        </w:rPr>
        <w:t>равительства Мексики, большая честь обратиться к вам. Прежде всего, я хотел</w:t>
      </w:r>
      <w:r>
        <w:rPr>
          <w:rFonts w:ascii="Arial" w:hAnsi="Arial" w:cs="Arial"/>
          <w:szCs w:val="24"/>
        </w:rPr>
        <w:t>а</w:t>
      </w:r>
      <w:r w:rsidRPr="00C71C60">
        <w:rPr>
          <w:rFonts w:ascii="Arial" w:hAnsi="Arial" w:cs="Arial"/>
          <w:szCs w:val="24"/>
        </w:rPr>
        <w:t xml:space="preserve"> бы выразить глубочайшую признательность за ваше гостеприимство и многолетний дух сотрудничества между народами, который ОИЯИ поддерживает и развивает.</w:t>
      </w:r>
    </w:p>
    <w:p w14:paraId="64FD38A0" w14:textId="5907D797" w:rsidR="00C71C60" w:rsidRDefault="00C71C60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C71C60">
        <w:rPr>
          <w:rFonts w:ascii="Arial" w:hAnsi="Arial" w:cs="Arial"/>
          <w:szCs w:val="24"/>
        </w:rPr>
        <w:t>Мексика призна</w:t>
      </w:r>
      <w:r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>т</w:t>
      </w:r>
      <w:r>
        <w:rPr>
          <w:rFonts w:ascii="Arial" w:hAnsi="Arial" w:cs="Arial"/>
          <w:szCs w:val="24"/>
        </w:rPr>
        <w:t>, что</w:t>
      </w:r>
      <w:r w:rsidRPr="00C71C60">
        <w:rPr>
          <w:rFonts w:ascii="Arial" w:hAnsi="Arial" w:cs="Arial"/>
          <w:szCs w:val="24"/>
        </w:rPr>
        <w:t xml:space="preserve"> ОИЯИ </w:t>
      </w:r>
      <w:r>
        <w:rPr>
          <w:rFonts w:ascii="Arial" w:hAnsi="Arial" w:cs="Arial"/>
          <w:szCs w:val="24"/>
        </w:rPr>
        <w:t xml:space="preserve">является </w:t>
      </w:r>
      <w:r w:rsidRPr="00C71C60">
        <w:rPr>
          <w:rFonts w:ascii="Arial" w:hAnsi="Arial" w:cs="Arial"/>
          <w:szCs w:val="24"/>
        </w:rPr>
        <w:t>ведущи</w:t>
      </w:r>
      <w:r>
        <w:rPr>
          <w:rFonts w:ascii="Arial" w:hAnsi="Arial" w:cs="Arial"/>
          <w:szCs w:val="24"/>
        </w:rPr>
        <w:t>м</w:t>
      </w:r>
      <w:r w:rsidRPr="00C71C60">
        <w:rPr>
          <w:rFonts w:ascii="Arial" w:hAnsi="Arial" w:cs="Arial"/>
          <w:szCs w:val="24"/>
        </w:rPr>
        <w:t xml:space="preserve"> международны</w:t>
      </w:r>
      <w:r>
        <w:rPr>
          <w:rFonts w:ascii="Arial" w:hAnsi="Arial" w:cs="Arial"/>
          <w:szCs w:val="24"/>
        </w:rPr>
        <w:t>м</w:t>
      </w:r>
      <w:r w:rsidRPr="00C71C60">
        <w:rPr>
          <w:rFonts w:ascii="Arial" w:hAnsi="Arial" w:cs="Arial"/>
          <w:szCs w:val="24"/>
        </w:rPr>
        <w:t xml:space="preserve"> центр</w:t>
      </w:r>
      <w:r>
        <w:rPr>
          <w:rFonts w:ascii="Arial" w:hAnsi="Arial" w:cs="Arial"/>
          <w:szCs w:val="24"/>
        </w:rPr>
        <w:t>ом</w:t>
      </w:r>
      <w:r w:rsidRPr="00C71C60">
        <w:rPr>
          <w:rFonts w:ascii="Arial" w:hAnsi="Arial" w:cs="Arial"/>
          <w:szCs w:val="24"/>
        </w:rPr>
        <w:t xml:space="preserve"> в области ядерной физики и изучения фундаментальных свойств материи, а также уникальн</w:t>
      </w:r>
      <w:r>
        <w:rPr>
          <w:rFonts w:ascii="Arial" w:hAnsi="Arial" w:cs="Arial"/>
          <w:szCs w:val="24"/>
        </w:rPr>
        <w:t>ой</w:t>
      </w:r>
      <w:r w:rsidRPr="00C71C60">
        <w:rPr>
          <w:rFonts w:ascii="Arial" w:hAnsi="Arial" w:cs="Arial"/>
          <w:szCs w:val="24"/>
        </w:rPr>
        <w:t xml:space="preserve"> платформ</w:t>
      </w:r>
      <w:r>
        <w:rPr>
          <w:rFonts w:ascii="Arial" w:hAnsi="Arial" w:cs="Arial"/>
          <w:szCs w:val="24"/>
        </w:rPr>
        <w:t>ой</w:t>
      </w:r>
      <w:r w:rsidRPr="00C71C60">
        <w:rPr>
          <w:rFonts w:ascii="Arial" w:hAnsi="Arial" w:cs="Arial"/>
          <w:szCs w:val="24"/>
        </w:rPr>
        <w:t xml:space="preserve"> для глобального научного сотрудничества. С момента своего основания ОИЯИ демонстрирует, что знани</w:t>
      </w:r>
      <w:r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 xml:space="preserve"> не </w:t>
      </w:r>
      <w:r>
        <w:rPr>
          <w:rFonts w:ascii="Arial" w:hAnsi="Arial" w:cs="Arial"/>
          <w:szCs w:val="24"/>
        </w:rPr>
        <w:t>имеет</w:t>
      </w:r>
      <w:r w:rsidRPr="00C71C60">
        <w:rPr>
          <w:rFonts w:ascii="Arial" w:hAnsi="Arial" w:cs="Arial"/>
          <w:szCs w:val="24"/>
        </w:rPr>
        <w:t xml:space="preserve"> границ и что важнейшие проблемы человечества требуют коллективных решений. Это видение глубоко созвучно принципам, определяющим современную научно-техническую политику Мексики.</w:t>
      </w:r>
    </w:p>
    <w:p w14:paraId="6371D119" w14:textId="22911DE5" w:rsidR="00C71C60" w:rsidRDefault="00C71C60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C71C60">
        <w:rPr>
          <w:rFonts w:ascii="Arial" w:hAnsi="Arial" w:cs="Arial"/>
          <w:szCs w:val="24"/>
        </w:rPr>
        <w:t xml:space="preserve">В последние годы </w:t>
      </w:r>
      <w:r>
        <w:rPr>
          <w:rFonts w:ascii="Arial" w:hAnsi="Arial" w:cs="Arial"/>
          <w:szCs w:val="24"/>
        </w:rPr>
        <w:t>М</w:t>
      </w:r>
      <w:r w:rsidRPr="00C71C60">
        <w:rPr>
          <w:rFonts w:ascii="Arial" w:hAnsi="Arial" w:cs="Arial"/>
          <w:szCs w:val="24"/>
        </w:rPr>
        <w:t>ексиканское государство усилило свою приверженность передовым исследованиям в области физики, ядерной физики и смежных областях. Мы тв</w:t>
      </w:r>
      <w:r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 xml:space="preserve">рдо убеждены, что изучение фундаментальных законов материи — это не только вопрос интеллектуального любопытства, но и стратегические инвестиции в будущее человечества. Эти исследования вдохновляют </w:t>
      </w:r>
      <w:r w:rsidRPr="00C71C60">
        <w:rPr>
          <w:rFonts w:ascii="Arial" w:hAnsi="Arial" w:cs="Arial"/>
          <w:szCs w:val="24"/>
        </w:rPr>
        <w:lastRenderedPageBreak/>
        <w:t>технологические инновации и открывают возможности для революционного применения в медицине, энергетике, промышленности, информационных технологиях и устойчивом развитии.</w:t>
      </w:r>
    </w:p>
    <w:p w14:paraId="3323D2C7" w14:textId="65DA15B0" w:rsidR="00C71C60" w:rsidRDefault="00C71C60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C71C60">
        <w:rPr>
          <w:rFonts w:ascii="Arial" w:hAnsi="Arial" w:cs="Arial"/>
          <w:szCs w:val="24"/>
        </w:rPr>
        <w:t>Этот 2025 год особенно важен для нас. В рамках наших национальных программ финансирования исследований Мексика выделила беспрецедентную поддержку фундаментальной и передовой науке, включая проекты, посвящ</w:t>
      </w:r>
      <w:r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>нные ядерной физике и физике элементарных частиц, а также изучению материи на самых элементарных уровнях. Важно отметить, что эта поддержка также включает конкретные инициативы по укреплению прямого сотрудничества между мексиканскими уч</w:t>
      </w:r>
      <w:r w:rsidR="00CD4AD2"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>ными и ОИЯИ. Эти проекты, финансируемые в течение следующих тр</w:t>
      </w:r>
      <w:r w:rsidR="00CD4AD2"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>х лет, укрепят наши университеты и исследовательские центры, а также создадут новые возможности для молодых мексиканских уч</w:t>
      </w:r>
      <w:r w:rsidR="00CD4AD2">
        <w:rPr>
          <w:rFonts w:ascii="Arial" w:hAnsi="Arial" w:cs="Arial"/>
          <w:szCs w:val="24"/>
        </w:rPr>
        <w:t>е</w:t>
      </w:r>
      <w:r w:rsidRPr="00C71C60">
        <w:rPr>
          <w:rFonts w:ascii="Arial" w:hAnsi="Arial" w:cs="Arial"/>
          <w:szCs w:val="24"/>
        </w:rPr>
        <w:t>ных для участия в коллаборациях мирового уровня.</w:t>
      </w:r>
    </w:p>
    <w:p w14:paraId="7D5AC64E" w14:textId="1D36BCAC" w:rsidR="00CD4AD2" w:rsidRDefault="00CD4AD2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CD4AD2">
        <w:rPr>
          <w:rFonts w:ascii="Arial" w:hAnsi="Arial" w:cs="Arial"/>
          <w:szCs w:val="24"/>
        </w:rPr>
        <w:t xml:space="preserve">Совместная </w:t>
      </w:r>
      <w:r>
        <w:rPr>
          <w:rFonts w:ascii="Arial" w:hAnsi="Arial" w:cs="Arial"/>
          <w:szCs w:val="24"/>
        </w:rPr>
        <w:t>д</w:t>
      </w:r>
      <w:r w:rsidRPr="00CD4AD2">
        <w:rPr>
          <w:rFonts w:ascii="Arial" w:hAnsi="Arial" w:cs="Arial"/>
          <w:szCs w:val="24"/>
        </w:rPr>
        <w:t>екларация о намерениях, подписанная Мексикой и ОИЯИ в 2023</w:t>
      </w:r>
      <w:r>
        <w:rPr>
          <w:rFonts w:ascii="Arial" w:hAnsi="Arial" w:cs="Arial"/>
          <w:szCs w:val="24"/>
        </w:rPr>
        <w:t> </w:t>
      </w:r>
      <w:r w:rsidRPr="00CD4AD2">
        <w:rPr>
          <w:rFonts w:ascii="Arial" w:hAnsi="Arial" w:cs="Arial"/>
          <w:szCs w:val="24"/>
        </w:rPr>
        <w:t xml:space="preserve">году, заложила прочную основу для этого сотрудничества. Известные мексиканские учреждения, такие как UNAM, BUAP, Университет </w:t>
      </w:r>
      <w:proofErr w:type="spellStart"/>
      <w:r w:rsidRPr="00CD4AD2">
        <w:rPr>
          <w:rFonts w:ascii="Arial" w:hAnsi="Arial" w:cs="Arial"/>
          <w:szCs w:val="24"/>
        </w:rPr>
        <w:t>Колимы</w:t>
      </w:r>
      <w:proofErr w:type="spellEnd"/>
      <w:r w:rsidRPr="00CD4AD2">
        <w:rPr>
          <w:rFonts w:ascii="Arial" w:hAnsi="Arial" w:cs="Arial"/>
          <w:szCs w:val="24"/>
        </w:rPr>
        <w:t xml:space="preserve">, Автономный университет </w:t>
      </w:r>
      <w:proofErr w:type="spellStart"/>
      <w:r w:rsidRPr="00CD4AD2">
        <w:rPr>
          <w:rFonts w:ascii="Arial" w:hAnsi="Arial" w:cs="Arial"/>
          <w:szCs w:val="24"/>
        </w:rPr>
        <w:t>Синалоа</w:t>
      </w:r>
      <w:proofErr w:type="spellEnd"/>
      <w:r w:rsidRPr="00CD4AD2">
        <w:rPr>
          <w:rFonts w:ascii="Arial" w:hAnsi="Arial" w:cs="Arial"/>
          <w:szCs w:val="24"/>
        </w:rPr>
        <w:t xml:space="preserve"> и </w:t>
      </w:r>
      <w:proofErr w:type="spellStart"/>
      <w:r w:rsidRPr="00CD4AD2">
        <w:rPr>
          <w:rFonts w:ascii="Arial" w:hAnsi="Arial" w:cs="Arial"/>
          <w:szCs w:val="24"/>
        </w:rPr>
        <w:t>Cinvestav</w:t>
      </w:r>
      <w:proofErr w:type="spellEnd"/>
      <w:r w:rsidRPr="00CD4AD2">
        <w:rPr>
          <w:rFonts w:ascii="Arial" w:hAnsi="Arial" w:cs="Arial"/>
          <w:szCs w:val="24"/>
        </w:rPr>
        <w:t>, уже вносят активный вклад в это сотрудничество, особенно благодаря участию в амбициозном проекте NICA.</w:t>
      </w:r>
    </w:p>
    <w:p w14:paraId="261A25C4" w14:textId="31D04DB7" w:rsidR="00CD4AD2" w:rsidRDefault="00CD4AD2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CD4AD2">
        <w:rPr>
          <w:rFonts w:ascii="Arial" w:hAnsi="Arial" w:cs="Arial"/>
          <w:szCs w:val="24"/>
        </w:rPr>
        <w:t>Для Мексики научная дипломатия является краеугольным камнем международной деятельности. Мы стремимся к тому, чтобы научное сотрудничество оставалось горизонтальным, основанным на взаимности и взаим</w:t>
      </w:r>
      <w:r w:rsidR="0021732E">
        <w:rPr>
          <w:rFonts w:ascii="Arial" w:hAnsi="Arial" w:cs="Arial"/>
          <w:szCs w:val="24"/>
        </w:rPr>
        <w:t>о</w:t>
      </w:r>
      <w:r w:rsidRPr="00CD4AD2">
        <w:rPr>
          <w:rFonts w:ascii="Arial" w:hAnsi="Arial" w:cs="Arial"/>
          <w:szCs w:val="24"/>
        </w:rPr>
        <w:t>уважении, а результаты исследований распределялись справедливо. Мы подтверждаем нашу убежд</w:t>
      </w:r>
      <w:r w:rsidR="0021732E">
        <w:rPr>
          <w:rFonts w:ascii="Arial" w:hAnsi="Arial" w:cs="Arial"/>
          <w:szCs w:val="24"/>
        </w:rPr>
        <w:t>е</w:t>
      </w:r>
      <w:r w:rsidRPr="00CD4AD2">
        <w:rPr>
          <w:rFonts w:ascii="Arial" w:hAnsi="Arial" w:cs="Arial"/>
          <w:szCs w:val="24"/>
        </w:rPr>
        <w:t>нность в том, что мирное использование научных достижений в сочетании с международной солидарностью имеет решающее значение для решения глобальных проблем нашего столетия.</w:t>
      </w:r>
    </w:p>
    <w:p w14:paraId="18FFD00C" w14:textId="0DA96BC5" w:rsidR="0021732E" w:rsidRDefault="0021732E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21732E">
        <w:rPr>
          <w:rFonts w:ascii="Arial" w:hAnsi="Arial" w:cs="Arial"/>
          <w:szCs w:val="24"/>
        </w:rPr>
        <w:t>Заглядывая в будущее, мы рассматриваем сотрудничество Мексики и ОИЯИ как благоприятную почву для новых открытий, расширения возможностей молодых уч</w:t>
      </w:r>
      <w:r>
        <w:rPr>
          <w:rFonts w:ascii="Arial" w:hAnsi="Arial" w:cs="Arial"/>
          <w:szCs w:val="24"/>
        </w:rPr>
        <w:t>е</w:t>
      </w:r>
      <w:r w:rsidRPr="0021732E">
        <w:rPr>
          <w:rFonts w:ascii="Arial" w:hAnsi="Arial" w:cs="Arial"/>
          <w:szCs w:val="24"/>
        </w:rPr>
        <w:t xml:space="preserve">ных и налаживания мостов, укрепляющих взаимопонимание. В этом контексте мы открыты для изучения возможности заключения соглашения с ОИЯИ, в идеале в рамках возможного визита в Мексику после предстоящего Комитета полномочных представителей на Кубе. Мы рассматриваем это как прекрасную возможность для </w:t>
      </w:r>
      <w:r w:rsidRPr="0021732E">
        <w:rPr>
          <w:rFonts w:ascii="Arial" w:hAnsi="Arial" w:cs="Arial"/>
          <w:szCs w:val="24"/>
        </w:rPr>
        <w:lastRenderedPageBreak/>
        <w:t>углубления нашего диалога и укрепления сотрудничества в рамках наших общих научных программ.</w:t>
      </w:r>
    </w:p>
    <w:p w14:paraId="0FEB4518" w14:textId="2306C119" w:rsidR="00A82F47" w:rsidRDefault="00A82F47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A82F47">
        <w:rPr>
          <w:rFonts w:ascii="Arial" w:hAnsi="Arial" w:cs="Arial"/>
          <w:szCs w:val="24"/>
        </w:rPr>
        <w:t xml:space="preserve">От имени </w:t>
      </w:r>
      <w:r>
        <w:rPr>
          <w:rFonts w:ascii="Arial" w:hAnsi="Arial" w:cs="Arial"/>
          <w:szCs w:val="24"/>
        </w:rPr>
        <w:t>П</w:t>
      </w:r>
      <w:r w:rsidRPr="00A82F47">
        <w:rPr>
          <w:rFonts w:ascii="Arial" w:hAnsi="Arial" w:cs="Arial"/>
          <w:szCs w:val="24"/>
        </w:rPr>
        <w:t>равительства Мексики выражаю признательность за предоставленную возможность углубить наше партн</w:t>
      </w:r>
      <w:r>
        <w:rPr>
          <w:rFonts w:ascii="Arial" w:hAnsi="Arial" w:cs="Arial"/>
          <w:szCs w:val="24"/>
        </w:rPr>
        <w:t>е</w:t>
      </w:r>
      <w:r w:rsidRPr="00A82F47">
        <w:rPr>
          <w:rFonts w:ascii="Arial" w:hAnsi="Arial" w:cs="Arial"/>
          <w:szCs w:val="24"/>
        </w:rPr>
        <w:t>рство с ОИЯИ. Уверен</w:t>
      </w:r>
      <w:r>
        <w:rPr>
          <w:rFonts w:ascii="Arial" w:hAnsi="Arial" w:cs="Arial"/>
          <w:szCs w:val="24"/>
        </w:rPr>
        <w:t>а</w:t>
      </w:r>
      <w:r w:rsidRPr="00A82F47">
        <w:rPr>
          <w:rFonts w:ascii="Arial" w:hAnsi="Arial" w:cs="Arial"/>
          <w:szCs w:val="24"/>
        </w:rPr>
        <w:t>, что это сотрудничество будет продолжать развиваться и принес</w:t>
      </w:r>
      <w:r>
        <w:rPr>
          <w:rFonts w:ascii="Arial" w:hAnsi="Arial" w:cs="Arial"/>
          <w:szCs w:val="24"/>
        </w:rPr>
        <w:t>е</w:t>
      </w:r>
      <w:r w:rsidRPr="00A82F47">
        <w:rPr>
          <w:rFonts w:ascii="Arial" w:hAnsi="Arial" w:cs="Arial"/>
          <w:szCs w:val="24"/>
        </w:rPr>
        <w:t>т результаты, имеющие большое значение не только для наших стран, но и для всего человечества.</w:t>
      </w:r>
    </w:p>
    <w:p w14:paraId="57CC4B61" w14:textId="4FC66210" w:rsidR="00A82F47" w:rsidRPr="009D543B" w:rsidRDefault="00A82F47" w:rsidP="001209CD">
      <w:pPr>
        <w:spacing w:after="180" w:line="360" w:lineRule="auto"/>
        <w:ind w:firstLine="567"/>
        <w:jc w:val="both"/>
        <w:rPr>
          <w:rFonts w:ascii="Arial" w:hAnsi="Arial" w:cs="Arial"/>
          <w:szCs w:val="24"/>
        </w:rPr>
      </w:pPr>
      <w:r w:rsidRPr="00A82F47">
        <w:rPr>
          <w:rFonts w:ascii="Arial" w:hAnsi="Arial" w:cs="Arial"/>
          <w:szCs w:val="24"/>
        </w:rPr>
        <w:t>Большое спасибо.</w:t>
      </w:r>
    </w:p>
    <w:sectPr w:rsidR="00A82F47" w:rsidRPr="009D543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E583" w14:textId="77777777" w:rsidR="00144560" w:rsidRDefault="00144560" w:rsidP="009A77ED">
      <w:r>
        <w:separator/>
      </w:r>
    </w:p>
  </w:endnote>
  <w:endnote w:type="continuationSeparator" w:id="0">
    <w:p w14:paraId="67349D08" w14:textId="77777777" w:rsidR="00144560" w:rsidRDefault="00144560" w:rsidP="009A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792096"/>
      <w:docPartObj>
        <w:docPartGallery w:val="Page Numbers (Bottom of Page)"/>
        <w:docPartUnique/>
      </w:docPartObj>
    </w:sdtPr>
    <w:sdtContent>
      <w:p w14:paraId="67DA023A" w14:textId="77777777" w:rsidR="009A77ED" w:rsidRDefault="009A77ED">
        <w:pPr>
          <w:pStyle w:val="ae"/>
          <w:jc w:val="center"/>
          <w:rPr>
            <w:rFonts w:ascii="Arial" w:hAnsi="Arial" w:cs="Arial"/>
          </w:rPr>
        </w:pPr>
      </w:p>
      <w:p w14:paraId="0E415067" w14:textId="4338747F" w:rsidR="009A77ED" w:rsidRDefault="009A77E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BA999" w14:textId="77777777" w:rsidR="009A77ED" w:rsidRDefault="009A77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E634" w14:textId="77777777" w:rsidR="00144560" w:rsidRDefault="00144560" w:rsidP="009A77ED">
      <w:r>
        <w:separator/>
      </w:r>
    </w:p>
  </w:footnote>
  <w:footnote w:type="continuationSeparator" w:id="0">
    <w:p w14:paraId="244B5EE4" w14:textId="77777777" w:rsidR="00144560" w:rsidRDefault="00144560" w:rsidP="009A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D1846"/>
    <w:multiLevelType w:val="hybridMultilevel"/>
    <w:tmpl w:val="BEC4F6BE"/>
    <w:lvl w:ilvl="0" w:tplc="62FC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281"/>
        </w:tabs>
        <w:ind w:left="28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E018AE"/>
    <w:multiLevelType w:val="hybridMultilevel"/>
    <w:tmpl w:val="FDC4D970"/>
    <w:lvl w:ilvl="0" w:tplc="62FCF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2365">
    <w:abstractNumId w:val="1"/>
  </w:num>
  <w:num w:numId="2" w16cid:durableId="69347680">
    <w:abstractNumId w:val="0"/>
  </w:num>
  <w:num w:numId="3" w16cid:durableId="1857038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FA"/>
    <w:rsid w:val="000269AD"/>
    <w:rsid w:val="00031118"/>
    <w:rsid w:val="00052170"/>
    <w:rsid w:val="00053321"/>
    <w:rsid w:val="000575DE"/>
    <w:rsid w:val="00062516"/>
    <w:rsid w:val="00074E06"/>
    <w:rsid w:val="00077D3C"/>
    <w:rsid w:val="000828A6"/>
    <w:rsid w:val="000866FA"/>
    <w:rsid w:val="000A0DE9"/>
    <w:rsid w:val="000A3411"/>
    <w:rsid w:val="000B043F"/>
    <w:rsid w:val="000B63A7"/>
    <w:rsid w:val="000C27A2"/>
    <w:rsid w:val="000D6275"/>
    <w:rsid w:val="001053ED"/>
    <w:rsid w:val="00120985"/>
    <w:rsid w:val="001209CD"/>
    <w:rsid w:val="00134CDB"/>
    <w:rsid w:val="00136846"/>
    <w:rsid w:val="00144560"/>
    <w:rsid w:val="00161FF0"/>
    <w:rsid w:val="0017641D"/>
    <w:rsid w:val="00186666"/>
    <w:rsid w:val="0018750E"/>
    <w:rsid w:val="0019688F"/>
    <w:rsid w:val="001C1F1D"/>
    <w:rsid w:val="001D163D"/>
    <w:rsid w:val="001D319F"/>
    <w:rsid w:val="002020A3"/>
    <w:rsid w:val="0021732E"/>
    <w:rsid w:val="00220760"/>
    <w:rsid w:val="002274D3"/>
    <w:rsid w:val="00236024"/>
    <w:rsid w:val="002621A7"/>
    <w:rsid w:val="0026423B"/>
    <w:rsid w:val="00265A54"/>
    <w:rsid w:val="002669D5"/>
    <w:rsid w:val="002876EF"/>
    <w:rsid w:val="00296DEE"/>
    <w:rsid w:val="002C3A61"/>
    <w:rsid w:val="002C40B7"/>
    <w:rsid w:val="002C4EAF"/>
    <w:rsid w:val="002D103A"/>
    <w:rsid w:val="002D733E"/>
    <w:rsid w:val="003068C6"/>
    <w:rsid w:val="003157E2"/>
    <w:rsid w:val="003208AA"/>
    <w:rsid w:val="0032458A"/>
    <w:rsid w:val="00325B3D"/>
    <w:rsid w:val="00342602"/>
    <w:rsid w:val="003661BD"/>
    <w:rsid w:val="00374C11"/>
    <w:rsid w:val="0037559F"/>
    <w:rsid w:val="0037638D"/>
    <w:rsid w:val="0038074A"/>
    <w:rsid w:val="0038672B"/>
    <w:rsid w:val="003A5119"/>
    <w:rsid w:val="003C3589"/>
    <w:rsid w:val="003C5B64"/>
    <w:rsid w:val="003E0F21"/>
    <w:rsid w:val="003E34B9"/>
    <w:rsid w:val="003E7247"/>
    <w:rsid w:val="003F594B"/>
    <w:rsid w:val="003F64ED"/>
    <w:rsid w:val="003F6FB8"/>
    <w:rsid w:val="00412321"/>
    <w:rsid w:val="00443C2E"/>
    <w:rsid w:val="0046123C"/>
    <w:rsid w:val="00473DEF"/>
    <w:rsid w:val="00490594"/>
    <w:rsid w:val="00497A1F"/>
    <w:rsid w:val="004A582A"/>
    <w:rsid w:val="004F6BCB"/>
    <w:rsid w:val="00500834"/>
    <w:rsid w:val="00552E41"/>
    <w:rsid w:val="00560635"/>
    <w:rsid w:val="00572DCD"/>
    <w:rsid w:val="00572F75"/>
    <w:rsid w:val="0058125E"/>
    <w:rsid w:val="005B6EAF"/>
    <w:rsid w:val="005C42B8"/>
    <w:rsid w:val="005C6D35"/>
    <w:rsid w:val="005D1D01"/>
    <w:rsid w:val="005D555F"/>
    <w:rsid w:val="00611166"/>
    <w:rsid w:val="00622800"/>
    <w:rsid w:val="00625856"/>
    <w:rsid w:val="006275DA"/>
    <w:rsid w:val="00630EF8"/>
    <w:rsid w:val="00631CF1"/>
    <w:rsid w:val="006659B6"/>
    <w:rsid w:val="006702A0"/>
    <w:rsid w:val="00683B68"/>
    <w:rsid w:val="00695968"/>
    <w:rsid w:val="006B195B"/>
    <w:rsid w:val="006B1D11"/>
    <w:rsid w:val="006E6A1D"/>
    <w:rsid w:val="006F76EC"/>
    <w:rsid w:val="006F7A10"/>
    <w:rsid w:val="0070127B"/>
    <w:rsid w:val="0071311A"/>
    <w:rsid w:val="007226CB"/>
    <w:rsid w:val="00735FBD"/>
    <w:rsid w:val="007751CA"/>
    <w:rsid w:val="00777CC5"/>
    <w:rsid w:val="0078214A"/>
    <w:rsid w:val="007A758C"/>
    <w:rsid w:val="007C1734"/>
    <w:rsid w:val="007F3E59"/>
    <w:rsid w:val="00804303"/>
    <w:rsid w:val="00804E7F"/>
    <w:rsid w:val="00821CE7"/>
    <w:rsid w:val="0082534F"/>
    <w:rsid w:val="0082771B"/>
    <w:rsid w:val="00833F81"/>
    <w:rsid w:val="008463A5"/>
    <w:rsid w:val="008523CB"/>
    <w:rsid w:val="00854B8E"/>
    <w:rsid w:val="00856BB5"/>
    <w:rsid w:val="00890264"/>
    <w:rsid w:val="008903A6"/>
    <w:rsid w:val="00895748"/>
    <w:rsid w:val="00896724"/>
    <w:rsid w:val="008A7E35"/>
    <w:rsid w:val="008C3553"/>
    <w:rsid w:val="008C4409"/>
    <w:rsid w:val="008D0814"/>
    <w:rsid w:val="008D5A75"/>
    <w:rsid w:val="008E05E3"/>
    <w:rsid w:val="008F44AA"/>
    <w:rsid w:val="00907E35"/>
    <w:rsid w:val="009319A4"/>
    <w:rsid w:val="00956176"/>
    <w:rsid w:val="00992A8B"/>
    <w:rsid w:val="009A77ED"/>
    <w:rsid w:val="009C1ECF"/>
    <w:rsid w:val="009D543B"/>
    <w:rsid w:val="009E1408"/>
    <w:rsid w:val="009E600B"/>
    <w:rsid w:val="009F19F2"/>
    <w:rsid w:val="009F550A"/>
    <w:rsid w:val="00A06DFD"/>
    <w:rsid w:val="00A100D5"/>
    <w:rsid w:val="00A11237"/>
    <w:rsid w:val="00A310DE"/>
    <w:rsid w:val="00A314EF"/>
    <w:rsid w:val="00A75E6A"/>
    <w:rsid w:val="00A76294"/>
    <w:rsid w:val="00A76559"/>
    <w:rsid w:val="00A82321"/>
    <w:rsid w:val="00A82F47"/>
    <w:rsid w:val="00A860EB"/>
    <w:rsid w:val="00A9237D"/>
    <w:rsid w:val="00AA62E8"/>
    <w:rsid w:val="00AB109D"/>
    <w:rsid w:val="00AC13A4"/>
    <w:rsid w:val="00B3260A"/>
    <w:rsid w:val="00B35152"/>
    <w:rsid w:val="00B643FA"/>
    <w:rsid w:val="00B66B05"/>
    <w:rsid w:val="00B6796D"/>
    <w:rsid w:val="00B72F90"/>
    <w:rsid w:val="00BA58C5"/>
    <w:rsid w:val="00BA63F2"/>
    <w:rsid w:val="00BC1361"/>
    <w:rsid w:val="00BD22D3"/>
    <w:rsid w:val="00BD240F"/>
    <w:rsid w:val="00BD29DB"/>
    <w:rsid w:val="00BE2883"/>
    <w:rsid w:val="00C15F9B"/>
    <w:rsid w:val="00C16C01"/>
    <w:rsid w:val="00C53E52"/>
    <w:rsid w:val="00C62B72"/>
    <w:rsid w:val="00C647BD"/>
    <w:rsid w:val="00C667A6"/>
    <w:rsid w:val="00C71C60"/>
    <w:rsid w:val="00C73513"/>
    <w:rsid w:val="00C80B5E"/>
    <w:rsid w:val="00C92196"/>
    <w:rsid w:val="00CA37AD"/>
    <w:rsid w:val="00CB2B30"/>
    <w:rsid w:val="00CD0297"/>
    <w:rsid w:val="00CD4AD2"/>
    <w:rsid w:val="00CF4E75"/>
    <w:rsid w:val="00CF603A"/>
    <w:rsid w:val="00CF6479"/>
    <w:rsid w:val="00D059FC"/>
    <w:rsid w:val="00D27339"/>
    <w:rsid w:val="00D27AFA"/>
    <w:rsid w:val="00D3742A"/>
    <w:rsid w:val="00D4221F"/>
    <w:rsid w:val="00D459FA"/>
    <w:rsid w:val="00D51B6B"/>
    <w:rsid w:val="00D84D79"/>
    <w:rsid w:val="00D94D7C"/>
    <w:rsid w:val="00DB5458"/>
    <w:rsid w:val="00DC37AD"/>
    <w:rsid w:val="00DC6965"/>
    <w:rsid w:val="00DF31BD"/>
    <w:rsid w:val="00DF4D89"/>
    <w:rsid w:val="00DF5BA7"/>
    <w:rsid w:val="00E01EDF"/>
    <w:rsid w:val="00E05D31"/>
    <w:rsid w:val="00E13FE1"/>
    <w:rsid w:val="00E451FA"/>
    <w:rsid w:val="00E51BD1"/>
    <w:rsid w:val="00E51F44"/>
    <w:rsid w:val="00E57B39"/>
    <w:rsid w:val="00E62909"/>
    <w:rsid w:val="00E913BC"/>
    <w:rsid w:val="00E95989"/>
    <w:rsid w:val="00E95AE8"/>
    <w:rsid w:val="00EB55B4"/>
    <w:rsid w:val="00EC7CE6"/>
    <w:rsid w:val="00EF68D5"/>
    <w:rsid w:val="00F0200E"/>
    <w:rsid w:val="00F03F00"/>
    <w:rsid w:val="00F12DAA"/>
    <w:rsid w:val="00F2563C"/>
    <w:rsid w:val="00F4044C"/>
    <w:rsid w:val="00F50EC3"/>
    <w:rsid w:val="00F60284"/>
    <w:rsid w:val="00F64B5E"/>
    <w:rsid w:val="00F705D2"/>
    <w:rsid w:val="00F72D05"/>
    <w:rsid w:val="00F97854"/>
    <w:rsid w:val="00FA35D6"/>
    <w:rsid w:val="00FB7FF7"/>
    <w:rsid w:val="00FC396B"/>
    <w:rsid w:val="00FD4562"/>
    <w:rsid w:val="00FE25C7"/>
    <w:rsid w:val="00FE61E7"/>
    <w:rsid w:val="00FF054A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E435"/>
  <w15:docId w15:val="{3140ED5D-1D30-4E2B-AEB5-C348C50D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1D"/>
    <w:pPr>
      <w:spacing w:line="240" w:lineRule="auto"/>
      <w:ind w:firstLine="0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7AFA"/>
    <w:pPr>
      <w:keepNext/>
      <w:outlineLvl w:val="4"/>
    </w:pPr>
    <w:rPr>
      <w:rFonts w:ascii="Arial" w:hAnsi="Arial"/>
      <w:b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7AFA"/>
    <w:rPr>
      <w:rFonts w:ascii="Arial" w:eastAsia="Times New Roman" w:hAnsi="Arial" w:cs="Times New Roman"/>
      <w:b/>
      <w:spacing w:val="20"/>
      <w:sz w:val="28"/>
      <w:szCs w:val="20"/>
      <w:lang w:eastAsia="ru-RU"/>
    </w:rPr>
  </w:style>
  <w:style w:type="paragraph" w:customStyle="1" w:styleId="11">
    <w:name w:val="Обычный11"/>
    <w:next w:val="a"/>
    <w:qFormat/>
    <w:rsid w:val="00D27AFA"/>
    <w:pPr>
      <w:widowControl w:val="0"/>
      <w:spacing w:line="240" w:lineRule="auto"/>
      <w:ind w:firstLine="0"/>
    </w:pPr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8">
    <w:name w:val="Обычный8"/>
    <w:rsid w:val="00D27AFA"/>
    <w:pPr>
      <w:widowControl w:val="0"/>
      <w:spacing w:line="240" w:lineRule="auto"/>
      <w:ind w:firstLine="0"/>
    </w:pPr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1">
    <w:name w:val="Обычный1"/>
    <w:link w:val="10"/>
    <w:qFormat/>
    <w:rsid w:val="00D27AFA"/>
    <w:pPr>
      <w:widowControl w:val="0"/>
      <w:spacing w:line="240" w:lineRule="auto"/>
      <w:ind w:firstLine="0"/>
    </w:pPr>
    <w:rPr>
      <w:rFonts w:eastAsia="Times New Roman" w:cs="Times New Roman"/>
      <w:snapToGrid w:val="0"/>
      <w:szCs w:val="20"/>
      <w:lang w:val="en-US" w:eastAsia="ru-RU"/>
    </w:rPr>
  </w:style>
  <w:style w:type="character" w:customStyle="1" w:styleId="10">
    <w:name w:val="Обычный1 Знак"/>
    <w:link w:val="1"/>
    <w:qFormat/>
    <w:rsid w:val="00D27AFA"/>
    <w:rPr>
      <w:rFonts w:eastAsia="Times New Roman" w:cs="Times New Roman"/>
      <w:snapToGrid w:val="0"/>
      <w:szCs w:val="20"/>
      <w:lang w:val="en-US" w:eastAsia="ru-RU"/>
    </w:rPr>
  </w:style>
  <w:style w:type="paragraph" w:customStyle="1" w:styleId="Default">
    <w:name w:val="Default"/>
    <w:rsid w:val="00D27AFA"/>
    <w:pPr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000000"/>
      <w:szCs w:val="24"/>
      <w:lang w:eastAsia="ru-RU"/>
    </w:rPr>
  </w:style>
  <w:style w:type="character" w:customStyle="1" w:styleId="tlid-translation">
    <w:name w:val="tlid-translation"/>
    <w:rsid w:val="00D27AFA"/>
  </w:style>
  <w:style w:type="paragraph" w:styleId="a3">
    <w:name w:val="No Spacing"/>
    <w:uiPriority w:val="1"/>
    <w:qFormat/>
    <w:rsid w:val="00D27AFA"/>
    <w:pPr>
      <w:spacing w:line="240" w:lineRule="auto"/>
      <w:ind w:firstLine="0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6275DA"/>
    <w:pPr>
      <w:suppressAutoHyphens/>
      <w:ind w:left="720"/>
      <w:contextualSpacing/>
    </w:pPr>
    <w:rPr>
      <w:rFonts w:ascii="Arial" w:hAnsi="Arial"/>
    </w:rPr>
  </w:style>
  <w:style w:type="character" w:customStyle="1" w:styleId="layout">
    <w:name w:val="layout"/>
    <w:basedOn w:val="a0"/>
    <w:rsid w:val="006275DA"/>
  </w:style>
  <w:style w:type="paragraph" w:styleId="a5">
    <w:name w:val="Balloon Text"/>
    <w:basedOn w:val="a"/>
    <w:link w:val="a6"/>
    <w:uiPriority w:val="99"/>
    <w:semiHidden/>
    <w:unhideWhenUsed/>
    <w:rsid w:val="00265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A5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Обычный2"/>
    <w:rsid w:val="00FB7FF7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3">
    <w:name w:val="Обычный3"/>
    <w:rsid w:val="008F44AA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8F44AA"/>
  </w:style>
  <w:style w:type="character" w:styleId="a7">
    <w:name w:val="annotation reference"/>
    <w:basedOn w:val="a0"/>
    <w:uiPriority w:val="99"/>
    <w:semiHidden/>
    <w:unhideWhenUsed/>
    <w:rsid w:val="00F9785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785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97854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785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97854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rynqvb">
    <w:name w:val="rynqvb"/>
    <w:basedOn w:val="a0"/>
    <w:qFormat/>
    <w:rsid w:val="00BC1361"/>
  </w:style>
  <w:style w:type="paragraph" w:styleId="ac">
    <w:name w:val="header"/>
    <w:basedOn w:val="a"/>
    <w:link w:val="ad"/>
    <w:uiPriority w:val="99"/>
    <w:unhideWhenUsed/>
    <w:rsid w:val="009A7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77ED"/>
    <w:rPr>
      <w:rFonts w:eastAsia="Times New Roman" w:cs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A77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77ED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10F7-4308-48ED-A603-4A4BF177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17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2022-02-28T12:57:00Z</cp:lastPrinted>
  <dcterms:created xsi:type="dcterms:W3CDTF">2024-09-09T14:30:00Z</dcterms:created>
  <dcterms:modified xsi:type="dcterms:W3CDTF">2025-09-23T08:23:00Z</dcterms:modified>
</cp:coreProperties>
</file>