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8392B" w14:textId="77777777" w:rsidR="00DF46C8" w:rsidRDefault="0081490A">
      <w:pPr>
        <w:pStyle w:val="210"/>
        <w:tabs>
          <w:tab w:val="left" w:pos="648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ЗАЯВКА</w:t>
      </w:r>
    </w:p>
    <w:p w14:paraId="09A5D023" w14:textId="586C688A" w:rsidR="00DF46C8" w:rsidRDefault="0081490A">
      <w:pPr>
        <w:pStyle w:val="210"/>
        <w:tabs>
          <w:tab w:val="left" w:pos="648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на участие в конкурсе на соискание премий ОИЯИ 202</w:t>
      </w:r>
      <w:r w:rsidR="00E31DB5" w:rsidRPr="004159ED">
        <w:rPr>
          <w:sz w:val="24"/>
        </w:rPr>
        <w:t>5</w:t>
      </w:r>
      <w:r>
        <w:rPr>
          <w:sz w:val="24"/>
        </w:rPr>
        <w:t xml:space="preserve"> г.</w:t>
      </w:r>
    </w:p>
    <w:p w14:paraId="392E73F4" w14:textId="77777777" w:rsidR="00DF46C8" w:rsidRDefault="00DF46C8">
      <w:pPr>
        <w:pStyle w:val="210"/>
        <w:tabs>
          <w:tab w:val="left" w:pos="6480"/>
        </w:tabs>
        <w:spacing w:line="240" w:lineRule="auto"/>
        <w:ind w:firstLine="0"/>
        <w:jc w:val="center"/>
        <w:rPr>
          <w:sz w:val="24"/>
        </w:rPr>
      </w:pPr>
    </w:p>
    <w:p w14:paraId="46233C0B" w14:textId="77777777" w:rsidR="00DF46C8" w:rsidRDefault="0081490A">
      <w:pPr>
        <w:pStyle w:val="210"/>
        <w:tabs>
          <w:tab w:val="left" w:pos="840"/>
        </w:tabs>
        <w:spacing w:after="240" w:line="240" w:lineRule="auto"/>
        <w:ind w:firstLine="0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Творческий коллектив:</w:t>
      </w:r>
    </w:p>
    <w:p w14:paraId="01C12F06" w14:textId="364C5E97" w:rsidR="005723F2" w:rsidRDefault="005723F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 Завертяев Михаил Васильевич (1.0) – внс, Физический институт им. П.Н.Лебедева РАН</w:t>
      </w:r>
    </w:p>
    <w:p w14:paraId="61D5CF13" w14:textId="6641AB27" w:rsidR="005723F2" w:rsidRPr="005723F2" w:rsidRDefault="005723F2">
      <w:pPr>
        <w:spacing w:before="12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ZavertyaevMikhailVasilievich</w:t>
      </w:r>
      <w:proofErr w:type="spellEnd"/>
    </w:p>
    <w:p w14:paraId="50C35B1F" w14:textId="05FF1E0D" w:rsidR="00DF46C8" w:rsidRPr="00812764" w:rsidRDefault="005723F2">
      <w:pPr>
        <w:spacing w:before="120"/>
      </w:pPr>
      <w:r w:rsidRPr="005723F2">
        <w:rPr>
          <w:sz w:val="24"/>
          <w:szCs w:val="24"/>
        </w:rPr>
        <w:t>2</w:t>
      </w:r>
      <w:r w:rsidR="0081490A" w:rsidRPr="00812764">
        <w:rPr>
          <w:sz w:val="24"/>
          <w:szCs w:val="24"/>
        </w:rPr>
        <w:t>. Зинченко Александр Иванович (1,0) – внс, Сектор №2</w:t>
      </w:r>
      <w:r w:rsidR="002138DD">
        <w:rPr>
          <w:sz w:val="24"/>
          <w:szCs w:val="24"/>
        </w:rPr>
        <w:t xml:space="preserve">, </w:t>
      </w:r>
      <w:r w:rsidR="0081490A" w:rsidRPr="00812764">
        <w:rPr>
          <w:sz w:val="24"/>
          <w:szCs w:val="24"/>
        </w:rPr>
        <w:t>НЭОФСТИ на</w:t>
      </w:r>
      <w:r w:rsidR="006C0514" w:rsidRPr="006C0514">
        <w:rPr>
          <w:sz w:val="24"/>
          <w:szCs w:val="24"/>
        </w:rPr>
        <w:t xml:space="preserve"> </w:t>
      </w:r>
      <w:r w:rsidR="006C0514">
        <w:rPr>
          <w:sz w:val="24"/>
          <w:szCs w:val="24"/>
          <w:lang w:val="en-US"/>
        </w:rPr>
        <w:t>NICA</w:t>
      </w:r>
      <w:r w:rsidR="0081490A" w:rsidRPr="00812764">
        <w:rPr>
          <w:sz w:val="24"/>
          <w:szCs w:val="24"/>
        </w:rPr>
        <w:t xml:space="preserve">   </w:t>
      </w:r>
    </w:p>
    <w:p w14:paraId="718B8807" w14:textId="77777777" w:rsidR="00DF46C8" w:rsidRPr="003A1CC2" w:rsidRDefault="0081490A">
      <w:pPr>
        <w:rPr>
          <w:sz w:val="24"/>
          <w:szCs w:val="24"/>
        </w:rPr>
      </w:pPr>
      <w:r w:rsidRPr="00812764">
        <w:rPr>
          <w:sz w:val="24"/>
          <w:szCs w:val="24"/>
          <w:lang w:val="en-US"/>
        </w:rPr>
        <w:t>ZinchenkoAlexander</w:t>
      </w:r>
      <w:r w:rsidRPr="00812764">
        <w:rPr>
          <w:sz w:val="24"/>
          <w:szCs w:val="24"/>
        </w:rPr>
        <w:t>Ivanovich</w:t>
      </w:r>
    </w:p>
    <w:p w14:paraId="6EEEC7A3" w14:textId="77777777" w:rsidR="00EC046D" w:rsidRPr="003A1CC2" w:rsidRDefault="00EC046D">
      <w:pPr>
        <w:rPr>
          <w:sz w:val="24"/>
          <w:szCs w:val="24"/>
        </w:rPr>
      </w:pPr>
    </w:p>
    <w:p w14:paraId="282DBBCB" w14:textId="7D3882F8" w:rsidR="00EC046D" w:rsidRDefault="00EC046D">
      <w:pPr>
        <w:rPr>
          <w:sz w:val="24"/>
          <w:szCs w:val="24"/>
        </w:rPr>
      </w:pPr>
      <w:r w:rsidRPr="00EC046D">
        <w:rPr>
          <w:sz w:val="24"/>
          <w:szCs w:val="24"/>
        </w:rPr>
        <w:t xml:space="preserve">3. </w:t>
      </w:r>
      <w:r>
        <w:rPr>
          <w:sz w:val="24"/>
          <w:szCs w:val="24"/>
        </w:rPr>
        <w:t>Капишин Михаил Николаевич (1.0) – нач. НЭОБМН</w:t>
      </w:r>
    </w:p>
    <w:p w14:paraId="7539111D" w14:textId="0D83F92B" w:rsidR="00EC046D" w:rsidRPr="003A1CC2" w:rsidRDefault="00E3578F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KapishinMikhailNikolaevich</w:t>
      </w:r>
      <w:proofErr w:type="spellEnd"/>
    </w:p>
    <w:p w14:paraId="1D1E69ED" w14:textId="77777777" w:rsidR="00E3578F" w:rsidRPr="00E3578F" w:rsidRDefault="00E3578F">
      <w:pPr>
        <w:rPr>
          <w:sz w:val="24"/>
          <w:szCs w:val="24"/>
        </w:rPr>
      </w:pPr>
    </w:p>
    <w:p w14:paraId="7B4AB431" w14:textId="77777777" w:rsidR="00EC046D" w:rsidRPr="003A1CC2" w:rsidRDefault="00EC046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EC046D">
        <w:t xml:space="preserve"> </w:t>
      </w:r>
      <w:r w:rsidRPr="00EC046D">
        <w:rPr>
          <w:sz w:val="24"/>
          <w:szCs w:val="24"/>
        </w:rPr>
        <w:t>Ковачев Л</w:t>
      </w:r>
      <w:r>
        <w:rPr>
          <w:sz w:val="24"/>
          <w:szCs w:val="24"/>
        </w:rPr>
        <w:t xml:space="preserve">альо </w:t>
      </w:r>
      <w:r w:rsidRPr="00EC046D">
        <w:rPr>
          <w:sz w:val="24"/>
          <w:szCs w:val="24"/>
        </w:rPr>
        <w:t>Д</w:t>
      </w:r>
      <w:r>
        <w:rPr>
          <w:sz w:val="24"/>
          <w:szCs w:val="24"/>
        </w:rPr>
        <w:t>имитров (1.0) – мнс,</w:t>
      </w:r>
      <w:r w:rsidRPr="00EC046D">
        <w:t xml:space="preserve"> </w:t>
      </w:r>
      <w:r w:rsidRPr="00EC046D">
        <w:rPr>
          <w:sz w:val="24"/>
          <w:szCs w:val="24"/>
        </w:rPr>
        <w:t>Сектор №</w:t>
      </w:r>
      <w:r>
        <w:rPr>
          <w:sz w:val="24"/>
          <w:szCs w:val="24"/>
        </w:rPr>
        <w:t>1</w:t>
      </w:r>
      <w:r w:rsidRPr="00EC046D">
        <w:rPr>
          <w:sz w:val="24"/>
          <w:szCs w:val="24"/>
        </w:rPr>
        <w:t>, НЭО</w:t>
      </w:r>
      <w:r>
        <w:rPr>
          <w:sz w:val="24"/>
          <w:szCs w:val="24"/>
        </w:rPr>
        <w:t>БМН</w:t>
      </w:r>
    </w:p>
    <w:p w14:paraId="4D4CED05" w14:textId="02D48493" w:rsidR="00E3578F" w:rsidRPr="00E3578F" w:rsidRDefault="00E3578F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KovachevLalyo</w:t>
      </w:r>
      <w:proofErr w:type="spellEnd"/>
    </w:p>
    <w:p w14:paraId="34886114" w14:textId="77777777" w:rsidR="00EC046D" w:rsidRDefault="00EC046D">
      <w:pPr>
        <w:rPr>
          <w:sz w:val="24"/>
          <w:szCs w:val="24"/>
        </w:rPr>
      </w:pPr>
    </w:p>
    <w:p w14:paraId="66C421DC" w14:textId="09757A7E" w:rsidR="00DF46C8" w:rsidRPr="00812764" w:rsidRDefault="00EC046D" w:rsidP="00EC046D">
      <w:r>
        <w:rPr>
          <w:sz w:val="24"/>
          <w:szCs w:val="24"/>
        </w:rPr>
        <w:t>5</w:t>
      </w:r>
      <w:r w:rsidR="0081490A" w:rsidRPr="00812764">
        <w:rPr>
          <w:sz w:val="24"/>
          <w:szCs w:val="24"/>
        </w:rPr>
        <w:t>. Колесников Вадим Иванович (1</w:t>
      </w:r>
      <w:r w:rsidR="009803C8">
        <w:rPr>
          <w:sz w:val="24"/>
          <w:szCs w:val="24"/>
        </w:rPr>
        <w:t>.</w:t>
      </w:r>
      <w:r w:rsidR="0081490A" w:rsidRPr="00812764">
        <w:rPr>
          <w:sz w:val="24"/>
          <w:szCs w:val="24"/>
        </w:rPr>
        <w:t xml:space="preserve">0) –  нач. НЭОФСТИ на </w:t>
      </w:r>
      <w:r w:rsidR="006C0514">
        <w:rPr>
          <w:sz w:val="24"/>
          <w:szCs w:val="24"/>
          <w:lang w:val="en-US"/>
        </w:rPr>
        <w:t>NICA</w:t>
      </w:r>
    </w:p>
    <w:p w14:paraId="0D53DDAD" w14:textId="77777777" w:rsidR="00DF46C8" w:rsidRDefault="0081490A">
      <w:pPr>
        <w:rPr>
          <w:sz w:val="24"/>
          <w:szCs w:val="24"/>
        </w:rPr>
      </w:pPr>
      <w:proofErr w:type="spellStart"/>
      <w:r w:rsidRPr="00812764">
        <w:rPr>
          <w:sz w:val="24"/>
          <w:szCs w:val="24"/>
          <w:lang w:val="en-US"/>
        </w:rPr>
        <w:t>KolesnikovVadim</w:t>
      </w:r>
      <w:proofErr w:type="spellEnd"/>
      <w:r w:rsidRPr="00812764">
        <w:rPr>
          <w:sz w:val="24"/>
          <w:szCs w:val="24"/>
        </w:rPr>
        <w:t>Ivanovich</w:t>
      </w:r>
    </w:p>
    <w:p w14:paraId="71F1DB9D" w14:textId="0BC4481C" w:rsidR="00EC046D" w:rsidRPr="004159ED" w:rsidRDefault="00360B53">
      <w:pPr>
        <w:rPr>
          <w:sz w:val="24"/>
          <w:szCs w:val="24"/>
        </w:rPr>
      </w:pPr>
      <w:hyperlink r:id="rId5" w:history="1">
        <w:r w:rsidRPr="00AB6F71">
          <w:rPr>
            <w:rStyle w:val="Hyperlink"/>
            <w:sz w:val="24"/>
            <w:szCs w:val="24"/>
            <w:lang w:val="en-US"/>
          </w:rPr>
          <w:t>kolesnik</w:t>
        </w:r>
        <w:r w:rsidRPr="004159ED">
          <w:rPr>
            <w:rStyle w:val="Hyperlink"/>
            <w:sz w:val="24"/>
            <w:szCs w:val="24"/>
          </w:rPr>
          <w:t>@</w:t>
        </w:r>
        <w:r w:rsidRPr="00AB6F71">
          <w:rPr>
            <w:rStyle w:val="Hyperlink"/>
            <w:sz w:val="24"/>
            <w:szCs w:val="24"/>
            <w:lang w:val="en-US"/>
          </w:rPr>
          <w:t>jinr</w:t>
        </w:r>
        <w:r w:rsidRPr="004159ED">
          <w:rPr>
            <w:rStyle w:val="Hyperlink"/>
            <w:sz w:val="24"/>
            <w:szCs w:val="24"/>
          </w:rPr>
          <w:t>.</w:t>
        </w:r>
        <w:r w:rsidRPr="00AB6F71">
          <w:rPr>
            <w:rStyle w:val="Hyperlink"/>
            <w:sz w:val="24"/>
            <w:szCs w:val="24"/>
            <w:lang w:val="en-US"/>
          </w:rPr>
          <w:t>ru</w:t>
        </w:r>
      </w:hyperlink>
    </w:p>
    <w:p w14:paraId="14E25C57" w14:textId="77777777" w:rsidR="00360B53" w:rsidRPr="004159ED" w:rsidRDefault="00360B53">
      <w:pPr>
        <w:rPr>
          <w:sz w:val="24"/>
          <w:szCs w:val="24"/>
        </w:rPr>
      </w:pPr>
    </w:p>
    <w:p w14:paraId="10235B15" w14:textId="27309724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Ледницки Р</w:t>
      </w:r>
      <w:r w:rsidR="009803C8">
        <w:rPr>
          <w:color w:val="000000"/>
          <w:sz w:val="26"/>
          <w:szCs w:val="26"/>
        </w:rPr>
        <w:t>ихард (1.0) – гнс</w:t>
      </w:r>
      <w:r w:rsidR="002138DD">
        <w:rPr>
          <w:color w:val="000000"/>
          <w:sz w:val="26"/>
          <w:szCs w:val="26"/>
        </w:rPr>
        <w:t>,</w:t>
      </w:r>
      <w:r w:rsidR="009803C8">
        <w:rPr>
          <w:color w:val="000000"/>
          <w:sz w:val="26"/>
          <w:szCs w:val="26"/>
        </w:rPr>
        <w:t xml:space="preserve"> Руководство ЛФВЭ</w:t>
      </w:r>
    </w:p>
    <w:p w14:paraId="3A638B72" w14:textId="3C311A26" w:rsidR="00EC046D" w:rsidRPr="001E3843" w:rsidRDefault="001E3843" w:rsidP="00EC046D">
      <w:pPr>
        <w:shd w:val="clear" w:color="auto" w:fill="FFFFFF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en-US"/>
        </w:rPr>
        <w:t>Le</w:t>
      </w:r>
      <w:r w:rsidR="00E3578F">
        <w:rPr>
          <w:color w:val="000000"/>
          <w:sz w:val="26"/>
          <w:szCs w:val="26"/>
          <w:lang w:val="en-US"/>
        </w:rPr>
        <w:t>dnickyRichard</w:t>
      </w:r>
      <w:proofErr w:type="spellEnd"/>
    </w:p>
    <w:p w14:paraId="719940E3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3769DC91" w14:textId="1020AEFE" w:rsidR="00EC046D" w:rsidRPr="002451EB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Мерц С</w:t>
      </w:r>
      <w:r w:rsidR="009803C8">
        <w:rPr>
          <w:color w:val="000000"/>
          <w:sz w:val="26"/>
          <w:szCs w:val="26"/>
        </w:rPr>
        <w:t xml:space="preserve">ергей </w:t>
      </w:r>
      <w:r>
        <w:rPr>
          <w:color w:val="000000"/>
          <w:sz w:val="26"/>
          <w:szCs w:val="26"/>
        </w:rPr>
        <w:t>П</w:t>
      </w:r>
      <w:r w:rsidR="009803C8">
        <w:rPr>
          <w:color w:val="000000"/>
          <w:sz w:val="26"/>
          <w:szCs w:val="26"/>
        </w:rPr>
        <w:t>авлович (1.0) - внс</w:t>
      </w:r>
      <w:r w:rsidR="009803C8" w:rsidRPr="009803C8">
        <w:rPr>
          <w:color w:val="000000"/>
          <w:sz w:val="26"/>
          <w:szCs w:val="26"/>
        </w:rPr>
        <w:t>, Сектор №1, НЭОБМН</w:t>
      </w:r>
    </w:p>
    <w:p w14:paraId="7342F32E" w14:textId="643A493B" w:rsidR="00EC046D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en-US"/>
        </w:rPr>
        <w:t>MertsSergeyPavlovich</w:t>
      </w:r>
      <w:proofErr w:type="spellEnd"/>
    </w:p>
    <w:p w14:paraId="1B067220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733F7965" w14:textId="1B2C094E" w:rsidR="00EC046D" w:rsidRPr="003A1CC2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Плотников В</w:t>
      </w:r>
      <w:r w:rsidR="009803C8">
        <w:rPr>
          <w:color w:val="000000"/>
          <w:sz w:val="26"/>
          <w:szCs w:val="26"/>
        </w:rPr>
        <w:t xml:space="preserve">асилий </w:t>
      </w:r>
      <w:r>
        <w:rPr>
          <w:color w:val="000000"/>
          <w:sz w:val="26"/>
          <w:szCs w:val="26"/>
        </w:rPr>
        <w:t>А</w:t>
      </w:r>
      <w:r w:rsidR="009803C8">
        <w:rPr>
          <w:color w:val="000000"/>
          <w:sz w:val="26"/>
          <w:szCs w:val="26"/>
        </w:rPr>
        <w:t xml:space="preserve">лександрович </w:t>
      </w:r>
      <w:r w:rsidR="009803C8" w:rsidRPr="009803C8">
        <w:rPr>
          <w:color w:val="000000"/>
          <w:sz w:val="26"/>
          <w:szCs w:val="26"/>
        </w:rPr>
        <w:t>(1.0) - нс, Сектор №1, НЭОБМН</w:t>
      </w:r>
    </w:p>
    <w:p w14:paraId="5F11741F" w14:textId="23EDDFD2" w:rsidR="00E3578F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en-US"/>
        </w:rPr>
        <w:t>PlotnikovVasiliyAlexandrovich</w:t>
      </w:r>
      <w:proofErr w:type="spellEnd"/>
    </w:p>
    <w:p w14:paraId="137C253B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652105E9" w14:textId="1B777D2F" w:rsidR="00EC046D" w:rsidRPr="003A1CC2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Румянцев М</w:t>
      </w:r>
      <w:r w:rsidR="002138DD">
        <w:rPr>
          <w:color w:val="000000"/>
          <w:sz w:val="26"/>
          <w:szCs w:val="26"/>
        </w:rPr>
        <w:t xml:space="preserve">ихаил </w:t>
      </w:r>
      <w:r>
        <w:rPr>
          <w:color w:val="000000"/>
          <w:sz w:val="26"/>
          <w:szCs w:val="26"/>
        </w:rPr>
        <w:t>М</w:t>
      </w:r>
      <w:r w:rsidR="002138DD">
        <w:rPr>
          <w:color w:val="000000"/>
          <w:sz w:val="26"/>
          <w:szCs w:val="26"/>
        </w:rPr>
        <w:t xml:space="preserve">ихайлович </w:t>
      </w:r>
      <w:r w:rsidR="002138DD" w:rsidRPr="002138DD">
        <w:rPr>
          <w:color w:val="000000"/>
          <w:sz w:val="26"/>
          <w:szCs w:val="26"/>
        </w:rPr>
        <w:t>(1.0) - нс, Сектор №</w:t>
      </w:r>
      <w:r w:rsidR="002138DD">
        <w:rPr>
          <w:color w:val="000000"/>
          <w:sz w:val="26"/>
          <w:szCs w:val="26"/>
        </w:rPr>
        <w:t>2</w:t>
      </w:r>
      <w:r w:rsidR="002138DD" w:rsidRPr="002138DD">
        <w:rPr>
          <w:color w:val="000000"/>
          <w:sz w:val="26"/>
          <w:szCs w:val="26"/>
        </w:rPr>
        <w:t>, НЭОМ</w:t>
      </w:r>
      <w:r w:rsidR="002138DD">
        <w:rPr>
          <w:color w:val="000000"/>
          <w:sz w:val="26"/>
          <w:szCs w:val="26"/>
        </w:rPr>
        <w:t>Д</w:t>
      </w:r>
    </w:p>
    <w:p w14:paraId="41ECCE1A" w14:textId="0D147404" w:rsidR="00E3578F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en-US"/>
        </w:rPr>
        <w:t>RumyantsevMikhailMikhailovich</w:t>
      </w:r>
      <w:proofErr w:type="spellEnd"/>
    </w:p>
    <w:p w14:paraId="33238D00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3EEC9CFA" w14:textId="0E22FF52" w:rsidR="00EC046D" w:rsidRPr="003A1CC2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Руфанов И</w:t>
      </w:r>
      <w:r w:rsidR="002138DD">
        <w:rPr>
          <w:color w:val="000000"/>
          <w:sz w:val="26"/>
          <w:szCs w:val="26"/>
        </w:rPr>
        <w:t xml:space="preserve">горь </w:t>
      </w:r>
      <w:r>
        <w:rPr>
          <w:color w:val="000000"/>
          <w:sz w:val="26"/>
          <w:szCs w:val="26"/>
        </w:rPr>
        <w:t>А</w:t>
      </w:r>
      <w:r w:rsidR="002138DD">
        <w:rPr>
          <w:color w:val="000000"/>
          <w:sz w:val="26"/>
          <w:szCs w:val="26"/>
        </w:rPr>
        <w:t xml:space="preserve">лександрович </w:t>
      </w:r>
      <w:r w:rsidR="002138DD" w:rsidRPr="002138DD">
        <w:rPr>
          <w:color w:val="000000"/>
          <w:sz w:val="26"/>
          <w:szCs w:val="26"/>
        </w:rPr>
        <w:t xml:space="preserve">(1.0) - </w:t>
      </w:r>
      <w:r w:rsidR="002138DD">
        <w:rPr>
          <w:color w:val="000000"/>
          <w:sz w:val="26"/>
          <w:szCs w:val="26"/>
        </w:rPr>
        <w:t>с</w:t>
      </w:r>
      <w:r w:rsidR="002138DD" w:rsidRPr="002138DD">
        <w:rPr>
          <w:color w:val="000000"/>
          <w:sz w:val="26"/>
          <w:szCs w:val="26"/>
        </w:rPr>
        <w:t>нс, Сектор №</w:t>
      </w:r>
      <w:r w:rsidR="002138DD">
        <w:rPr>
          <w:color w:val="000000"/>
          <w:sz w:val="26"/>
          <w:szCs w:val="26"/>
        </w:rPr>
        <w:t>2,</w:t>
      </w:r>
      <w:r w:rsidR="002138DD" w:rsidRPr="002138DD">
        <w:rPr>
          <w:color w:val="000000"/>
          <w:sz w:val="26"/>
          <w:szCs w:val="26"/>
        </w:rPr>
        <w:t xml:space="preserve"> НЭОФСТИ на NICA</w:t>
      </w:r>
    </w:p>
    <w:p w14:paraId="534DC8A4" w14:textId="09CBDD3F" w:rsidR="00E3578F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en-US"/>
        </w:rPr>
        <w:t>RufanovIgorAlexandrovich</w:t>
      </w:r>
      <w:proofErr w:type="spellEnd"/>
    </w:p>
    <w:p w14:paraId="4958A930" w14:textId="05F4CD83" w:rsidR="00EC046D" w:rsidRPr="00812764" w:rsidRDefault="00EC046D"/>
    <w:p w14:paraId="479A0C4D" w14:textId="77777777" w:rsidR="00DF46C8" w:rsidRPr="005E409C" w:rsidRDefault="00DF46C8">
      <w:pPr>
        <w:pStyle w:val="210"/>
        <w:tabs>
          <w:tab w:val="left" w:pos="840"/>
        </w:tabs>
        <w:spacing w:line="240" w:lineRule="auto"/>
        <w:ind w:firstLine="0"/>
        <w:rPr>
          <w:sz w:val="24"/>
        </w:rPr>
      </w:pPr>
    </w:p>
    <w:p w14:paraId="7BD6CE32" w14:textId="77777777" w:rsidR="00DF46C8" w:rsidRPr="004B74DC" w:rsidRDefault="0081490A" w:rsidP="00044482">
      <w:pPr>
        <w:pStyle w:val="210"/>
        <w:tabs>
          <w:tab w:val="left" w:pos="840"/>
        </w:tabs>
        <w:spacing w:line="240" w:lineRule="auto"/>
        <w:ind w:firstLine="0"/>
        <w:jc w:val="center"/>
        <w:rPr>
          <w:sz w:val="24"/>
        </w:rPr>
      </w:pPr>
      <w:r>
        <w:rPr>
          <w:b/>
          <w:sz w:val="24"/>
        </w:rPr>
        <w:t>Название цикла работ</w:t>
      </w:r>
    </w:p>
    <w:p w14:paraId="7AB14767" w14:textId="77777777" w:rsidR="00DF46C8" w:rsidRDefault="00DF46C8">
      <w:pPr>
        <w:pStyle w:val="210"/>
        <w:tabs>
          <w:tab w:val="left" w:pos="840"/>
        </w:tabs>
        <w:spacing w:line="240" w:lineRule="auto"/>
        <w:ind w:firstLine="0"/>
        <w:jc w:val="center"/>
        <w:rPr>
          <w:b/>
          <w:sz w:val="24"/>
        </w:rPr>
      </w:pPr>
    </w:p>
    <w:p w14:paraId="58EB6169" w14:textId="73213586" w:rsidR="00DF46C8" w:rsidRPr="002138DD" w:rsidRDefault="0081490A" w:rsidP="002138DD">
      <w:pPr>
        <w:spacing w:line="276" w:lineRule="auto"/>
        <w:jc w:val="center"/>
        <w:rPr>
          <w:bCs/>
          <w:color w:val="000000"/>
          <w:sz w:val="24"/>
          <w:szCs w:val="24"/>
        </w:rPr>
      </w:pPr>
      <w:r w:rsidRPr="00EC057E">
        <w:rPr>
          <w:bCs/>
          <w:sz w:val="24"/>
          <w:szCs w:val="24"/>
        </w:rPr>
        <w:t>“</w:t>
      </w:r>
      <w:r w:rsidR="002138DD" w:rsidRPr="002138DD">
        <w:rPr>
          <w:b/>
          <w:bCs/>
          <w:color w:val="000000"/>
          <w:sz w:val="24"/>
          <w:szCs w:val="24"/>
        </w:rPr>
        <w:t xml:space="preserve"> </w:t>
      </w:r>
      <w:r w:rsidR="002138DD">
        <w:rPr>
          <w:b/>
          <w:bCs/>
          <w:color w:val="000000"/>
          <w:sz w:val="24"/>
          <w:szCs w:val="24"/>
        </w:rPr>
        <w:t>Изучение рождения адронов (</w:t>
      </w:r>
      <w:r w:rsidR="002138DD" w:rsidRPr="001B459A">
        <w:rPr>
          <w:rFonts w:ascii="Symbol" w:hAnsi="Symbol"/>
          <w:b/>
          <w:bCs/>
          <w:i/>
          <w:iCs/>
          <w:color w:val="000000"/>
          <w:sz w:val="24"/>
          <w:szCs w:val="24"/>
          <w:lang w:val="en-US"/>
        </w:rPr>
        <w:t></w:t>
      </w:r>
      <w:r w:rsidR="002138DD" w:rsidRPr="001B459A">
        <w:rPr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2138DD" w:rsidRPr="001B459A">
        <w:rPr>
          <w:b/>
          <w:bCs/>
          <w:i/>
          <w:iCs/>
          <w:color w:val="000000"/>
          <w:sz w:val="24"/>
          <w:szCs w:val="24"/>
        </w:rPr>
        <w:t xml:space="preserve">, 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K</w:t>
      </w:r>
      <w:r w:rsidR="002138DD" w:rsidRPr="001B459A">
        <w:rPr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2138DD" w:rsidRPr="001B459A">
        <w:rPr>
          <w:b/>
          <w:bCs/>
          <w:i/>
          <w:iCs/>
          <w:color w:val="000000"/>
          <w:sz w:val="24"/>
          <w:szCs w:val="24"/>
        </w:rPr>
        <w:t xml:space="preserve">, 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p</w:t>
      </w:r>
      <w:r w:rsidR="002138DD">
        <w:rPr>
          <w:b/>
          <w:bCs/>
          <w:color w:val="000000"/>
          <w:sz w:val="24"/>
          <w:szCs w:val="24"/>
        </w:rPr>
        <w:t>) и легких ядер (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d</w:t>
      </w:r>
      <w:r w:rsidR="002138DD" w:rsidRPr="001B459A">
        <w:rPr>
          <w:b/>
          <w:bCs/>
          <w:i/>
          <w:iCs/>
          <w:color w:val="000000"/>
          <w:sz w:val="24"/>
          <w:szCs w:val="24"/>
        </w:rPr>
        <w:t xml:space="preserve">, 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t</w:t>
      </w:r>
      <w:r w:rsidR="002138DD">
        <w:rPr>
          <w:b/>
          <w:bCs/>
          <w:color w:val="000000"/>
          <w:sz w:val="24"/>
          <w:szCs w:val="24"/>
        </w:rPr>
        <w:t>) в реакциях столкновения Ar</w:t>
      </w:r>
      <w:r w:rsidR="002138DD" w:rsidRPr="001B459A">
        <w:rPr>
          <w:b/>
          <w:bCs/>
          <w:color w:val="000000"/>
          <w:sz w:val="24"/>
          <w:szCs w:val="24"/>
        </w:rPr>
        <w:t>+</w:t>
      </w:r>
      <w:r w:rsidR="002138DD">
        <w:rPr>
          <w:b/>
          <w:bCs/>
          <w:color w:val="000000"/>
          <w:sz w:val="24"/>
          <w:szCs w:val="24"/>
        </w:rPr>
        <w:t>ядро</w:t>
      </w:r>
      <w:r w:rsidR="002138DD" w:rsidRPr="001B459A">
        <w:rPr>
          <w:b/>
          <w:bCs/>
          <w:color w:val="000000"/>
          <w:sz w:val="24"/>
          <w:szCs w:val="24"/>
        </w:rPr>
        <w:t xml:space="preserve"> </w:t>
      </w:r>
      <w:r w:rsidR="002138DD">
        <w:rPr>
          <w:b/>
          <w:bCs/>
          <w:color w:val="000000"/>
          <w:sz w:val="24"/>
          <w:szCs w:val="24"/>
        </w:rPr>
        <w:t xml:space="preserve">в эксперименте </w:t>
      </w:r>
      <w:r w:rsidR="002138DD">
        <w:rPr>
          <w:b/>
          <w:bCs/>
          <w:color w:val="000000"/>
          <w:sz w:val="24"/>
          <w:szCs w:val="24"/>
          <w:lang w:val="en-US"/>
        </w:rPr>
        <w:t>BM</w:t>
      </w:r>
      <w:r w:rsidR="002138DD" w:rsidRPr="001B459A">
        <w:rPr>
          <w:b/>
          <w:bCs/>
          <w:color w:val="000000"/>
          <w:sz w:val="24"/>
          <w:szCs w:val="24"/>
        </w:rPr>
        <w:t>@</w:t>
      </w:r>
      <w:r w:rsidR="002138DD">
        <w:rPr>
          <w:b/>
          <w:bCs/>
          <w:color w:val="000000"/>
          <w:sz w:val="24"/>
          <w:szCs w:val="24"/>
          <w:lang w:val="en-US"/>
        </w:rPr>
        <w:t>N</w:t>
      </w:r>
      <w:r w:rsidR="002138DD" w:rsidRPr="001B459A">
        <w:rPr>
          <w:b/>
          <w:bCs/>
          <w:color w:val="000000"/>
          <w:sz w:val="24"/>
          <w:szCs w:val="24"/>
        </w:rPr>
        <w:t xml:space="preserve"> </w:t>
      </w:r>
      <w:r w:rsidR="002138DD">
        <w:rPr>
          <w:b/>
          <w:bCs/>
          <w:color w:val="000000"/>
          <w:sz w:val="24"/>
          <w:szCs w:val="24"/>
        </w:rPr>
        <w:t xml:space="preserve">ускорительного комплекса </w:t>
      </w:r>
      <w:r w:rsidR="002138DD">
        <w:rPr>
          <w:b/>
          <w:bCs/>
          <w:color w:val="000000"/>
          <w:sz w:val="24"/>
          <w:szCs w:val="24"/>
          <w:lang w:val="en-US"/>
        </w:rPr>
        <w:t>NICA</w:t>
      </w:r>
      <w:r w:rsidR="002138DD" w:rsidRPr="00EC057E">
        <w:rPr>
          <w:bCs/>
          <w:sz w:val="24"/>
          <w:szCs w:val="24"/>
        </w:rPr>
        <w:t xml:space="preserve"> </w:t>
      </w:r>
      <w:r w:rsidRPr="00EC057E">
        <w:rPr>
          <w:bCs/>
          <w:sz w:val="24"/>
          <w:szCs w:val="24"/>
        </w:rPr>
        <w:t>”</w:t>
      </w:r>
    </w:p>
    <w:p w14:paraId="5904D215" w14:textId="77777777" w:rsidR="00DF46C8" w:rsidRDefault="00DF46C8">
      <w:pPr>
        <w:pStyle w:val="210"/>
        <w:tabs>
          <w:tab w:val="left" w:pos="840"/>
        </w:tabs>
        <w:spacing w:line="240" w:lineRule="auto"/>
        <w:ind w:firstLine="0"/>
        <w:jc w:val="center"/>
      </w:pPr>
    </w:p>
    <w:p w14:paraId="28FC60C6" w14:textId="6D8D9006" w:rsidR="00DF46C8" w:rsidRDefault="0081490A">
      <w:pPr>
        <w:pStyle w:val="210"/>
        <w:tabs>
          <w:tab w:val="left" w:pos="840"/>
        </w:tabs>
        <w:spacing w:line="240" w:lineRule="auto"/>
        <w:ind w:firstLine="0"/>
        <w:rPr>
          <w:sz w:val="24"/>
        </w:rPr>
      </w:pPr>
      <w:r>
        <w:rPr>
          <w:sz w:val="24"/>
        </w:rPr>
        <w:t>по теме “</w:t>
      </w:r>
      <w:r w:rsidR="002138DD" w:rsidRPr="002138DD">
        <w:rPr>
          <w:i/>
          <w:iCs/>
          <w:color w:val="000000"/>
          <w:sz w:val="24"/>
          <w:szCs w:val="24"/>
        </w:rPr>
        <w:t>Комплекс NICA: создание комплекса ускорителей, коллайдера и экспериментальных установок на встречных и выведенных пучках ионов для изучения плотной барионной материи, спиновой структуры нуклонов и легких ядер, проведения прикладных и инновационных работ, 02-0-1065-2-2012/2026</w:t>
      </w:r>
      <w:r w:rsidR="002138DD">
        <w:rPr>
          <w:iCs/>
          <w:color w:val="000000"/>
        </w:rPr>
        <w:t>”.</w:t>
      </w:r>
    </w:p>
    <w:p w14:paraId="75194A0B" w14:textId="77777777" w:rsidR="00DF46C8" w:rsidRDefault="00DF46C8">
      <w:pPr>
        <w:pStyle w:val="210"/>
        <w:tabs>
          <w:tab w:val="left" w:pos="840"/>
        </w:tabs>
        <w:spacing w:line="240" w:lineRule="auto"/>
        <w:ind w:firstLine="0"/>
        <w:rPr>
          <w:sz w:val="24"/>
        </w:rPr>
      </w:pPr>
    </w:p>
    <w:p w14:paraId="663A7816" w14:textId="77777777" w:rsidR="00DF46C8" w:rsidRPr="00044482" w:rsidRDefault="0081490A">
      <w:pPr>
        <w:pStyle w:val="210"/>
        <w:tabs>
          <w:tab w:val="left" w:pos="840"/>
        </w:tabs>
        <w:spacing w:line="240" w:lineRule="auto"/>
        <w:ind w:firstLine="0"/>
        <w:jc w:val="center"/>
        <w:rPr>
          <w:b/>
          <w:bCs/>
          <w:sz w:val="24"/>
        </w:rPr>
      </w:pPr>
      <w:r w:rsidRPr="00044482">
        <w:rPr>
          <w:b/>
          <w:bCs/>
          <w:sz w:val="24"/>
        </w:rPr>
        <w:t>Аннотация работы:</w:t>
      </w:r>
    </w:p>
    <w:p w14:paraId="6C1DDA00" w14:textId="77777777" w:rsidR="00DF46C8" w:rsidRPr="00044482" w:rsidRDefault="00DF46C8">
      <w:pPr>
        <w:pStyle w:val="210"/>
        <w:tabs>
          <w:tab w:val="left" w:pos="840"/>
        </w:tabs>
        <w:spacing w:line="240" w:lineRule="auto"/>
        <w:ind w:firstLine="0"/>
        <w:rPr>
          <w:b/>
          <w:bCs/>
          <w:sz w:val="24"/>
        </w:rPr>
      </w:pPr>
    </w:p>
    <w:p w14:paraId="11CDBC65" w14:textId="77777777" w:rsidR="00DC0B15" w:rsidRDefault="0081490A" w:rsidP="002138DD">
      <w:pPr>
        <w:pStyle w:val="210"/>
        <w:tabs>
          <w:tab w:val="left" w:pos="840"/>
        </w:tabs>
        <w:spacing w:line="24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ab/>
      </w:r>
      <w:r w:rsidR="00DC0B15" w:rsidRPr="00DC0B15">
        <w:rPr>
          <w:color w:val="000000"/>
          <w:sz w:val="24"/>
        </w:rPr>
        <w:t xml:space="preserve">Основной целью проекта </w:t>
      </w:r>
      <w:r w:rsidR="00DC0B15" w:rsidRPr="00DC0B15">
        <w:rPr>
          <w:color w:val="000000"/>
          <w:sz w:val="24"/>
          <w:lang w:val="en-US"/>
        </w:rPr>
        <w:t>BM</w:t>
      </w:r>
      <w:r w:rsidR="00DC0B15" w:rsidRPr="00DC0B15">
        <w:rPr>
          <w:color w:val="000000"/>
          <w:sz w:val="24"/>
        </w:rPr>
        <w:t>@</w:t>
      </w:r>
      <w:r w:rsidR="00DC0B15" w:rsidRPr="00DC0B15">
        <w:rPr>
          <w:color w:val="000000"/>
          <w:sz w:val="24"/>
          <w:lang w:val="en-US"/>
        </w:rPr>
        <w:t>N</w:t>
      </w:r>
      <w:r w:rsidR="00DC0B15" w:rsidRPr="00DC0B15">
        <w:rPr>
          <w:color w:val="000000"/>
          <w:sz w:val="24"/>
        </w:rPr>
        <w:t xml:space="preserve"> на выведенных пучках ускорителя Нуклотрон комплекса NICA является изучение свойств сильновзаимодействующей материи, образованной </w:t>
      </w:r>
      <w:r w:rsidR="00DC0B15" w:rsidRPr="00DC0B15">
        <w:rPr>
          <w:color w:val="000000"/>
          <w:sz w:val="24"/>
        </w:rPr>
        <w:lastRenderedPageBreak/>
        <w:t>в столкновениях релятивистских ядер.  Реализуемая экспериментальная стратегия предполагает путем сканирования по энергии столкновения, массовому числу сталкивающихся ядер и центральности столкновения и сравнением с транспортными моделями подробно исследовать характер уравнения состояния и фазовой диаграммы плотной барионной материи (что важно для понимания свойств нейтронных звезд и процессов нуклеосинтеза при их слиянии), включая поиск возможных сигналов фазового перехода деконфайнмента и критической точки [</w:t>
      </w:r>
      <w:r w:rsidR="00DC0B15" w:rsidRPr="00DC0B15">
        <w:rPr>
          <w:color w:val="000000"/>
          <w:sz w:val="24"/>
          <w:lang w:val="en-US"/>
        </w:rPr>
        <w:t>A</w:t>
      </w:r>
      <w:r w:rsidR="00DC0B15" w:rsidRPr="00DC0B15">
        <w:rPr>
          <w:color w:val="000000"/>
          <w:sz w:val="24"/>
        </w:rPr>
        <w:t xml:space="preserve">1]. Набор данных в эксперименте проводится с 2018 года и в течение этого времени исследованы ядро-ядерные взаимодействия в реакциях столкновения пучков углерода, аргона и ксенона на ряде мишеней и при нескольких энергиях столкновения. Основными преимуществами экспериментальной установки </w:t>
      </w:r>
      <w:r w:rsidR="00DC0B15" w:rsidRPr="00DC0B15">
        <w:rPr>
          <w:color w:val="000000"/>
          <w:sz w:val="24"/>
          <w:lang w:val="en-US"/>
        </w:rPr>
        <w:t>BM</w:t>
      </w:r>
      <w:r w:rsidR="00DC0B15" w:rsidRPr="00DC0B15">
        <w:rPr>
          <w:color w:val="000000"/>
          <w:sz w:val="24"/>
        </w:rPr>
        <w:t>@</w:t>
      </w:r>
      <w:r w:rsidR="00DC0B15" w:rsidRPr="00DC0B15">
        <w:rPr>
          <w:color w:val="000000"/>
          <w:sz w:val="24"/>
          <w:lang w:val="en-US"/>
        </w:rPr>
        <w:t>N</w:t>
      </w:r>
      <w:r w:rsidR="00DC0B15" w:rsidRPr="00DC0B15">
        <w:rPr>
          <w:color w:val="000000"/>
          <w:sz w:val="24"/>
        </w:rPr>
        <w:t xml:space="preserve"> [</w:t>
      </w:r>
      <w:r w:rsidR="00DC0B15" w:rsidRPr="00DC0B15">
        <w:rPr>
          <w:color w:val="000000"/>
          <w:sz w:val="24"/>
          <w:lang w:val="en-US"/>
        </w:rPr>
        <w:t>A</w:t>
      </w:r>
      <w:r w:rsidR="00DC0B15" w:rsidRPr="00DC0B15">
        <w:rPr>
          <w:color w:val="000000"/>
          <w:sz w:val="24"/>
        </w:rPr>
        <w:t>2] являются: а) большое покрытие фазового пространства реакции по быстроте и поперечному импульсу (почти вся передняя полусфера); б) хорошая точность восстановления первичной вершины и траекторий заряженных частиц; в) большая времяпролетная база и высокое временное разрешение, что позволяет с хорошей точностью идентифицировать адроны и легкие ядра до импульсов несколько ГэВ/</w:t>
      </w:r>
      <w:r w:rsidR="00DC0B15" w:rsidRPr="00DC0B15">
        <w:rPr>
          <w:color w:val="000000"/>
          <w:sz w:val="24"/>
          <w:lang w:val="en-US"/>
        </w:rPr>
        <w:t>c</w:t>
      </w:r>
      <w:r w:rsidR="00DC0B15" w:rsidRPr="00DC0B15">
        <w:rPr>
          <w:color w:val="000000"/>
          <w:sz w:val="24"/>
        </w:rPr>
        <w:t xml:space="preserve">; г) наличие нескольких подсистем для точного определения центральности и плоскости реакции; д) высокая скорость набора данных.  </w:t>
      </w:r>
    </w:p>
    <w:p w14:paraId="2F7725B0" w14:textId="3AACE1BF" w:rsidR="004159ED" w:rsidRPr="004159ED" w:rsidRDefault="00DC0B15" w:rsidP="00DC0B15">
      <w:pPr>
        <w:pStyle w:val="210"/>
        <w:tabs>
          <w:tab w:val="left" w:pos="840"/>
        </w:tabs>
        <w:spacing w:line="24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DC0B15">
        <w:rPr>
          <w:color w:val="000000"/>
          <w:sz w:val="24"/>
        </w:rPr>
        <w:t>В данной заявке представлены основные результаты по изучению рождения положительно заряженных пионов и каонов, а также протонов и легких ядер (</w:t>
      </w:r>
      <w:r w:rsidRPr="00DC0B15">
        <w:rPr>
          <w:i/>
          <w:iCs/>
          <w:color w:val="000000"/>
          <w:sz w:val="24"/>
          <w:lang w:val="en-US"/>
        </w:rPr>
        <w:t>d</w:t>
      </w:r>
      <w:r w:rsidRPr="00DC0B15">
        <w:rPr>
          <w:i/>
          <w:iCs/>
          <w:color w:val="000000"/>
          <w:sz w:val="24"/>
        </w:rPr>
        <w:t xml:space="preserve">, </w:t>
      </w:r>
      <w:r w:rsidRPr="00DC0B15">
        <w:rPr>
          <w:i/>
          <w:iCs/>
          <w:color w:val="000000"/>
          <w:sz w:val="24"/>
          <w:lang w:val="en-US"/>
        </w:rPr>
        <w:t>t</w:t>
      </w:r>
      <w:r w:rsidRPr="00DC0B15">
        <w:rPr>
          <w:color w:val="000000"/>
          <w:sz w:val="24"/>
        </w:rPr>
        <w:t xml:space="preserve">) в реакциях столкновения </w:t>
      </w:r>
      <w:proofErr w:type="spellStart"/>
      <w:r w:rsidRPr="00DC0B15">
        <w:rPr>
          <w:color w:val="000000"/>
          <w:sz w:val="24"/>
          <w:lang w:val="en-US"/>
        </w:rPr>
        <w:t>Ar</w:t>
      </w:r>
      <w:proofErr w:type="spellEnd"/>
      <w:r w:rsidRPr="00DC0B15">
        <w:rPr>
          <w:color w:val="000000"/>
          <w:sz w:val="24"/>
        </w:rPr>
        <w:t>+</w:t>
      </w:r>
      <w:r w:rsidRPr="00DC0B15">
        <w:rPr>
          <w:color w:val="000000"/>
          <w:sz w:val="24"/>
          <w:lang w:val="en-US"/>
        </w:rPr>
        <w:t>A</w:t>
      </w:r>
      <w:r w:rsidRPr="00DC0B15">
        <w:rPr>
          <w:color w:val="000000"/>
          <w:sz w:val="24"/>
        </w:rPr>
        <w:t xml:space="preserve"> (</w:t>
      </w:r>
      <w:r w:rsidRPr="00DC0B15">
        <w:rPr>
          <w:color w:val="000000"/>
          <w:sz w:val="24"/>
          <w:lang w:val="en-US"/>
        </w:rPr>
        <w:t>A</w:t>
      </w:r>
      <w:r w:rsidRPr="00DC0B15">
        <w:rPr>
          <w:color w:val="000000"/>
          <w:sz w:val="24"/>
        </w:rPr>
        <w:t xml:space="preserve">: </w:t>
      </w:r>
      <w:r w:rsidRPr="00DC0B15">
        <w:rPr>
          <w:color w:val="000000"/>
          <w:sz w:val="24"/>
          <w:lang w:val="en-US"/>
        </w:rPr>
        <w:t>C</w:t>
      </w:r>
      <w:r w:rsidRPr="00DC0B15">
        <w:rPr>
          <w:color w:val="000000"/>
          <w:sz w:val="24"/>
        </w:rPr>
        <w:t xml:space="preserve">, </w:t>
      </w:r>
      <w:r w:rsidRPr="00DC0B15">
        <w:rPr>
          <w:color w:val="000000"/>
          <w:sz w:val="24"/>
          <w:lang w:val="en-US"/>
        </w:rPr>
        <w:t>Al</w:t>
      </w:r>
      <w:r w:rsidRPr="00DC0B15">
        <w:rPr>
          <w:color w:val="000000"/>
          <w:sz w:val="24"/>
        </w:rPr>
        <w:t xml:space="preserve">, </w:t>
      </w:r>
      <w:r w:rsidRPr="00DC0B15">
        <w:rPr>
          <w:color w:val="000000"/>
          <w:sz w:val="24"/>
          <w:lang w:val="en-US"/>
        </w:rPr>
        <w:t>Cu</w:t>
      </w:r>
      <w:r w:rsidRPr="00DC0B15">
        <w:rPr>
          <w:color w:val="000000"/>
          <w:sz w:val="24"/>
        </w:rPr>
        <w:t xml:space="preserve">, </w:t>
      </w:r>
      <w:r w:rsidRPr="00DC0B15">
        <w:rPr>
          <w:color w:val="000000"/>
          <w:sz w:val="24"/>
          <w:lang w:val="en-US"/>
        </w:rPr>
        <w:t>Sn</w:t>
      </w:r>
      <w:r w:rsidRPr="00DC0B15">
        <w:rPr>
          <w:color w:val="000000"/>
          <w:sz w:val="24"/>
        </w:rPr>
        <w:t xml:space="preserve">, </w:t>
      </w:r>
      <w:r w:rsidRPr="00DC0B15">
        <w:rPr>
          <w:color w:val="000000"/>
          <w:sz w:val="24"/>
          <w:lang w:val="en-US"/>
        </w:rPr>
        <w:t>Pb</w:t>
      </w:r>
      <w:r w:rsidRPr="00DC0B15">
        <w:rPr>
          <w:color w:val="000000"/>
          <w:sz w:val="24"/>
        </w:rPr>
        <w:t>) при энергии налетающего ядра 3.2 ГэВ/нуклон. Получена детальная информация о выходах частиц и их отношениях в зависимости от массового числа мишени и центральности столкновения, проанализированы распределения по быстроте и поперечному импульсу р</w:t>
      </w:r>
      <w:r w:rsidRPr="00DC0B15">
        <w:rPr>
          <w:color w:val="000000"/>
          <w:sz w:val="24"/>
          <w:vertAlign w:val="subscript"/>
        </w:rPr>
        <w:t>Т</w:t>
      </w:r>
      <w:r w:rsidRPr="00DC0B15">
        <w:rPr>
          <w:color w:val="000000"/>
          <w:sz w:val="24"/>
        </w:rPr>
        <w:t xml:space="preserve"> (поперечной массе </w:t>
      </w:r>
      <w:r w:rsidRPr="00DC0B15">
        <w:rPr>
          <w:color w:val="000000"/>
          <w:sz w:val="24"/>
          <w:lang w:val="en-US"/>
        </w:rPr>
        <w:t>m</w:t>
      </w:r>
      <w:r w:rsidRPr="00DC0B15">
        <w:rPr>
          <w:color w:val="000000"/>
          <w:sz w:val="24"/>
          <w:vertAlign w:val="subscript"/>
        </w:rPr>
        <w:t>Т</w:t>
      </w:r>
      <w:r w:rsidRPr="00DC0B15">
        <w:rPr>
          <w:color w:val="000000"/>
          <w:sz w:val="24"/>
        </w:rPr>
        <w:t>). На основе подробного анализа получены оценки для значительного количества наблюдаемых: параметров коалесценции и размеров источника частиц, температуры образованного файербола (</w:t>
      </w:r>
      <w:r w:rsidRPr="00DC0B15">
        <w:rPr>
          <w:color w:val="000000"/>
          <w:sz w:val="24"/>
          <w:lang w:val="en-US"/>
        </w:rPr>
        <w:t>fireball</w:t>
      </w:r>
      <w:r w:rsidRPr="00DC0B15">
        <w:rPr>
          <w:color w:val="000000"/>
          <w:sz w:val="24"/>
        </w:rPr>
        <w:t>) и средней скорости радиального расширения, барионного стоппинга (</w:t>
      </w:r>
      <w:r w:rsidRPr="00DC0B15">
        <w:rPr>
          <w:color w:val="000000"/>
          <w:sz w:val="24"/>
          <w:lang w:val="en-US"/>
        </w:rPr>
        <w:t>baryon</w:t>
      </w:r>
      <w:r w:rsidRPr="00DC0B15">
        <w:rPr>
          <w:color w:val="000000"/>
          <w:sz w:val="24"/>
        </w:rPr>
        <w:t xml:space="preserve"> </w:t>
      </w:r>
      <w:r w:rsidRPr="00DC0B15">
        <w:rPr>
          <w:color w:val="000000"/>
          <w:sz w:val="24"/>
          <w:lang w:val="en-US"/>
        </w:rPr>
        <w:t>stopping</w:t>
      </w:r>
      <w:r w:rsidRPr="00DC0B15">
        <w:rPr>
          <w:color w:val="000000"/>
          <w:sz w:val="24"/>
        </w:rPr>
        <w:t xml:space="preserve">) и т.д. Проверена чувствительность реакций аргон+ядро к критическим явлениям. Полученные экспериментальные данные по выходам частиц позволят улучшить описание динамики ядерных столкновений и механизма формирования нуклонных кластеров в генераторах событий при энергиях ускорителя Нуклотрон. </w:t>
      </w:r>
    </w:p>
    <w:p w14:paraId="5041356C" w14:textId="2EC6BF85" w:rsidR="002138DD" w:rsidRDefault="002138DD" w:rsidP="002138DD">
      <w:pPr>
        <w:pStyle w:val="210"/>
        <w:tabs>
          <w:tab w:val="left" w:pos="840"/>
        </w:tabs>
        <w:spacing w:line="240" w:lineRule="auto"/>
        <w:ind w:firstLine="0"/>
      </w:pPr>
    </w:p>
    <w:p w14:paraId="70AB6126" w14:textId="6ADB1A5B" w:rsidR="00DF46C8" w:rsidRDefault="00DF46C8">
      <w:pPr>
        <w:pStyle w:val="210"/>
        <w:tabs>
          <w:tab w:val="left" w:pos="840"/>
        </w:tabs>
        <w:spacing w:line="240" w:lineRule="auto"/>
        <w:ind w:firstLine="0"/>
      </w:pPr>
    </w:p>
    <w:p w14:paraId="554A8F70" w14:textId="77777777" w:rsidR="0052650B" w:rsidRPr="003A1CC2" w:rsidRDefault="0052650B" w:rsidP="0052650B">
      <w:pPr>
        <w:ind w:firstLine="708"/>
        <w:jc w:val="both"/>
        <w:rPr>
          <w:b/>
          <w:bCs/>
          <w:color w:val="000000"/>
          <w:sz w:val="24"/>
          <w:szCs w:val="24"/>
          <w:lang w:val="en-US"/>
        </w:rPr>
      </w:pPr>
      <w:r w:rsidRPr="000965BA">
        <w:rPr>
          <w:b/>
          <w:bCs/>
          <w:color w:val="000000"/>
          <w:sz w:val="24"/>
          <w:szCs w:val="24"/>
        </w:rPr>
        <w:t>Литература</w:t>
      </w:r>
    </w:p>
    <w:p w14:paraId="08B96281" w14:textId="77777777" w:rsidR="0052650B" w:rsidRPr="000965BA" w:rsidRDefault="0052650B" w:rsidP="0052650B">
      <w:pPr>
        <w:ind w:firstLine="708"/>
        <w:jc w:val="both"/>
        <w:rPr>
          <w:b/>
          <w:bCs/>
          <w:color w:val="000000"/>
          <w:sz w:val="24"/>
          <w:szCs w:val="24"/>
          <w:lang w:val="en-US"/>
        </w:rPr>
      </w:pPr>
    </w:p>
    <w:p w14:paraId="286D9CA5" w14:textId="4B049EF8" w:rsidR="0052650B" w:rsidRDefault="0052650B" w:rsidP="0052650B">
      <w:pP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[A1] NICA White Paper. </w:t>
      </w:r>
      <w:hyperlink r:id="rId6" w:history="1">
        <w:r w:rsidRPr="00547636">
          <w:rPr>
            <w:rStyle w:val="Hyperlink"/>
            <w:sz w:val="24"/>
            <w:szCs w:val="24"/>
            <w:lang w:val="en-US"/>
          </w:rPr>
          <w:t>https://nica.jinr.ru/files/WhitePaper.pdf</w:t>
        </w:r>
      </w:hyperlink>
    </w:p>
    <w:p w14:paraId="17DAA11B" w14:textId="77777777" w:rsidR="0052650B" w:rsidRPr="003A1CC2" w:rsidRDefault="0052650B" w:rsidP="0052650B">
      <w:pPr>
        <w:jc w:val="both"/>
        <w:rPr>
          <w:color w:val="000000"/>
          <w:sz w:val="24"/>
          <w:szCs w:val="24"/>
          <w:lang w:val="en-US"/>
        </w:rPr>
      </w:pPr>
    </w:p>
    <w:p w14:paraId="101F416F" w14:textId="0B535B1A" w:rsidR="0052650B" w:rsidRDefault="0052650B" w:rsidP="0052650B">
      <w:pPr>
        <w:jc w:val="both"/>
        <w:rPr>
          <w:color w:val="000000"/>
          <w:sz w:val="24"/>
          <w:szCs w:val="24"/>
          <w:lang w:val="en-US"/>
        </w:rPr>
      </w:pPr>
      <w:r w:rsidRPr="00E41E7D">
        <w:rPr>
          <w:color w:val="000000"/>
          <w:sz w:val="24"/>
          <w:szCs w:val="24"/>
          <w:lang w:val="en-US"/>
        </w:rPr>
        <w:t xml:space="preserve">[A2] S. Afanasiev et al (The BM@N Collaboration), The BM@N spectrometer at the NICA accelerator complex, </w:t>
      </w:r>
      <w:proofErr w:type="spellStart"/>
      <w:r w:rsidRPr="00E41E7D">
        <w:rPr>
          <w:color w:val="000000"/>
          <w:sz w:val="24"/>
          <w:szCs w:val="24"/>
          <w:lang w:val="en-US"/>
        </w:rPr>
        <w:t>Nucl</w:t>
      </w:r>
      <w:proofErr w:type="spellEnd"/>
      <w:r w:rsidRPr="00E41E7D">
        <w:rPr>
          <w:color w:val="000000"/>
          <w:sz w:val="24"/>
          <w:szCs w:val="24"/>
          <w:lang w:val="en-US"/>
        </w:rPr>
        <w:t>. Instr. and Meth. in Phys. Research A 1065 (2024) 169532.</w:t>
      </w:r>
    </w:p>
    <w:p w14:paraId="70884C52" w14:textId="77777777" w:rsidR="0052650B" w:rsidRPr="0052650B" w:rsidRDefault="0052650B">
      <w:pPr>
        <w:pStyle w:val="210"/>
        <w:tabs>
          <w:tab w:val="left" w:pos="840"/>
        </w:tabs>
        <w:spacing w:line="240" w:lineRule="auto"/>
        <w:ind w:firstLine="0"/>
        <w:rPr>
          <w:lang w:val="en-US"/>
        </w:rPr>
      </w:pPr>
    </w:p>
    <w:sectPr w:rsidR="0052650B" w:rsidRPr="0052650B" w:rsidSect="00B972C4">
      <w:pgSz w:w="11906" w:h="16838"/>
      <w:pgMar w:top="1134" w:right="851" w:bottom="1134" w:left="113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20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C8"/>
    <w:rsid w:val="000216FA"/>
    <w:rsid w:val="00044482"/>
    <w:rsid w:val="000A42EA"/>
    <w:rsid w:val="001006D1"/>
    <w:rsid w:val="001824ED"/>
    <w:rsid w:val="001C28CE"/>
    <w:rsid w:val="001C3F40"/>
    <w:rsid w:val="001E3843"/>
    <w:rsid w:val="002138DD"/>
    <w:rsid w:val="00360B53"/>
    <w:rsid w:val="003A1CC2"/>
    <w:rsid w:val="004159ED"/>
    <w:rsid w:val="00474742"/>
    <w:rsid w:val="004B74DC"/>
    <w:rsid w:val="0052650B"/>
    <w:rsid w:val="00564E9B"/>
    <w:rsid w:val="005723F2"/>
    <w:rsid w:val="005E409C"/>
    <w:rsid w:val="00681499"/>
    <w:rsid w:val="00691FFC"/>
    <w:rsid w:val="006C0514"/>
    <w:rsid w:val="00752F93"/>
    <w:rsid w:val="007565B1"/>
    <w:rsid w:val="00793F26"/>
    <w:rsid w:val="007D6C00"/>
    <w:rsid w:val="00812764"/>
    <w:rsid w:val="0081490A"/>
    <w:rsid w:val="00817A71"/>
    <w:rsid w:val="008A47D6"/>
    <w:rsid w:val="009803C8"/>
    <w:rsid w:val="009C1C99"/>
    <w:rsid w:val="00A04DE7"/>
    <w:rsid w:val="00B01EBC"/>
    <w:rsid w:val="00B972C4"/>
    <w:rsid w:val="00BC0A96"/>
    <w:rsid w:val="00BE7C73"/>
    <w:rsid w:val="00CA4863"/>
    <w:rsid w:val="00D96097"/>
    <w:rsid w:val="00DC0B15"/>
    <w:rsid w:val="00DF1EF1"/>
    <w:rsid w:val="00DF46C8"/>
    <w:rsid w:val="00E31DB5"/>
    <w:rsid w:val="00E3578F"/>
    <w:rsid w:val="00EC046D"/>
    <w:rsid w:val="00EC0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3E82"/>
  <w15:docId w15:val="{16C9432D-F911-43C5-BECB-61E55A73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83"/>
    <w:pPr>
      <w:suppressAutoHyphens/>
    </w:pPr>
    <w:rPr>
      <w:color w:val="00000A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qFormat/>
    <w:rsid w:val="00B00283"/>
    <w:pPr>
      <w:keepNext/>
      <w:tabs>
        <w:tab w:val="left" w:pos="0"/>
      </w:tabs>
      <w:spacing w:line="360" w:lineRule="auto"/>
      <w:ind w:left="432" w:hanging="432"/>
      <w:jc w:val="center"/>
      <w:outlineLvl w:val="0"/>
    </w:pPr>
  </w:style>
  <w:style w:type="paragraph" w:customStyle="1" w:styleId="21">
    <w:name w:val="Заголовок 21"/>
    <w:basedOn w:val="Normal"/>
    <w:qFormat/>
    <w:rsid w:val="00B00283"/>
    <w:pPr>
      <w:widowControl w:val="0"/>
      <w:tabs>
        <w:tab w:val="left" w:pos="0"/>
      </w:tabs>
      <w:spacing w:before="200"/>
      <w:ind w:left="432" w:hanging="432"/>
      <w:outlineLvl w:val="1"/>
    </w:pPr>
    <w:rPr>
      <w:lang w:eastAsia="ru-RU"/>
    </w:rPr>
  </w:style>
  <w:style w:type="paragraph" w:customStyle="1" w:styleId="31">
    <w:name w:val="Заголовок 31"/>
    <w:basedOn w:val="Normal"/>
    <w:qFormat/>
    <w:rsid w:val="00B00283"/>
    <w:pPr>
      <w:widowControl w:val="0"/>
      <w:tabs>
        <w:tab w:val="left" w:pos="0"/>
      </w:tabs>
      <w:spacing w:before="140"/>
      <w:ind w:left="432" w:hanging="432"/>
      <w:outlineLvl w:val="2"/>
    </w:pPr>
    <w:rPr>
      <w:lang w:eastAsia="ru-RU"/>
    </w:rPr>
  </w:style>
  <w:style w:type="character" w:customStyle="1" w:styleId="WW8Num1z0">
    <w:name w:val="WW8Num1z0"/>
    <w:qFormat/>
    <w:rsid w:val="00B00283"/>
  </w:style>
  <w:style w:type="character" w:customStyle="1" w:styleId="WW8Num1z1">
    <w:name w:val="WW8Num1z1"/>
    <w:qFormat/>
    <w:rsid w:val="00B00283"/>
  </w:style>
  <w:style w:type="character" w:customStyle="1" w:styleId="WW8Num1z2">
    <w:name w:val="WW8Num1z2"/>
    <w:qFormat/>
    <w:rsid w:val="00B00283"/>
  </w:style>
  <w:style w:type="character" w:customStyle="1" w:styleId="WW8Num1z3">
    <w:name w:val="WW8Num1z3"/>
    <w:qFormat/>
    <w:rsid w:val="00B00283"/>
  </w:style>
  <w:style w:type="character" w:customStyle="1" w:styleId="WW8Num1z4">
    <w:name w:val="WW8Num1z4"/>
    <w:qFormat/>
    <w:rsid w:val="00B00283"/>
  </w:style>
  <w:style w:type="character" w:customStyle="1" w:styleId="WW8Num1z5">
    <w:name w:val="WW8Num1z5"/>
    <w:qFormat/>
    <w:rsid w:val="00B00283"/>
  </w:style>
  <w:style w:type="character" w:customStyle="1" w:styleId="WW8Num1z6">
    <w:name w:val="WW8Num1z6"/>
    <w:qFormat/>
    <w:rsid w:val="00B00283"/>
  </w:style>
  <w:style w:type="character" w:customStyle="1" w:styleId="WW8Num1z7">
    <w:name w:val="WW8Num1z7"/>
    <w:qFormat/>
    <w:rsid w:val="00B00283"/>
  </w:style>
  <w:style w:type="character" w:customStyle="1" w:styleId="WW8Num1z8">
    <w:name w:val="WW8Num1z8"/>
    <w:qFormat/>
    <w:rsid w:val="00B00283"/>
  </w:style>
  <w:style w:type="character" w:customStyle="1" w:styleId="WW8Num2z0">
    <w:name w:val="WW8Num2z0"/>
    <w:qFormat/>
    <w:rsid w:val="00B00283"/>
  </w:style>
  <w:style w:type="character" w:customStyle="1" w:styleId="WW8Num2z1">
    <w:name w:val="WW8Num2z1"/>
    <w:qFormat/>
    <w:rsid w:val="00B00283"/>
  </w:style>
  <w:style w:type="character" w:customStyle="1" w:styleId="WW8Num2z2">
    <w:name w:val="WW8Num2z2"/>
    <w:qFormat/>
    <w:rsid w:val="00B00283"/>
  </w:style>
  <w:style w:type="character" w:customStyle="1" w:styleId="WW8Num2z3">
    <w:name w:val="WW8Num2z3"/>
    <w:qFormat/>
    <w:rsid w:val="00B00283"/>
  </w:style>
  <w:style w:type="character" w:customStyle="1" w:styleId="WW8Num2z4">
    <w:name w:val="WW8Num2z4"/>
    <w:qFormat/>
    <w:rsid w:val="00B00283"/>
  </w:style>
  <w:style w:type="character" w:customStyle="1" w:styleId="WW8Num2z5">
    <w:name w:val="WW8Num2z5"/>
    <w:qFormat/>
    <w:rsid w:val="00B00283"/>
  </w:style>
  <w:style w:type="character" w:customStyle="1" w:styleId="WW8Num2z6">
    <w:name w:val="WW8Num2z6"/>
    <w:qFormat/>
    <w:rsid w:val="00B00283"/>
  </w:style>
  <w:style w:type="character" w:customStyle="1" w:styleId="WW8Num2z7">
    <w:name w:val="WW8Num2z7"/>
    <w:qFormat/>
    <w:rsid w:val="00B00283"/>
  </w:style>
  <w:style w:type="character" w:customStyle="1" w:styleId="WW8Num2z8">
    <w:name w:val="WW8Num2z8"/>
    <w:qFormat/>
    <w:rsid w:val="00B00283"/>
  </w:style>
  <w:style w:type="character" w:customStyle="1" w:styleId="WW8Num3z0">
    <w:name w:val="WW8Num3z0"/>
    <w:qFormat/>
    <w:rsid w:val="00B00283"/>
  </w:style>
  <w:style w:type="character" w:customStyle="1" w:styleId="WW8Num3z1">
    <w:name w:val="WW8Num3z1"/>
    <w:qFormat/>
    <w:rsid w:val="00B00283"/>
  </w:style>
  <w:style w:type="character" w:customStyle="1" w:styleId="WW8Num3z2">
    <w:name w:val="WW8Num3z2"/>
    <w:qFormat/>
    <w:rsid w:val="00B00283"/>
  </w:style>
  <w:style w:type="character" w:customStyle="1" w:styleId="WW8Num3z3">
    <w:name w:val="WW8Num3z3"/>
    <w:qFormat/>
    <w:rsid w:val="00B00283"/>
  </w:style>
  <w:style w:type="character" w:customStyle="1" w:styleId="WW8Num3z4">
    <w:name w:val="WW8Num3z4"/>
    <w:qFormat/>
    <w:rsid w:val="00B00283"/>
  </w:style>
  <w:style w:type="character" w:customStyle="1" w:styleId="WW8Num3z5">
    <w:name w:val="WW8Num3z5"/>
    <w:qFormat/>
    <w:rsid w:val="00B00283"/>
  </w:style>
  <w:style w:type="character" w:customStyle="1" w:styleId="WW8Num3z6">
    <w:name w:val="WW8Num3z6"/>
    <w:qFormat/>
    <w:rsid w:val="00B00283"/>
  </w:style>
  <w:style w:type="character" w:customStyle="1" w:styleId="WW8Num3z7">
    <w:name w:val="WW8Num3z7"/>
    <w:qFormat/>
    <w:rsid w:val="00B00283"/>
  </w:style>
  <w:style w:type="character" w:customStyle="1" w:styleId="WW8Num3z8">
    <w:name w:val="WW8Num3z8"/>
    <w:qFormat/>
    <w:rsid w:val="00B00283"/>
  </w:style>
  <w:style w:type="character" w:customStyle="1" w:styleId="WW8Num4z0">
    <w:name w:val="WW8Num4z0"/>
    <w:qFormat/>
    <w:rsid w:val="00B00283"/>
  </w:style>
  <w:style w:type="character" w:customStyle="1" w:styleId="WW8Num4z1">
    <w:name w:val="WW8Num4z1"/>
    <w:qFormat/>
    <w:rsid w:val="00B00283"/>
  </w:style>
  <w:style w:type="character" w:customStyle="1" w:styleId="WW8Num4z2">
    <w:name w:val="WW8Num4z2"/>
    <w:qFormat/>
    <w:rsid w:val="00B00283"/>
  </w:style>
  <w:style w:type="character" w:customStyle="1" w:styleId="WW8Num4z3">
    <w:name w:val="WW8Num4z3"/>
    <w:qFormat/>
    <w:rsid w:val="00B00283"/>
  </w:style>
  <w:style w:type="character" w:customStyle="1" w:styleId="WW8Num4z4">
    <w:name w:val="WW8Num4z4"/>
    <w:qFormat/>
    <w:rsid w:val="00B00283"/>
  </w:style>
  <w:style w:type="character" w:customStyle="1" w:styleId="WW8Num4z5">
    <w:name w:val="WW8Num4z5"/>
    <w:qFormat/>
    <w:rsid w:val="00B00283"/>
  </w:style>
  <w:style w:type="character" w:customStyle="1" w:styleId="WW8Num4z6">
    <w:name w:val="WW8Num4z6"/>
    <w:qFormat/>
    <w:rsid w:val="00B00283"/>
  </w:style>
  <w:style w:type="character" w:customStyle="1" w:styleId="WW8Num4z7">
    <w:name w:val="WW8Num4z7"/>
    <w:qFormat/>
    <w:rsid w:val="00B00283"/>
  </w:style>
  <w:style w:type="character" w:customStyle="1" w:styleId="WW8Num4z8">
    <w:name w:val="WW8Num4z8"/>
    <w:qFormat/>
    <w:rsid w:val="00B00283"/>
  </w:style>
  <w:style w:type="character" w:customStyle="1" w:styleId="WW-DefaultParagraphFont">
    <w:name w:val="WW-Default Paragraph Font"/>
    <w:qFormat/>
    <w:rsid w:val="00B00283"/>
  </w:style>
  <w:style w:type="character" w:customStyle="1" w:styleId="WW-DefaultParagraphFont1">
    <w:name w:val="WW-Default Paragraph Font1"/>
    <w:qFormat/>
    <w:rsid w:val="00B00283"/>
  </w:style>
  <w:style w:type="character" w:customStyle="1" w:styleId="Heading1Char">
    <w:name w:val="Heading 1 Char"/>
    <w:qFormat/>
    <w:rsid w:val="00B00283"/>
  </w:style>
  <w:style w:type="character" w:customStyle="1" w:styleId="InternetLink">
    <w:name w:val="Internet Link"/>
    <w:qFormat/>
    <w:rsid w:val="00B00283"/>
  </w:style>
  <w:style w:type="character" w:customStyle="1" w:styleId="a">
    <w:name w:val="Маркеры списка"/>
    <w:qFormat/>
    <w:rsid w:val="00B00283"/>
  </w:style>
  <w:style w:type="character" w:customStyle="1" w:styleId="a0">
    <w:name w:val="Текст выноски Знак"/>
    <w:basedOn w:val="DefaultParagraphFont"/>
    <w:uiPriority w:val="99"/>
    <w:semiHidden/>
    <w:qFormat/>
    <w:rsid w:val="00D7605E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аголовок1"/>
    <w:basedOn w:val="Normal"/>
    <w:next w:val="BodyText"/>
    <w:qFormat/>
    <w:rsid w:val="00B00283"/>
    <w:pPr>
      <w:keepNext/>
      <w:spacing w:before="240" w:after="120"/>
    </w:pPr>
  </w:style>
  <w:style w:type="paragraph" w:styleId="BodyText">
    <w:name w:val="Body Text"/>
    <w:basedOn w:val="Normal"/>
    <w:rsid w:val="00B00283"/>
    <w:pPr>
      <w:spacing w:after="140" w:line="288" w:lineRule="auto"/>
    </w:pPr>
  </w:style>
  <w:style w:type="paragraph" w:styleId="List">
    <w:name w:val="List"/>
    <w:basedOn w:val="BodyText"/>
    <w:rsid w:val="00B00283"/>
    <w:rPr>
      <w:rFonts w:cs="Mangal"/>
    </w:rPr>
  </w:style>
  <w:style w:type="paragraph" w:customStyle="1" w:styleId="10">
    <w:name w:val="Название объекта1"/>
    <w:basedOn w:val="Normal"/>
    <w:qFormat/>
    <w:rsid w:val="00DF46C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Normal"/>
    <w:qFormat/>
    <w:rsid w:val="00B00283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00283"/>
    <w:pPr>
      <w:suppressLineNumbers/>
      <w:spacing w:before="120" w:after="120"/>
    </w:pPr>
  </w:style>
  <w:style w:type="paragraph" w:customStyle="1" w:styleId="13">
    <w:name w:val="Указатель1"/>
    <w:basedOn w:val="Normal"/>
    <w:qFormat/>
    <w:rsid w:val="00B00283"/>
    <w:pPr>
      <w:suppressLineNumbers/>
    </w:pPr>
    <w:rPr>
      <w:rFonts w:cs="Mangal"/>
    </w:rPr>
  </w:style>
  <w:style w:type="paragraph" w:customStyle="1" w:styleId="WW-Caption">
    <w:name w:val="WW-Caption"/>
    <w:basedOn w:val="Normal"/>
    <w:qFormat/>
    <w:rsid w:val="00B00283"/>
    <w:pPr>
      <w:suppressLineNumbers/>
      <w:spacing w:before="120" w:after="120"/>
    </w:pPr>
  </w:style>
  <w:style w:type="paragraph" w:customStyle="1" w:styleId="WW-Caption1">
    <w:name w:val="WW-Caption1"/>
    <w:basedOn w:val="Normal"/>
    <w:qFormat/>
    <w:rsid w:val="00B00283"/>
    <w:pPr>
      <w:suppressLineNumbers/>
      <w:spacing w:before="120" w:after="120"/>
    </w:pPr>
  </w:style>
  <w:style w:type="paragraph" w:customStyle="1" w:styleId="210">
    <w:name w:val="Основной текст с отступом 21"/>
    <w:basedOn w:val="Normal"/>
    <w:qFormat/>
    <w:rsid w:val="00B00283"/>
    <w:pPr>
      <w:spacing w:line="360" w:lineRule="auto"/>
      <w:ind w:firstLine="720"/>
      <w:jc w:val="both"/>
    </w:pPr>
    <w:rPr>
      <w:sz w:val="26"/>
    </w:rPr>
  </w:style>
  <w:style w:type="paragraph" w:customStyle="1" w:styleId="14">
    <w:name w:val="Нижний колонтитул1"/>
    <w:basedOn w:val="Normal"/>
    <w:rsid w:val="00B00283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Normal"/>
    <w:rsid w:val="00B00283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uiPriority w:val="99"/>
    <w:semiHidden/>
    <w:unhideWhenUsed/>
    <w:qFormat/>
    <w:rsid w:val="00D760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99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-">
    <w:name w:val="Интернет-ссылка"/>
    <w:qFormat/>
    <w:rsid w:val="00B01EBC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526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ca.jinr.ru/files/WhitePaper.pdf" TargetMode="External"/><Relationship Id="rId5" Type="http://schemas.openxmlformats.org/officeDocument/2006/relationships/hyperlink" Target="mailto:kolesnik@jin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48B2-A408-427D-8325-DE11AA4F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ОИЯИ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Yuriy Potrebenikov</dc:creator>
  <cp:lastModifiedBy>Vadim Kolesnikov</cp:lastModifiedBy>
  <cp:revision>10</cp:revision>
  <cp:lastPrinted>2017-09-26T10:46:00Z</cp:lastPrinted>
  <dcterms:created xsi:type="dcterms:W3CDTF">2024-09-10T07:56:00Z</dcterms:created>
  <dcterms:modified xsi:type="dcterms:W3CDTF">2025-10-30T12:01:00Z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ОИЯИ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