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EF" w:rsidRDefault="003F23EF">
      <w:pPr>
        <w:rPr>
          <w:b/>
        </w:rPr>
      </w:pPr>
    </w:p>
    <w:p w:rsidR="0005646A" w:rsidRDefault="0005646A">
      <w:pPr>
        <w:rPr>
          <w:b/>
        </w:rPr>
      </w:pPr>
    </w:p>
    <w:p w:rsidR="00BB2CEE" w:rsidRDefault="00BB2CEE">
      <w:pPr>
        <w:rPr>
          <w:b/>
          <w:sz w:val="28"/>
          <w:szCs w:val="28"/>
        </w:rPr>
      </w:pPr>
    </w:p>
    <w:p w:rsidR="00BB2CEE" w:rsidRPr="00EE28D0" w:rsidRDefault="00EE28D0">
      <w:pPr>
        <w:rPr>
          <w:sz w:val="28"/>
          <w:szCs w:val="28"/>
        </w:rPr>
      </w:pPr>
      <w:r w:rsidRPr="00EE28D0">
        <w:rPr>
          <w:sz w:val="28"/>
          <w:szCs w:val="28"/>
        </w:rPr>
        <w:t xml:space="preserve">By </w:t>
      </w:r>
      <w:r w:rsidR="00BB2CEE" w:rsidRPr="00EE28D0">
        <w:rPr>
          <w:sz w:val="28"/>
          <w:szCs w:val="28"/>
        </w:rPr>
        <w:t>Y. Derbenev</w:t>
      </w:r>
      <w:r w:rsidRPr="00EE28D0">
        <w:rPr>
          <w:sz w:val="28"/>
          <w:szCs w:val="28"/>
        </w:rPr>
        <w:t>, Jefferson Lab, USA                                     October 22, 2018</w:t>
      </w:r>
    </w:p>
    <w:p w:rsidR="0005646A" w:rsidRPr="0005646A" w:rsidRDefault="00EE28D0">
      <w:pPr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05646A" w:rsidRPr="0005646A">
        <w:rPr>
          <w:b/>
          <w:sz w:val="28"/>
          <w:szCs w:val="28"/>
        </w:rPr>
        <w:t>eview of two proposals on NICA project</w:t>
      </w:r>
      <w:r>
        <w:rPr>
          <w:b/>
          <w:sz w:val="28"/>
          <w:szCs w:val="28"/>
        </w:rPr>
        <w:t xml:space="preserve"> of JINR</w:t>
      </w:r>
      <w:r w:rsidR="0005646A" w:rsidRPr="0005646A">
        <w:rPr>
          <w:b/>
          <w:sz w:val="28"/>
          <w:szCs w:val="28"/>
        </w:rPr>
        <w:t>:</w:t>
      </w:r>
    </w:p>
    <w:p w:rsidR="0005646A" w:rsidRPr="00073FBC" w:rsidRDefault="0005646A" w:rsidP="0005646A">
      <w:pPr>
        <w:rPr>
          <w:b/>
        </w:rPr>
      </w:pPr>
      <w:r w:rsidRPr="00073FBC">
        <w:rPr>
          <w:b/>
        </w:rPr>
        <w:t>Proposal I. Polarized ions in NICA complex</w:t>
      </w:r>
      <w:r>
        <w:rPr>
          <w:b/>
        </w:rPr>
        <w:t xml:space="preserve"> (by A. Kondratenko et al.)</w:t>
      </w:r>
    </w:p>
    <w:p w:rsidR="0005646A" w:rsidRPr="00686D28" w:rsidRDefault="0005646A" w:rsidP="0005646A">
      <w:pPr>
        <w:rPr>
          <w:b/>
        </w:rPr>
      </w:pPr>
      <w:r w:rsidRPr="00686D28">
        <w:rPr>
          <w:b/>
        </w:rPr>
        <w:t>Proposal II. Polarized colliding beams in NICA storage ring</w:t>
      </w:r>
      <w:r>
        <w:rPr>
          <w:b/>
        </w:rPr>
        <w:t xml:space="preserve"> (by I. Koop et al.)</w:t>
      </w:r>
    </w:p>
    <w:p w:rsidR="003F23EF" w:rsidRPr="003F23EF" w:rsidRDefault="003F23EF">
      <w:r w:rsidRPr="003F23EF">
        <w:t>I have reviewed these two proposals as I was able to do this. Presumably, based on my information and understanding the related issues and ideas of two proposals, I conclude that Proposal II unlikely to reach the goal</w:t>
      </w:r>
      <w:r w:rsidR="00EE28D0">
        <w:t xml:space="preserve"> associated with the polarized beams </w:t>
      </w:r>
      <w:r w:rsidR="00913D6E">
        <w:t xml:space="preserve">part </w:t>
      </w:r>
      <w:r w:rsidR="00EE28D0">
        <w:t xml:space="preserve">of </w:t>
      </w:r>
      <w:r w:rsidR="00913D6E">
        <w:t xml:space="preserve">the </w:t>
      </w:r>
      <w:r w:rsidR="00EE28D0">
        <w:t>NICA</w:t>
      </w:r>
      <w:r w:rsidR="00913D6E">
        <w:t xml:space="preserve"> program</w:t>
      </w:r>
      <w:r w:rsidRPr="003F23EF">
        <w:t>.</w:t>
      </w:r>
      <w:r w:rsidR="00EE28D0">
        <w:t xml:space="preserve"> </w:t>
      </w:r>
      <w:r w:rsidR="00913D6E">
        <w:t xml:space="preserve"> Therefore I cannot</w:t>
      </w:r>
      <w:r w:rsidRPr="003F23EF">
        <w:t xml:space="preserve"> put my reflections </w:t>
      </w:r>
      <w:r w:rsidR="00EE28D0">
        <w:t xml:space="preserve">simply </w:t>
      </w:r>
      <w:r w:rsidRPr="003F23EF">
        <w:t xml:space="preserve">in frame of pros and cons. </w:t>
      </w:r>
      <w:r w:rsidR="00EE28D0">
        <w:t>On th</w:t>
      </w:r>
      <w:bookmarkStart w:id="0" w:name="_GoBack"/>
      <w:bookmarkEnd w:id="0"/>
      <w:r w:rsidR="00EE28D0">
        <w:t>e other hand, I have recognized some advanced suggestions in Proposal II, which, in my view, may be critical</w:t>
      </w:r>
      <w:r w:rsidR="00913D6E">
        <w:t xml:space="preserve"> in optimizing the luminosity performance.</w:t>
      </w:r>
      <w:r w:rsidR="00EE28D0">
        <w:t xml:space="preserve"> </w:t>
      </w:r>
      <w:r w:rsidRPr="003F23EF">
        <w:t>My insights and predominant conclusions are in the following.</w:t>
      </w:r>
    </w:p>
    <w:p w:rsidR="00D81865" w:rsidRPr="00ED2215" w:rsidRDefault="00D81865" w:rsidP="00E64431">
      <w:pPr>
        <w:rPr>
          <w:b/>
          <w:sz w:val="28"/>
          <w:szCs w:val="28"/>
        </w:rPr>
      </w:pPr>
      <w:r w:rsidRPr="00ED2215">
        <w:rPr>
          <w:b/>
          <w:sz w:val="28"/>
          <w:szCs w:val="28"/>
        </w:rPr>
        <w:t>Requirements to polarization features of NICA complex</w:t>
      </w:r>
    </w:p>
    <w:p w:rsidR="00E64431" w:rsidRPr="00F10855" w:rsidRDefault="00751FBF" w:rsidP="00E6443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Reveal longitudinal and transverse polarization of ion beams minimum 70% in detectors SPD/MPD, at polarization lifetime about that of the beam or longer</w:t>
      </w:r>
      <w:r w:rsidR="00E64431" w:rsidRPr="00F10855">
        <w:rPr>
          <w:rFonts w:ascii="Times New Roman" w:hAnsi="Times New Roman" w:cs="Times New Roman"/>
          <w:sz w:val="24"/>
          <w:szCs w:val="24"/>
        </w:rPr>
        <w:t>;</w:t>
      </w:r>
    </w:p>
    <w:p w:rsidR="00E64431" w:rsidRPr="00F10855" w:rsidRDefault="00751FBF" w:rsidP="00E6443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Reveal luminosity</w:t>
      </w:r>
      <w:r w:rsidR="00E64431" w:rsidRPr="00F10855">
        <w:rPr>
          <w:rFonts w:ascii="Times New Roman" w:hAnsi="Times New Roman" w:cs="Times New Roman"/>
          <w:sz w:val="24"/>
          <w:szCs w:val="24"/>
        </w:rPr>
        <w:t xml:space="preserve"> ~10</w:t>
      </w:r>
      <w:r w:rsidR="00E64431" w:rsidRPr="00F10855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E64431" w:rsidRPr="00F10855">
        <w:rPr>
          <w:rFonts w:ascii="Times New Roman" w:hAnsi="Times New Roman" w:cs="Times New Roman"/>
          <w:sz w:val="24"/>
          <w:szCs w:val="24"/>
        </w:rPr>
        <w:t>-10</w:t>
      </w:r>
      <w:r w:rsidR="00E64431" w:rsidRPr="00F10855">
        <w:rPr>
          <w:rFonts w:ascii="Times New Roman" w:hAnsi="Times New Roman" w:cs="Times New Roman"/>
          <w:sz w:val="24"/>
          <w:szCs w:val="24"/>
          <w:vertAlign w:val="superscript"/>
        </w:rPr>
        <w:t xml:space="preserve">32 </w:t>
      </w:r>
      <w:r w:rsidR="00E64431" w:rsidRPr="00F10855">
        <w:rPr>
          <w:rFonts w:ascii="Times New Roman" w:hAnsi="Times New Roman" w:cs="Times New Roman"/>
          <w:sz w:val="24"/>
          <w:szCs w:val="24"/>
        </w:rPr>
        <w:t>см</w:t>
      </w:r>
      <w:r w:rsidR="00E64431" w:rsidRPr="00F10855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m:oMath>
        <m:r>
          <w:rPr>
            <w:rFonts w:ascii="Cambria Math" w:hAnsi="Cambria Math" w:cs="Times New Roman"/>
            <w:sz w:val="24"/>
            <w:szCs w:val="24"/>
          </w:rPr>
          <m:t>⋅</m:t>
        </m:r>
      </m:oMath>
      <w:r w:rsidR="00E64431" w:rsidRPr="00F10855">
        <w:rPr>
          <w:rFonts w:ascii="Times New Roman" w:hAnsi="Times New Roman" w:cs="Times New Roman"/>
          <w:sz w:val="24"/>
          <w:szCs w:val="24"/>
        </w:rPr>
        <w:t>с</w:t>
      </w:r>
      <w:r w:rsidR="00E64431" w:rsidRPr="00F1085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E64431" w:rsidRPr="00F10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energy range  2 to</w:t>
      </w:r>
      <w:r w:rsidR="00E64431" w:rsidRPr="00F10855">
        <w:rPr>
          <w:rFonts w:ascii="Times New Roman" w:hAnsi="Times New Roman" w:cs="Times New Roman"/>
          <w:sz w:val="24"/>
          <w:szCs w:val="24"/>
        </w:rPr>
        <w:t xml:space="preserve"> 13,5 </w:t>
      </w:r>
      <w:proofErr w:type="spellStart"/>
      <w:r w:rsidR="00E64431" w:rsidRPr="00F10855">
        <w:rPr>
          <w:rFonts w:ascii="Times New Roman" w:hAnsi="Times New Roman" w:cs="Times New Roman"/>
          <w:sz w:val="24"/>
          <w:szCs w:val="24"/>
        </w:rPr>
        <w:t>ГэВ</w:t>
      </w:r>
      <w:proofErr w:type="spellEnd"/>
      <w:r w:rsidR="00E64431" w:rsidRPr="00F10855">
        <w:rPr>
          <w:rFonts w:ascii="Times New Roman" w:hAnsi="Times New Roman" w:cs="Times New Roman"/>
          <w:sz w:val="24"/>
          <w:szCs w:val="24"/>
        </w:rPr>
        <w:t>/c;</w:t>
      </w:r>
    </w:p>
    <w:p w:rsidR="00E64431" w:rsidRPr="00F10855" w:rsidRDefault="00751FBF" w:rsidP="00E6443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scanning in energy with step</w:t>
      </w:r>
      <w:r w:rsidR="00E64431" w:rsidRPr="00F1085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E64431" w:rsidRPr="00F10855">
        <w:rPr>
          <w:rFonts w:ascii="Times New Roman" w:hAnsi="Times New Roman" w:cs="Times New Roman"/>
          <w:sz w:val="24"/>
          <w:szCs w:val="24"/>
        </w:rPr>
        <w:t>ГэВ</w:t>
      </w:r>
      <w:proofErr w:type="spellEnd"/>
      <w:r w:rsidR="00E64431" w:rsidRPr="00F108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64431" w:rsidRPr="00F10855">
        <w:rPr>
          <w:rFonts w:ascii="Times New Roman" w:hAnsi="Times New Roman" w:cs="Times New Roman"/>
          <w:sz w:val="24"/>
          <w:szCs w:val="24"/>
        </w:rPr>
        <w:t>Drell</w:t>
      </w:r>
      <w:proofErr w:type="spellEnd"/>
      <w:r w:rsidR="00E64431" w:rsidRPr="00F10855">
        <w:rPr>
          <w:rFonts w:ascii="Times New Roman" w:hAnsi="Times New Roman" w:cs="Times New Roman"/>
          <w:sz w:val="24"/>
          <w:szCs w:val="24"/>
        </w:rPr>
        <w:t>-Yan, J/Psi</w:t>
      </w:r>
      <w:r>
        <w:rPr>
          <w:rFonts w:ascii="Times New Roman" w:hAnsi="Times New Roman" w:cs="Times New Roman"/>
          <w:sz w:val="24"/>
          <w:szCs w:val="24"/>
        </w:rPr>
        <w:t>) and</w:t>
      </w:r>
      <w:r w:rsidR="00E64431" w:rsidRPr="00F10855">
        <w:rPr>
          <w:rFonts w:ascii="Times New Roman" w:hAnsi="Times New Roman" w:cs="Times New Roman"/>
          <w:sz w:val="24"/>
          <w:szCs w:val="24"/>
        </w:rPr>
        <w:t xml:space="preserve"> 0,3 </w:t>
      </w:r>
      <w:proofErr w:type="spellStart"/>
      <w:r w:rsidR="00E64431" w:rsidRPr="00F10855">
        <w:rPr>
          <w:rFonts w:ascii="Times New Roman" w:hAnsi="Times New Roman" w:cs="Times New Roman"/>
          <w:sz w:val="24"/>
          <w:szCs w:val="24"/>
        </w:rPr>
        <w:t>МэВ</w:t>
      </w:r>
      <w:proofErr w:type="spellEnd"/>
      <w:r w:rsidR="00E64431" w:rsidRPr="00F10855">
        <w:rPr>
          <w:rFonts w:ascii="Times New Roman" w:hAnsi="Times New Roman" w:cs="Times New Roman"/>
          <w:sz w:val="24"/>
          <w:szCs w:val="24"/>
        </w:rPr>
        <w:t xml:space="preserve"> (high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E64431" w:rsidRPr="00F10855">
        <w:rPr>
          <w:rFonts w:ascii="Times New Roman" w:hAnsi="Times New Roman" w:cs="Times New Roman"/>
          <w:sz w:val="24"/>
          <w:szCs w:val="24"/>
        </w:rPr>
        <w:t xml:space="preserve"> hadron physics, exotic states);</w:t>
      </w:r>
    </w:p>
    <w:p w:rsidR="00E64431" w:rsidRPr="00F10855" w:rsidRDefault="00ED2215" w:rsidP="00E6443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collider operation in asymmetric mode of two beams</w:t>
      </w:r>
      <w:r w:rsidR="00E64431" w:rsidRPr="00F10855">
        <w:rPr>
          <w:rFonts w:ascii="Times New Roman" w:hAnsi="Times New Roman" w:cs="Times New Roman"/>
          <w:sz w:val="24"/>
          <w:szCs w:val="24"/>
        </w:rPr>
        <w:t>;</w:t>
      </w:r>
    </w:p>
    <w:p w:rsidR="00ED2215" w:rsidRPr="005752F5" w:rsidRDefault="00ED2215" w:rsidP="005752F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</w:t>
      </w:r>
      <w:r w:rsidR="00E64431" w:rsidRPr="00F10855">
        <w:rPr>
          <w:rFonts w:ascii="Times New Roman" w:hAnsi="Times New Roman" w:cs="Times New Roman"/>
          <w:sz w:val="24"/>
          <w:szCs w:val="24"/>
        </w:rPr>
        <w:t xml:space="preserve">Spin Flipping </w:t>
      </w:r>
      <w:r>
        <w:rPr>
          <w:rFonts w:ascii="Times New Roman" w:hAnsi="Times New Roman" w:cs="Times New Roman"/>
          <w:sz w:val="24"/>
          <w:szCs w:val="24"/>
        </w:rPr>
        <w:t>coherent overall the beam</w:t>
      </w:r>
      <w:r w:rsidR="00E64431" w:rsidRPr="00F10855">
        <w:rPr>
          <w:rFonts w:ascii="Times New Roman" w:hAnsi="Times New Roman" w:cs="Times New Roman"/>
          <w:sz w:val="24"/>
          <w:szCs w:val="24"/>
        </w:rPr>
        <w:t>.</w:t>
      </w:r>
    </w:p>
    <w:p w:rsidR="00AA0B59" w:rsidRPr="00240E4E" w:rsidRDefault="00DA0FDE" w:rsidP="00C87D84">
      <w:pPr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My c</w:t>
      </w:r>
      <w:r w:rsidR="00240E4E" w:rsidRPr="00240E4E">
        <w:rPr>
          <w:b/>
          <w:sz w:val="28"/>
          <w:szCs w:val="28"/>
          <w:u w:val="single"/>
        </w:rPr>
        <w:t>omments after r</w:t>
      </w:r>
      <w:r w:rsidR="0087743A" w:rsidRPr="00240E4E">
        <w:rPr>
          <w:b/>
          <w:sz w:val="28"/>
          <w:szCs w:val="28"/>
          <w:u w:val="single"/>
        </w:rPr>
        <w:t>eview</w:t>
      </w:r>
      <w:r w:rsidR="00240E4E" w:rsidRPr="00240E4E">
        <w:rPr>
          <w:b/>
          <w:sz w:val="28"/>
          <w:szCs w:val="28"/>
          <w:u w:val="single"/>
        </w:rPr>
        <w:t>ing</w:t>
      </w:r>
      <w:r w:rsidR="0087743A" w:rsidRPr="00240E4E">
        <w:rPr>
          <w:b/>
          <w:sz w:val="28"/>
          <w:szCs w:val="28"/>
          <w:u w:val="single"/>
        </w:rPr>
        <w:t xml:space="preserve"> proposal</w:t>
      </w:r>
      <w:r w:rsidR="00647A03" w:rsidRPr="00240E4E">
        <w:rPr>
          <w:b/>
          <w:sz w:val="28"/>
          <w:szCs w:val="28"/>
          <w:u w:val="single"/>
        </w:rPr>
        <w:t xml:space="preserve"> I</w:t>
      </w:r>
    </w:p>
    <w:p w:rsidR="00AA0B59" w:rsidRDefault="00AA0B59" w:rsidP="00746966">
      <w:pPr>
        <w:pStyle w:val="ListParagraph"/>
        <w:numPr>
          <w:ilvl w:val="0"/>
          <w:numId w:val="3"/>
        </w:numPr>
        <w:jc w:val="both"/>
      </w:pPr>
      <w:r w:rsidRPr="00AA0B59">
        <w:t>ST concept is based on</w:t>
      </w:r>
      <w:r>
        <w:t xml:space="preserve"> </w:t>
      </w:r>
      <w:r w:rsidR="00D51D20">
        <w:t>inser</w:t>
      </w:r>
      <w:r w:rsidRPr="00AA0B59">
        <w:t xml:space="preserve">tion of </w:t>
      </w:r>
      <w:r w:rsidR="00D51D20">
        <w:t xml:space="preserve">SC solenoids as </w:t>
      </w:r>
      <w:r w:rsidR="00DF5758">
        <w:t xml:space="preserve">full </w:t>
      </w:r>
      <w:r w:rsidRPr="00AA0B59">
        <w:t>S</w:t>
      </w:r>
      <w:r w:rsidR="00D51D20">
        <w:t>iberian Snakes in the collider ring</w:t>
      </w:r>
      <w:r w:rsidR="00DF5758">
        <w:t>.</w:t>
      </w:r>
    </w:p>
    <w:p w:rsidR="00D51D20" w:rsidRDefault="00D51D20" w:rsidP="00746966">
      <w:pPr>
        <w:pStyle w:val="ListParagraph"/>
        <w:jc w:val="both"/>
      </w:pPr>
      <w:r>
        <w:t xml:space="preserve">Inclusion of SS in a ring generally and in principle leads to cancellation of </w:t>
      </w:r>
      <w:proofErr w:type="spellStart"/>
      <w:r>
        <w:t>arcs’contribution</w:t>
      </w:r>
      <w:proofErr w:type="spellEnd"/>
      <w:r>
        <w:t xml:space="preserve"> to the global spin tune</w:t>
      </w:r>
      <w:r w:rsidR="00D55E98">
        <w:t xml:space="preserve">, thus making the last one energy independent with a high precision. </w:t>
      </w:r>
      <w:r w:rsidR="00446166">
        <w:t xml:space="preserve">Spin stability during the </w:t>
      </w:r>
      <w:r w:rsidR="00315F1B">
        <w:t xml:space="preserve">acceleration and long term </w:t>
      </w:r>
      <w:r w:rsidR="00446166">
        <w:t xml:space="preserve">luminosity run has been demonstrated at RHIC of BNL with two snakes </w:t>
      </w:r>
      <w:r w:rsidR="00746966">
        <w:t>per</w:t>
      </w:r>
      <w:r w:rsidR="00446166">
        <w:t xml:space="preserve"> ring in energy range up to 100 GeV. So </w:t>
      </w:r>
      <w:r w:rsidR="00746966">
        <w:t xml:space="preserve">possibility to preserve </w:t>
      </w:r>
      <w:r w:rsidR="00446166">
        <w:t>coherent spin in NICA ring</w:t>
      </w:r>
      <w:r w:rsidR="00BE7682">
        <w:t>s</w:t>
      </w:r>
      <w:r w:rsidR="00446166">
        <w:t xml:space="preserve"> </w:t>
      </w:r>
      <w:r w:rsidR="00BE7682">
        <w:t>(</w:t>
      </w:r>
      <w:r w:rsidR="00446166">
        <w:t xml:space="preserve">with its maximum energy </w:t>
      </w:r>
      <w:r w:rsidR="00BE7682">
        <w:t xml:space="preserve">for protons </w:t>
      </w:r>
      <w:r w:rsidR="00446166">
        <w:t xml:space="preserve">about 13.5 </w:t>
      </w:r>
      <w:proofErr w:type="spellStart"/>
      <w:proofErr w:type="gramStart"/>
      <w:r w:rsidR="00446166">
        <w:t>Gev</w:t>
      </w:r>
      <w:proofErr w:type="spellEnd"/>
      <w:r w:rsidR="00CC6182">
        <w:t xml:space="preserve"> </w:t>
      </w:r>
      <w:r w:rsidR="00315F1B">
        <w:t>)</w:t>
      </w:r>
      <w:proofErr w:type="gramEnd"/>
      <w:r w:rsidR="00446166">
        <w:t xml:space="preserve"> can be guaranteed in a prior</w:t>
      </w:r>
      <w:r w:rsidR="00315F1B">
        <w:t xml:space="preserve"> for all polarized species</w:t>
      </w:r>
      <w:r w:rsidR="00446166">
        <w:t xml:space="preserve">.  </w:t>
      </w:r>
    </w:p>
    <w:p w:rsidR="00AA0B59" w:rsidRDefault="00AA0B59" w:rsidP="00746966">
      <w:pPr>
        <w:pStyle w:val="ListParagraph"/>
        <w:numPr>
          <w:ilvl w:val="0"/>
          <w:numId w:val="3"/>
        </w:numPr>
        <w:jc w:val="both"/>
      </w:pPr>
      <w:r>
        <w:lastRenderedPageBreak/>
        <w:t>In energy range of NICA</w:t>
      </w:r>
      <w:r w:rsidR="00315F1B">
        <w:t>, namely</w:t>
      </w:r>
      <w:r>
        <w:t xml:space="preserve"> solenoid</w:t>
      </w:r>
      <w:r w:rsidR="000F0878">
        <w:t xml:space="preserve">s are </w:t>
      </w:r>
      <w:r>
        <w:t>adequate</w:t>
      </w:r>
      <w:r w:rsidR="00315F1B">
        <w:t>ly feasible</w:t>
      </w:r>
      <w:r>
        <w:t xml:space="preserve"> </w:t>
      </w:r>
      <w:r w:rsidR="000F0878">
        <w:t xml:space="preserve">technical solution for SS, </w:t>
      </w:r>
      <w:r w:rsidR="00315F1B">
        <w:t xml:space="preserve">once there is enough space in the straights. </w:t>
      </w:r>
    </w:p>
    <w:p w:rsidR="00AA0B59" w:rsidRDefault="00AA0B59" w:rsidP="00746966">
      <w:pPr>
        <w:pStyle w:val="ListParagraph"/>
        <w:numPr>
          <w:ilvl w:val="0"/>
          <w:numId w:val="3"/>
        </w:numPr>
        <w:jc w:val="both"/>
      </w:pPr>
      <w:r>
        <w:t xml:space="preserve">Introduction </w:t>
      </w:r>
      <w:r w:rsidR="00746966">
        <w:t>of a single snake</w:t>
      </w:r>
      <w:r w:rsidR="00BE7682">
        <w:t>/ring</w:t>
      </w:r>
      <w:r w:rsidR="00746966">
        <w:t xml:space="preserve"> could be a suitable approach to</w:t>
      </w:r>
      <w:r w:rsidR="00BE7682">
        <w:t xml:space="preserve"> preserving</w:t>
      </w:r>
      <w:r w:rsidR="00274DBC">
        <w:t xml:space="preserve"> of the coherent spin in the collider rings at acceleration and long term maintenance</w:t>
      </w:r>
      <w:r w:rsidR="00BE7682">
        <w:t xml:space="preserve">. </w:t>
      </w:r>
    </w:p>
    <w:p w:rsidR="00A12120" w:rsidRDefault="00636F3E" w:rsidP="00A12120">
      <w:pPr>
        <w:pStyle w:val="ListParagraph"/>
        <w:numPr>
          <w:ilvl w:val="0"/>
          <w:numId w:val="3"/>
        </w:numPr>
        <w:jc w:val="both"/>
      </w:pPr>
      <w:r>
        <w:t>To attain a solution for a</w:t>
      </w:r>
      <w:r w:rsidR="00274DBC">
        <w:t xml:space="preserve"> </w:t>
      </w:r>
      <w:r>
        <w:t xml:space="preserve">non-destructive spin </w:t>
      </w:r>
      <w:r w:rsidR="00580990">
        <w:t>manipulation,</w:t>
      </w:r>
      <w:r w:rsidR="00274DBC">
        <w:t xml:space="preserve"> authors propose to install</w:t>
      </w:r>
      <w:r w:rsidR="00160BFB">
        <w:t xml:space="preserve"> two solenoidal SS, one for each of two opposite straights</w:t>
      </w:r>
      <w:r w:rsidR="00573E55">
        <w:t>.</w:t>
      </w:r>
      <w:r w:rsidR="00580990">
        <w:t xml:space="preserve"> Such installation</w:t>
      </w:r>
      <w:r w:rsidR="00160BFB">
        <w:t xml:space="preserve"> makes global spin tune equal to zero, i</w:t>
      </w:r>
      <w:r w:rsidR="00171F99">
        <w:t>.</w:t>
      </w:r>
      <w:r w:rsidR="00160BFB">
        <w:t>e</w:t>
      </w:r>
      <w:r w:rsidR="00171F99">
        <w:t>.</w:t>
      </w:r>
      <w:r w:rsidR="00160BFB">
        <w:t xml:space="preserve"> spin</w:t>
      </w:r>
      <w:r w:rsidR="00171F99">
        <w:t xml:space="preserve"> </w:t>
      </w:r>
      <w:r w:rsidR="00160BFB">
        <w:t>motion totally degenerated</w:t>
      </w:r>
      <w:r w:rsidR="00580990">
        <w:t xml:space="preserve"> and unstable</w:t>
      </w:r>
      <w:r w:rsidR="00160BFB">
        <w:t>.</w:t>
      </w:r>
      <w:r w:rsidR="00171F99">
        <w:t xml:space="preserve"> But spin </w:t>
      </w:r>
      <w:r w:rsidR="00D4413C">
        <w:t>stability returns with</w:t>
      </w:r>
      <w:r w:rsidR="00171F99">
        <w:t xml:space="preserve"> introduction o</w:t>
      </w:r>
      <w:r w:rsidR="00E604AC">
        <w:t>f a relatively small</w:t>
      </w:r>
      <w:r w:rsidR="00171F99">
        <w:t xml:space="preserve"> spin rotator </w:t>
      </w:r>
      <w:r w:rsidR="00E604AC">
        <w:t>designed and operated</w:t>
      </w:r>
      <w:r w:rsidR="008A3708">
        <w:t xml:space="preserve"> to provide the ordered</w:t>
      </w:r>
      <w:r w:rsidR="00D4413C">
        <w:t xml:space="preserve"> direction of the periodic </w:t>
      </w:r>
      <w:r w:rsidR="005752F5">
        <w:t xml:space="preserve">(around the ring) </w:t>
      </w:r>
      <w:r w:rsidR="00D4413C">
        <w:t>polarization and finite global spin</w:t>
      </w:r>
      <w:r w:rsidR="00171F99">
        <w:t xml:space="preserve"> tune</w:t>
      </w:r>
      <w:r w:rsidR="005752F5">
        <w:t xml:space="preserve"> value</w:t>
      </w:r>
      <w:r w:rsidR="008A3708">
        <w:t>.</w:t>
      </w:r>
    </w:p>
    <w:p w:rsidR="00D74E33" w:rsidRDefault="008A3708" w:rsidP="008A3708">
      <w:pPr>
        <w:pStyle w:val="ListParagraph"/>
        <w:jc w:val="both"/>
      </w:pPr>
      <w:r>
        <w:t xml:space="preserve">Based on these properties of spin dynamics of the ST scheme, collider acquires the following critical features: </w:t>
      </w:r>
      <w:r w:rsidR="00160BFB">
        <w:t xml:space="preserve"> </w:t>
      </w:r>
    </w:p>
    <w:p w:rsidR="00D74E33" w:rsidRDefault="006421A6" w:rsidP="008A3708">
      <w:pPr>
        <w:pStyle w:val="ListParagraph"/>
        <w:numPr>
          <w:ilvl w:val="0"/>
          <w:numId w:val="3"/>
        </w:numPr>
      </w:pPr>
      <w:r>
        <w:t xml:space="preserve">Any </w:t>
      </w:r>
      <w:r w:rsidR="00991479">
        <w:t xml:space="preserve">desirable beam polarization at detector can be easily </w:t>
      </w:r>
      <w:r>
        <w:t xml:space="preserve">set </w:t>
      </w:r>
      <w:r w:rsidR="008A3708">
        <w:t>for all species</w:t>
      </w:r>
      <w:r w:rsidR="00887259">
        <w:t>;</w:t>
      </w:r>
      <w:r w:rsidR="00580990">
        <w:t xml:space="preserve"> </w:t>
      </w:r>
      <w:r w:rsidR="00D74E33">
        <w:t xml:space="preserve"> </w:t>
      </w:r>
    </w:p>
    <w:p w:rsidR="00E604AC" w:rsidRPr="00CA71A7" w:rsidRDefault="006421A6" w:rsidP="008A3708">
      <w:pPr>
        <w:pStyle w:val="ListParagraph"/>
        <w:numPr>
          <w:ilvl w:val="0"/>
          <w:numId w:val="3"/>
        </w:numPr>
      </w:pPr>
      <w:r>
        <w:t>Ease, convenient</w:t>
      </w:r>
      <w:r w:rsidR="00991479">
        <w:t xml:space="preserve"> </w:t>
      </w:r>
      <w:r w:rsidR="00CA71A7" w:rsidRPr="00CA71A7">
        <w:t>F</w:t>
      </w:r>
      <w:r w:rsidR="00991479">
        <w:t xml:space="preserve">lipping </w:t>
      </w:r>
      <w:r w:rsidR="00CA71A7" w:rsidRPr="00CA71A7">
        <w:t>S</w:t>
      </w:r>
      <w:r>
        <w:t xml:space="preserve">pin </w:t>
      </w:r>
      <w:r w:rsidR="004614C2">
        <w:t>coherent</w:t>
      </w:r>
      <w:r w:rsidR="00636F3E">
        <w:t xml:space="preserve"> overall the beam</w:t>
      </w:r>
      <w:r>
        <w:t xml:space="preserve">, </w:t>
      </w:r>
      <w:r w:rsidR="00991479">
        <w:t>by</w:t>
      </w:r>
      <w:r w:rsidR="004614C2">
        <w:t xml:space="preserve"> mean of </w:t>
      </w:r>
      <w:r w:rsidR="00636F3E">
        <w:t xml:space="preserve">relatively slow periodic </w:t>
      </w:r>
      <w:r w:rsidR="00D74E33">
        <w:t xml:space="preserve">adiabatic rotation of the </w:t>
      </w:r>
      <w:r w:rsidR="00991479">
        <w:t xml:space="preserve">stationary spin direction </w:t>
      </w:r>
      <w:r w:rsidR="00636F3E">
        <w:t xml:space="preserve">of the rotator (say, with frequency 1Hz) </w:t>
      </w:r>
      <w:r w:rsidR="00991479">
        <w:t>while keeping spin tune constant</w:t>
      </w:r>
      <w:r w:rsidR="00887259">
        <w:t>.</w:t>
      </w:r>
    </w:p>
    <w:p w:rsidR="00E604AC" w:rsidRDefault="00A12120" w:rsidP="00240E4E">
      <w:pPr>
        <w:pStyle w:val="ListParagraph"/>
        <w:numPr>
          <w:ilvl w:val="0"/>
          <w:numId w:val="3"/>
        </w:numPr>
      </w:pPr>
      <w:r>
        <w:t>Fixation of spin tune in the collider ring is also granting with possibil</w:t>
      </w:r>
      <w:r w:rsidR="00240E4E">
        <w:t xml:space="preserve">ity of </w:t>
      </w:r>
      <w:proofErr w:type="gramStart"/>
      <w:r w:rsidR="00240E4E">
        <w:t>acceleration  of</w:t>
      </w:r>
      <w:proofErr w:type="gramEnd"/>
      <w:r>
        <w:t xml:space="preserve"> polarized beam without crossing spin resonances, after pre-acceleration in the </w:t>
      </w:r>
      <w:proofErr w:type="spellStart"/>
      <w:r>
        <w:t>Nuclotron</w:t>
      </w:r>
      <w:proofErr w:type="spellEnd"/>
      <w:r>
        <w:t xml:space="preserve"> to </w:t>
      </w:r>
      <w:r w:rsidR="00240E4E">
        <w:t xml:space="preserve">a low </w:t>
      </w:r>
      <w:r>
        <w:t xml:space="preserve">energy </w:t>
      </w:r>
      <w:r w:rsidR="00240E4E">
        <w:t>(4 GeV proton beam)</w:t>
      </w:r>
      <w:r w:rsidR="00887259">
        <w:t>.</w:t>
      </w:r>
    </w:p>
    <w:p w:rsidR="00887259" w:rsidRDefault="00887259" w:rsidP="00240E4E">
      <w:pPr>
        <w:pStyle w:val="ListParagraph"/>
        <w:numPr>
          <w:ilvl w:val="0"/>
          <w:numId w:val="3"/>
        </w:numPr>
      </w:pPr>
      <w:r>
        <w:t>Perspective a</w:t>
      </w:r>
      <w:r w:rsidRPr="00D74E33">
        <w:t>pplication for</w:t>
      </w:r>
      <w:r>
        <w:t xml:space="preserve"> </w:t>
      </w:r>
      <w:r w:rsidR="00240E4E">
        <w:t xml:space="preserve">high </w:t>
      </w:r>
      <w:r>
        <w:t xml:space="preserve">precision </w:t>
      </w:r>
      <w:r w:rsidRPr="00D74E33">
        <w:t xml:space="preserve">studies/experiments </w:t>
      </w:r>
      <w:r w:rsidR="00240E4E">
        <w:t>with polarized beams</w:t>
      </w:r>
    </w:p>
    <w:p w:rsidR="007721EE" w:rsidRDefault="007721EE" w:rsidP="007721EE">
      <w:pPr>
        <w:pStyle w:val="ListParagraph"/>
      </w:pPr>
    </w:p>
    <w:p w:rsidR="007721EE" w:rsidRDefault="007721EE" w:rsidP="007721EE">
      <w:pPr>
        <w:pStyle w:val="ListParagraph"/>
        <w:rPr>
          <w:b/>
          <w:i/>
          <w:sz w:val="28"/>
          <w:szCs w:val="28"/>
          <w:u w:val="single"/>
        </w:rPr>
      </w:pPr>
      <w:r w:rsidRPr="007721EE">
        <w:rPr>
          <w:b/>
          <w:i/>
          <w:sz w:val="28"/>
          <w:szCs w:val="28"/>
          <w:u w:val="single"/>
        </w:rPr>
        <w:t>Corporative comments to Proposal I</w:t>
      </w:r>
    </w:p>
    <w:p w:rsidR="007721EE" w:rsidRDefault="0055176B" w:rsidP="007721E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5176B">
        <w:rPr>
          <w:i/>
          <w:sz w:val="28"/>
          <w:szCs w:val="28"/>
        </w:rPr>
        <w:t>Spin Transparence</w:t>
      </w:r>
      <w:r>
        <w:rPr>
          <w:sz w:val="28"/>
          <w:szCs w:val="28"/>
        </w:rPr>
        <w:t xml:space="preserve"> concept proposed for NICA can be regard as transplantation of the </w:t>
      </w:r>
      <w:r w:rsidRPr="0055176B">
        <w:rPr>
          <w:b/>
          <w:i/>
          <w:sz w:val="28"/>
          <w:szCs w:val="28"/>
        </w:rPr>
        <w:t>figure 8</w:t>
      </w:r>
      <w:r>
        <w:rPr>
          <w:sz w:val="28"/>
          <w:szCs w:val="28"/>
        </w:rPr>
        <w:t xml:space="preserve"> spin dynamics concept of the Jefferson Lab EIC (JLEIC) to the racetrack collider ring of NICA. </w:t>
      </w:r>
    </w:p>
    <w:p w:rsidR="00CC042D" w:rsidRDefault="00CC042D" w:rsidP="007721E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The proposed quasi-static spin flipping technique is adopted by the JLEIC project as result of the collaborative </w:t>
      </w:r>
      <w:proofErr w:type="gramStart"/>
      <w:r>
        <w:rPr>
          <w:sz w:val="28"/>
          <w:szCs w:val="28"/>
        </w:rPr>
        <w:t>studies  by</w:t>
      </w:r>
      <w:proofErr w:type="gramEnd"/>
      <w:r>
        <w:rPr>
          <w:sz w:val="28"/>
          <w:szCs w:val="28"/>
        </w:rPr>
        <w:t xml:space="preserve"> the authors of Proposal I and JLEIC design team of </w:t>
      </w:r>
      <w:proofErr w:type="spellStart"/>
      <w:r>
        <w:rPr>
          <w:sz w:val="28"/>
          <w:szCs w:val="28"/>
        </w:rPr>
        <w:t>JLab</w:t>
      </w:r>
      <w:proofErr w:type="spellEnd"/>
      <w:r>
        <w:rPr>
          <w:sz w:val="28"/>
          <w:szCs w:val="28"/>
        </w:rPr>
        <w:t>.</w:t>
      </w:r>
    </w:p>
    <w:p w:rsidR="0055176B" w:rsidRPr="0055176B" w:rsidRDefault="00CC042D" w:rsidP="007721E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By the way, a collaborative </w:t>
      </w:r>
      <w:proofErr w:type="spellStart"/>
      <w:r>
        <w:rPr>
          <w:sz w:val="28"/>
          <w:szCs w:val="28"/>
        </w:rPr>
        <w:t>JLab</w:t>
      </w:r>
      <w:proofErr w:type="spellEnd"/>
      <w:r>
        <w:rPr>
          <w:sz w:val="28"/>
          <w:szCs w:val="28"/>
        </w:rPr>
        <w:t xml:space="preserve">-BNL study of the ST ideas and techniques has </w:t>
      </w:r>
      <w:r w:rsidR="00406B56">
        <w:rPr>
          <w:sz w:val="28"/>
          <w:szCs w:val="28"/>
        </w:rPr>
        <w:t xml:space="preserve">recently </w:t>
      </w:r>
      <w:r>
        <w:rPr>
          <w:sz w:val="28"/>
          <w:szCs w:val="28"/>
        </w:rPr>
        <w:t xml:space="preserve">started, with a </w:t>
      </w:r>
      <w:r w:rsidR="00406B56">
        <w:rPr>
          <w:sz w:val="28"/>
          <w:szCs w:val="28"/>
        </w:rPr>
        <w:t xml:space="preserve">planned </w:t>
      </w:r>
      <w:r>
        <w:rPr>
          <w:sz w:val="28"/>
          <w:szCs w:val="28"/>
        </w:rPr>
        <w:t>prospect of the experimental tests at RHIC</w:t>
      </w:r>
      <w:r w:rsidR="00406B56">
        <w:rPr>
          <w:sz w:val="28"/>
          <w:szCs w:val="28"/>
        </w:rPr>
        <w:t xml:space="preserve"> with Siberian Snakes of RHIC modified for ST spin dynamics.</w:t>
      </w:r>
      <w:r>
        <w:rPr>
          <w:sz w:val="28"/>
          <w:szCs w:val="28"/>
        </w:rPr>
        <w:t xml:space="preserve">  </w:t>
      </w:r>
    </w:p>
    <w:p w:rsidR="007721EE" w:rsidRPr="007721EE" w:rsidRDefault="007721EE" w:rsidP="007721EE">
      <w:pPr>
        <w:pStyle w:val="ListParagraph"/>
        <w:rPr>
          <w:b/>
          <w:i/>
          <w:sz w:val="28"/>
          <w:szCs w:val="28"/>
          <w:u w:val="single"/>
        </w:rPr>
      </w:pPr>
    </w:p>
    <w:p w:rsidR="00D74E33" w:rsidRDefault="00D74E33" w:rsidP="00D74E33">
      <w:pPr>
        <w:pStyle w:val="ListParagraph"/>
      </w:pPr>
    </w:p>
    <w:p w:rsidR="00240E4E" w:rsidRPr="00240E4E" w:rsidRDefault="00DA0FDE" w:rsidP="00240E4E">
      <w:pPr>
        <w:pStyle w:val="ListParagrap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My c</w:t>
      </w:r>
      <w:r w:rsidR="00240E4E" w:rsidRPr="00240E4E">
        <w:rPr>
          <w:b/>
          <w:sz w:val="28"/>
          <w:szCs w:val="28"/>
          <w:u w:val="single"/>
        </w:rPr>
        <w:t>omments after reviewing proposal II</w:t>
      </w:r>
    </w:p>
    <w:p w:rsidR="004614C2" w:rsidRDefault="004614C2" w:rsidP="00D74E33">
      <w:pPr>
        <w:pStyle w:val="ListParagraph"/>
      </w:pPr>
    </w:p>
    <w:p w:rsidR="004614C2" w:rsidRDefault="00E0075D" w:rsidP="00E0075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0075D">
        <w:rPr>
          <w:sz w:val="24"/>
          <w:szCs w:val="24"/>
        </w:rPr>
        <w:t xml:space="preserve">Proposed agenda </w:t>
      </w:r>
      <w:r>
        <w:rPr>
          <w:sz w:val="24"/>
          <w:szCs w:val="24"/>
        </w:rPr>
        <w:t>is relaying on traditional concepts and techniques of the spin resonance crossing based on the asymptotic Froissart-</w:t>
      </w:r>
      <w:proofErr w:type="spellStart"/>
      <w:r>
        <w:rPr>
          <w:sz w:val="24"/>
          <w:szCs w:val="24"/>
        </w:rPr>
        <w:t>Stora</w:t>
      </w:r>
      <w:proofErr w:type="spellEnd"/>
      <w:r>
        <w:rPr>
          <w:sz w:val="24"/>
          <w:szCs w:val="24"/>
        </w:rPr>
        <w:t xml:space="preserve"> theory.</w:t>
      </w:r>
    </w:p>
    <w:p w:rsidR="00E0075D" w:rsidRDefault="00E0075D" w:rsidP="00E0075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Asymptotic limit may</w:t>
      </w:r>
      <w:r w:rsidR="00CD08D2">
        <w:rPr>
          <w:sz w:val="24"/>
          <w:szCs w:val="24"/>
        </w:rPr>
        <w:t xml:space="preserve"> not be achieved in real condi</w:t>
      </w:r>
      <w:r>
        <w:rPr>
          <w:sz w:val="24"/>
          <w:szCs w:val="24"/>
        </w:rPr>
        <w:t>tions</w:t>
      </w:r>
    </w:p>
    <w:p w:rsidR="00CD08D2" w:rsidRPr="00E0075D" w:rsidRDefault="00CD08D2" w:rsidP="00E0075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This lack of practical validity becomes especially crucial concerning the highly frequent spin flip required for elimination, with a high accuracy, polarization-related systematic errors. </w:t>
      </w:r>
      <w:r w:rsidR="000E1450">
        <w:rPr>
          <w:sz w:val="24"/>
          <w:szCs w:val="24"/>
        </w:rPr>
        <w:t>C</w:t>
      </w:r>
      <w:r>
        <w:rPr>
          <w:sz w:val="24"/>
          <w:szCs w:val="24"/>
        </w:rPr>
        <w:t>onventional RF flipping techniques</w:t>
      </w:r>
      <w:r w:rsidR="000E1450">
        <w:rPr>
          <w:sz w:val="24"/>
          <w:szCs w:val="24"/>
        </w:rPr>
        <w:t xml:space="preserve"> proposed for use in NICA is essentially associated with unavoidable significant loss of the polarization degree after frequent crossing the RF resonance of the spin flipper.</w:t>
      </w:r>
      <w:r>
        <w:rPr>
          <w:sz w:val="24"/>
          <w:szCs w:val="24"/>
        </w:rPr>
        <w:t xml:space="preserve">  </w:t>
      </w:r>
    </w:p>
    <w:p w:rsidR="004D0CE1" w:rsidRDefault="004D0CE1" w:rsidP="004D0CE1">
      <w:pPr>
        <w:pStyle w:val="ListParagraph"/>
      </w:pPr>
    </w:p>
    <w:p w:rsidR="0092337F" w:rsidRDefault="004D0CE1" w:rsidP="00A56577">
      <w:pPr>
        <w:pStyle w:val="ListParagraph"/>
        <w:numPr>
          <w:ilvl w:val="0"/>
          <w:numId w:val="3"/>
        </w:numPr>
      </w:pPr>
      <w:r>
        <w:t xml:space="preserve">By the way, </w:t>
      </w:r>
      <w:r>
        <w:t>I have</w:t>
      </w:r>
      <w:r>
        <w:t xml:space="preserve"> t</w:t>
      </w:r>
      <w:r>
        <w:t>o mark here</w:t>
      </w:r>
      <w:r>
        <w:t xml:space="preserve"> </w:t>
      </w:r>
      <w:r w:rsidR="0092337F">
        <w:t xml:space="preserve">an important </w:t>
      </w:r>
      <w:r w:rsidR="006949D9">
        <w:t xml:space="preserve">suggestion </w:t>
      </w:r>
      <w:r w:rsidR="0092337F">
        <w:t>in Proposal II (</w:t>
      </w:r>
      <w:r>
        <w:t xml:space="preserve"> </w:t>
      </w:r>
      <w:proofErr w:type="spellStart"/>
      <w:r>
        <w:t>I.Koop</w:t>
      </w:r>
      <w:proofErr w:type="spellEnd"/>
      <w:r>
        <w:t xml:space="preserve"> et al.</w:t>
      </w:r>
      <w:r w:rsidR="0092337F">
        <w:t>)</w:t>
      </w:r>
      <w:r>
        <w:t xml:space="preserve"> </w:t>
      </w:r>
      <w:r>
        <w:t xml:space="preserve">not related to the polarization topic but </w:t>
      </w:r>
      <w:r>
        <w:t xml:space="preserve">concerning the preference of a coasting colliding beam </w:t>
      </w:r>
      <w:r>
        <w:t xml:space="preserve">vs the bunched beam collisions. The authors have pointed out that, operating the coasting beams would </w:t>
      </w:r>
      <w:r w:rsidR="006949D9">
        <w:t xml:space="preserve">be an </w:t>
      </w:r>
      <w:r>
        <w:t xml:space="preserve">essentially advancing </w:t>
      </w:r>
      <w:r w:rsidR="006949D9">
        <w:t xml:space="preserve">approach for NICA case – in view of the Space Charge and </w:t>
      </w:r>
      <w:proofErr w:type="gramStart"/>
      <w:r w:rsidR="006949D9">
        <w:t>synchronization  problem</w:t>
      </w:r>
      <w:proofErr w:type="gramEnd"/>
      <w:r w:rsidR="006949D9">
        <w:t xml:space="preserve"> of the bunch –bunch</w:t>
      </w:r>
      <w:r w:rsidR="004C7661">
        <w:t xml:space="preserve"> collisions</w:t>
      </w:r>
      <w:r w:rsidR="006949D9">
        <w:t xml:space="preserve"> regime.  They have shown in the proposal</w:t>
      </w:r>
      <w:r>
        <w:t xml:space="preserve"> that the bunched beams collisions </w:t>
      </w:r>
      <w:r w:rsidR="00FD5288">
        <w:t xml:space="preserve">at beam parameters of NICA </w:t>
      </w:r>
      <w:r>
        <w:t>do not bene</w:t>
      </w:r>
      <w:r w:rsidR="006949D9">
        <w:t>fit luminosity significantly (or</w:t>
      </w:r>
      <w:r>
        <w:t xml:space="preserve"> not at all) vs the continuous beams </w:t>
      </w:r>
      <w:r w:rsidR="00165629">
        <w:t xml:space="preserve">(or barrier bucket driven beams) </w:t>
      </w:r>
      <w:r>
        <w:t>but somewhat op</w:t>
      </w:r>
      <w:r w:rsidR="00FD5288">
        <w:t xml:space="preserve">posite to that.  I share their insights, </w:t>
      </w:r>
      <w:r>
        <w:t xml:space="preserve">presumably, at least. </w:t>
      </w:r>
      <w:r w:rsidR="0092337F">
        <w:t xml:space="preserve">Also, to be noted in this connection that, luminosity formulas </w:t>
      </w:r>
      <w:proofErr w:type="gramStart"/>
      <w:r w:rsidR="00FD5288">
        <w:t>including  coasting</w:t>
      </w:r>
      <w:proofErr w:type="gramEnd"/>
      <w:r w:rsidR="00FD5288">
        <w:t xml:space="preserve"> </w:t>
      </w:r>
      <w:r w:rsidR="002922B7">
        <w:t xml:space="preserve">beams </w:t>
      </w:r>
      <w:r w:rsidR="004C7661">
        <w:t>have been developed</w:t>
      </w:r>
      <w:r w:rsidR="002922B7">
        <w:t xml:space="preserve"> in Ref [1].</w:t>
      </w:r>
      <w:r w:rsidR="00165629">
        <w:t xml:space="preserve"> This issue should be a subject of further comprehensive explorations for optimization of Interaction Region and of NICA.</w:t>
      </w:r>
    </w:p>
    <w:p w:rsidR="0092337F" w:rsidRDefault="0092337F" w:rsidP="0092337F">
      <w:pPr>
        <w:pStyle w:val="ListParagraph"/>
      </w:pPr>
    </w:p>
    <w:p w:rsidR="004614C2" w:rsidRDefault="002922B7" w:rsidP="0092337F">
      <w:pPr>
        <w:pStyle w:val="ListParagraph"/>
      </w:pPr>
      <w:r>
        <w:t xml:space="preserve">[1] I.N. </w:t>
      </w:r>
      <w:proofErr w:type="spellStart"/>
      <w:r>
        <w:t>Meshkov</w:t>
      </w:r>
      <w:proofErr w:type="spellEnd"/>
      <w:r>
        <w:t>,</w:t>
      </w:r>
      <w:r w:rsidR="004C7661">
        <w:t xml:space="preserve"> “Luminosity of a Collider with Asymmetric Beams”. </w:t>
      </w:r>
      <w:r>
        <w:t xml:space="preserve"> </w:t>
      </w:r>
      <w:r w:rsidR="004D0CE1" w:rsidRPr="004D0CE1">
        <w:t>ISSN 1547-4771, Physics of Particles and Nuclei Letters, 2018, Vol. 15, No. 5, pp. 506–509. © Pleiades Publishing, Ltd., 2018.</w:t>
      </w:r>
    </w:p>
    <w:p w:rsidR="004D0CE1" w:rsidRDefault="004D0CE1" w:rsidP="004D0CE1"/>
    <w:p w:rsidR="00073FBC" w:rsidRPr="000E1450" w:rsidRDefault="002D0103" w:rsidP="004614C2">
      <w:pPr>
        <w:pStyle w:val="ListParagrap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More c</w:t>
      </w:r>
      <w:r w:rsidR="00073FBC" w:rsidRPr="000E1450">
        <w:rPr>
          <w:b/>
          <w:i/>
          <w:sz w:val="28"/>
          <w:szCs w:val="28"/>
          <w:u w:val="single"/>
        </w:rPr>
        <w:t xml:space="preserve">orporative </w:t>
      </w:r>
      <w:proofErr w:type="gramStart"/>
      <w:r w:rsidR="00073FBC" w:rsidRPr="000E1450">
        <w:rPr>
          <w:b/>
          <w:i/>
          <w:sz w:val="28"/>
          <w:szCs w:val="28"/>
          <w:u w:val="single"/>
        </w:rPr>
        <w:t>comments</w:t>
      </w:r>
      <w:r w:rsidR="006F3BE7">
        <w:rPr>
          <w:b/>
          <w:i/>
          <w:sz w:val="28"/>
          <w:szCs w:val="28"/>
          <w:u w:val="single"/>
        </w:rPr>
        <w:t xml:space="preserve">  </w:t>
      </w:r>
      <w:r w:rsidR="007721EE">
        <w:rPr>
          <w:b/>
          <w:i/>
          <w:sz w:val="28"/>
          <w:szCs w:val="28"/>
          <w:u w:val="single"/>
        </w:rPr>
        <w:t>to</w:t>
      </w:r>
      <w:proofErr w:type="gramEnd"/>
      <w:r w:rsidR="007721EE">
        <w:rPr>
          <w:b/>
          <w:i/>
          <w:sz w:val="28"/>
          <w:szCs w:val="28"/>
          <w:u w:val="single"/>
        </w:rPr>
        <w:t xml:space="preserve"> my review</w:t>
      </w:r>
    </w:p>
    <w:p w:rsidR="00073FBC" w:rsidRDefault="00073FBC" w:rsidP="00D74E33">
      <w:pPr>
        <w:pStyle w:val="ListParagraph"/>
      </w:pPr>
    </w:p>
    <w:p w:rsidR="00153A7A" w:rsidRDefault="006F3BE7" w:rsidP="000E145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F3BE7">
        <w:rPr>
          <w:sz w:val="28"/>
          <w:szCs w:val="28"/>
        </w:rPr>
        <w:t xml:space="preserve">Two proposals do not show common references through </w:t>
      </w:r>
      <w:r>
        <w:rPr>
          <w:sz w:val="28"/>
          <w:szCs w:val="28"/>
        </w:rPr>
        <w:t xml:space="preserve">the </w:t>
      </w:r>
      <w:r w:rsidRPr="006F3BE7">
        <w:rPr>
          <w:sz w:val="28"/>
          <w:szCs w:val="28"/>
        </w:rPr>
        <w:t>texts and even in the reference lists.</w:t>
      </w:r>
    </w:p>
    <w:p w:rsidR="006F3BE7" w:rsidRDefault="006F3BE7" w:rsidP="000E145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There are several references in Proposal I</w:t>
      </w:r>
      <w:r w:rsidR="005803B5">
        <w:rPr>
          <w:sz w:val="28"/>
          <w:szCs w:val="28"/>
        </w:rPr>
        <w:t xml:space="preserve"> to publications on study of the spin-resonance crossing techniques </w:t>
      </w:r>
      <w:r w:rsidR="002D0103">
        <w:rPr>
          <w:sz w:val="28"/>
          <w:szCs w:val="28"/>
        </w:rPr>
        <w:t xml:space="preserve">and RF spin flipping </w:t>
      </w:r>
      <w:r w:rsidR="005803B5">
        <w:rPr>
          <w:sz w:val="28"/>
          <w:szCs w:val="28"/>
        </w:rPr>
        <w:t xml:space="preserve">by authors of the Proposal I including </w:t>
      </w:r>
      <w:r w:rsidR="007721EE">
        <w:rPr>
          <w:sz w:val="28"/>
          <w:szCs w:val="28"/>
        </w:rPr>
        <w:t>the</w:t>
      </w:r>
      <w:r w:rsidR="002D0103">
        <w:rPr>
          <w:sz w:val="28"/>
          <w:szCs w:val="28"/>
        </w:rPr>
        <w:t xml:space="preserve"> </w:t>
      </w:r>
      <w:r w:rsidR="005803B5">
        <w:rPr>
          <w:sz w:val="28"/>
          <w:szCs w:val="28"/>
        </w:rPr>
        <w:t xml:space="preserve">study addressed to the NICA polarized beams program. </w:t>
      </w:r>
    </w:p>
    <w:p w:rsidR="002D0103" w:rsidRPr="006F3BE7" w:rsidRDefault="002D0103" w:rsidP="000E145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 would call for a corporative alliance of two groups which would serve the </w:t>
      </w:r>
      <w:r w:rsidR="007721EE">
        <w:rPr>
          <w:sz w:val="28"/>
          <w:szCs w:val="28"/>
        </w:rPr>
        <w:t>mutual exchange</w:t>
      </w:r>
      <w:r w:rsidR="00406B56">
        <w:rPr>
          <w:sz w:val="28"/>
          <w:szCs w:val="28"/>
        </w:rPr>
        <w:t xml:space="preserve"> of the</w:t>
      </w:r>
      <w:r w:rsidR="007721EE">
        <w:rPr>
          <w:sz w:val="28"/>
          <w:szCs w:val="28"/>
        </w:rPr>
        <w:t xml:space="preserve"> </w:t>
      </w:r>
      <w:r w:rsidR="00406B56">
        <w:rPr>
          <w:sz w:val="28"/>
          <w:szCs w:val="28"/>
        </w:rPr>
        <w:t xml:space="preserve">related information </w:t>
      </w:r>
      <w:r w:rsidR="007721EE">
        <w:rPr>
          <w:sz w:val="28"/>
          <w:szCs w:val="28"/>
        </w:rPr>
        <w:t xml:space="preserve">and </w:t>
      </w:r>
      <w:r w:rsidR="00406B56">
        <w:rPr>
          <w:sz w:val="28"/>
          <w:szCs w:val="28"/>
        </w:rPr>
        <w:t>working out the</w:t>
      </w:r>
      <w:r w:rsidR="007721EE">
        <w:rPr>
          <w:sz w:val="28"/>
          <w:szCs w:val="28"/>
        </w:rPr>
        <w:t xml:space="preserve"> aligned</w:t>
      </w:r>
      <w:r>
        <w:rPr>
          <w:sz w:val="28"/>
          <w:szCs w:val="28"/>
        </w:rPr>
        <w:t xml:space="preserve"> understanding and </w:t>
      </w:r>
      <w:r w:rsidR="007721EE">
        <w:rPr>
          <w:sz w:val="28"/>
          <w:szCs w:val="28"/>
        </w:rPr>
        <w:t>agreeable specification of</w:t>
      </w:r>
      <w:r>
        <w:rPr>
          <w:sz w:val="28"/>
          <w:szCs w:val="28"/>
        </w:rPr>
        <w:t xml:space="preserve"> </w:t>
      </w:r>
      <w:r w:rsidR="007721EE">
        <w:rPr>
          <w:sz w:val="28"/>
          <w:szCs w:val="28"/>
        </w:rPr>
        <w:t xml:space="preserve">the </w:t>
      </w:r>
      <w:r>
        <w:rPr>
          <w:sz w:val="28"/>
          <w:szCs w:val="28"/>
        </w:rPr>
        <w:t>technical proposal</w:t>
      </w:r>
      <w:r w:rsidR="007721EE">
        <w:rPr>
          <w:sz w:val="28"/>
          <w:szCs w:val="28"/>
        </w:rPr>
        <w:t>s</w:t>
      </w:r>
      <w:r>
        <w:rPr>
          <w:sz w:val="28"/>
          <w:szCs w:val="28"/>
        </w:rPr>
        <w:t xml:space="preserve">. </w:t>
      </w:r>
    </w:p>
    <w:p w:rsidR="00153A7A" w:rsidRPr="00406B56" w:rsidRDefault="00406B56" w:rsidP="00406B5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06B56">
        <w:rPr>
          <w:sz w:val="28"/>
          <w:szCs w:val="28"/>
        </w:rPr>
        <w:t xml:space="preserve">Collaboration </w:t>
      </w:r>
      <w:proofErr w:type="spellStart"/>
      <w:r w:rsidRPr="00406B56">
        <w:rPr>
          <w:sz w:val="28"/>
          <w:szCs w:val="28"/>
        </w:rPr>
        <w:t>JLab</w:t>
      </w:r>
      <w:proofErr w:type="spellEnd"/>
      <w:r w:rsidRPr="00406B56">
        <w:rPr>
          <w:sz w:val="28"/>
          <w:szCs w:val="28"/>
        </w:rPr>
        <w:t>-Novosibirsk-BNL could be extended by the alliance with the polarized NICA research group – in favor of the related projects with polarized colliding beams.</w:t>
      </w:r>
    </w:p>
    <w:p w:rsidR="00153A7A" w:rsidRDefault="00153A7A" w:rsidP="00D74E33">
      <w:pPr>
        <w:pStyle w:val="ListParagraph"/>
        <w:rPr>
          <w:b/>
          <w:sz w:val="28"/>
          <w:szCs w:val="28"/>
        </w:rPr>
      </w:pPr>
    </w:p>
    <w:p w:rsidR="00153A7A" w:rsidRDefault="002F35B0" w:rsidP="00D74E33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Y. Derbenev                                                                               </w:t>
      </w:r>
      <w:r w:rsidRPr="002F35B0">
        <w:rPr>
          <w:sz w:val="28"/>
          <w:szCs w:val="28"/>
        </w:rPr>
        <w:t>October 22, 2018</w:t>
      </w:r>
    </w:p>
    <w:p w:rsidR="00153A7A" w:rsidRPr="002F35B0" w:rsidRDefault="002F35B0" w:rsidP="00D74E33">
      <w:pPr>
        <w:pStyle w:val="ListParagraph"/>
        <w:rPr>
          <w:sz w:val="28"/>
          <w:szCs w:val="28"/>
        </w:rPr>
      </w:pPr>
      <w:r w:rsidRPr="002F35B0">
        <w:rPr>
          <w:sz w:val="28"/>
          <w:szCs w:val="28"/>
        </w:rPr>
        <w:t>Senior Staff Scientist, Jefferson Lab</w:t>
      </w:r>
    </w:p>
    <w:p w:rsidR="00073FBC" w:rsidRDefault="00073FBC" w:rsidP="00D74E33">
      <w:pPr>
        <w:pStyle w:val="ListParagraph"/>
        <w:rPr>
          <w:b/>
        </w:rPr>
      </w:pPr>
    </w:p>
    <w:p w:rsidR="00073FBC" w:rsidRDefault="00073FBC" w:rsidP="00D74E33">
      <w:pPr>
        <w:pStyle w:val="ListParagraph"/>
        <w:rPr>
          <w:b/>
        </w:rPr>
      </w:pPr>
    </w:p>
    <w:p w:rsidR="00073FBC" w:rsidRDefault="00073FBC" w:rsidP="00D74E33">
      <w:pPr>
        <w:pStyle w:val="ListParagraph"/>
        <w:rPr>
          <w:b/>
        </w:rPr>
      </w:pPr>
    </w:p>
    <w:p w:rsidR="00073FBC" w:rsidRDefault="00073FBC" w:rsidP="00D74E33">
      <w:pPr>
        <w:pStyle w:val="ListParagraph"/>
        <w:rPr>
          <w:b/>
        </w:rPr>
      </w:pPr>
    </w:p>
    <w:p w:rsidR="00073FBC" w:rsidRDefault="00073FBC" w:rsidP="00D74E33">
      <w:pPr>
        <w:pStyle w:val="ListParagraph"/>
        <w:rPr>
          <w:b/>
        </w:rPr>
      </w:pPr>
    </w:p>
    <w:p w:rsidR="00073FBC" w:rsidRDefault="00073FBC" w:rsidP="00D74E33">
      <w:pPr>
        <w:pStyle w:val="ListParagraph"/>
        <w:rPr>
          <w:b/>
        </w:rPr>
      </w:pPr>
    </w:p>
    <w:p w:rsidR="00073FBC" w:rsidRDefault="00073FBC" w:rsidP="00D74E33">
      <w:pPr>
        <w:pStyle w:val="ListParagraph"/>
        <w:rPr>
          <w:b/>
        </w:rPr>
      </w:pPr>
    </w:p>
    <w:p w:rsidR="00073FBC" w:rsidRPr="004008EC" w:rsidRDefault="00073FBC" w:rsidP="00D74E33">
      <w:pPr>
        <w:pStyle w:val="ListParagraph"/>
        <w:rPr>
          <w:b/>
        </w:rPr>
      </w:pPr>
    </w:p>
    <w:p w:rsidR="00C87D84" w:rsidRDefault="00C87D84"/>
    <w:p w:rsidR="00FC4FBB" w:rsidRDefault="00FC4FBB" w:rsidP="00FC4FBB">
      <w:pPr>
        <w:pStyle w:val="ListParagraph"/>
      </w:pPr>
    </w:p>
    <w:p w:rsidR="00FC4FBB" w:rsidRPr="00F10855" w:rsidRDefault="00FC4FBB" w:rsidP="00FC4FB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F10855">
        <w:rPr>
          <w:rFonts w:ascii="Times New Roman" w:hAnsi="Times New Roman" w:cs="Times New Roman"/>
          <w:iCs/>
          <w:sz w:val="24"/>
          <w:szCs w:val="24"/>
        </w:rPr>
        <w:t>Представленный</w:t>
      </w:r>
      <w:proofErr w:type="spellEnd"/>
      <w:r w:rsidRPr="00F1085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iCs/>
          <w:sz w:val="24"/>
          <w:szCs w:val="24"/>
        </w:rPr>
        <w:t>проект</w:t>
      </w:r>
      <w:proofErr w:type="spellEnd"/>
      <w:r w:rsidRPr="00F1085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iCs/>
          <w:sz w:val="24"/>
          <w:szCs w:val="24"/>
        </w:rPr>
        <w:t>коллайдера</w:t>
      </w:r>
      <w:proofErr w:type="spellEnd"/>
      <w:r w:rsidRPr="00F10855">
        <w:rPr>
          <w:rFonts w:ascii="Times New Roman" w:hAnsi="Times New Roman" w:cs="Times New Roman"/>
          <w:iCs/>
          <w:sz w:val="24"/>
          <w:szCs w:val="24"/>
        </w:rPr>
        <w:t xml:space="preserve"> NICA с </w:t>
      </w:r>
      <w:proofErr w:type="spellStart"/>
      <w:r w:rsidRPr="00F10855">
        <w:rPr>
          <w:rFonts w:ascii="Times New Roman" w:hAnsi="Times New Roman" w:cs="Times New Roman"/>
          <w:iCs/>
          <w:sz w:val="24"/>
          <w:szCs w:val="24"/>
        </w:rPr>
        <w:t>двумя</w:t>
      </w:r>
      <w:proofErr w:type="spellEnd"/>
      <w:r w:rsidRPr="00F1085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iCs/>
          <w:sz w:val="24"/>
          <w:szCs w:val="24"/>
        </w:rPr>
        <w:t>соленоидальными</w:t>
      </w:r>
      <w:proofErr w:type="spellEnd"/>
      <w:r w:rsidRPr="00F1085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iCs/>
          <w:sz w:val="24"/>
          <w:szCs w:val="24"/>
        </w:rPr>
        <w:t>змейками</w:t>
      </w:r>
      <w:proofErr w:type="spellEnd"/>
      <w:r w:rsidRPr="00F1085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iCs/>
          <w:sz w:val="24"/>
          <w:szCs w:val="24"/>
        </w:rPr>
        <w:t>позволяет</w:t>
      </w:r>
      <w:proofErr w:type="spellEnd"/>
      <w:r w:rsidRPr="00F1085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iCs/>
          <w:sz w:val="24"/>
          <w:szCs w:val="24"/>
        </w:rPr>
        <w:t>работать</w:t>
      </w:r>
      <w:proofErr w:type="spellEnd"/>
      <w:r w:rsidRPr="00F10855">
        <w:rPr>
          <w:rFonts w:ascii="Times New Roman" w:hAnsi="Times New Roman" w:cs="Times New Roman"/>
          <w:iCs/>
          <w:sz w:val="24"/>
          <w:szCs w:val="24"/>
        </w:rPr>
        <w:t xml:space="preserve"> с </w:t>
      </w:r>
      <w:proofErr w:type="spellStart"/>
      <w:r w:rsidRPr="00F10855">
        <w:rPr>
          <w:rFonts w:ascii="Times New Roman" w:hAnsi="Times New Roman" w:cs="Times New Roman"/>
          <w:iCs/>
          <w:sz w:val="24"/>
          <w:szCs w:val="24"/>
        </w:rPr>
        <w:t>поляризованными</w:t>
      </w:r>
      <w:proofErr w:type="spellEnd"/>
      <w:r w:rsidRPr="00F1085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iCs/>
          <w:sz w:val="24"/>
          <w:szCs w:val="24"/>
        </w:rPr>
        <w:t>пучками</w:t>
      </w:r>
      <w:proofErr w:type="spellEnd"/>
      <w:r w:rsidRPr="00F10855">
        <w:rPr>
          <w:rFonts w:ascii="Times New Roman" w:hAnsi="Times New Roman" w:cs="Times New Roman"/>
          <w:iCs/>
          <w:sz w:val="24"/>
          <w:szCs w:val="24"/>
        </w:rPr>
        <w:t xml:space="preserve"> в </w:t>
      </w:r>
      <w:proofErr w:type="spellStart"/>
      <w:r w:rsidRPr="00F10855">
        <w:rPr>
          <w:rFonts w:ascii="Times New Roman" w:hAnsi="Times New Roman" w:cs="Times New Roman"/>
          <w:iCs/>
          <w:sz w:val="24"/>
          <w:szCs w:val="24"/>
        </w:rPr>
        <w:t>различных</w:t>
      </w:r>
      <w:proofErr w:type="spellEnd"/>
      <w:r w:rsidRPr="00F1085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iCs/>
          <w:sz w:val="24"/>
          <w:szCs w:val="24"/>
        </w:rPr>
        <w:t>режимах</w:t>
      </w:r>
      <w:proofErr w:type="spellEnd"/>
      <w:r w:rsidRPr="00F10855">
        <w:rPr>
          <w:rFonts w:ascii="Times New Roman" w:hAnsi="Times New Roman" w:cs="Times New Roman"/>
          <w:iCs/>
          <w:sz w:val="24"/>
          <w:szCs w:val="24"/>
        </w:rPr>
        <w:t xml:space="preserve"> в </w:t>
      </w:r>
      <w:proofErr w:type="spellStart"/>
      <w:r w:rsidRPr="00F10855">
        <w:rPr>
          <w:rFonts w:ascii="Times New Roman" w:hAnsi="Times New Roman" w:cs="Times New Roman"/>
          <w:iCs/>
          <w:sz w:val="24"/>
          <w:szCs w:val="24"/>
        </w:rPr>
        <w:t>зависимости</w:t>
      </w:r>
      <w:proofErr w:type="spellEnd"/>
      <w:r w:rsidRPr="00F1085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iCs/>
          <w:sz w:val="24"/>
          <w:szCs w:val="24"/>
        </w:rPr>
        <w:t>от</w:t>
      </w:r>
      <w:proofErr w:type="spellEnd"/>
      <w:r w:rsidRPr="00F1085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iCs/>
          <w:sz w:val="24"/>
          <w:szCs w:val="24"/>
        </w:rPr>
        <w:t>включени</w:t>
      </w:r>
      <w:r>
        <w:rPr>
          <w:rFonts w:ascii="Times New Roman" w:hAnsi="Times New Roman" w:cs="Times New Roman"/>
          <w:iCs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выключения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змеек</w:t>
      </w:r>
      <w:proofErr w:type="spellEnd"/>
      <w:proofErr w:type="gramStart"/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F10855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F1085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C4FBB" w:rsidRPr="00F10855" w:rsidRDefault="00FC4FBB" w:rsidP="00FC4F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выключенных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змейках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расположенных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в SPD и MPD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промежутках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реализуется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традиционный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PS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режим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практически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всем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диапазоне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энергий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вертикальной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поляризацией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любом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месте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орбиты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коллайдера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Исключение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составляют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узкие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полосы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энергии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реализуется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ST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режим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целых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спиновых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резонансах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котором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возможно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получать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любую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поляризацию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обоих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детекторах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FBB" w:rsidRPr="00F10855" w:rsidRDefault="00FC4FBB" w:rsidP="00FC4F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Включение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одной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змеек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переводит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коллайдер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в PS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режим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спиновой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частотой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равной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половине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Змейка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полностью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перестраивает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спиновое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движение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устойчивая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поляризация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имеет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продольное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направление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противолежащем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змейки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промежутке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Такой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режим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успешно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использовался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тестировании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змеек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в 1989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индианском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университете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(USA)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установке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IUCF Cooler Ring (Indiana University Cyclotron Facility). </w:t>
      </w:r>
    </w:p>
    <w:p w:rsidR="00FC4FBB" w:rsidRPr="00F10855" w:rsidRDefault="00FC4FBB" w:rsidP="00FC4F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включении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двух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соленоидальных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змеек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коллайдер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переводится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уникальный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режим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спиновой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прозрачности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спиновая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частота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котором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зависит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энергии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равна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нулю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этом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режиме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получать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любую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поляризацию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любом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месте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855">
        <w:rPr>
          <w:rFonts w:ascii="Times New Roman" w:hAnsi="Times New Roman" w:cs="Times New Roman"/>
          <w:sz w:val="24"/>
          <w:szCs w:val="24"/>
        </w:rPr>
        <w:t>орбиты</w:t>
      </w:r>
      <w:proofErr w:type="spellEnd"/>
      <w:r w:rsidRPr="00F108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FBB" w:rsidRDefault="00D64687" w:rsidP="00FC4FBB">
      <w:pPr>
        <w:pStyle w:val="ListParagraph"/>
      </w:pPr>
      <w:r>
        <w:br/>
      </w:r>
    </w:p>
    <w:sectPr w:rsidR="00FC4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4AA0"/>
    <w:multiLevelType w:val="hybridMultilevel"/>
    <w:tmpl w:val="503C8B94"/>
    <w:lvl w:ilvl="0" w:tplc="309E8A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AE65A0"/>
    <w:multiLevelType w:val="hybridMultilevel"/>
    <w:tmpl w:val="D4B2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84683"/>
    <w:multiLevelType w:val="hybridMultilevel"/>
    <w:tmpl w:val="9C7E1B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F675C18"/>
    <w:multiLevelType w:val="hybridMultilevel"/>
    <w:tmpl w:val="6CE88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C0E89"/>
    <w:multiLevelType w:val="hybridMultilevel"/>
    <w:tmpl w:val="B374E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A1"/>
    <w:rsid w:val="0005646A"/>
    <w:rsid w:val="00073FBC"/>
    <w:rsid w:val="000C0036"/>
    <w:rsid w:val="000C3CBA"/>
    <w:rsid w:val="000D70D1"/>
    <w:rsid w:val="000E1450"/>
    <w:rsid w:val="000F0878"/>
    <w:rsid w:val="000F3A07"/>
    <w:rsid w:val="00153A7A"/>
    <w:rsid w:val="00160BFB"/>
    <w:rsid w:val="00165629"/>
    <w:rsid w:val="00171F99"/>
    <w:rsid w:val="00240E4E"/>
    <w:rsid w:val="00274DBC"/>
    <w:rsid w:val="002922B7"/>
    <w:rsid w:val="002D0103"/>
    <w:rsid w:val="002F35B0"/>
    <w:rsid w:val="00315F1B"/>
    <w:rsid w:val="00376847"/>
    <w:rsid w:val="003C18D2"/>
    <w:rsid w:val="003F23EF"/>
    <w:rsid w:val="004008EC"/>
    <w:rsid w:val="00406B56"/>
    <w:rsid w:val="00431DEE"/>
    <w:rsid w:val="00446166"/>
    <w:rsid w:val="004614C2"/>
    <w:rsid w:val="004C7661"/>
    <w:rsid w:val="004D0CE1"/>
    <w:rsid w:val="0055176B"/>
    <w:rsid w:val="00573E55"/>
    <w:rsid w:val="005752F5"/>
    <w:rsid w:val="005803B5"/>
    <w:rsid w:val="00580990"/>
    <w:rsid w:val="00636F3E"/>
    <w:rsid w:val="006421A6"/>
    <w:rsid w:val="00647A03"/>
    <w:rsid w:val="00655E10"/>
    <w:rsid w:val="00686D28"/>
    <w:rsid w:val="006949D9"/>
    <w:rsid w:val="006D5590"/>
    <w:rsid w:val="006F3BE7"/>
    <w:rsid w:val="00732C59"/>
    <w:rsid w:val="00746966"/>
    <w:rsid w:val="00751FBF"/>
    <w:rsid w:val="007721EE"/>
    <w:rsid w:val="007900A8"/>
    <w:rsid w:val="007B6CE9"/>
    <w:rsid w:val="0080694D"/>
    <w:rsid w:val="0087743A"/>
    <w:rsid w:val="00887259"/>
    <w:rsid w:val="008A3708"/>
    <w:rsid w:val="00913D6E"/>
    <w:rsid w:val="0092337F"/>
    <w:rsid w:val="00991479"/>
    <w:rsid w:val="00A12120"/>
    <w:rsid w:val="00AA0B59"/>
    <w:rsid w:val="00B61B14"/>
    <w:rsid w:val="00B651A1"/>
    <w:rsid w:val="00BB2CEE"/>
    <w:rsid w:val="00BE7682"/>
    <w:rsid w:val="00C87D84"/>
    <w:rsid w:val="00CA71A7"/>
    <w:rsid w:val="00CC042D"/>
    <w:rsid w:val="00CC6182"/>
    <w:rsid w:val="00CD08D2"/>
    <w:rsid w:val="00CE38D9"/>
    <w:rsid w:val="00CE44B2"/>
    <w:rsid w:val="00D23BBC"/>
    <w:rsid w:val="00D4413C"/>
    <w:rsid w:val="00D51D20"/>
    <w:rsid w:val="00D55E98"/>
    <w:rsid w:val="00D64687"/>
    <w:rsid w:val="00D74E33"/>
    <w:rsid w:val="00D81865"/>
    <w:rsid w:val="00D91BC2"/>
    <w:rsid w:val="00DA0FDE"/>
    <w:rsid w:val="00DF5758"/>
    <w:rsid w:val="00E0075D"/>
    <w:rsid w:val="00E02BA7"/>
    <w:rsid w:val="00E604AC"/>
    <w:rsid w:val="00E64431"/>
    <w:rsid w:val="00E84DF5"/>
    <w:rsid w:val="00ED2215"/>
    <w:rsid w:val="00EE28D0"/>
    <w:rsid w:val="00EF5B66"/>
    <w:rsid w:val="00FC4FBB"/>
    <w:rsid w:val="00FD5288"/>
    <w:rsid w:val="00F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42152"/>
  <w15:docId w15:val="{5BB017C6-11F9-4140-A2A3-E4CE52AE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BA7"/>
    <w:pPr>
      <w:ind w:left="720"/>
      <w:contextualSpacing/>
    </w:pPr>
  </w:style>
  <w:style w:type="table" w:styleId="TableGrid">
    <w:name w:val="Table Grid"/>
    <w:basedOn w:val="TableNormal"/>
    <w:uiPriority w:val="39"/>
    <w:rsid w:val="00FC4FB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 Derbenev</dc:creator>
  <cp:lastModifiedBy>Yaroslav Derbenev</cp:lastModifiedBy>
  <cp:revision>2</cp:revision>
  <dcterms:created xsi:type="dcterms:W3CDTF">2018-10-22T18:38:00Z</dcterms:created>
  <dcterms:modified xsi:type="dcterms:W3CDTF">2018-10-22T18:38:00Z</dcterms:modified>
</cp:coreProperties>
</file>